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7AD4F" w14:textId="111637D8" w:rsidR="004C31FF" w:rsidRPr="00586C67" w:rsidRDefault="004C31FF" w:rsidP="00D4583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t xml:space="preserve">Supplementary </w:t>
      </w:r>
      <w:r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>
        <w:rPr>
          <w:rFonts w:ascii="Arial" w:hAnsi="Arial" w:cs="Arial"/>
          <w:b/>
          <w:bCs/>
          <w:color w:val="000000" w:themeColor="text1"/>
          <w:highlight w:val="green"/>
        </w:rPr>
        <w:t>1</w:t>
      </w:r>
    </w:p>
    <w:p w14:paraId="176084F8" w14:textId="77777777" w:rsidR="004C31FF" w:rsidRDefault="004C31FF" w:rsidP="00D4583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6CD9ECB1" w14:textId="578A08F7" w:rsidR="004C31FF" w:rsidRDefault="008459F9" w:rsidP="00D4583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6586DD8B" wp14:editId="310FCADE">
            <wp:extent cx="3960000" cy="1983951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21-09-27 at 13.10.2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98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A30E4" w14:textId="77777777" w:rsidR="004C31FF" w:rsidRPr="00586C67" w:rsidRDefault="004C31FF" w:rsidP="00D4583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2129EED" w14:textId="5288DC83" w:rsidR="004C31FF" w:rsidRPr="00827A58" w:rsidRDefault="004C31FF" w:rsidP="00D4583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586C67">
        <w:rPr>
          <w:rFonts w:ascii="Arial" w:hAnsi="Arial" w:cs="Arial"/>
          <w:b/>
          <w:bCs/>
          <w:color w:val="000000" w:themeColor="text1"/>
        </w:rPr>
        <w:t>Figure S</w:t>
      </w:r>
      <w:r>
        <w:rPr>
          <w:rFonts w:ascii="Arial" w:hAnsi="Arial" w:cs="Arial"/>
          <w:b/>
          <w:bCs/>
          <w:color w:val="000000" w:themeColor="text1"/>
        </w:rPr>
        <w:t>1</w:t>
      </w:r>
      <w:r w:rsidRPr="00586C67">
        <w:rPr>
          <w:rFonts w:ascii="Arial" w:hAnsi="Arial" w:cs="Arial"/>
          <w:b/>
          <w:bCs/>
          <w:color w:val="000000" w:themeColor="text1"/>
        </w:rPr>
        <w:t xml:space="preserve">: </w:t>
      </w:r>
      <w:r>
        <w:rPr>
          <w:rFonts w:ascii="Arial" w:hAnsi="Arial" w:cs="Arial"/>
          <w:b/>
          <w:bCs/>
          <w:color w:val="000000" w:themeColor="text1"/>
        </w:rPr>
        <w:t xml:space="preserve">5637 bladder epithelial cells express markers specific to umbrella cells.  </w:t>
      </w:r>
      <w:r>
        <w:rPr>
          <w:rFonts w:ascii="Arial" w:hAnsi="Arial" w:cs="Arial"/>
          <w:bCs/>
          <w:color w:val="000000" w:themeColor="text1"/>
        </w:rPr>
        <w:t xml:space="preserve">Immunofluorescence staining of 5637 </w:t>
      </w:r>
      <w:r w:rsidR="00D419C2">
        <w:rPr>
          <w:rFonts w:ascii="Arial" w:hAnsi="Arial" w:cs="Arial"/>
          <w:bCs/>
          <w:color w:val="000000" w:themeColor="text1"/>
        </w:rPr>
        <w:t xml:space="preserve">human bladder epithelial </w:t>
      </w:r>
      <w:r>
        <w:rPr>
          <w:rFonts w:ascii="Arial" w:hAnsi="Arial" w:cs="Arial"/>
          <w:bCs/>
          <w:color w:val="000000" w:themeColor="text1"/>
        </w:rPr>
        <w:t>cells for the umbrella</w:t>
      </w:r>
      <w:r w:rsidR="00ED450E">
        <w:rPr>
          <w:rFonts w:ascii="Arial" w:hAnsi="Arial" w:cs="Arial"/>
          <w:bCs/>
          <w:color w:val="000000" w:themeColor="text1"/>
        </w:rPr>
        <w:t xml:space="preserve"> </w:t>
      </w:r>
      <w:r>
        <w:rPr>
          <w:rFonts w:ascii="Arial" w:hAnsi="Arial" w:cs="Arial"/>
          <w:bCs/>
          <w:color w:val="000000" w:themeColor="text1"/>
        </w:rPr>
        <w:t xml:space="preserve">cell-specific markers cytokeratin 8 (CK8) </w:t>
      </w:r>
      <w:r w:rsidRPr="005F210E">
        <w:rPr>
          <w:rFonts w:ascii="Arial" w:hAnsi="Arial" w:cs="Arial"/>
          <w:b/>
          <w:bCs/>
          <w:color w:val="000000" w:themeColor="text1"/>
        </w:rPr>
        <w:t>(A)</w:t>
      </w:r>
      <w:r>
        <w:rPr>
          <w:rFonts w:ascii="Arial" w:hAnsi="Arial" w:cs="Arial"/>
          <w:bCs/>
          <w:color w:val="000000" w:themeColor="text1"/>
        </w:rPr>
        <w:t xml:space="preserve"> </w:t>
      </w:r>
      <w:r w:rsidR="00F92894">
        <w:rPr>
          <w:rFonts w:ascii="Arial" w:hAnsi="Arial" w:cs="Arial"/>
          <w:bCs/>
          <w:color w:val="000000" w:themeColor="text1"/>
        </w:rPr>
        <w:t>and</w:t>
      </w:r>
      <w:r>
        <w:rPr>
          <w:rFonts w:ascii="Arial" w:hAnsi="Arial" w:cs="Arial"/>
          <w:bCs/>
          <w:color w:val="000000" w:themeColor="text1"/>
        </w:rPr>
        <w:t xml:space="preserve"> uroplakin IIIa (U</w:t>
      </w:r>
      <w:r w:rsidR="00D4583A">
        <w:rPr>
          <w:rFonts w:ascii="Arial" w:hAnsi="Arial" w:cs="Arial"/>
          <w:bCs/>
          <w:color w:val="000000" w:themeColor="text1"/>
        </w:rPr>
        <w:t>PK</w:t>
      </w:r>
      <w:r>
        <w:rPr>
          <w:rFonts w:ascii="Arial" w:hAnsi="Arial" w:cs="Arial"/>
          <w:bCs/>
          <w:color w:val="000000" w:themeColor="text1"/>
        </w:rPr>
        <w:t>3</w:t>
      </w:r>
      <w:r w:rsidR="00D4583A">
        <w:rPr>
          <w:rFonts w:ascii="Arial" w:hAnsi="Arial" w:cs="Arial"/>
          <w:bCs/>
          <w:color w:val="000000" w:themeColor="text1"/>
        </w:rPr>
        <w:t>A</w:t>
      </w:r>
      <w:r>
        <w:rPr>
          <w:rFonts w:ascii="Arial" w:hAnsi="Arial" w:cs="Arial"/>
          <w:bCs/>
          <w:color w:val="000000" w:themeColor="text1"/>
        </w:rPr>
        <w:t xml:space="preserve">) </w:t>
      </w:r>
      <w:r w:rsidRPr="005F210E">
        <w:rPr>
          <w:rFonts w:ascii="Arial" w:hAnsi="Arial" w:cs="Arial"/>
          <w:b/>
          <w:bCs/>
          <w:color w:val="000000" w:themeColor="text1"/>
        </w:rPr>
        <w:t>(B)</w:t>
      </w:r>
      <w:r>
        <w:rPr>
          <w:rFonts w:ascii="Arial" w:hAnsi="Arial" w:cs="Arial"/>
          <w:bCs/>
          <w:color w:val="000000" w:themeColor="text1"/>
        </w:rPr>
        <w:t xml:space="preserve">, shown in </w:t>
      </w:r>
      <w:r w:rsidR="004920BD">
        <w:rPr>
          <w:rFonts w:ascii="Arial" w:hAnsi="Arial" w:cs="Arial"/>
          <w:bCs/>
          <w:color w:val="000000" w:themeColor="text1"/>
        </w:rPr>
        <w:t xml:space="preserve">both cases in </w:t>
      </w:r>
      <w:r>
        <w:rPr>
          <w:rFonts w:ascii="Arial" w:hAnsi="Arial" w:cs="Arial"/>
          <w:bCs/>
          <w:color w:val="000000" w:themeColor="text1"/>
        </w:rPr>
        <w:t xml:space="preserve">magenta.  Cell nuclei were labelled with DAPI, shown in cyan.  Scale </w:t>
      </w:r>
      <w:r w:rsidR="007958BF">
        <w:rPr>
          <w:rFonts w:ascii="Arial" w:hAnsi="Arial" w:cs="Arial"/>
          <w:bCs/>
          <w:color w:val="000000" w:themeColor="text1"/>
        </w:rPr>
        <w:t>bar:</w:t>
      </w:r>
      <w:r>
        <w:rPr>
          <w:rFonts w:ascii="Arial" w:hAnsi="Arial" w:cs="Arial"/>
          <w:bCs/>
          <w:color w:val="000000" w:themeColor="text1"/>
        </w:rPr>
        <w:t xml:space="preserve"> 20 µm</w:t>
      </w:r>
      <w:r w:rsidR="00B63884">
        <w:rPr>
          <w:rFonts w:ascii="Arial" w:hAnsi="Arial" w:cs="Arial"/>
          <w:bCs/>
          <w:color w:val="000000" w:themeColor="text1"/>
        </w:rPr>
        <w:t xml:space="preserve"> fo</w:t>
      </w:r>
      <w:r w:rsidR="002751CD">
        <w:rPr>
          <w:rFonts w:ascii="Arial" w:hAnsi="Arial" w:cs="Arial"/>
          <w:bCs/>
          <w:color w:val="000000" w:themeColor="text1"/>
        </w:rPr>
        <w:t xml:space="preserve">r </w:t>
      </w:r>
      <w:r w:rsidR="004920BD">
        <w:rPr>
          <w:rFonts w:ascii="Arial" w:hAnsi="Arial" w:cs="Arial"/>
          <w:bCs/>
          <w:color w:val="000000" w:themeColor="text1"/>
        </w:rPr>
        <w:t>both</w:t>
      </w:r>
      <w:r w:rsidR="002751CD">
        <w:rPr>
          <w:rFonts w:ascii="Arial" w:hAnsi="Arial" w:cs="Arial"/>
          <w:bCs/>
          <w:color w:val="000000" w:themeColor="text1"/>
        </w:rPr>
        <w:t xml:space="preserve"> images</w:t>
      </w:r>
      <w:r>
        <w:rPr>
          <w:rFonts w:ascii="Arial" w:hAnsi="Arial" w:cs="Arial"/>
          <w:bCs/>
          <w:color w:val="000000" w:themeColor="text1"/>
        </w:rPr>
        <w:t>.</w:t>
      </w:r>
    </w:p>
    <w:p w14:paraId="09923D39" w14:textId="2B04C37A" w:rsidR="004C31FF" w:rsidRPr="00586C67" w:rsidRDefault="004C31FF" w:rsidP="008459F9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159EAAB1" w14:textId="5C07522D" w:rsidR="008B6121" w:rsidRPr="00586C67" w:rsidRDefault="005A67B7" w:rsidP="00CB6157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8B6121" w:rsidRPr="00586C67">
        <w:rPr>
          <w:rFonts w:ascii="Arial" w:hAnsi="Arial" w:cs="Arial"/>
          <w:b/>
          <w:bCs/>
          <w:color w:val="000000" w:themeColor="text1"/>
          <w:highlight w:val="green"/>
        </w:rPr>
        <w:t>Figure</w:t>
      </w:r>
      <w:r w:rsidR="008B6121" w:rsidRPr="000F0C7D">
        <w:rPr>
          <w:rFonts w:ascii="Arial" w:hAnsi="Arial" w:cs="Arial"/>
          <w:b/>
          <w:bCs/>
          <w:color w:val="000000" w:themeColor="text1"/>
          <w:highlight w:val="green"/>
        </w:rPr>
        <w:t xml:space="preserve"> S</w:t>
      </w:r>
      <w:r w:rsidR="000F0C7D" w:rsidRPr="000F0C7D">
        <w:rPr>
          <w:rFonts w:ascii="Arial" w:hAnsi="Arial" w:cs="Arial"/>
          <w:b/>
          <w:bCs/>
          <w:color w:val="000000" w:themeColor="text1"/>
          <w:highlight w:val="green"/>
        </w:rPr>
        <w:t>2</w:t>
      </w:r>
    </w:p>
    <w:p w14:paraId="628EB60A" w14:textId="044607BA" w:rsidR="008B6121" w:rsidRDefault="008B6121" w:rsidP="00CB6157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DA32AB6" w14:textId="3B5A8484" w:rsidR="00646B1F" w:rsidRDefault="00CB6157" w:rsidP="00CB6157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1A9A8A41" wp14:editId="1EA18157">
            <wp:extent cx="5727700" cy="18427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21-09-27 at 13.31.0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4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24485" w14:textId="77777777" w:rsidR="00646B1F" w:rsidRPr="00586C67" w:rsidRDefault="00646B1F" w:rsidP="00CB6157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35514FC" w14:textId="21861A0E" w:rsidR="00C422D9" w:rsidRPr="003210B0" w:rsidRDefault="00A40A01" w:rsidP="00C55CE5">
      <w:pPr>
        <w:spacing w:line="48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586C67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2</w:t>
      </w:r>
      <w:r w:rsidRPr="00586C67">
        <w:rPr>
          <w:rFonts w:ascii="Arial" w:hAnsi="Arial" w:cs="Arial"/>
          <w:b/>
          <w:bCs/>
          <w:color w:val="000000" w:themeColor="text1"/>
        </w:rPr>
        <w:t xml:space="preserve">: </w:t>
      </w:r>
      <w:r>
        <w:rPr>
          <w:rFonts w:ascii="Arial" w:hAnsi="Arial" w:cs="Arial"/>
          <w:b/>
          <w:bCs/>
          <w:color w:val="000000" w:themeColor="text1"/>
        </w:rPr>
        <w:t>Screening procedure and</w:t>
      </w:r>
      <w:r w:rsidRPr="00586C67">
        <w:rPr>
          <w:rFonts w:ascii="Arial" w:hAnsi="Arial" w:cs="Arial"/>
          <w:b/>
          <w:bCs/>
          <w:color w:val="000000" w:themeColor="text1"/>
        </w:rPr>
        <w:t xml:space="preserve"> data analysis pipeline</w:t>
      </w:r>
      <w:r>
        <w:rPr>
          <w:rFonts w:ascii="Arial" w:hAnsi="Arial" w:cs="Arial"/>
          <w:b/>
          <w:bCs/>
          <w:color w:val="000000" w:themeColor="text1"/>
        </w:rPr>
        <w:t xml:space="preserve">.  </w:t>
      </w:r>
      <w:r>
        <w:rPr>
          <w:rFonts w:ascii="Arial" w:hAnsi="Arial" w:cs="Arial"/>
          <w:color w:val="000000" w:themeColor="text1"/>
        </w:rPr>
        <w:t xml:space="preserve">A library of </w:t>
      </w:r>
      <w:r w:rsidRPr="00586C67">
        <w:rPr>
          <w:rFonts w:ascii="Arial" w:hAnsi="Arial" w:cs="Arial"/>
          <w:color w:val="000000" w:themeColor="text1"/>
        </w:rPr>
        <w:t>8,1</w:t>
      </w:r>
      <w:r>
        <w:rPr>
          <w:rFonts w:ascii="Arial" w:hAnsi="Arial" w:cs="Arial"/>
          <w:color w:val="000000" w:themeColor="text1"/>
        </w:rPr>
        <w:t>84</w:t>
      </w:r>
      <w:r w:rsidRPr="00586C67">
        <w:rPr>
          <w:rFonts w:ascii="Arial" w:hAnsi="Arial" w:cs="Arial"/>
          <w:color w:val="000000" w:themeColor="text1"/>
        </w:rPr>
        <w:t xml:space="preserve"> UPEC transposon mutants</w:t>
      </w:r>
      <w:r>
        <w:rPr>
          <w:rFonts w:ascii="Arial" w:hAnsi="Arial" w:cs="Arial"/>
          <w:color w:val="000000" w:themeColor="text1"/>
        </w:rPr>
        <w:t xml:space="preserve">, </w:t>
      </w:r>
      <w:r w:rsidRPr="00586C67">
        <w:rPr>
          <w:rFonts w:ascii="Arial" w:hAnsi="Arial" w:cs="Arial"/>
          <w:color w:val="000000" w:themeColor="text1"/>
        </w:rPr>
        <w:t xml:space="preserve">corresponding to 88 </w:t>
      </w:r>
      <w:r>
        <w:rPr>
          <w:rFonts w:ascii="Arial" w:hAnsi="Arial" w:cs="Arial"/>
          <w:color w:val="000000" w:themeColor="text1"/>
        </w:rPr>
        <w:t xml:space="preserve">x </w:t>
      </w:r>
      <w:r w:rsidRPr="00586C67">
        <w:rPr>
          <w:rFonts w:ascii="Arial" w:hAnsi="Arial" w:cs="Arial"/>
          <w:color w:val="000000" w:themeColor="text1"/>
        </w:rPr>
        <w:t>96-well plates</w:t>
      </w:r>
      <w:r>
        <w:rPr>
          <w:rFonts w:ascii="Arial" w:hAnsi="Arial" w:cs="Arial"/>
          <w:color w:val="000000" w:themeColor="text1"/>
        </w:rPr>
        <w:t>,</w:t>
      </w:r>
      <w:r w:rsidRPr="00586C6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was</w:t>
      </w:r>
      <w:r w:rsidRPr="00586C67">
        <w:rPr>
          <w:rFonts w:ascii="Arial" w:hAnsi="Arial" w:cs="Arial"/>
          <w:color w:val="000000" w:themeColor="text1"/>
        </w:rPr>
        <w:t xml:space="preserve"> screened </w:t>
      </w:r>
      <w:r>
        <w:rPr>
          <w:rFonts w:ascii="Arial" w:hAnsi="Arial" w:cs="Arial"/>
          <w:color w:val="000000" w:themeColor="text1"/>
        </w:rPr>
        <w:t>to identify mutants exhibiting</w:t>
      </w:r>
      <w:r w:rsidRPr="00586C67">
        <w:rPr>
          <w:rFonts w:ascii="Arial" w:hAnsi="Arial" w:cs="Arial"/>
          <w:color w:val="000000" w:themeColor="text1"/>
        </w:rPr>
        <w:t xml:space="preserve"> altered adhesion to bladder epithelial cells </w:t>
      </w:r>
      <w:r>
        <w:rPr>
          <w:rFonts w:ascii="Arial" w:hAnsi="Arial" w:cs="Arial"/>
          <w:color w:val="000000" w:themeColor="text1"/>
        </w:rPr>
        <w:t xml:space="preserve">using the microscopy-based method described in </w:t>
      </w:r>
      <w:r>
        <w:rPr>
          <w:rFonts w:ascii="Arial" w:hAnsi="Arial" w:cs="Arial"/>
          <w:b/>
          <w:color w:val="000000" w:themeColor="text1"/>
        </w:rPr>
        <w:t>Figure 1</w:t>
      </w:r>
      <w:r w:rsidR="00357805">
        <w:rPr>
          <w:rFonts w:ascii="Arial" w:hAnsi="Arial" w:cs="Arial"/>
          <w:b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 xml:space="preserve">.  </w:t>
      </w:r>
      <w:r w:rsidR="00F92894">
        <w:rPr>
          <w:rFonts w:ascii="Arial" w:hAnsi="Arial" w:cs="Arial"/>
          <w:b/>
          <w:bCs/>
          <w:color w:val="000000" w:themeColor="text1"/>
        </w:rPr>
        <w:t xml:space="preserve">(A) </w:t>
      </w:r>
      <w:r w:rsidRPr="00586C67">
        <w:rPr>
          <w:rFonts w:ascii="Arial" w:hAnsi="Arial" w:cs="Arial"/>
          <w:color w:val="000000" w:themeColor="text1"/>
        </w:rPr>
        <w:t xml:space="preserve">For each </w:t>
      </w:r>
      <w:r>
        <w:rPr>
          <w:rFonts w:ascii="Arial" w:hAnsi="Arial" w:cs="Arial"/>
          <w:color w:val="000000" w:themeColor="text1"/>
        </w:rPr>
        <w:t xml:space="preserve">96-well </w:t>
      </w:r>
      <w:r w:rsidRPr="00586C67">
        <w:rPr>
          <w:rFonts w:ascii="Arial" w:hAnsi="Arial" w:cs="Arial"/>
          <w:color w:val="000000" w:themeColor="text1"/>
        </w:rPr>
        <w:t xml:space="preserve">plate, the </w:t>
      </w:r>
      <w:r>
        <w:rPr>
          <w:rFonts w:ascii="Arial" w:hAnsi="Arial" w:cs="Arial"/>
          <w:color w:val="000000" w:themeColor="text1"/>
        </w:rPr>
        <w:t>mean</w:t>
      </w:r>
      <w:r w:rsidRPr="00586C67">
        <w:rPr>
          <w:rFonts w:ascii="Arial" w:hAnsi="Arial" w:cs="Arial"/>
          <w:color w:val="000000" w:themeColor="text1"/>
        </w:rPr>
        <w:t xml:space="preserve"> GFP fluorescence in each well </w:t>
      </w:r>
      <w:r>
        <w:rPr>
          <w:rFonts w:ascii="Arial" w:hAnsi="Arial" w:cs="Arial"/>
          <w:color w:val="000000" w:themeColor="text1"/>
        </w:rPr>
        <w:t>after spinfection</w:t>
      </w:r>
      <w:r w:rsidR="00B63884">
        <w:rPr>
          <w:rFonts w:ascii="Arial" w:hAnsi="Arial" w:cs="Arial"/>
          <w:color w:val="000000" w:themeColor="text1"/>
        </w:rPr>
        <w:t>/washing</w:t>
      </w:r>
      <w:r w:rsidRPr="00586C67">
        <w:rPr>
          <w:rFonts w:ascii="Arial" w:hAnsi="Arial" w:cs="Arial"/>
          <w:color w:val="000000" w:themeColor="text1"/>
        </w:rPr>
        <w:t xml:space="preserve"> was recorded and mutants </w:t>
      </w:r>
      <w:r>
        <w:rPr>
          <w:rFonts w:ascii="Arial" w:hAnsi="Arial" w:cs="Arial"/>
          <w:color w:val="000000" w:themeColor="text1"/>
        </w:rPr>
        <w:t>with</w:t>
      </w:r>
      <w:r w:rsidRPr="00586C67">
        <w:rPr>
          <w:rFonts w:ascii="Arial" w:hAnsi="Arial" w:cs="Arial"/>
          <w:color w:val="000000" w:themeColor="text1"/>
        </w:rPr>
        <w:t xml:space="preserve"> value</w:t>
      </w:r>
      <w:r>
        <w:rPr>
          <w:rFonts w:ascii="Arial" w:hAnsi="Arial" w:cs="Arial"/>
          <w:color w:val="000000" w:themeColor="text1"/>
        </w:rPr>
        <w:t>s</w:t>
      </w:r>
      <w:r w:rsidRPr="00586C6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more than</w:t>
      </w:r>
      <w:r w:rsidRPr="00586C67">
        <w:rPr>
          <w:rFonts w:ascii="Arial" w:hAnsi="Arial" w:cs="Arial"/>
          <w:color w:val="000000" w:themeColor="text1"/>
        </w:rPr>
        <w:t xml:space="preserve"> 1.5 standard deviation</w:t>
      </w:r>
      <w:r>
        <w:rPr>
          <w:rFonts w:ascii="Arial" w:hAnsi="Arial" w:cs="Arial"/>
          <w:color w:val="000000" w:themeColor="text1"/>
        </w:rPr>
        <w:t>s</w:t>
      </w:r>
      <w:r w:rsidRPr="00586C67">
        <w:rPr>
          <w:rFonts w:ascii="Arial" w:hAnsi="Arial" w:cs="Arial"/>
          <w:color w:val="000000" w:themeColor="text1"/>
        </w:rPr>
        <w:t xml:space="preserve"> from the </w:t>
      </w:r>
      <w:r w:rsidR="00525A25">
        <w:rPr>
          <w:rFonts w:ascii="Arial" w:hAnsi="Arial" w:cs="Arial"/>
          <w:color w:val="000000" w:themeColor="text1"/>
        </w:rPr>
        <w:t>average</w:t>
      </w:r>
      <w:r w:rsidRPr="00586C67">
        <w:rPr>
          <w:rFonts w:ascii="Arial" w:hAnsi="Arial" w:cs="Arial"/>
          <w:color w:val="000000" w:themeColor="text1"/>
        </w:rPr>
        <w:t xml:space="preserve"> fluorescence on </w:t>
      </w:r>
      <w:r>
        <w:rPr>
          <w:rFonts w:ascii="Arial" w:hAnsi="Arial" w:cs="Arial"/>
          <w:color w:val="000000" w:themeColor="text1"/>
        </w:rPr>
        <w:t>th</w:t>
      </w:r>
      <w:r w:rsidR="00FA179A">
        <w:rPr>
          <w:rFonts w:ascii="Arial" w:hAnsi="Arial" w:cs="Arial"/>
          <w:color w:val="000000" w:themeColor="text1"/>
        </w:rPr>
        <w:t>at</w:t>
      </w:r>
      <w:r w:rsidRPr="00586C67">
        <w:rPr>
          <w:rFonts w:ascii="Arial" w:hAnsi="Arial" w:cs="Arial"/>
          <w:color w:val="000000" w:themeColor="text1"/>
        </w:rPr>
        <w:t xml:space="preserve"> plate were </w:t>
      </w:r>
      <w:r>
        <w:rPr>
          <w:rFonts w:ascii="Arial" w:hAnsi="Arial" w:cs="Arial"/>
          <w:color w:val="000000" w:themeColor="text1"/>
        </w:rPr>
        <w:t>selected for retesting.  M</w:t>
      </w:r>
      <w:r w:rsidRPr="00586C67">
        <w:rPr>
          <w:rFonts w:ascii="Arial" w:hAnsi="Arial" w:cs="Arial"/>
          <w:color w:val="000000" w:themeColor="text1"/>
        </w:rPr>
        <w:t>utants that did not grow were discarded</w:t>
      </w:r>
      <w:r>
        <w:rPr>
          <w:rFonts w:ascii="Arial" w:hAnsi="Arial" w:cs="Arial"/>
          <w:color w:val="000000" w:themeColor="text1"/>
        </w:rPr>
        <w:t xml:space="preserve">.  </w:t>
      </w:r>
      <w:r>
        <w:rPr>
          <w:rFonts w:ascii="Arial" w:hAnsi="Arial" w:cs="Arial"/>
          <w:b/>
          <w:color w:val="000000" w:themeColor="text1"/>
        </w:rPr>
        <w:t>(B)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Candidate </w:t>
      </w:r>
      <w:r w:rsidRPr="00586C67">
        <w:rPr>
          <w:rFonts w:ascii="Arial" w:hAnsi="Arial" w:cs="Arial"/>
          <w:color w:val="000000" w:themeColor="text1"/>
        </w:rPr>
        <w:t xml:space="preserve">mutants were </w:t>
      </w:r>
      <w:r>
        <w:rPr>
          <w:rFonts w:ascii="Arial" w:hAnsi="Arial" w:cs="Arial"/>
          <w:color w:val="000000" w:themeColor="text1"/>
        </w:rPr>
        <w:t>arrayed</w:t>
      </w:r>
      <w:r w:rsidRPr="00586C67">
        <w:rPr>
          <w:rFonts w:ascii="Arial" w:hAnsi="Arial" w:cs="Arial"/>
          <w:color w:val="000000" w:themeColor="text1"/>
        </w:rPr>
        <w:t xml:space="preserve"> in triplicates on a 96-well plate </w:t>
      </w:r>
      <w:r>
        <w:rPr>
          <w:rFonts w:ascii="Arial" w:hAnsi="Arial" w:cs="Arial"/>
          <w:color w:val="000000" w:themeColor="text1"/>
        </w:rPr>
        <w:t>along with</w:t>
      </w:r>
      <w:r w:rsidRPr="00586C67">
        <w:rPr>
          <w:rFonts w:ascii="Arial" w:hAnsi="Arial" w:cs="Arial"/>
          <w:color w:val="000000" w:themeColor="text1"/>
        </w:rPr>
        <w:t xml:space="preserve"> 30 replicates of the ∆</w:t>
      </w:r>
      <w:r w:rsidRPr="00586C67">
        <w:rPr>
          <w:rFonts w:ascii="Arial" w:hAnsi="Arial" w:cs="Arial"/>
          <w:i/>
          <w:color w:val="000000" w:themeColor="text1"/>
        </w:rPr>
        <w:t>fliC</w:t>
      </w:r>
      <w:r>
        <w:rPr>
          <w:rFonts w:ascii="Arial" w:hAnsi="Arial" w:cs="Arial"/>
          <w:color w:val="000000" w:themeColor="text1"/>
        </w:rPr>
        <w:t xml:space="preserve"> parental strain and screened following the same procedure.  M</w:t>
      </w:r>
      <w:r w:rsidRPr="00586C67">
        <w:rPr>
          <w:rFonts w:ascii="Arial" w:hAnsi="Arial" w:cs="Arial"/>
          <w:color w:val="000000" w:themeColor="text1"/>
        </w:rPr>
        <w:t xml:space="preserve">utants </w:t>
      </w:r>
      <w:r>
        <w:rPr>
          <w:rFonts w:ascii="Arial" w:hAnsi="Arial" w:cs="Arial"/>
          <w:color w:val="000000" w:themeColor="text1"/>
        </w:rPr>
        <w:t>with</w:t>
      </w:r>
      <w:r w:rsidRPr="00586C67">
        <w:rPr>
          <w:rFonts w:ascii="Arial" w:hAnsi="Arial" w:cs="Arial"/>
          <w:color w:val="000000" w:themeColor="text1"/>
        </w:rPr>
        <w:t xml:space="preserve"> value</w:t>
      </w:r>
      <w:r>
        <w:rPr>
          <w:rFonts w:ascii="Arial" w:hAnsi="Arial" w:cs="Arial"/>
          <w:color w:val="000000" w:themeColor="text1"/>
        </w:rPr>
        <w:t>s</w:t>
      </w:r>
      <w:r w:rsidRPr="00586C67">
        <w:rPr>
          <w:rFonts w:ascii="Arial" w:hAnsi="Arial" w:cs="Arial"/>
          <w:color w:val="000000" w:themeColor="text1"/>
        </w:rPr>
        <w:t xml:space="preserve"> </w:t>
      </w:r>
      <w:r w:rsidR="002751CD">
        <w:rPr>
          <w:rFonts w:ascii="Arial" w:hAnsi="Arial" w:cs="Arial"/>
          <w:color w:val="000000" w:themeColor="text1"/>
        </w:rPr>
        <w:t>more than 2</w:t>
      </w:r>
      <w:r w:rsidRPr="00586C67">
        <w:rPr>
          <w:rFonts w:ascii="Arial" w:hAnsi="Arial" w:cs="Arial"/>
          <w:color w:val="000000" w:themeColor="text1"/>
        </w:rPr>
        <w:t xml:space="preserve"> standard deviation</w:t>
      </w:r>
      <w:r>
        <w:rPr>
          <w:rFonts w:ascii="Arial" w:hAnsi="Arial" w:cs="Arial"/>
          <w:color w:val="000000" w:themeColor="text1"/>
        </w:rPr>
        <w:t>s</w:t>
      </w:r>
      <w:r w:rsidRPr="00586C67">
        <w:rPr>
          <w:rFonts w:ascii="Arial" w:hAnsi="Arial" w:cs="Arial"/>
          <w:color w:val="000000" w:themeColor="text1"/>
        </w:rPr>
        <w:t xml:space="preserve"> from the </w:t>
      </w:r>
      <w:r w:rsidR="00525A25">
        <w:rPr>
          <w:rFonts w:ascii="Arial" w:hAnsi="Arial" w:cs="Arial"/>
          <w:color w:val="000000" w:themeColor="text1"/>
        </w:rPr>
        <w:t>average</w:t>
      </w:r>
      <w:r>
        <w:rPr>
          <w:rFonts w:ascii="Arial" w:hAnsi="Arial" w:cs="Arial"/>
          <w:color w:val="000000" w:themeColor="text1"/>
        </w:rPr>
        <w:t xml:space="preserve"> </w:t>
      </w:r>
      <w:r w:rsidRPr="00586C67">
        <w:rPr>
          <w:rFonts w:ascii="Arial" w:hAnsi="Arial" w:cs="Arial"/>
          <w:color w:val="000000" w:themeColor="text1"/>
        </w:rPr>
        <w:t xml:space="preserve">fluorescence </w:t>
      </w:r>
      <w:r>
        <w:rPr>
          <w:rFonts w:ascii="Arial" w:hAnsi="Arial" w:cs="Arial"/>
          <w:color w:val="000000" w:themeColor="text1"/>
        </w:rPr>
        <w:t xml:space="preserve">of the </w:t>
      </w:r>
      <w:r w:rsidRPr="00586C67">
        <w:rPr>
          <w:rFonts w:ascii="Arial" w:hAnsi="Arial" w:cs="Arial"/>
          <w:color w:val="000000" w:themeColor="text1"/>
        </w:rPr>
        <w:t>∆</w:t>
      </w:r>
      <w:r w:rsidRPr="00586C67">
        <w:rPr>
          <w:rFonts w:ascii="Arial" w:hAnsi="Arial" w:cs="Arial"/>
          <w:i/>
          <w:color w:val="000000" w:themeColor="text1"/>
        </w:rPr>
        <w:t>fliC</w:t>
      </w:r>
      <w:r>
        <w:rPr>
          <w:rFonts w:ascii="Arial" w:hAnsi="Arial" w:cs="Arial"/>
          <w:color w:val="000000" w:themeColor="text1"/>
        </w:rPr>
        <w:t xml:space="preserve"> parental strain</w:t>
      </w:r>
      <w:r w:rsidRPr="00586C67">
        <w:rPr>
          <w:rFonts w:ascii="Arial" w:hAnsi="Arial" w:cs="Arial"/>
          <w:color w:val="000000" w:themeColor="text1"/>
        </w:rPr>
        <w:t xml:space="preserve"> were </w:t>
      </w:r>
      <w:r>
        <w:rPr>
          <w:rFonts w:ascii="Arial" w:hAnsi="Arial" w:cs="Arial"/>
          <w:color w:val="000000" w:themeColor="text1"/>
        </w:rPr>
        <w:t xml:space="preserve">retained.  </w:t>
      </w:r>
      <w:r>
        <w:rPr>
          <w:rFonts w:ascii="Arial" w:hAnsi="Arial" w:cs="Arial"/>
          <w:b/>
          <w:color w:val="000000" w:themeColor="text1"/>
        </w:rPr>
        <w:t>(C)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833AB1">
        <w:rPr>
          <w:rFonts w:ascii="Arial" w:hAnsi="Arial" w:cs="Arial"/>
          <w:bCs/>
          <w:color w:val="000000" w:themeColor="text1"/>
        </w:rPr>
        <w:t>Overnight cultures of c</w:t>
      </w:r>
      <w:r w:rsidRPr="009662D2">
        <w:rPr>
          <w:rFonts w:ascii="Arial" w:hAnsi="Arial" w:cs="Arial"/>
          <w:color w:val="000000" w:themeColor="text1"/>
        </w:rPr>
        <w:t xml:space="preserve">andidate mutants were </w:t>
      </w:r>
      <w:r>
        <w:rPr>
          <w:rFonts w:ascii="Arial" w:hAnsi="Arial" w:cs="Arial"/>
          <w:color w:val="000000" w:themeColor="text1"/>
        </w:rPr>
        <w:t>adjusted to the same final OD</w:t>
      </w:r>
      <w:r>
        <w:rPr>
          <w:rFonts w:ascii="Arial" w:hAnsi="Arial" w:cs="Arial"/>
          <w:color w:val="000000" w:themeColor="text1"/>
          <w:vertAlign w:val="subscript"/>
        </w:rPr>
        <w:t>600</w:t>
      </w:r>
      <w:r>
        <w:rPr>
          <w:rFonts w:ascii="Arial" w:hAnsi="Arial" w:cs="Arial"/>
          <w:color w:val="000000" w:themeColor="text1"/>
        </w:rPr>
        <w:t xml:space="preserve"> value to ensure the same multiplicity</w:t>
      </w:r>
      <w:r w:rsidR="00DD1D69">
        <w:rPr>
          <w:rFonts w:ascii="Arial" w:hAnsi="Arial" w:cs="Arial"/>
          <w:color w:val="000000" w:themeColor="text1"/>
        </w:rPr>
        <w:t>-</w:t>
      </w:r>
      <w:r>
        <w:rPr>
          <w:rFonts w:ascii="Arial" w:hAnsi="Arial" w:cs="Arial"/>
          <w:color w:val="000000" w:themeColor="text1"/>
        </w:rPr>
        <w:t>of</w:t>
      </w:r>
      <w:r w:rsidR="00DD1D69">
        <w:rPr>
          <w:rFonts w:ascii="Arial" w:hAnsi="Arial" w:cs="Arial"/>
          <w:color w:val="000000" w:themeColor="text1"/>
        </w:rPr>
        <w:t>-</w:t>
      </w:r>
      <w:r>
        <w:rPr>
          <w:rFonts w:ascii="Arial" w:hAnsi="Arial" w:cs="Arial"/>
          <w:color w:val="000000" w:themeColor="text1"/>
        </w:rPr>
        <w:t>infection (MOI) for each strain, arrayed</w:t>
      </w:r>
      <w:r w:rsidRPr="00586C67">
        <w:rPr>
          <w:rFonts w:ascii="Arial" w:hAnsi="Arial" w:cs="Arial"/>
          <w:color w:val="000000" w:themeColor="text1"/>
        </w:rPr>
        <w:t xml:space="preserve"> in 6 replicates </w:t>
      </w:r>
      <w:r>
        <w:rPr>
          <w:rFonts w:ascii="Arial" w:hAnsi="Arial" w:cs="Arial"/>
          <w:color w:val="000000" w:themeColor="text1"/>
        </w:rPr>
        <w:t xml:space="preserve">per strain </w:t>
      </w:r>
      <w:r w:rsidRPr="00586C67">
        <w:rPr>
          <w:rFonts w:ascii="Arial" w:hAnsi="Arial" w:cs="Arial"/>
          <w:color w:val="000000" w:themeColor="text1"/>
        </w:rPr>
        <w:t xml:space="preserve">on a 96-well plate along with 6 replicates of </w:t>
      </w:r>
      <w:r>
        <w:rPr>
          <w:rFonts w:ascii="Arial" w:hAnsi="Arial" w:cs="Arial"/>
          <w:color w:val="000000" w:themeColor="text1"/>
        </w:rPr>
        <w:t xml:space="preserve">the </w:t>
      </w:r>
      <w:r w:rsidRPr="00586C67">
        <w:rPr>
          <w:rFonts w:ascii="Arial" w:hAnsi="Arial" w:cs="Arial"/>
          <w:color w:val="000000" w:themeColor="text1"/>
        </w:rPr>
        <w:t>∆</w:t>
      </w:r>
      <w:r w:rsidRPr="00586C67">
        <w:rPr>
          <w:rFonts w:ascii="Arial" w:hAnsi="Arial" w:cs="Arial"/>
          <w:i/>
          <w:color w:val="000000" w:themeColor="text1"/>
        </w:rPr>
        <w:t>fliC</w:t>
      </w:r>
      <w:r>
        <w:rPr>
          <w:rFonts w:ascii="Arial" w:hAnsi="Arial" w:cs="Arial"/>
          <w:i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parental strain, and screened following the same procedure.  </w:t>
      </w:r>
      <w:r w:rsidRPr="00586C67">
        <w:rPr>
          <w:rFonts w:ascii="Arial" w:hAnsi="Arial" w:cs="Arial"/>
          <w:color w:val="000000" w:themeColor="text1"/>
        </w:rPr>
        <w:t xml:space="preserve">For each mutant, the distribution of GFP fluorescence values </w:t>
      </w:r>
      <w:r>
        <w:rPr>
          <w:rFonts w:ascii="Arial" w:hAnsi="Arial" w:cs="Arial"/>
          <w:color w:val="000000" w:themeColor="text1"/>
        </w:rPr>
        <w:t>after spinfection</w:t>
      </w:r>
      <w:r w:rsidR="00B63884">
        <w:rPr>
          <w:rFonts w:ascii="Arial" w:hAnsi="Arial" w:cs="Arial"/>
          <w:color w:val="000000" w:themeColor="text1"/>
        </w:rPr>
        <w:t>/washing</w:t>
      </w:r>
      <w:r>
        <w:rPr>
          <w:rFonts w:ascii="Arial" w:hAnsi="Arial" w:cs="Arial"/>
          <w:color w:val="000000" w:themeColor="text1"/>
        </w:rPr>
        <w:t xml:space="preserve"> </w:t>
      </w:r>
      <w:r w:rsidRPr="00586C67">
        <w:rPr>
          <w:rFonts w:ascii="Arial" w:hAnsi="Arial" w:cs="Arial"/>
          <w:color w:val="000000" w:themeColor="text1"/>
        </w:rPr>
        <w:t xml:space="preserve">was </w:t>
      </w:r>
      <w:r>
        <w:rPr>
          <w:rFonts w:ascii="Arial" w:hAnsi="Arial" w:cs="Arial"/>
          <w:color w:val="000000" w:themeColor="text1"/>
        </w:rPr>
        <w:t>compared to</w:t>
      </w:r>
      <w:r w:rsidRPr="00586C67">
        <w:rPr>
          <w:rFonts w:ascii="Arial" w:hAnsi="Arial" w:cs="Arial"/>
          <w:color w:val="000000" w:themeColor="text1"/>
        </w:rPr>
        <w:t xml:space="preserve"> the distribution</w:t>
      </w:r>
      <w:r>
        <w:rPr>
          <w:rFonts w:ascii="Arial" w:hAnsi="Arial" w:cs="Arial"/>
          <w:color w:val="000000" w:themeColor="text1"/>
        </w:rPr>
        <w:t xml:space="preserve"> for the </w:t>
      </w:r>
      <w:r w:rsidRPr="00586C67">
        <w:rPr>
          <w:rFonts w:ascii="Arial" w:hAnsi="Arial" w:cs="Arial"/>
          <w:color w:val="000000" w:themeColor="text1"/>
        </w:rPr>
        <w:t>∆</w:t>
      </w:r>
      <w:r w:rsidRPr="00586C67">
        <w:rPr>
          <w:rFonts w:ascii="Arial" w:hAnsi="Arial" w:cs="Arial"/>
          <w:i/>
          <w:color w:val="000000" w:themeColor="text1"/>
        </w:rPr>
        <w:t>fliC</w:t>
      </w:r>
      <w:r w:rsidRPr="00586C6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parental strain </w:t>
      </w:r>
      <w:r w:rsidRPr="00586C67">
        <w:rPr>
          <w:rFonts w:ascii="Arial" w:hAnsi="Arial" w:cs="Arial"/>
          <w:color w:val="000000" w:themeColor="text1"/>
        </w:rPr>
        <w:t>using Welch’s t-test</w:t>
      </w:r>
      <w:r>
        <w:rPr>
          <w:rFonts w:ascii="Arial" w:hAnsi="Arial" w:cs="Arial"/>
          <w:color w:val="000000" w:themeColor="text1"/>
        </w:rPr>
        <w:t xml:space="preserve"> and strains with </w:t>
      </w:r>
      <w:r>
        <w:rPr>
          <w:rFonts w:ascii="Arial" w:hAnsi="Arial" w:cs="Arial"/>
          <w:i/>
          <w:color w:val="000000" w:themeColor="text1"/>
        </w:rPr>
        <w:t>P</w:t>
      </w:r>
      <w:r>
        <w:rPr>
          <w:rFonts w:ascii="Arial" w:hAnsi="Arial" w:cs="Arial"/>
          <w:color w:val="000000" w:themeColor="text1"/>
        </w:rPr>
        <w:t xml:space="preserve"> &lt; 0.05 were selected for further analysis.  Genes disrupted were identified as described in the </w:t>
      </w:r>
      <w:r w:rsidRPr="00A40A01">
        <w:rPr>
          <w:rFonts w:ascii="Arial" w:hAnsi="Arial" w:cs="Arial"/>
          <w:b/>
          <w:color w:val="000000" w:themeColor="text1"/>
        </w:rPr>
        <w:t xml:space="preserve">Materials </w:t>
      </w:r>
      <w:r w:rsidR="00483A2A">
        <w:rPr>
          <w:rFonts w:ascii="Arial" w:hAnsi="Arial" w:cs="Arial"/>
          <w:b/>
          <w:color w:val="000000" w:themeColor="text1"/>
        </w:rPr>
        <w:t>and</w:t>
      </w:r>
      <w:r w:rsidRPr="00A40A01">
        <w:rPr>
          <w:rFonts w:ascii="Arial" w:hAnsi="Arial" w:cs="Arial"/>
          <w:b/>
          <w:color w:val="000000" w:themeColor="text1"/>
        </w:rPr>
        <w:t xml:space="preserve"> Methods</w:t>
      </w:r>
      <w:r w:rsidR="008A007C">
        <w:rPr>
          <w:rFonts w:ascii="Arial" w:hAnsi="Arial" w:cs="Arial"/>
          <w:color w:val="000000" w:themeColor="text1"/>
        </w:rPr>
        <w:t>.</w:t>
      </w:r>
    </w:p>
    <w:p w14:paraId="7A863664" w14:textId="475B82E6" w:rsidR="00D14C28" w:rsidRPr="00586C67" w:rsidRDefault="005A67B7" w:rsidP="004A3D79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D14C28"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3</w:t>
      </w:r>
    </w:p>
    <w:p w14:paraId="24995DFF" w14:textId="5A555FC5" w:rsidR="00586C67" w:rsidRDefault="00586C67" w:rsidP="004A3D79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847EFE5" w14:textId="7B0FFA4D" w:rsidR="005A67B7" w:rsidRDefault="001E23C9" w:rsidP="00F92894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F024672" wp14:editId="48DC6D35">
            <wp:extent cx="3456000" cy="343301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000" cy="343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7F46D" w14:textId="27EC094D" w:rsidR="000F0C7D" w:rsidRDefault="000F0C7D" w:rsidP="004A3D79">
      <w:pPr>
        <w:spacing w:line="48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52D87D8" wp14:editId="6F08A5ED">
            <wp:extent cx="5727600" cy="1724629"/>
            <wp:effectExtent l="0" t="0" r="635" b="317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creenshot 2021-09-10 at 18.52.27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600" cy="172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914B0" w14:textId="77777777" w:rsidR="005A67B7" w:rsidRPr="00586C67" w:rsidRDefault="005A67B7" w:rsidP="004A3D79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2B97F9A" w14:textId="31927808" w:rsidR="00D14C28" w:rsidRPr="00DD30A3" w:rsidRDefault="005A67B7" w:rsidP="004A3D79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3</w:t>
      </w:r>
      <w:r w:rsidR="00586C67" w:rsidRPr="00586C67">
        <w:rPr>
          <w:rFonts w:ascii="Arial" w:hAnsi="Arial" w:cs="Arial"/>
          <w:b/>
          <w:bCs/>
          <w:color w:val="000000" w:themeColor="text1"/>
        </w:rPr>
        <w:t xml:space="preserve">: </w:t>
      </w:r>
      <w:r w:rsidR="004944E1">
        <w:rPr>
          <w:rFonts w:ascii="Arial" w:hAnsi="Arial" w:cs="Arial"/>
          <w:b/>
          <w:bCs/>
          <w:color w:val="000000" w:themeColor="text1"/>
        </w:rPr>
        <w:t>Chromosomal</w:t>
      </w:r>
      <w:r w:rsidR="004944E1" w:rsidRPr="00586C67">
        <w:rPr>
          <w:rFonts w:ascii="Arial" w:hAnsi="Arial" w:cs="Arial"/>
          <w:b/>
          <w:bCs/>
          <w:color w:val="000000" w:themeColor="text1"/>
        </w:rPr>
        <w:t xml:space="preserve"> transposon insertion</w:t>
      </w:r>
      <w:r w:rsidR="004944E1">
        <w:rPr>
          <w:rFonts w:ascii="Arial" w:hAnsi="Arial" w:cs="Arial"/>
          <w:b/>
          <w:bCs/>
          <w:color w:val="000000" w:themeColor="text1"/>
        </w:rPr>
        <w:t xml:space="preserve"> site</w:t>
      </w:r>
      <w:r w:rsidR="004944E1" w:rsidRPr="00586C67">
        <w:rPr>
          <w:rFonts w:ascii="Arial" w:hAnsi="Arial" w:cs="Arial"/>
          <w:b/>
          <w:bCs/>
          <w:color w:val="000000" w:themeColor="text1"/>
        </w:rPr>
        <w:t>s</w:t>
      </w:r>
      <w:r w:rsidR="004944E1">
        <w:rPr>
          <w:rFonts w:ascii="Arial" w:hAnsi="Arial" w:cs="Arial"/>
          <w:b/>
          <w:bCs/>
          <w:color w:val="000000" w:themeColor="text1"/>
        </w:rPr>
        <w:t xml:space="preserve"> of </w:t>
      </w:r>
      <w:r w:rsidR="007111CD">
        <w:rPr>
          <w:rFonts w:ascii="Arial" w:hAnsi="Arial" w:cs="Arial"/>
          <w:b/>
          <w:bCs/>
          <w:color w:val="000000" w:themeColor="text1"/>
        </w:rPr>
        <w:t xml:space="preserve">UPEC </w:t>
      </w:r>
      <w:r w:rsidR="004944E1">
        <w:rPr>
          <w:rFonts w:ascii="Arial" w:hAnsi="Arial" w:cs="Arial"/>
          <w:b/>
          <w:bCs/>
          <w:color w:val="000000" w:themeColor="text1"/>
        </w:rPr>
        <w:t>mutants with altered adhesion to bladder epithelial cells.</w:t>
      </w:r>
      <w:r w:rsidR="004656AE">
        <w:rPr>
          <w:rFonts w:ascii="Arial" w:hAnsi="Arial" w:cs="Arial"/>
          <w:b/>
          <w:bCs/>
          <w:color w:val="000000" w:themeColor="text1"/>
        </w:rPr>
        <w:t xml:space="preserve">  (A)</w:t>
      </w:r>
      <w:r w:rsidR="004944E1">
        <w:rPr>
          <w:rFonts w:ascii="Arial" w:hAnsi="Arial" w:cs="Arial"/>
          <w:bCs/>
          <w:color w:val="000000" w:themeColor="text1"/>
        </w:rPr>
        <w:t xml:space="preserve"> </w:t>
      </w:r>
      <w:r w:rsidR="004944E1" w:rsidRPr="00586C67">
        <w:rPr>
          <w:rFonts w:ascii="Arial" w:hAnsi="Arial" w:cs="Arial"/>
          <w:color w:val="000000" w:themeColor="text1"/>
        </w:rPr>
        <w:t xml:space="preserve">Map of </w:t>
      </w:r>
      <w:r w:rsidR="004944E1">
        <w:rPr>
          <w:rFonts w:ascii="Arial" w:hAnsi="Arial" w:cs="Arial"/>
          <w:color w:val="000000" w:themeColor="text1"/>
        </w:rPr>
        <w:t xml:space="preserve">the </w:t>
      </w:r>
      <w:r w:rsidR="004944E1" w:rsidRPr="00586C67">
        <w:rPr>
          <w:rFonts w:ascii="Arial" w:hAnsi="Arial" w:cs="Arial"/>
          <w:color w:val="000000" w:themeColor="text1"/>
        </w:rPr>
        <w:t>chromosome</w:t>
      </w:r>
      <w:r w:rsidR="004944E1">
        <w:rPr>
          <w:rFonts w:ascii="Arial" w:hAnsi="Arial" w:cs="Arial"/>
          <w:color w:val="000000" w:themeColor="text1"/>
        </w:rPr>
        <w:t xml:space="preserve"> of CFT073</w:t>
      </w:r>
      <w:r w:rsidR="004944E1" w:rsidRPr="00586C67">
        <w:rPr>
          <w:rFonts w:ascii="Arial" w:hAnsi="Arial" w:cs="Arial"/>
          <w:color w:val="000000" w:themeColor="text1"/>
        </w:rPr>
        <w:t xml:space="preserve"> showing the position of </w:t>
      </w:r>
      <w:r w:rsidR="00F103E2">
        <w:rPr>
          <w:rFonts w:ascii="Arial" w:hAnsi="Arial" w:cs="Arial"/>
          <w:color w:val="000000" w:themeColor="text1"/>
        </w:rPr>
        <w:t>low-adhesion</w:t>
      </w:r>
      <w:r w:rsidR="004944E1" w:rsidRPr="00586C67">
        <w:rPr>
          <w:rFonts w:ascii="Arial" w:hAnsi="Arial" w:cs="Arial"/>
          <w:color w:val="000000" w:themeColor="text1"/>
        </w:rPr>
        <w:t xml:space="preserve"> </w:t>
      </w:r>
      <w:r w:rsidR="004944E1">
        <w:rPr>
          <w:rFonts w:ascii="Arial" w:hAnsi="Arial" w:cs="Arial"/>
          <w:color w:val="000000" w:themeColor="text1"/>
        </w:rPr>
        <w:t xml:space="preserve">transposon </w:t>
      </w:r>
      <w:r w:rsidR="004944E1" w:rsidRPr="00586C67">
        <w:rPr>
          <w:rFonts w:ascii="Arial" w:hAnsi="Arial" w:cs="Arial"/>
          <w:color w:val="000000" w:themeColor="text1"/>
        </w:rPr>
        <w:t xml:space="preserve">hits in orange and </w:t>
      </w:r>
      <w:r w:rsidR="00F103E2">
        <w:rPr>
          <w:rFonts w:ascii="Arial" w:hAnsi="Arial" w:cs="Arial"/>
          <w:color w:val="000000" w:themeColor="text1"/>
        </w:rPr>
        <w:t>high-adhesion</w:t>
      </w:r>
      <w:r w:rsidR="004944E1" w:rsidRPr="00586C67">
        <w:rPr>
          <w:rFonts w:ascii="Arial" w:hAnsi="Arial" w:cs="Arial"/>
          <w:color w:val="000000" w:themeColor="text1"/>
        </w:rPr>
        <w:t xml:space="preserve"> </w:t>
      </w:r>
      <w:r w:rsidR="004944E1">
        <w:rPr>
          <w:rFonts w:ascii="Arial" w:hAnsi="Arial" w:cs="Arial"/>
          <w:color w:val="000000" w:themeColor="text1"/>
        </w:rPr>
        <w:t xml:space="preserve">transposon </w:t>
      </w:r>
      <w:r w:rsidR="004944E1" w:rsidRPr="00586C67">
        <w:rPr>
          <w:rFonts w:ascii="Arial" w:hAnsi="Arial" w:cs="Arial"/>
          <w:color w:val="000000" w:themeColor="text1"/>
        </w:rPr>
        <w:t>hits in blue</w:t>
      </w:r>
      <w:r w:rsidR="004944E1">
        <w:rPr>
          <w:rFonts w:ascii="Arial" w:hAnsi="Arial" w:cs="Arial"/>
          <w:color w:val="000000" w:themeColor="text1"/>
        </w:rPr>
        <w:t xml:space="preserve">.  </w:t>
      </w:r>
      <w:r w:rsidR="004944E1" w:rsidRPr="00586C67">
        <w:rPr>
          <w:rFonts w:ascii="Arial" w:hAnsi="Arial" w:cs="Arial"/>
          <w:color w:val="000000" w:themeColor="text1"/>
        </w:rPr>
        <w:t>Hits that are found within the same operon are framed in black and the function of the operon is indicated.</w:t>
      </w:r>
      <w:r w:rsidR="004944E1">
        <w:rPr>
          <w:rFonts w:ascii="Arial" w:hAnsi="Arial" w:cs="Arial"/>
          <w:color w:val="000000" w:themeColor="text1"/>
        </w:rPr>
        <w:t xml:space="preserve">  The black arrow indicates the position of the origin of replication </w:t>
      </w:r>
      <w:r w:rsidR="004944E1">
        <w:rPr>
          <w:rFonts w:ascii="Arial" w:hAnsi="Arial" w:cs="Arial"/>
          <w:i/>
          <w:color w:val="000000" w:themeColor="text1"/>
        </w:rPr>
        <w:t>oriC</w:t>
      </w:r>
      <w:r w:rsidR="004944E1">
        <w:rPr>
          <w:rFonts w:ascii="Arial" w:hAnsi="Arial" w:cs="Arial"/>
          <w:color w:val="000000" w:themeColor="text1"/>
        </w:rPr>
        <w:t>.</w:t>
      </w:r>
      <w:r w:rsidR="00F92894">
        <w:rPr>
          <w:rFonts w:ascii="Arial" w:hAnsi="Arial" w:cs="Arial"/>
          <w:color w:val="000000" w:themeColor="text1"/>
        </w:rPr>
        <w:t xml:space="preserve"> </w:t>
      </w:r>
      <w:r w:rsidR="000F0C7D">
        <w:rPr>
          <w:rFonts w:ascii="Arial" w:hAnsi="Arial" w:cs="Arial"/>
          <w:color w:val="000000" w:themeColor="text1"/>
        </w:rPr>
        <w:t xml:space="preserve"> </w:t>
      </w:r>
      <w:r w:rsidR="000F0C7D">
        <w:rPr>
          <w:rFonts w:ascii="Arial" w:hAnsi="Arial" w:cs="Arial"/>
          <w:b/>
          <w:bCs/>
          <w:color w:val="000000" w:themeColor="text1"/>
        </w:rPr>
        <w:t xml:space="preserve">(B) </w:t>
      </w:r>
      <w:r w:rsidR="000F0C7D" w:rsidRPr="006E3767">
        <w:rPr>
          <w:rFonts w:ascii="Arial" w:hAnsi="Arial" w:cs="Arial"/>
          <w:bCs/>
          <w:color w:val="000000" w:themeColor="text1"/>
        </w:rPr>
        <w:t>S</w:t>
      </w:r>
      <w:r w:rsidR="000F0C7D">
        <w:rPr>
          <w:rFonts w:ascii="Arial" w:hAnsi="Arial" w:cs="Arial"/>
          <w:bCs/>
          <w:color w:val="000000" w:themeColor="text1"/>
        </w:rPr>
        <w:t>equence s</w:t>
      </w:r>
      <w:r w:rsidR="000F0C7D" w:rsidRPr="006E3767">
        <w:rPr>
          <w:rFonts w:ascii="Arial" w:hAnsi="Arial" w:cs="Arial"/>
          <w:bCs/>
          <w:color w:val="000000" w:themeColor="text1"/>
        </w:rPr>
        <w:t>imilarity between</w:t>
      </w:r>
      <w:r w:rsidR="00F92894">
        <w:rPr>
          <w:rFonts w:ascii="Arial" w:hAnsi="Arial" w:cs="Arial"/>
          <w:bCs/>
          <w:color w:val="000000" w:themeColor="text1"/>
        </w:rPr>
        <w:t xml:space="preserve"> the</w:t>
      </w:r>
      <w:r w:rsidR="000F0C7D" w:rsidRPr="006E3767">
        <w:rPr>
          <w:rFonts w:ascii="Arial" w:hAnsi="Arial" w:cs="Arial"/>
          <w:bCs/>
          <w:color w:val="000000" w:themeColor="text1"/>
        </w:rPr>
        <w:t xml:space="preserve"> </w:t>
      </w:r>
      <w:r w:rsidR="000F0C7D" w:rsidRPr="006E3767">
        <w:rPr>
          <w:rFonts w:ascii="Arial" w:hAnsi="Arial" w:cs="Arial"/>
          <w:bCs/>
          <w:i/>
          <w:color w:val="000000" w:themeColor="text1"/>
        </w:rPr>
        <w:t>p</w:t>
      </w:r>
      <w:r w:rsidR="00F92894">
        <w:rPr>
          <w:rFonts w:ascii="Arial" w:hAnsi="Arial" w:cs="Arial"/>
          <w:bCs/>
          <w:i/>
          <w:color w:val="000000" w:themeColor="text1"/>
        </w:rPr>
        <w:t>he</w:t>
      </w:r>
      <w:r w:rsidR="007304C3">
        <w:rPr>
          <w:rFonts w:ascii="Arial" w:hAnsi="Arial" w:cs="Arial"/>
          <w:bCs/>
          <w:i/>
          <w:color w:val="000000" w:themeColor="text1"/>
        </w:rPr>
        <w:t>V</w:t>
      </w:r>
      <w:r w:rsidR="000F0C7D" w:rsidRPr="006E3767">
        <w:rPr>
          <w:rFonts w:ascii="Arial" w:hAnsi="Arial" w:cs="Arial"/>
          <w:bCs/>
          <w:color w:val="000000" w:themeColor="text1"/>
        </w:rPr>
        <w:t xml:space="preserve"> </w:t>
      </w:r>
      <w:r w:rsidR="00F92894">
        <w:rPr>
          <w:rFonts w:ascii="Arial" w:hAnsi="Arial" w:cs="Arial"/>
          <w:bCs/>
          <w:color w:val="000000" w:themeColor="text1"/>
        </w:rPr>
        <w:t>(</w:t>
      </w:r>
      <w:r w:rsidR="00F92894" w:rsidRPr="00F92894">
        <w:rPr>
          <w:rFonts w:ascii="Arial" w:hAnsi="Arial" w:cs="Arial"/>
          <w:bCs/>
          <w:i/>
          <w:iCs/>
          <w:color w:val="000000" w:themeColor="text1"/>
        </w:rPr>
        <w:t>pap1</w:t>
      </w:r>
      <w:r w:rsidR="00F92894">
        <w:rPr>
          <w:rFonts w:ascii="Arial" w:hAnsi="Arial" w:cs="Arial"/>
          <w:bCs/>
          <w:color w:val="000000" w:themeColor="text1"/>
        </w:rPr>
        <w:t xml:space="preserve">) </w:t>
      </w:r>
      <w:r w:rsidR="000F0C7D" w:rsidRPr="006E3767">
        <w:rPr>
          <w:rFonts w:ascii="Arial" w:hAnsi="Arial" w:cs="Arial"/>
          <w:bCs/>
          <w:color w:val="000000" w:themeColor="text1"/>
        </w:rPr>
        <w:t xml:space="preserve">and </w:t>
      </w:r>
      <w:r w:rsidR="00F92894" w:rsidRPr="00F92894">
        <w:rPr>
          <w:rFonts w:ascii="Arial" w:hAnsi="Arial" w:cs="Arial"/>
          <w:bCs/>
          <w:i/>
          <w:iCs/>
          <w:color w:val="000000" w:themeColor="text1"/>
        </w:rPr>
        <w:t>phe</w:t>
      </w:r>
      <w:r w:rsidR="007304C3">
        <w:rPr>
          <w:rFonts w:ascii="Arial" w:hAnsi="Arial" w:cs="Arial"/>
          <w:bCs/>
          <w:i/>
          <w:iCs/>
          <w:color w:val="000000" w:themeColor="text1"/>
        </w:rPr>
        <w:t>U</w:t>
      </w:r>
      <w:r w:rsidR="00F92894">
        <w:rPr>
          <w:rFonts w:ascii="Arial" w:hAnsi="Arial" w:cs="Arial"/>
          <w:bCs/>
          <w:color w:val="000000" w:themeColor="text1"/>
        </w:rPr>
        <w:t xml:space="preserve"> (</w:t>
      </w:r>
      <w:r w:rsidR="000F0C7D" w:rsidRPr="006E3767">
        <w:rPr>
          <w:rFonts w:ascii="Arial" w:hAnsi="Arial" w:cs="Arial"/>
          <w:bCs/>
          <w:i/>
          <w:color w:val="000000" w:themeColor="text1"/>
        </w:rPr>
        <w:t>pap2</w:t>
      </w:r>
      <w:r w:rsidR="00F92894">
        <w:rPr>
          <w:rFonts w:ascii="Arial" w:hAnsi="Arial" w:cs="Arial"/>
          <w:bCs/>
          <w:iCs/>
          <w:color w:val="000000" w:themeColor="text1"/>
        </w:rPr>
        <w:t>)</w:t>
      </w:r>
      <w:r w:rsidR="000F0C7D" w:rsidRPr="006E3767">
        <w:rPr>
          <w:rFonts w:ascii="Arial" w:hAnsi="Arial" w:cs="Arial"/>
          <w:bCs/>
          <w:color w:val="000000" w:themeColor="text1"/>
        </w:rPr>
        <w:t xml:space="preserve"> </w:t>
      </w:r>
      <w:r w:rsidR="00F92894">
        <w:rPr>
          <w:rFonts w:ascii="Arial" w:hAnsi="Arial" w:cs="Arial"/>
          <w:bCs/>
          <w:color w:val="000000" w:themeColor="text1"/>
        </w:rPr>
        <w:t xml:space="preserve">P pili </w:t>
      </w:r>
      <w:r w:rsidR="000F0C7D" w:rsidRPr="006E3767">
        <w:rPr>
          <w:rFonts w:ascii="Arial" w:hAnsi="Arial" w:cs="Arial"/>
          <w:bCs/>
          <w:color w:val="000000" w:themeColor="text1"/>
        </w:rPr>
        <w:t>operons</w:t>
      </w:r>
      <w:r w:rsidR="00F92894">
        <w:rPr>
          <w:rFonts w:ascii="Arial" w:hAnsi="Arial" w:cs="Arial"/>
          <w:bCs/>
          <w:color w:val="000000" w:themeColor="text1"/>
        </w:rPr>
        <w:t xml:space="preserve"> </w:t>
      </w:r>
      <w:r w:rsidR="00F92894" w:rsidRPr="006605E3">
        <w:rPr>
          <w:rFonts w:ascii="Arial" w:hAnsi="Arial" w:cs="Arial"/>
          <w:bCs/>
          <w:color w:val="000000" w:themeColor="text1"/>
        </w:rPr>
        <w:t>and their</w:t>
      </w:r>
      <w:r w:rsidR="00F92894">
        <w:rPr>
          <w:rFonts w:ascii="Arial" w:hAnsi="Arial" w:cs="Arial"/>
          <w:bCs/>
          <w:color w:val="000000" w:themeColor="text1"/>
        </w:rPr>
        <w:t xml:space="preserve"> associated </w:t>
      </w:r>
      <w:r w:rsidR="00F92894">
        <w:rPr>
          <w:rFonts w:ascii="Arial" w:hAnsi="Arial" w:cs="Arial"/>
          <w:bCs/>
          <w:color w:val="000000" w:themeColor="text1"/>
        </w:rPr>
        <w:lastRenderedPageBreak/>
        <w:t xml:space="preserve">regulatory genes </w:t>
      </w:r>
      <w:r w:rsidR="00F92894" w:rsidRPr="003022E2">
        <w:rPr>
          <w:rFonts w:ascii="Arial" w:hAnsi="Arial" w:cs="Arial"/>
          <w:bCs/>
          <w:i/>
          <w:color w:val="000000" w:themeColor="text1"/>
        </w:rPr>
        <w:t>papI</w:t>
      </w:r>
      <w:r w:rsidR="00F92894">
        <w:rPr>
          <w:rFonts w:ascii="Arial" w:hAnsi="Arial" w:cs="Arial"/>
          <w:bCs/>
          <w:color w:val="000000" w:themeColor="text1"/>
        </w:rPr>
        <w:t xml:space="preserve"> and </w:t>
      </w:r>
      <w:r w:rsidR="00F92894" w:rsidRPr="003022E2">
        <w:rPr>
          <w:rFonts w:ascii="Arial" w:hAnsi="Arial" w:cs="Arial"/>
          <w:bCs/>
          <w:i/>
          <w:color w:val="000000" w:themeColor="text1"/>
        </w:rPr>
        <w:t>papX</w:t>
      </w:r>
      <w:r w:rsidR="00F92894">
        <w:rPr>
          <w:rFonts w:ascii="Arial" w:hAnsi="Arial" w:cs="Arial"/>
          <w:bCs/>
          <w:color w:val="000000" w:themeColor="text1"/>
        </w:rPr>
        <w:t xml:space="preserve">, the latter being absent from the </w:t>
      </w:r>
      <w:r w:rsidR="00F92894">
        <w:rPr>
          <w:rFonts w:ascii="Arial" w:hAnsi="Arial" w:cs="Arial"/>
          <w:bCs/>
          <w:i/>
          <w:color w:val="000000" w:themeColor="text1"/>
        </w:rPr>
        <w:t>pap2</w:t>
      </w:r>
      <w:r w:rsidR="00F92894">
        <w:rPr>
          <w:rFonts w:ascii="Arial" w:hAnsi="Arial" w:cs="Arial"/>
          <w:bCs/>
          <w:color w:val="000000" w:themeColor="text1"/>
        </w:rPr>
        <w:t xml:space="preserve"> operon</w:t>
      </w:r>
      <w:r w:rsidR="000F0C7D" w:rsidRPr="006E3767">
        <w:rPr>
          <w:rFonts w:ascii="Arial" w:hAnsi="Arial" w:cs="Arial"/>
          <w:bCs/>
          <w:color w:val="000000" w:themeColor="text1"/>
        </w:rPr>
        <w:t>.</w:t>
      </w:r>
      <w:r w:rsidR="000F0C7D">
        <w:rPr>
          <w:rFonts w:ascii="Arial" w:hAnsi="Arial" w:cs="Arial"/>
          <w:bCs/>
          <w:color w:val="000000" w:themeColor="text1"/>
        </w:rPr>
        <w:t xml:space="preserve">  The percentage of DNA sequence identity between homologous genes was calculated using nBlast.</w:t>
      </w:r>
      <w:r w:rsidR="000F0C7D" w:rsidRPr="00FA6DD4">
        <w:rPr>
          <w:rFonts w:ascii="Arial" w:hAnsi="Arial" w:cs="Arial"/>
          <w:bCs/>
          <w:color w:val="000000" w:themeColor="text1"/>
        </w:rPr>
        <w:t xml:space="preserve"> </w:t>
      </w:r>
      <w:r w:rsidR="000F0C7D">
        <w:rPr>
          <w:rFonts w:ascii="Arial" w:hAnsi="Arial" w:cs="Arial"/>
          <w:bCs/>
          <w:color w:val="000000" w:themeColor="text1"/>
        </w:rPr>
        <w:t xml:space="preserve"> The percentage of amino acid (aa) sequence identity between homologous proteins was calculated using pBlast.</w:t>
      </w:r>
    </w:p>
    <w:p w14:paraId="560DB722" w14:textId="4B2896BE" w:rsidR="00586C67" w:rsidRPr="00586C67" w:rsidRDefault="00586C67" w:rsidP="004A3D79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5D826EF4" w14:textId="7E2C3538" w:rsidR="00586C67" w:rsidRPr="00586C67" w:rsidRDefault="00DD30A3" w:rsidP="00C55CE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4</w:t>
      </w:r>
    </w:p>
    <w:p w14:paraId="5C56B463" w14:textId="629F66E8" w:rsidR="00586C67" w:rsidRDefault="00586C67" w:rsidP="00C55CE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183BC9F2" w14:textId="3720CB63" w:rsidR="00BC2609" w:rsidRDefault="00383E0B" w:rsidP="00BC2609">
      <w:pPr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00277793" wp14:editId="37F5268B">
            <wp:extent cx="4990149" cy="19944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21-09-27 at 13.51.4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149" cy="19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EFF92" w14:textId="3A848881" w:rsidR="00BC2609" w:rsidRDefault="00383E0B" w:rsidP="00383E0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09758C71" wp14:editId="01CAEACD">
            <wp:extent cx="4976345" cy="199440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21-09-27 at 13.52.0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6345" cy="19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1B457" w14:textId="77777777" w:rsidR="00BC2609" w:rsidRPr="00586C67" w:rsidRDefault="00BC2609" w:rsidP="00383E0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1C33826A" w14:textId="07543F84" w:rsidR="004B5E25" w:rsidRDefault="00DD30A3" w:rsidP="00383E0B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4</w:t>
      </w:r>
      <w:r w:rsidR="00586C67" w:rsidRPr="00586C67">
        <w:rPr>
          <w:rFonts w:ascii="Arial" w:hAnsi="Arial" w:cs="Arial"/>
          <w:b/>
          <w:bCs/>
          <w:color w:val="000000" w:themeColor="text1"/>
        </w:rPr>
        <w:t>: Adhesion phenotypes of P pili transposon mutants.</w:t>
      </w:r>
      <w:r w:rsidR="004B5E25">
        <w:rPr>
          <w:rFonts w:ascii="Arial" w:hAnsi="Arial" w:cs="Arial"/>
          <w:b/>
          <w:bCs/>
          <w:color w:val="000000" w:themeColor="text1"/>
        </w:rPr>
        <w:t xml:space="preserve">  </w:t>
      </w:r>
      <w:r w:rsidR="004B5E25">
        <w:rPr>
          <w:rFonts w:ascii="Arial" w:hAnsi="Arial" w:cs="Arial"/>
          <w:color w:val="000000" w:themeColor="text1"/>
        </w:rPr>
        <w:t>Representative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630215">
        <w:rPr>
          <w:rFonts w:ascii="Arial" w:hAnsi="Arial" w:cs="Arial"/>
          <w:color w:val="000000" w:themeColor="text1"/>
        </w:rPr>
        <w:t>image</w:t>
      </w:r>
      <w:r w:rsidR="004B5E25">
        <w:rPr>
          <w:rFonts w:ascii="Arial" w:hAnsi="Arial" w:cs="Arial"/>
          <w:color w:val="000000" w:themeColor="text1"/>
        </w:rPr>
        <w:t>s</w:t>
      </w:r>
      <w:r w:rsidR="004B5E25" w:rsidRPr="00586C67">
        <w:rPr>
          <w:rFonts w:ascii="Arial" w:hAnsi="Arial" w:cs="Arial"/>
          <w:color w:val="000000" w:themeColor="text1"/>
        </w:rPr>
        <w:t xml:space="preserve"> of</w:t>
      </w:r>
      <w:r w:rsidR="004B5E25">
        <w:rPr>
          <w:rFonts w:ascii="Arial" w:hAnsi="Arial" w:cs="Arial"/>
          <w:color w:val="000000" w:themeColor="text1"/>
        </w:rPr>
        <w:t xml:space="preserve"> bladder epithelial cells spinfected with</w:t>
      </w:r>
      <w:r w:rsidR="004B5E25" w:rsidRPr="00586C67">
        <w:rPr>
          <w:rFonts w:ascii="Arial" w:hAnsi="Arial" w:cs="Arial"/>
          <w:color w:val="000000" w:themeColor="text1"/>
        </w:rPr>
        <w:t xml:space="preserve"> the</w:t>
      </w:r>
      <w:r w:rsidR="004B5E25">
        <w:rPr>
          <w:rFonts w:ascii="Arial" w:hAnsi="Arial" w:cs="Arial"/>
          <w:color w:val="000000" w:themeColor="text1"/>
        </w:rPr>
        <w:t xml:space="preserve"> </w:t>
      </w:r>
      <w:r w:rsidR="004B5E25" w:rsidRPr="00586C67">
        <w:rPr>
          <w:rFonts w:ascii="Arial" w:hAnsi="Arial" w:cs="Arial"/>
          <w:color w:val="000000" w:themeColor="text1"/>
        </w:rPr>
        <w:t>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color w:val="000000" w:themeColor="text1"/>
        </w:rPr>
        <w:t xml:space="preserve">parental </w:t>
      </w:r>
      <w:r w:rsidR="004B5E25" w:rsidRPr="00586C67">
        <w:rPr>
          <w:rFonts w:ascii="Arial" w:hAnsi="Arial" w:cs="Arial"/>
          <w:color w:val="000000" w:themeColor="text1"/>
        </w:rPr>
        <w:t xml:space="preserve">strain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A</w:t>
      </w:r>
      <w:r w:rsidR="004B5E25">
        <w:rPr>
          <w:rFonts w:ascii="Arial" w:hAnsi="Arial" w:cs="Arial"/>
          <w:b/>
          <w:color w:val="000000" w:themeColor="text1"/>
        </w:rPr>
        <w:t>)</w:t>
      </w:r>
      <w:r w:rsidR="004B5E25">
        <w:rPr>
          <w:rFonts w:ascii="Arial" w:hAnsi="Arial" w:cs="Arial"/>
          <w:color w:val="000000" w:themeColor="text1"/>
        </w:rPr>
        <w:t xml:space="preserve">, </w:t>
      </w:r>
      <w:r w:rsidR="004B5E25" w:rsidRPr="00586C67">
        <w:rPr>
          <w:rFonts w:ascii="Arial" w:hAnsi="Arial" w:cs="Arial"/>
          <w:color w:val="000000" w:themeColor="text1"/>
        </w:rPr>
        <w:t>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papC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B)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papD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C)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papE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>
        <w:rPr>
          <w:rFonts w:ascii="Arial" w:hAnsi="Arial" w:cs="Arial"/>
          <w:i/>
          <w:iCs/>
          <w:color w:val="000000" w:themeColor="text1"/>
        </w:rPr>
        <w:t xml:space="preserve"> </w:t>
      </w:r>
      <w:r w:rsidR="004B5E25">
        <w:rPr>
          <w:rFonts w:ascii="Arial" w:hAnsi="Arial" w:cs="Arial"/>
          <w:iCs/>
          <w:color w:val="000000" w:themeColor="text1"/>
        </w:rPr>
        <w:t>#1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D)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papE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>
        <w:rPr>
          <w:rFonts w:ascii="Arial" w:hAnsi="Arial" w:cs="Arial"/>
          <w:i/>
          <w:iCs/>
          <w:color w:val="000000" w:themeColor="text1"/>
        </w:rPr>
        <w:t xml:space="preserve"> </w:t>
      </w:r>
      <w:r w:rsidR="004B5E25">
        <w:rPr>
          <w:rFonts w:ascii="Arial" w:hAnsi="Arial" w:cs="Arial"/>
          <w:iCs/>
          <w:color w:val="000000" w:themeColor="text1"/>
        </w:rPr>
        <w:t>#2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E)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papF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color w:val="000000" w:themeColor="text1"/>
        </w:rPr>
        <w:t xml:space="preserve">#1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F)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papF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>
        <w:rPr>
          <w:rFonts w:ascii="Arial" w:hAnsi="Arial" w:cs="Arial"/>
          <w:i/>
          <w:iCs/>
          <w:color w:val="000000" w:themeColor="text1"/>
        </w:rPr>
        <w:t xml:space="preserve"> </w:t>
      </w:r>
      <w:r w:rsidR="004B5E25">
        <w:rPr>
          <w:rFonts w:ascii="Arial" w:hAnsi="Arial" w:cs="Arial"/>
          <w:iCs/>
          <w:color w:val="000000" w:themeColor="text1"/>
        </w:rPr>
        <w:t>#2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G)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papG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>
        <w:rPr>
          <w:rFonts w:ascii="Arial" w:hAnsi="Arial" w:cs="Arial"/>
          <w:i/>
          <w:iCs/>
          <w:color w:val="000000" w:themeColor="text1"/>
        </w:rPr>
        <w:t xml:space="preserve"> </w:t>
      </w:r>
      <w:r w:rsidR="004B5E25">
        <w:rPr>
          <w:rFonts w:ascii="Arial" w:hAnsi="Arial" w:cs="Arial"/>
          <w:iCs/>
          <w:color w:val="000000" w:themeColor="text1"/>
        </w:rPr>
        <w:t>#1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H)</w:t>
      </w:r>
      <w:r w:rsidR="004B5E25" w:rsidRPr="00BC2FD2">
        <w:rPr>
          <w:rFonts w:ascii="Arial" w:hAnsi="Arial" w:cs="Arial"/>
          <w:bCs/>
          <w:color w:val="000000" w:themeColor="text1"/>
        </w:rPr>
        <w:t>,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papG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>
        <w:rPr>
          <w:rFonts w:ascii="Arial" w:hAnsi="Arial" w:cs="Arial"/>
          <w:i/>
          <w:iCs/>
          <w:color w:val="000000" w:themeColor="text1"/>
        </w:rPr>
        <w:t xml:space="preserve"> </w:t>
      </w:r>
      <w:r w:rsidR="004B5E25" w:rsidRPr="004B5E25">
        <w:rPr>
          <w:rFonts w:ascii="Arial" w:hAnsi="Arial" w:cs="Arial"/>
          <w:iCs/>
          <w:color w:val="000000" w:themeColor="text1"/>
        </w:rPr>
        <w:t>#2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I)</w:t>
      </w:r>
      <w:r w:rsidR="00DC15C3">
        <w:rPr>
          <w:rFonts w:ascii="Arial" w:hAnsi="Arial" w:cs="Arial"/>
          <w:bCs/>
          <w:color w:val="000000" w:themeColor="text1"/>
        </w:rPr>
        <w:t>,</w:t>
      </w:r>
      <w:r w:rsidR="004B5E25" w:rsidRPr="004B5E25">
        <w:rPr>
          <w:rFonts w:ascii="Arial" w:hAnsi="Arial" w:cs="Arial"/>
          <w:bCs/>
          <w:color w:val="000000" w:themeColor="text1"/>
        </w:rPr>
        <w:t xml:space="preserve"> </w:t>
      </w:r>
      <w:r w:rsidR="004B5E25">
        <w:rPr>
          <w:rFonts w:ascii="Arial" w:hAnsi="Arial" w:cs="Arial"/>
          <w:bCs/>
          <w:color w:val="000000" w:themeColor="text1"/>
        </w:rPr>
        <w:t>and</w:t>
      </w:r>
      <w:r w:rsidR="004B5E25" w:rsidRPr="00586C67">
        <w:rPr>
          <w:rFonts w:ascii="Arial" w:hAnsi="Arial" w:cs="Arial"/>
          <w:color w:val="000000" w:themeColor="text1"/>
        </w:rPr>
        <w:t xml:space="preserve"> ∆</w:t>
      </w:r>
      <w:r w:rsidR="004B5E25" w:rsidRPr="00586C67">
        <w:rPr>
          <w:rFonts w:ascii="Arial" w:hAnsi="Arial" w:cs="Arial"/>
          <w:i/>
          <w:color w:val="000000" w:themeColor="text1"/>
        </w:rPr>
        <w:t>fliC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i/>
          <w:iCs/>
          <w:color w:val="000000" w:themeColor="text1"/>
        </w:rPr>
        <w:t>papF_2</w:t>
      </w:r>
      <w:r w:rsidR="00F75687">
        <w:rPr>
          <w:rFonts w:ascii="Arial" w:hAnsi="Arial" w:cs="Arial"/>
          <w:iCs/>
          <w:color w:val="000000" w:themeColor="text1"/>
        </w:rPr>
        <w:t>-Tn</w:t>
      </w:r>
      <w:r w:rsidR="004B5E25" w:rsidRPr="00586C67">
        <w:rPr>
          <w:rFonts w:ascii="Arial" w:hAnsi="Arial" w:cs="Arial"/>
          <w:color w:val="000000" w:themeColor="text1"/>
        </w:rPr>
        <w:t xml:space="preserve"> </w:t>
      </w:r>
      <w:r w:rsidR="004B5E25">
        <w:rPr>
          <w:rFonts w:ascii="Arial" w:hAnsi="Arial" w:cs="Arial"/>
          <w:b/>
          <w:color w:val="000000" w:themeColor="text1"/>
        </w:rPr>
        <w:t>(</w:t>
      </w:r>
      <w:r w:rsidR="004B5E25">
        <w:rPr>
          <w:rFonts w:ascii="Arial" w:hAnsi="Arial" w:cs="Arial"/>
          <w:b/>
          <w:bCs/>
          <w:color w:val="000000" w:themeColor="text1"/>
        </w:rPr>
        <w:t>J)</w:t>
      </w:r>
      <w:r w:rsidR="00935C45">
        <w:rPr>
          <w:rFonts w:ascii="Arial" w:hAnsi="Arial" w:cs="Arial"/>
          <w:bCs/>
          <w:color w:val="000000" w:themeColor="text1"/>
        </w:rPr>
        <w:t>,</w:t>
      </w:r>
      <w:r w:rsidR="004B5E25">
        <w:rPr>
          <w:rFonts w:ascii="Arial" w:hAnsi="Arial" w:cs="Arial"/>
          <w:bCs/>
          <w:color w:val="000000" w:themeColor="text1"/>
        </w:rPr>
        <w:t xml:space="preserve"> </w:t>
      </w:r>
      <w:r w:rsidR="004B5E25">
        <w:rPr>
          <w:rFonts w:ascii="Arial" w:hAnsi="Arial" w:cs="Arial"/>
          <w:color w:val="000000" w:themeColor="text1"/>
        </w:rPr>
        <w:t xml:space="preserve">imaged on the green fluorescence </w:t>
      </w:r>
      <w:r w:rsidR="004B4B38">
        <w:rPr>
          <w:rFonts w:ascii="Arial" w:hAnsi="Arial" w:cs="Arial"/>
          <w:color w:val="000000" w:themeColor="text1"/>
        </w:rPr>
        <w:t>and</w:t>
      </w:r>
      <w:r w:rsidR="004B5E25">
        <w:rPr>
          <w:rFonts w:ascii="Arial" w:hAnsi="Arial" w:cs="Arial"/>
          <w:color w:val="000000" w:themeColor="text1"/>
        </w:rPr>
        <w:t xml:space="preserve"> phase-contrast channel</w:t>
      </w:r>
      <w:r w:rsidR="004B4B38">
        <w:rPr>
          <w:rFonts w:ascii="Arial" w:hAnsi="Arial" w:cs="Arial"/>
          <w:color w:val="000000" w:themeColor="text1"/>
        </w:rPr>
        <w:t>s</w:t>
      </w:r>
      <w:r w:rsidR="004B5E25">
        <w:rPr>
          <w:rFonts w:ascii="Arial" w:hAnsi="Arial" w:cs="Arial"/>
          <w:color w:val="000000" w:themeColor="text1"/>
        </w:rPr>
        <w:t xml:space="preserve">.  Scale </w:t>
      </w:r>
      <w:r w:rsidR="007958BF">
        <w:rPr>
          <w:rFonts w:ascii="Arial" w:hAnsi="Arial" w:cs="Arial"/>
          <w:color w:val="000000" w:themeColor="text1"/>
        </w:rPr>
        <w:t>bar:</w:t>
      </w:r>
      <w:r w:rsidR="004B5E25">
        <w:rPr>
          <w:rFonts w:ascii="Arial" w:hAnsi="Arial" w:cs="Arial"/>
          <w:color w:val="000000" w:themeColor="text1"/>
        </w:rPr>
        <w:t xml:space="preserve"> 100 µm</w:t>
      </w:r>
      <w:r w:rsidR="003F09C7">
        <w:rPr>
          <w:rFonts w:ascii="Arial" w:hAnsi="Arial" w:cs="Arial"/>
          <w:color w:val="000000" w:themeColor="text1"/>
        </w:rPr>
        <w:t xml:space="preserve"> for all images</w:t>
      </w:r>
      <w:r w:rsidR="004B5E25">
        <w:rPr>
          <w:rFonts w:ascii="Arial" w:hAnsi="Arial" w:cs="Arial"/>
          <w:color w:val="000000" w:themeColor="text1"/>
        </w:rPr>
        <w:t>.</w:t>
      </w:r>
    </w:p>
    <w:p w14:paraId="32C0F97A" w14:textId="2A305B83" w:rsidR="00586C67" w:rsidRPr="00586C67" w:rsidRDefault="00586C67" w:rsidP="00383E0B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2F2BD970" w14:textId="40E1DBE6" w:rsidR="00586C67" w:rsidRPr="00586C67" w:rsidRDefault="00DD30A3" w:rsidP="00C55CE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5</w:t>
      </w:r>
    </w:p>
    <w:p w14:paraId="120FC21E" w14:textId="645CA1D1" w:rsidR="00586C67" w:rsidRDefault="00586C67" w:rsidP="00C55CE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50B8CAA2" w14:textId="259C2F14" w:rsidR="00E56F8D" w:rsidRPr="00A80B7D" w:rsidRDefault="00A80B7D" w:rsidP="004B301F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A80B7D">
        <w:rPr>
          <w:rFonts w:ascii="Arial" w:hAnsi="Arial" w:cs="Arial"/>
          <w:b/>
          <w:bCs/>
          <w:color w:val="000000" w:themeColor="text1"/>
        </w:rPr>
        <w:t xml:space="preserve">  </w:t>
      </w:r>
      <w:r w:rsidR="00391CD9"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125534F0" wp14:editId="5A3E6E73">
            <wp:extent cx="2550157" cy="2160000"/>
            <wp:effectExtent l="0" t="0" r="317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15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28C7C" w14:textId="3E03DDB9" w:rsidR="00E56F8D" w:rsidRDefault="00383E0B" w:rsidP="00383E0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355DE8B6" wp14:editId="5C4CADCE">
            <wp:extent cx="4975200" cy="2008833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21-09-27 at 13.57.05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200" cy="200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C1B4F" w14:textId="77777777" w:rsidR="00E56F8D" w:rsidRPr="006605E3" w:rsidRDefault="00E56F8D" w:rsidP="00383E0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69AE1D25" w14:textId="2618719D" w:rsidR="00586C67" w:rsidRPr="00586C67" w:rsidRDefault="00DD30A3" w:rsidP="00383E0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6605E3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586C67" w:rsidRPr="006605E3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5</w:t>
      </w:r>
      <w:r w:rsidR="00586C67" w:rsidRPr="006605E3">
        <w:rPr>
          <w:rFonts w:ascii="Arial" w:hAnsi="Arial" w:cs="Arial"/>
          <w:b/>
          <w:bCs/>
          <w:color w:val="000000" w:themeColor="text1"/>
        </w:rPr>
        <w:t xml:space="preserve">: </w:t>
      </w:r>
      <w:r w:rsidR="00F173AB" w:rsidRPr="006605E3">
        <w:rPr>
          <w:rFonts w:ascii="Arial" w:hAnsi="Arial" w:cs="Arial"/>
          <w:b/>
          <w:bCs/>
          <w:color w:val="000000" w:themeColor="text1"/>
        </w:rPr>
        <w:t>Adhesion phenotypes of unmarked P pili operon deletion mutants in the wild-type</w:t>
      </w:r>
      <w:r w:rsidR="006605E3" w:rsidRPr="006605E3">
        <w:rPr>
          <w:rFonts w:ascii="Arial" w:hAnsi="Arial" w:cs="Arial"/>
          <w:b/>
          <w:bCs/>
          <w:color w:val="000000" w:themeColor="text1"/>
        </w:rPr>
        <w:t xml:space="preserve"> </w:t>
      </w:r>
      <w:r w:rsidR="00F173AB" w:rsidRPr="006605E3">
        <w:rPr>
          <w:rFonts w:ascii="Arial" w:hAnsi="Arial" w:cs="Arial"/>
          <w:b/>
          <w:bCs/>
          <w:color w:val="000000" w:themeColor="text1"/>
        </w:rPr>
        <w:t>background.</w:t>
      </w:r>
      <w:r w:rsidR="00F173AB">
        <w:rPr>
          <w:rFonts w:ascii="Arial" w:hAnsi="Arial" w:cs="Arial"/>
          <w:b/>
          <w:bCs/>
          <w:color w:val="000000" w:themeColor="text1"/>
        </w:rPr>
        <w:t xml:space="preserve">  (A) </w:t>
      </w:r>
      <w:r w:rsidR="00F173AB" w:rsidRPr="00586C67">
        <w:rPr>
          <w:rFonts w:ascii="Arial" w:hAnsi="Arial" w:cs="Arial"/>
          <w:color w:val="000000" w:themeColor="text1"/>
        </w:rPr>
        <w:t>Quantification of GFP fluorescence after spinfection</w:t>
      </w:r>
      <w:r w:rsidR="00B63884">
        <w:rPr>
          <w:rFonts w:ascii="Arial" w:hAnsi="Arial" w:cs="Arial"/>
          <w:color w:val="000000" w:themeColor="text1"/>
        </w:rPr>
        <w:t>/washing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of bladder epithelial cells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with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the indicated UPEC strains</w:t>
      </w:r>
      <w:r w:rsidR="006A602A">
        <w:rPr>
          <w:rFonts w:ascii="Arial" w:hAnsi="Arial" w:cs="Arial"/>
          <w:color w:val="000000" w:themeColor="text1"/>
        </w:rPr>
        <w:t xml:space="preserve">. 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 w:rsidRPr="00833AB1">
        <w:rPr>
          <w:rFonts w:ascii="Arial" w:hAnsi="Arial" w:cs="Arial"/>
          <w:color w:val="000000" w:themeColor="text1"/>
        </w:rPr>
        <w:t>n = 15 wells from 3 independent experim</w:t>
      </w:r>
      <w:r w:rsidR="00630215">
        <w:rPr>
          <w:rFonts w:ascii="Arial" w:hAnsi="Arial" w:cs="Arial"/>
          <w:color w:val="000000" w:themeColor="text1"/>
        </w:rPr>
        <w:t>ents;</w:t>
      </w:r>
      <w:r w:rsidR="006A602A">
        <w:rPr>
          <w:rFonts w:ascii="Arial" w:hAnsi="Arial" w:cs="Arial"/>
          <w:color w:val="000000" w:themeColor="text1"/>
        </w:rPr>
        <w:t xml:space="preserve"> data were normalized to </w:t>
      </w:r>
      <w:r w:rsidR="006A602A" w:rsidRPr="00586C67">
        <w:rPr>
          <w:rFonts w:ascii="Arial" w:hAnsi="Arial" w:cs="Arial"/>
          <w:color w:val="000000" w:themeColor="text1"/>
        </w:rPr>
        <w:t>the</w:t>
      </w:r>
      <w:r w:rsidR="006A602A">
        <w:rPr>
          <w:rFonts w:ascii="Arial" w:hAnsi="Arial" w:cs="Arial"/>
          <w:color w:val="000000" w:themeColor="text1"/>
        </w:rPr>
        <w:t xml:space="preserve"> </w:t>
      </w:r>
      <w:r w:rsidR="006A602A" w:rsidRPr="00586C67">
        <w:rPr>
          <w:rFonts w:ascii="Arial" w:hAnsi="Arial" w:cs="Arial"/>
          <w:color w:val="000000" w:themeColor="text1"/>
        </w:rPr>
        <w:t>∆</w:t>
      </w:r>
      <w:r w:rsidR="006A602A" w:rsidRPr="00586C67">
        <w:rPr>
          <w:rFonts w:ascii="Arial" w:hAnsi="Arial" w:cs="Arial"/>
          <w:i/>
          <w:color w:val="000000" w:themeColor="text1"/>
        </w:rPr>
        <w:t>fliC</w:t>
      </w:r>
      <w:r w:rsidR="006A602A" w:rsidRPr="00586C67">
        <w:rPr>
          <w:rFonts w:ascii="Arial" w:hAnsi="Arial" w:cs="Arial"/>
          <w:color w:val="000000" w:themeColor="text1"/>
        </w:rPr>
        <w:t xml:space="preserve"> </w:t>
      </w:r>
      <w:r w:rsidR="006A602A">
        <w:rPr>
          <w:rFonts w:ascii="Arial" w:hAnsi="Arial" w:cs="Arial"/>
          <w:color w:val="000000" w:themeColor="text1"/>
        </w:rPr>
        <w:t xml:space="preserve">parental </w:t>
      </w:r>
      <w:r w:rsidR="006A602A" w:rsidRPr="00586C67">
        <w:rPr>
          <w:rFonts w:ascii="Arial" w:hAnsi="Arial" w:cs="Arial"/>
          <w:color w:val="000000" w:themeColor="text1"/>
        </w:rPr>
        <w:t>strain</w:t>
      </w:r>
      <w:r w:rsidR="006A602A">
        <w:rPr>
          <w:rFonts w:ascii="Arial" w:hAnsi="Arial" w:cs="Arial"/>
          <w:color w:val="000000" w:themeColor="text1"/>
        </w:rPr>
        <w:t>;</w:t>
      </w:r>
      <w:r w:rsidR="00630215">
        <w:rPr>
          <w:rFonts w:ascii="Arial" w:hAnsi="Arial" w:cs="Arial"/>
          <w:color w:val="000000" w:themeColor="text1"/>
        </w:rPr>
        <w:t xml:space="preserve"> black lines indicate mean and standard deviation</w:t>
      </w:r>
      <w:r w:rsidR="00F173AB" w:rsidRPr="00833AB1">
        <w:rPr>
          <w:rFonts w:ascii="Arial" w:hAnsi="Arial" w:cs="Arial"/>
          <w:color w:val="000000" w:themeColor="text1"/>
        </w:rPr>
        <w:t xml:space="preserve">; </w:t>
      </w:r>
      <w:r w:rsidR="00F173AB" w:rsidRPr="00833AB1">
        <w:rPr>
          <w:rFonts w:ascii="Arial" w:hAnsi="Arial" w:cs="Arial"/>
          <w:i/>
          <w:color w:val="000000" w:themeColor="text1"/>
        </w:rPr>
        <w:t>P</w:t>
      </w:r>
      <w:r w:rsidR="00F173AB" w:rsidRPr="00833AB1">
        <w:rPr>
          <w:rFonts w:ascii="Arial" w:hAnsi="Arial" w:cs="Arial"/>
          <w:color w:val="000000" w:themeColor="text1"/>
        </w:rPr>
        <w:t xml:space="preserve">-values were calculated using Welch’s t-test; **** </w:t>
      </w:r>
      <w:r w:rsidR="00F173AB" w:rsidRPr="00833AB1">
        <w:rPr>
          <w:rFonts w:ascii="Arial" w:hAnsi="Arial" w:cs="Arial"/>
          <w:i/>
          <w:color w:val="000000" w:themeColor="text1"/>
        </w:rPr>
        <w:t>P</w:t>
      </w:r>
      <w:r w:rsidR="00F173AB" w:rsidRPr="00833AB1">
        <w:rPr>
          <w:rFonts w:ascii="Arial" w:hAnsi="Arial" w:cs="Arial"/>
          <w:color w:val="000000" w:themeColor="text1"/>
        </w:rPr>
        <w:t xml:space="preserve"> &lt; 0.0001.</w:t>
      </w:r>
      <w:r w:rsidR="00F173AB">
        <w:rPr>
          <w:rFonts w:ascii="Arial" w:hAnsi="Arial" w:cs="Arial"/>
          <w:color w:val="000000" w:themeColor="text1"/>
        </w:rPr>
        <w:t xml:space="preserve">  </w:t>
      </w:r>
      <w:r w:rsidR="00F173AB">
        <w:rPr>
          <w:rFonts w:ascii="Arial" w:hAnsi="Arial" w:cs="Arial"/>
          <w:b/>
          <w:color w:val="000000" w:themeColor="text1"/>
        </w:rPr>
        <w:t>(B-F)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 w:rsidRPr="00586C67">
        <w:rPr>
          <w:rFonts w:ascii="Arial" w:hAnsi="Arial" w:cs="Arial"/>
          <w:color w:val="000000" w:themeColor="text1"/>
        </w:rPr>
        <w:t>Corresponding phase</w:t>
      </w:r>
      <w:r w:rsidR="00F173AB">
        <w:rPr>
          <w:rFonts w:ascii="Arial" w:hAnsi="Arial" w:cs="Arial"/>
          <w:color w:val="000000" w:themeColor="text1"/>
        </w:rPr>
        <w:t>-contrast</w:t>
      </w:r>
      <w:r w:rsidR="00F173AB" w:rsidRPr="00586C67">
        <w:rPr>
          <w:rFonts w:ascii="Arial" w:hAnsi="Arial" w:cs="Arial"/>
          <w:color w:val="000000" w:themeColor="text1"/>
        </w:rPr>
        <w:t xml:space="preserve"> and green fluorescence images for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(B)</w:t>
      </w:r>
      <w:r w:rsidR="00F173AB" w:rsidRPr="00586C67">
        <w:rPr>
          <w:rFonts w:ascii="Arial" w:hAnsi="Arial" w:cs="Arial"/>
          <w:color w:val="000000" w:themeColor="text1"/>
        </w:rPr>
        <w:t>,</w:t>
      </w:r>
      <w:r w:rsidR="00F173AB">
        <w:rPr>
          <w:rFonts w:ascii="Arial" w:hAnsi="Arial" w:cs="Arial"/>
          <w:color w:val="000000" w:themeColor="text1"/>
        </w:rPr>
        <w:t xml:space="preserve"> wild-type </w:t>
      </w:r>
      <w:r w:rsidR="00F173AB">
        <w:rPr>
          <w:rFonts w:ascii="Arial" w:hAnsi="Arial" w:cs="Arial"/>
          <w:b/>
          <w:color w:val="000000" w:themeColor="text1"/>
        </w:rPr>
        <w:t>(C)</w:t>
      </w:r>
      <w:r w:rsidR="00F173AB">
        <w:rPr>
          <w:rFonts w:ascii="Arial" w:hAnsi="Arial" w:cs="Arial"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pap1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(D)</w:t>
      </w:r>
      <w:r w:rsidR="004656AE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pap2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(E)</w:t>
      </w:r>
      <w:r w:rsidR="00F173AB" w:rsidRPr="00586C67">
        <w:rPr>
          <w:rFonts w:ascii="Arial" w:hAnsi="Arial" w:cs="Arial"/>
          <w:color w:val="000000" w:themeColor="text1"/>
        </w:rPr>
        <w:t xml:space="preserve">, </w:t>
      </w:r>
      <w:r w:rsidR="00DC15C3">
        <w:rPr>
          <w:rFonts w:ascii="Arial" w:hAnsi="Arial" w:cs="Arial"/>
          <w:color w:val="000000" w:themeColor="text1"/>
        </w:rPr>
        <w:t>and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pap1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pap2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(F)</w:t>
      </w:r>
      <w:r w:rsidR="00F173AB">
        <w:rPr>
          <w:rFonts w:ascii="Arial" w:hAnsi="Arial" w:cs="Arial"/>
          <w:color w:val="000000" w:themeColor="text1"/>
        </w:rPr>
        <w:t xml:space="preserve">.  Scale </w:t>
      </w:r>
      <w:r w:rsidR="007958BF">
        <w:rPr>
          <w:rFonts w:ascii="Arial" w:hAnsi="Arial" w:cs="Arial"/>
          <w:color w:val="000000" w:themeColor="text1"/>
        </w:rPr>
        <w:t>bar:</w:t>
      </w:r>
      <w:r w:rsidR="00F173AB">
        <w:rPr>
          <w:rFonts w:ascii="Arial" w:hAnsi="Arial" w:cs="Arial"/>
          <w:color w:val="000000" w:themeColor="text1"/>
        </w:rPr>
        <w:t xml:space="preserve"> 100 µm</w:t>
      </w:r>
      <w:r w:rsidR="003F09C7">
        <w:rPr>
          <w:rFonts w:ascii="Arial" w:hAnsi="Arial" w:cs="Arial"/>
          <w:color w:val="000000" w:themeColor="text1"/>
        </w:rPr>
        <w:t xml:space="preserve"> for all images</w:t>
      </w:r>
      <w:r w:rsidR="00E34E28">
        <w:rPr>
          <w:rFonts w:ascii="Arial" w:hAnsi="Arial" w:cs="Arial"/>
          <w:color w:val="000000" w:themeColor="text1"/>
        </w:rPr>
        <w:t>.</w:t>
      </w:r>
    </w:p>
    <w:p w14:paraId="5D054364" w14:textId="107C0B9A" w:rsidR="00586C67" w:rsidRPr="00586C67" w:rsidRDefault="00586C67" w:rsidP="00383E0B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0DF24808" w14:textId="26CA6226" w:rsidR="00586C67" w:rsidRPr="00586C67" w:rsidRDefault="00DD30A3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6</w:t>
      </w:r>
    </w:p>
    <w:p w14:paraId="2F1CDD88" w14:textId="4AF695DE" w:rsidR="00586C67" w:rsidRDefault="00586C67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70E03871" w14:textId="71C1695E" w:rsidR="00DF0CA1" w:rsidRDefault="00CD156B" w:rsidP="001E23C9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3429B4CF" wp14:editId="09715AC5">
            <wp:extent cx="4975200" cy="1963258"/>
            <wp:effectExtent l="0" t="0" r="381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1-09-27 at 14.07.03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555"/>
                    <a:stretch/>
                  </pic:blipFill>
                  <pic:spPr bwMode="auto">
                    <a:xfrm>
                      <a:off x="0" y="0"/>
                      <a:ext cx="4975200" cy="1963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43043" w14:textId="5C987B12" w:rsidR="001E23C9" w:rsidRDefault="001E23C9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60B65048" wp14:editId="26789238">
            <wp:extent cx="1967909" cy="1961717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1-09-27 at 14.07.03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590" r="127"/>
                    <a:stretch/>
                  </pic:blipFill>
                  <pic:spPr bwMode="auto">
                    <a:xfrm>
                      <a:off x="0" y="0"/>
                      <a:ext cx="1969455" cy="1963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FCC90A" w14:textId="77777777" w:rsidR="00DF0CA1" w:rsidRPr="00586C67" w:rsidRDefault="00DF0CA1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416F9BA9" w14:textId="7C66E481" w:rsidR="00586C67" w:rsidRPr="00586C67" w:rsidRDefault="00DD30A3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6</w:t>
      </w:r>
      <w:r w:rsidR="00586C67" w:rsidRPr="00586C67">
        <w:rPr>
          <w:rFonts w:ascii="Arial" w:hAnsi="Arial" w:cs="Arial"/>
          <w:b/>
          <w:bCs/>
          <w:color w:val="000000" w:themeColor="text1"/>
        </w:rPr>
        <w:t>: Adhesion phenotypes of F1C pili transposon mutants.</w:t>
      </w:r>
      <w:r w:rsidR="004205FE">
        <w:rPr>
          <w:rFonts w:ascii="Arial" w:hAnsi="Arial" w:cs="Arial"/>
          <w:b/>
          <w:bCs/>
          <w:color w:val="000000" w:themeColor="text1"/>
        </w:rPr>
        <w:t xml:space="preserve">  </w:t>
      </w:r>
      <w:r w:rsidR="00F173AB">
        <w:rPr>
          <w:rFonts w:ascii="Arial" w:hAnsi="Arial" w:cs="Arial"/>
          <w:color w:val="000000" w:themeColor="text1"/>
        </w:rPr>
        <w:t>Representative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630215">
        <w:rPr>
          <w:rFonts w:ascii="Arial" w:hAnsi="Arial" w:cs="Arial"/>
          <w:color w:val="000000" w:themeColor="text1"/>
        </w:rPr>
        <w:t>image</w:t>
      </w:r>
      <w:r w:rsidR="00F173AB">
        <w:rPr>
          <w:rFonts w:ascii="Arial" w:hAnsi="Arial" w:cs="Arial"/>
          <w:color w:val="000000" w:themeColor="text1"/>
        </w:rPr>
        <w:t>s</w:t>
      </w:r>
      <w:r w:rsidR="00F173AB" w:rsidRPr="00586C67">
        <w:rPr>
          <w:rFonts w:ascii="Arial" w:hAnsi="Arial" w:cs="Arial"/>
          <w:color w:val="000000" w:themeColor="text1"/>
        </w:rPr>
        <w:t xml:space="preserve"> of</w:t>
      </w:r>
      <w:r w:rsidR="00F173AB">
        <w:rPr>
          <w:rFonts w:ascii="Arial" w:hAnsi="Arial" w:cs="Arial"/>
          <w:color w:val="000000" w:themeColor="text1"/>
        </w:rPr>
        <w:t xml:space="preserve"> bladder epithelial cells spinfected with</w:t>
      </w:r>
      <w:r w:rsidR="004656AE">
        <w:rPr>
          <w:rFonts w:ascii="Arial" w:hAnsi="Arial" w:cs="Arial"/>
          <w:color w:val="000000" w:themeColor="text1"/>
        </w:rPr>
        <w:t xml:space="preserve"> the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4656AE">
        <w:rPr>
          <w:rFonts w:ascii="Arial" w:hAnsi="Arial" w:cs="Arial"/>
          <w:color w:val="000000" w:themeColor="text1"/>
        </w:rPr>
        <w:t xml:space="preserve">parental strain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A</w:t>
      </w:r>
      <w:r w:rsidR="00F173AB">
        <w:rPr>
          <w:rFonts w:ascii="Arial" w:hAnsi="Arial" w:cs="Arial"/>
          <w:b/>
          <w:color w:val="000000" w:themeColor="text1"/>
        </w:rPr>
        <w:t>)</w:t>
      </w:r>
      <w:r w:rsidR="00F173AB">
        <w:rPr>
          <w:rFonts w:ascii="Arial" w:hAnsi="Arial" w:cs="Arial"/>
          <w:color w:val="000000" w:themeColor="text1"/>
        </w:rPr>
        <w:t xml:space="preserve">, </w:t>
      </w:r>
      <w:r w:rsidR="00F173AB" w:rsidRPr="00586C67">
        <w:rPr>
          <w:rFonts w:ascii="Arial" w:hAnsi="Arial" w:cs="Arial"/>
          <w:color w:val="000000" w:themeColor="text1"/>
        </w:rPr>
        <w:t>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i/>
          <w:iCs/>
          <w:color w:val="000000" w:themeColor="text1"/>
        </w:rPr>
        <w:t>sfaB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B)</w:t>
      </w:r>
      <w:r w:rsidR="00F173AB" w:rsidRPr="00BC2FD2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i/>
          <w:iCs/>
          <w:color w:val="000000" w:themeColor="text1"/>
        </w:rPr>
        <w:t>focA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C)</w:t>
      </w:r>
      <w:r w:rsidR="00F173AB" w:rsidRPr="00BC2FD2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9E0908">
        <w:rPr>
          <w:rFonts w:ascii="Arial" w:hAnsi="Arial" w:cs="Arial"/>
          <w:i/>
          <w:iCs/>
          <w:color w:val="000000" w:themeColor="text1"/>
        </w:rPr>
        <w:t>sfaD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>
        <w:rPr>
          <w:rFonts w:ascii="Arial" w:hAnsi="Arial" w:cs="Arial"/>
          <w:i/>
          <w:iCs/>
          <w:color w:val="000000" w:themeColor="text1"/>
        </w:rPr>
        <w:t xml:space="preserve"> </w:t>
      </w:r>
      <w:r w:rsidR="00F173AB">
        <w:rPr>
          <w:rFonts w:ascii="Arial" w:hAnsi="Arial" w:cs="Arial"/>
          <w:iCs/>
          <w:color w:val="000000" w:themeColor="text1"/>
        </w:rPr>
        <w:t>#1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D)</w:t>
      </w:r>
      <w:r w:rsidR="00F173AB" w:rsidRPr="00BC2FD2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9E0908">
        <w:rPr>
          <w:rFonts w:ascii="Arial" w:hAnsi="Arial" w:cs="Arial"/>
          <w:i/>
          <w:iCs/>
          <w:color w:val="000000" w:themeColor="text1"/>
        </w:rPr>
        <w:t>sfaD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>
        <w:rPr>
          <w:rFonts w:ascii="Arial" w:hAnsi="Arial" w:cs="Arial"/>
          <w:i/>
          <w:iCs/>
          <w:color w:val="000000" w:themeColor="text1"/>
        </w:rPr>
        <w:t xml:space="preserve"> </w:t>
      </w:r>
      <w:r w:rsidR="00F173AB">
        <w:rPr>
          <w:rFonts w:ascii="Arial" w:hAnsi="Arial" w:cs="Arial"/>
          <w:iCs/>
          <w:color w:val="000000" w:themeColor="text1"/>
        </w:rPr>
        <w:t>#2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E)</w:t>
      </w:r>
      <w:r w:rsidR="00F173AB" w:rsidRPr="00BC2FD2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i/>
          <w:iCs/>
          <w:color w:val="000000" w:themeColor="text1"/>
        </w:rPr>
        <w:t>focC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F),</w:t>
      </w:r>
      <w:r w:rsidR="00F173AB">
        <w:rPr>
          <w:rFonts w:ascii="Arial" w:hAnsi="Arial" w:cs="Arial"/>
          <w:bCs/>
          <w:color w:val="000000" w:themeColor="text1"/>
        </w:rPr>
        <w:t xml:space="preserve"> </w:t>
      </w:r>
      <w:r w:rsidR="002D400F">
        <w:rPr>
          <w:rFonts w:ascii="Arial" w:hAnsi="Arial" w:cs="Arial"/>
          <w:bCs/>
          <w:color w:val="000000" w:themeColor="text1"/>
        </w:rPr>
        <w:t>and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i/>
          <w:iCs/>
          <w:color w:val="000000" w:themeColor="text1"/>
        </w:rPr>
        <w:t>focD</w:t>
      </w:r>
      <w:r w:rsidR="00F173AB">
        <w:rPr>
          <w:rFonts w:ascii="Arial" w:hAnsi="Arial" w:cs="Arial"/>
          <w:iCs/>
          <w:color w:val="000000" w:themeColor="text1"/>
        </w:rPr>
        <w:t>-Tn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F173AB">
        <w:rPr>
          <w:rFonts w:ascii="Arial" w:hAnsi="Arial" w:cs="Arial"/>
          <w:b/>
          <w:bCs/>
          <w:color w:val="000000" w:themeColor="text1"/>
        </w:rPr>
        <w:t>G)</w:t>
      </w:r>
      <w:r w:rsidR="00935C45">
        <w:rPr>
          <w:rFonts w:ascii="Arial" w:hAnsi="Arial" w:cs="Arial"/>
          <w:bCs/>
          <w:color w:val="000000" w:themeColor="text1"/>
        </w:rPr>
        <w:t>,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imaged on the green fluorescence and phase-contrast channels.</w:t>
      </w:r>
      <w:r w:rsidR="004205FE">
        <w:rPr>
          <w:rFonts w:ascii="Arial" w:hAnsi="Arial" w:cs="Arial"/>
          <w:color w:val="000000" w:themeColor="text1"/>
        </w:rPr>
        <w:t xml:space="preserve">  Scale </w:t>
      </w:r>
      <w:r w:rsidR="007958BF">
        <w:rPr>
          <w:rFonts w:ascii="Arial" w:hAnsi="Arial" w:cs="Arial"/>
          <w:color w:val="000000" w:themeColor="text1"/>
        </w:rPr>
        <w:t>bar:</w:t>
      </w:r>
      <w:r w:rsidR="004205FE">
        <w:rPr>
          <w:rFonts w:ascii="Arial" w:hAnsi="Arial" w:cs="Arial"/>
          <w:color w:val="000000" w:themeColor="text1"/>
        </w:rPr>
        <w:t xml:space="preserve"> 100 µm</w:t>
      </w:r>
      <w:r w:rsidR="003F09C7">
        <w:rPr>
          <w:rFonts w:ascii="Arial" w:hAnsi="Arial" w:cs="Arial"/>
          <w:color w:val="000000" w:themeColor="text1"/>
        </w:rPr>
        <w:t xml:space="preserve"> for all images</w:t>
      </w:r>
      <w:r w:rsidR="00E34E28">
        <w:rPr>
          <w:rFonts w:ascii="Arial" w:hAnsi="Arial" w:cs="Arial"/>
          <w:color w:val="000000" w:themeColor="text1"/>
        </w:rPr>
        <w:t>.</w:t>
      </w:r>
    </w:p>
    <w:p w14:paraId="2005D1AB" w14:textId="2538AAB1" w:rsidR="00586C67" w:rsidRPr="00586C67" w:rsidRDefault="00586C67" w:rsidP="00CD156B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3156DEB0" w14:textId="04608D9F" w:rsidR="00586C67" w:rsidRPr="00586C67" w:rsidRDefault="00DD30A3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7</w:t>
      </w:r>
    </w:p>
    <w:p w14:paraId="0F3091B8" w14:textId="590F9EF2" w:rsidR="00586C67" w:rsidRDefault="00586C67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475188B3" w14:textId="45374889" w:rsidR="00C75753" w:rsidRDefault="00B86705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5BC4544F" wp14:editId="74E6821D">
            <wp:extent cx="5176800" cy="2146478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800" cy="214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FA573" w14:textId="77777777" w:rsidR="00C75753" w:rsidRPr="00586C67" w:rsidRDefault="00C75753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233C7E01" w14:textId="30F3306C" w:rsidR="00586C67" w:rsidRPr="00586C67" w:rsidRDefault="00DD30A3" w:rsidP="00CD156B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586C67" w:rsidRPr="00586C67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7</w:t>
      </w:r>
      <w:r w:rsidR="00586C67" w:rsidRPr="00586C67">
        <w:rPr>
          <w:rFonts w:ascii="Arial" w:hAnsi="Arial" w:cs="Arial"/>
          <w:b/>
          <w:bCs/>
          <w:color w:val="000000" w:themeColor="text1"/>
        </w:rPr>
        <w:t xml:space="preserve">: </w:t>
      </w:r>
      <w:r w:rsidR="00F173AB" w:rsidRPr="00586C67">
        <w:rPr>
          <w:rFonts w:ascii="Arial" w:hAnsi="Arial" w:cs="Arial"/>
          <w:b/>
          <w:bCs/>
          <w:color w:val="000000" w:themeColor="text1"/>
        </w:rPr>
        <w:t xml:space="preserve">Adhesion phenotype of </w:t>
      </w:r>
      <w:r w:rsidR="002D400F">
        <w:rPr>
          <w:rFonts w:ascii="Arial" w:hAnsi="Arial" w:cs="Arial"/>
          <w:b/>
          <w:bCs/>
          <w:color w:val="000000" w:themeColor="text1"/>
        </w:rPr>
        <w:t xml:space="preserve">an </w:t>
      </w:r>
      <w:r w:rsidR="00F173AB">
        <w:rPr>
          <w:rFonts w:ascii="Arial" w:hAnsi="Arial" w:cs="Arial"/>
          <w:b/>
          <w:bCs/>
          <w:color w:val="000000" w:themeColor="text1"/>
        </w:rPr>
        <w:t xml:space="preserve">unmarked </w:t>
      </w:r>
      <w:r w:rsidR="00F173AB" w:rsidRPr="00586C67">
        <w:rPr>
          <w:rFonts w:ascii="Arial" w:hAnsi="Arial" w:cs="Arial"/>
          <w:b/>
          <w:bCs/>
          <w:color w:val="000000" w:themeColor="text1"/>
        </w:rPr>
        <w:t>F1C</w:t>
      </w:r>
      <w:r w:rsidR="002F1917">
        <w:rPr>
          <w:rFonts w:ascii="Arial" w:hAnsi="Arial" w:cs="Arial"/>
          <w:b/>
          <w:bCs/>
          <w:color w:val="000000" w:themeColor="text1"/>
        </w:rPr>
        <w:t xml:space="preserve"> pili</w:t>
      </w:r>
      <w:r w:rsidR="00F173AB" w:rsidRPr="00586C67">
        <w:rPr>
          <w:rFonts w:ascii="Arial" w:hAnsi="Arial" w:cs="Arial"/>
          <w:b/>
          <w:bCs/>
          <w:color w:val="000000" w:themeColor="text1"/>
        </w:rPr>
        <w:t xml:space="preserve"> </w:t>
      </w:r>
      <w:r w:rsidR="00F173AB">
        <w:rPr>
          <w:rFonts w:ascii="Arial" w:hAnsi="Arial" w:cs="Arial"/>
          <w:b/>
          <w:bCs/>
          <w:color w:val="000000" w:themeColor="text1"/>
        </w:rPr>
        <w:t>operon</w:t>
      </w:r>
      <w:r w:rsidR="00F173AB" w:rsidRPr="00586C67">
        <w:rPr>
          <w:rFonts w:ascii="Arial" w:hAnsi="Arial" w:cs="Arial"/>
          <w:b/>
          <w:bCs/>
          <w:color w:val="000000" w:themeColor="text1"/>
        </w:rPr>
        <w:t xml:space="preserve"> </w:t>
      </w:r>
      <w:r w:rsidR="00F173AB">
        <w:rPr>
          <w:rFonts w:ascii="Arial" w:hAnsi="Arial" w:cs="Arial"/>
          <w:b/>
          <w:bCs/>
          <w:color w:val="000000" w:themeColor="text1"/>
        </w:rPr>
        <w:t>deletion</w:t>
      </w:r>
      <w:r w:rsidR="00F173AB" w:rsidRPr="00586C67">
        <w:rPr>
          <w:rFonts w:ascii="Arial" w:hAnsi="Arial" w:cs="Arial"/>
          <w:b/>
          <w:bCs/>
          <w:color w:val="000000" w:themeColor="text1"/>
        </w:rPr>
        <w:t xml:space="preserve"> mutant</w:t>
      </w:r>
      <w:r w:rsidR="00F173AB">
        <w:rPr>
          <w:rFonts w:ascii="Arial" w:hAnsi="Arial" w:cs="Arial"/>
          <w:b/>
          <w:bCs/>
          <w:color w:val="000000" w:themeColor="text1"/>
        </w:rPr>
        <w:t xml:space="preserve"> in the wild-type</w:t>
      </w:r>
      <w:r w:rsidR="006605E3">
        <w:rPr>
          <w:rFonts w:ascii="Arial" w:hAnsi="Arial" w:cs="Arial"/>
          <w:b/>
          <w:bCs/>
          <w:color w:val="000000" w:themeColor="text1"/>
        </w:rPr>
        <w:t xml:space="preserve"> </w:t>
      </w:r>
      <w:r w:rsidR="00F173AB">
        <w:rPr>
          <w:rFonts w:ascii="Arial" w:hAnsi="Arial" w:cs="Arial"/>
          <w:b/>
          <w:bCs/>
          <w:color w:val="000000" w:themeColor="text1"/>
        </w:rPr>
        <w:t>background</w:t>
      </w:r>
      <w:r w:rsidR="00F173AB" w:rsidRPr="007B439E">
        <w:rPr>
          <w:rFonts w:ascii="Arial" w:hAnsi="Arial" w:cs="Arial"/>
          <w:b/>
          <w:bCs/>
          <w:color w:val="000000" w:themeColor="text1"/>
        </w:rPr>
        <w:t>.</w:t>
      </w:r>
      <w:r w:rsidR="00F173AB">
        <w:rPr>
          <w:rFonts w:ascii="Arial" w:hAnsi="Arial" w:cs="Arial"/>
          <w:b/>
          <w:bCs/>
          <w:color w:val="000000" w:themeColor="text1"/>
        </w:rPr>
        <w:t xml:space="preserve">  (A) </w:t>
      </w:r>
      <w:r w:rsidR="00F173AB" w:rsidRPr="00586C67">
        <w:rPr>
          <w:rFonts w:ascii="Arial" w:hAnsi="Arial" w:cs="Arial"/>
          <w:color w:val="000000" w:themeColor="text1"/>
        </w:rPr>
        <w:t>Quantification of GFP fluorescence after spinfection</w:t>
      </w:r>
      <w:r w:rsidR="00B63884">
        <w:rPr>
          <w:rFonts w:ascii="Arial" w:hAnsi="Arial" w:cs="Arial"/>
          <w:color w:val="000000" w:themeColor="text1"/>
        </w:rPr>
        <w:t>/washing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of bladder epithelial cells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with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color w:val="000000" w:themeColor="text1"/>
        </w:rPr>
        <w:t>the indicated UPEC strains</w:t>
      </w:r>
      <w:r w:rsidR="002D3303">
        <w:rPr>
          <w:rFonts w:ascii="Arial" w:hAnsi="Arial" w:cs="Arial"/>
          <w:color w:val="000000" w:themeColor="text1"/>
        </w:rPr>
        <w:t xml:space="preserve">. 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 w:rsidRPr="00833AB1">
        <w:rPr>
          <w:rFonts w:ascii="Arial" w:hAnsi="Arial" w:cs="Arial"/>
          <w:color w:val="000000" w:themeColor="text1"/>
        </w:rPr>
        <w:t>n = 15 wells from 3 independent experim</w:t>
      </w:r>
      <w:r w:rsidR="00630215">
        <w:rPr>
          <w:rFonts w:ascii="Arial" w:hAnsi="Arial" w:cs="Arial"/>
          <w:color w:val="000000" w:themeColor="text1"/>
        </w:rPr>
        <w:t>ents;</w:t>
      </w:r>
      <w:r w:rsidR="002D3303">
        <w:rPr>
          <w:rFonts w:ascii="Arial" w:hAnsi="Arial" w:cs="Arial"/>
          <w:color w:val="000000" w:themeColor="text1"/>
        </w:rPr>
        <w:t xml:space="preserve"> data were normalized to </w:t>
      </w:r>
      <w:r w:rsidR="002D3303" w:rsidRPr="00586C67">
        <w:rPr>
          <w:rFonts w:ascii="Arial" w:hAnsi="Arial" w:cs="Arial"/>
          <w:color w:val="000000" w:themeColor="text1"/>
        </w:rPr>
        <w:t>the</w:t>
      </w:r>
      <w:r w:rsidR="002D3303">
        <w:rPr>
          <w:rFonts w:ascii="Arial" w:hAnsi="Arial" w:cs="Arial"/>
          <w:color w:val="000000" w:themeColor="text1"/>
        </w:rPr>
        <w:t xml:space="preserve"> </w:t>
      </w:r>
      <w:r w:rsidR="002D3303" w:rsidRPr="00586C67">
        <w:rPr>
          <w:rFonts w:ascii="Arial" w:hAnsi="Arial" w:cs="Arial"/>
          <w:color w:val="000000" w:themeColor="text1"/>
        </w:rPr>
        <w:t>∆</w:t>
      </w:r>
      <w:r w:rsidR="002D3303" w:rsidRPr="00586C67">
        <w:rPr>
          <w:rFonts w:ascii="Arial" w:hAnsi="Arial" w:cs="Arial"/>
          <w:i/>
          <w:color w:val="000000" w:themeColor="text1"/>
        </w:rPr>
        <w:t>fliC</w:t>
      </w:r>
      <w:r w:rsidR="002D3303" w:rsidRPr="00586C67">
        <w:rPr>
          <w:rFonts w:ascii="Arial" w:hAnsi="Arial" w:cs="Arial"/>
          <w:color w:val="000000" w:themeColor="text1"/>
        </w:rPr>
        <w:t xml:space="preserve"> </w:t>
      </w:r>
      <w:r w:rsidR="002D3303">
        <w:rPr>
          <w:rFonts w:ascii="Arial" w:hAnsi="Arial" w:cs="Arial"/>
          <w:color w:val="000000" w:themeColor="text1"/>
        </w:rPr>
        <w:t xml:space="preserve">parental </w:t>
      </w:r>
      <w:r w:rsidR="002D3303" w:rsidRPr="00586C67">
        <w:rPr>
          <w:rFonts w:ascii="Arial" w:hAnsi="Arial" w:cs="Arial"/>
          <w:color w:val="000000" w:themeColor="text1"/>
        </w:rPr>
        <w:t>strain</w:t>
      </w:r>
      <w:r w:rsidR="002D3303">
        <w:rPr>
          <w:rFonts w:ascii="Arial" w:hAnsi="Arial" w:cs="Arial"/>
          <w:color w:val="000000" w:themeColor="text1"/>
        </w:rPr>
        <w:t>;</w:t>
      </w:r>
      <w:r w:rsidR="00630215">
        <w:rPr>
          <w:rFonts w:ascii="Arial" w:hAnsi="Arial" w:cs="Arial"/>
          <w:color w:val="000000" w:themeColor="text1"/>
        </w:rPr>
        <w:t xml:space="preserve"> black lines indicate mean and standard deviation</w:t>
      </w:r>
      <w:r w:rsidR="00F173AB" w:rsidRPr="00833AB1">
        <w:rPr>
          <w:rFonts w:ascii="Arial" w:hAnsi="Arial" w:cs="Arial"/>
          <w:color w:val="000000" w:themeColor="text1"/>
        </w:rPr>
        <w:t xml:space="preserve">; </w:t>
      </w:r>
      <w:r w:rsidR="00F173AB" w:rsidRPr="00833AB1">
        <w:rPr>
          <w:rFonts w:ascii="Arial" w:hAnsi="Arial" w:cs="Arial"/>
          <w:i/>
          <w:color w:val="000000" w:themeColor="text1"/>
        </w:rPr>
        <w:t>P</w:t>
      </w:r>
      <w:r w:rsidR="00F173AB" w:rsidRPr="00833AB1">
        <w:rPr>
          <w:rFonts w:ascii="Arial" w:hAnsi="Arial" w:cs="Arial"/>
          <w:color w:val="000000" w:themeColor="text1"/>
        </w:rPr>
        <w:t>-values were calculated using Welch’s t-test.</w:t>
      </w:r>
      <w:r w:rsidR="00F173AB">
        <w:rPr>
          <w:rFonts w:ascii="Arial" w:hAnsi="Arial" w:cs="Arial"/>
          <w:color w:val="000000" w:themeColor="text1"/>
        </w:rPr>
        <w:t xml:space="preserve">  </w:t>
      </w:r>
      <w:r w:rsidR="00F173AB">
        <w:rPr>
          <w:rFonts w:ascii="Arial" w:hAnsi="Arial" w:cs="Arial"/>
          <w:b/>
          <w:color w:val="000000" w:themeColor="text1"/>
        </w:rPr>
        <w:t>(B-D)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 w:rsidRPr="00586C67">
        <w:rPr>
          <w:rFonts w:ascii="Arial" w:hAnsi="Arial" w:cs="Arial"/>
          <w:color w:val="000000" w:themeColor="text1"/>
        </w:rPr>
        <w:t>Corresponding phase</w:t>
      </w:r>
      <w:r w:rsidR="00F173AB">
        <w:rPr>
          <w:rFonts w:ascii="Arial" w:hAnsi="Arial" w:cs="Arial"/>
          <w:color w:val="000000" w:themeColor="text1"/>
        </w:rPr>
        <w:t>-contrast</w:t>
      </w:r>
      <w:r w:rsidR="00F173AB" w:rsidRPr="00586C67">
        <w:rPr>
          <w:rFonts w:ascii="Arial" w:hAnsi="Arial" w:cs="Arial"/>
          <w:color w:val="000000" w:themeColor="text1"/>
        </w:rPr>
        <w:t xml:space="preserve"> and green fluorescence images for ∆</w:t>
      </w:r>
      <w:r w:rsidR="00F173AB" w:rsidRPr="00586C67">
        <w:rPr>
          <w:rFonts w:ascii="Arial" w:hAnsi="Arial" w:cs="Arial"/>
          <w:i/>
          <w:color w:val="000000" w:themeColor="text1"/>
        </w:rPr>
        <w:t>fliC</w:t>
      </w:r>
      <w:r w:rsidR="00F173AB" w:rsidRPr="00586C67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(B)</w:t>
      </w:r>
      <w:r w:rsidR="00F173AB" w:rsidRPr="00586C67">
        <w:rPr>
          <w:rFonts w:ascii="Arial" w:hAnsi="Arial" w:cs="Arial"/>
          <w:color w:val="000000" w:themeColor="text1"/>
        </w:rPr>
        <w:t>,</w:t>
      </w:r>
      <w:r w:rsidR="00F173AB">
        <w:rPr>
          <w:rFonts w:ascii="Arial" w:hAnsi="Arial" w:cs="Arial"/>
          <w:color w:val="000000" w:themeColor="text1"/>
        </w:rPr>
        <w:t xml:space="preserve"> wild-type </w:t>
      </w:r>
      <w:r w:rsidR="00F173AB">
        <w:rPr>
          <w:rFonts w:ascii="Arial" w:hAnsi="Arial" w:cs="Arial"/>
          <w:b/>
          <w:color w:val="000000" w:themeColor="text1"/>
        </w:rPr>
        <w:t>(C)</w:t>
      </w:r>
      <w:r w:rsidR="00F173AB">
        <w:rPr>
          <w:rFonts w:ascii="Arial" w:hAnsi="Arial" w:cs="Arial"/>
          <w:color w:val="000000" w:themeColor="text1"/>
        </w:rPr>
        <w:t xml:space="preserve">, </w:t>
      </w:r>
      <w:r w:rsidR="002D400F">
        <w:rPr>
          <w:rFonts w:ascii="Arial" w:hAnsi="Arial" w:cs="Arial"/>
          <w:color w:val="000000" w:themeColor="text1"/>
        </w:rPr>
        <w:t>and</w:t>
      </w:r>
      <w:r w:rsidR="00F173AB" w:rsidRPr="00586C67">
        <w:rPr>
          <w:rFonts w:ascii="Arial" w:hAnsi="Arial" w:cs="Arial"/>
          <w:color w:val="000000" w:themeColor="text1"/>
        </w:rPr>
        <w:t xml:space="preserve"> ∆</w:t>
      </w:r>
      <w:r w:rsidR="00F173AB">
        <w:rPr>
          <w:rFonts w:ascii="Arial" w:hAnsi="Arial" w:cs="Arial"/>
          <w:i/>
          <w:color w:val="000000" w:themeColor="text1"/>
        </w:rPr>
        <w:t>foc</w:t>
      </w:r>
      <w:r w:rsidR="00F173AB">
        <w:rPr>
          <w:rFonts w:ascii="Arial" w:hAnsi="Arial" w:cs="Arial"/>
          <w:color w:val="000000" w:themeColor="text1"/>
        </w:rPr>
        <w:t xml:space="preserve"> </w:t>
      </w:r>
      <w:r w:rsidR="00F173AB">
        <w:rPr>
          <w:rFonts w:ascii="Arial" w:hAnsi="Arial" w:cs="Arial"/>
          <w:b/>
          <w:color w:val="000000" w:themeColor="text1"/>
        </w:rPr>
        <w:t>(</w:t>
      </w:r>
      <w:r w:rsidR="002D400F">
        <w:rPr>
          <w:rFonts w:ascii="Arial" w:hAnsi="Arial" w:cs="Arial"/>
          <w:b/>
          <w:color w:val="000000" w:themeColor="text1"/>
        </w:rPr>
        <w:t>D</w:t>
      </w:r>
      <w:r w:rsidR="00F173AB">
        <w:rPr>
          <w:rFonts w:ascii="Arial" w:hAnsi="Arial" w:cs="Arial"/>
          <w:b/>
          <w:color w:val="000000" w:themeColor="text1"/>
        </w:rPr>
        <w:t>)</w:t>
      </w:r>
      <w:r w:rsidR="00F173AB">
        <w:rPr>
          <w:rFonts w:ascii="Arial" w:hAnsi="Arial" w:cs="Arial"/>
          <w:color w:val="000000" w:themeColor="text1"/>
        </w:rPr>
        <w:t xml:space="preserve">.  Scale </w:t>
      </w:r>
      <w:r w:rsidR="007958BF">
        <w:rPr>
          <w:rFonts w:ascii="Arial" w:hAnsi="Arial" w:cs="Arial"/>
          <w:color w:val="000000" w:themeColor="text1"/>
        </w:rPr>
        <w:t>bar:</w:t>
      </w:r>
      <w:r w:rsidR="00F173AB">
        <w:rPr>
          <w:rFonts w:ascii="Arial" w:hAnsi="Arial" w:cs="Arial"/>
          <w:color w:val="000000" w:themeColor="text1"/>
        </w:rPr>
        <w:t xml:space="preserve"> 100 µm</w:t>
      </w:r>
      <w:r w:rsidR="003F09C7">
        <w:rPr>
          <w:rFonts w:ascii="Arial" w:hAnsi="Arial" w:cs="Arial"/>
          <w:color w:val="000000" w:themeColor="text1"/>
        </w:rPr>
        <w:t xml:space="preserve"> for all images</w:t>
      </w:r>
      <w:r w:rsidR="00E34E28">
        <w:rPr>
          <w:rFonts w:ascii="Arial" w:hAnsi="Arial" w:cs="Arial"/>
          <w:color w:val="000000" w:themeColor="text1"/>
        </w:rPr>
        <w:t>.</w:t>
      </w:r>
    </w:p>
    <w:p w14:paraId="09F917F4" w14:textId="18595DE7" w:rsidR="00586C67" w:rsidRPr="00586C67" w:rsidRDefault="00586C67" w:rsidP="00CD156B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26082FFE" w14:textId="7C2F3968" w:rsidR="00586C67" w:rsidRPr="00276BBD" w:rsidRDefault="00DD30A3" w:rsidP="00E9316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E13569"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="00586C67" w:rsidRPr="00E13569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8</w:t>
      </w:r>
    </w:p>
    <w:p w14:paraId="4749B031" w14:textId="764DF6E3" w:rsidR="00586C67" w:rsidRPr="00276BBD" w:rsidRDefault="00586C67" w:rsidP="00E93165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280559D4" w14:textId="5BC7CFD2" w:rsidR="00CB7B0C" w:rsidRDefault="00E93165" w:rsidP="00E93165">
      <w:pPr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1B7C8894" wp14:editId="23F62472">
            <wp:extent cx="4140000" cy="2738734"/>
            <wp:effectExtent l="0" t="0" r="635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273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4BD6A" w14:textId="710B6F5B" w:rsidR="00C73092" w:rsidRDefault="00E93165" w:rsidP="00E93165">
      <w:pPr>
        <w:jc w:val="both"/>
        <w:rPr>
          <w:rFonts w:ascii="Arial" w:hAnsi="Arial" w:cs="Arial"/>
          <w:b/>
          <w:bCs/>
          <w:color w:val="000000" w:themeColor="text1"/>
          <w:sz w:val="10"/>
          <w:szCs w:val="10"/>
        </w:rPr>
      </w:pPr>
      <w:r>
        <w:rPr>
          <w:rFonts w:ascii="Arial" w:hAnsi="Arial" w:cs="Arial"/>
          <w:b/>
          <w:bCs/>
          <w:noProof/>
          <w:color w:val="000000" w:themeColor="text1"/>
          <w:sz w:val="10"/>
          <w:szCs w:val="10"/>
        </w:rPr>
        <w:drawing>
          <wp:inline distT="0" distB="0" distL="0" distR="0" wp14:anchorId="5EBBEF84" wp14:editId="22AEE558">
            <wp:extent cx="4140000" cy="2778206"/>
            <wp:effectExtent l="0" t="0" r="635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2778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092" w:rsidRPr="00C73092">
        <w:rPr>
          <w:rFonts w:ascii="Arial" w:hAnsi="Arial" w:cs="Arial"/>
          <w:b/>
          <w:bCs/>
          <w:color w:val="000000" w:themeColor="text1"/>
          <w:sz w:val="10"/>
          <w:szCs w:val="10"/>
        </w:rPr>
        <w:t xml:space="preserve"> </w:t>
      </w:r>
    </w:p>
    <w:p w14:paraId="63C83CC0" w14:textId="38B3C0C3" w:rsidR="00C73092" w:rsidRPr="00276BBD" w:rsidRDefault="00E93165" w:rsidP="00E93165">
      <w:pPr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62F6C843" wp14:editId="22039057">
            <wp:extent cx="4140000" cy="2775452"/>
            <wp:effectExtent l="0" t="0" r="635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277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5704B" w14:textId="77777777" w:rsidR="00831819" w:rsidRDefault="00DD30A3" w:rsidP="00D0748D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276BBD">
        <w:rPr>
          <w:rFonts w:ascii="Arial" w:hAnsi="Arial" w:cs="Arial"/>
          <w:b/>
          <w:bCs/>
          <w:color w:val="000000" w:themeColor="text1"/>
        </w:rPr>
        <w:lastRenderedPageBreak/>
        <w:t xml:space="preserve">Supplementary </w:t>
      </w:r>
      <w:r w:rsidR="00586C67" w:rsidRPr="00276BBD">
        <w:rPr>
          <w:rFonts w:ascii="Arial" w:hAnsi="Arial" w:cs="Arial"/>
          <w:b/>
          <w:bCs/>
          <w:color w:val="000000" w:themeColor="text1"/>
        </w:rPr>
        <w:t>Figure S</w:t>
      </w:r>
      <w:r w:rsidR="000F0C7D">
        <w:rPr>
          <w:rFonts w:ascii="Arial" w:hAnsi="Arial" w:cs="Arial"/>
          <w:b/>
          <w:bCs/>
          <w:color w:val="000000" w:themeColor="text1"/>
        </w:rPr>
        <w:t>8</w:t>
      </w:r>
      <w:r w:rsidR="00586C67" w:rsidRPr="00276BBD">
        <w:rPr>
          <w:rFonts w:ascii="Arial" w:hAnsi="Arial" w:cs="Arial"/>
          <w:b/>
          <w:bCs/>
          <w:color w:val="000000" w:themeColor="text1"/>
        </w:rPr>
        <w:t xml:space="preserve">: </w:t>
      </w:r>
      <w:r w:rsidR="00276BBD" w:rsidRPr="00276BBD">
        <w:rPr>
          <w:rFonts w:ascii="Arial" w:hAnsi="Arial" w:cs="Arial"/>
          <w:b/>
          <w:bCs/>
          <w:color w:val="000000" w:themeColor="text1"/>
        </w:rPr>
        <w:t>Controls related to mass spectrometry analysis of the bacterial surface proteome</w:t>
      </w:r>
      <w:r w:rsidR="00C34DB6" w:rsidRPr="00276BBD">
        <w:rPr>
          <w:rFonts w:ascii="Arial" w:hAnsi="Arial" w:cs="Arial"/>
          <w:b/>
          <w:bCs/>
          <w:color w:val="000000" w:themeColor="text1"/>
        </w:rPr>
        <w:t>.</w:t>
      </w:r>
      <w:r w:rsidR="00C34DB6">
        <w:rPr>
          <w:rFonts w:ascii="Arial" w:hAnsi="Arial" w:cs="Arial"/>
          <w:b/>
          <w:bCs/>
          <w:color w:val="000000" w:themeColor="text1"/>
        </w:rPr>
        <w:t xml:space="preserve">  (A) </w:t>
      </w:r>
      <w:r w:rsidR="00C34DB6">
        <w:rPr>
          <w:rFonts w:ascii="Arial" w:hAnsi="Arial" w:cs="Arial"/>
          <w:bCs/>
          <w:color w:val="000000" w:themeColor="text1"/>
        </w:rPr>
        <w:t>Efficiency of the surface</w:t>
      </w:r>
      <w:r w:rsidR="00276BBD">
        <w:rPr>
          <w:rFonts w:ascii="Arial" w:hAnsi="Arial" w:cs="Arial"/>
          <w:bCs/>
          <w:color w:val="000000" w:themeColor="text1"/>
        </w:rPr>
        <w:t xml:space="preserve"> </w:t>
      </w:r>
      <w:r w:rsidR="00C34DB6">
        <w:rPr>
          <w:rFonts w:ascii="Arial" w:hAnsi="Arial" w:cs="Arial"/>
          <w:bCs/>
          <w:color w:val="000000" w:themeColor="text1"/>
        </w:rPr>
        <w:t>protein biotinylation and streptavidin affinity</w:t>
      </w:r>
      <w:r w:rsidR="004C6BB1">
        <w:rPr>
          <w:rFonts w:ascii="Arial" w:hAnsi="Arial" w:cs="Arial"/>
          <w:bCs/>
          <w:color w:val="000000" w:themeColor="text1"/>
        </w:rPr>
        <w:t>-</w:t>
      </w:r>
      <w:r w:rsidR="00C34DB6">
        <w:rPr>
          <w:rFonts w:ascii="Arial" w:hAnsi="Arial" w:cs="Arial"/>
          <w:bCs/>
          <w:color w:val="000000" w:themeColor="text1"/>
        </w:rPr>
        <w:t xml:space="preserve">purification steps. </w:t>
      </w:r>
      <w:r w:rsidR="00B251F9">
        <w:rPr>
          <w:rFonts w:ascii="Arial" w:hAnsi="Arial" w:cs="Arial"/>
          <w:bCs/>
          <w:color w:val="000000" w:themeColor="text1"/>
        </w:rPr>
        <w:t xml:space="preserve"> </w:t>
      </w:r>
      <w:r w:rsidR="00C34DB6">
        <w:rPr>
          <w:rFonts w:ascii="Arial" w:hAnsi="Arial" w:cs="Arial"/>
          <w:bCs/>
          <w:color w:val="000000" w:themeColor="text1"/>
        </w:rPr>
        <w:t>For each protein quantified by mass spectrometry, the Z-score in the surfaceome (corresponding to the fraction of proteins enriched by affinity</w:t>
      </w:r>
      <w:r w:rsidR="004C6BB1">
        <w:rPr>
          <w:rFonts w:ascii="Arial" w:hAnsi="Arial" w:cs="Arial"/>
          <w:bCs/>
          <w:color w:val="000000" w:themeColor="text1"/>
        </w:rPr>
        <w:t>-</w:t>
      </w:r>
      <w:r w:rsidR="00C34DB6">
        <w:rPr>
          <w:rFonts w:ascii="Arial" w:hAnsi="Arial" w:cs="Arial"/>
          <w:bCs/>
          <w:color w:val="000000" w:themeColor="text1"/>
        </w:rPr>
        <w:t xml:space="preserve">purification) is plotted against the Z-score in the total cell extract.  Orange: proteins that </w:t>
      </w:r>
      <w:r w:rsidR="00276BBD">
        <w:rPr>
          <w:rFonts w:ascii="Arial" w:hAnsi="Arial" w:cs="Arial"/>
          <w:bCs/>
          <w:color w:val="000000" w:themeColor="text1"/>
        </w:rPr>
        <w:t>localize to</w:t>
      </w:r>
      <w:r w:rsidR="005C5142">
        <w:rPr>
          <w:rFonts w:ascii="Arial" w:hAnsi="Arial" w:cs="Arial"/>
          <w:bCs/>
          <w:color w:val="000000" w:themeColor="text1"/>
        </w:rPr>
        <w:t xml:space="preserve"> the outer membrane according to their </w:t>
      </w:r>
      <w:r w:rsidR="00276BBD">
        <w:rPr>
          <w:rFonts w:ascii="Arial" w:hAnsi="Arial" w:cs="Arial"/>
          <w:bCs/>
          <w:color w:val="000000" w:themeColor="text1"/>
        </w:rPr>
        <w:t>gene ontology (GO)</w:t>
      </w:r>
      <w:r w:rsidR="005C5142">
        <w:rPr>
          <w:rFonts w:ascii="Arial" w:hAnsi="Arial" w:cs="Arial"/>
          <w:bCs/>
          <w:color w:val="000000" w:themeColor="text1"/>
        </w:rPr>
        <w:t xml:space="preserve"> annotation</w:t>
      </w:r>
      <w:r w:rsidR="00C34DB6">
        <w:rPr>
          <w:rFonts w:ascii="Arial" w:hAnsi="Arial" w:cs="Arial"/>
          <w:bCs/>
          <w:color w:val="000000" w:themeColor="text1"/>
        </w:rPr>
        <w:t>; blue:</w:t>
      </w:r>
      <w:r w:rsidR="005C5142">
        <w:rPr>
          <w:rFonts w:ascii="Arial" w:hAnsi="Arial" w:cs="Arial"/>
          <w:bCs/>
          <w:color w:val="000000" w:themeColor="text1"/>
        </w:rPr>
        <w:t xml:space="preserve"> other</w:t>
      </w:r>
      <w:r w:rsidR="00C34DB6">
        <w:rPr>
          <w:rFonts w:ascii="Arial" w:hAnsi="Arial" w:cs="Arial"/>
          <w:bCs/>
          <w:color w:val="000000" w:themeColor="text1"/>
        </w:rPr>
        <w:t xml:space="preserve"> proteins</w:t>
      </w:r>
      <w:r w:rsidR="005C5142" w:rsidRPr="00715931">
        <w:rPr>
          <w:rFonts w:ascii="Arial" w:hAnsi="Arial" w:cs="Arial"/>
          <w:bCs/>
          <w:color w:val="000000" w:themeColor="text1"/>
        </w:rPr>
        <w:t xml:space="preserve">.  </w:t>
      </w:r>
      <w:r w:rsidR="00276BBD" w:rsidRPr="00276BBD">
        <w:rPr>
          <w:rFonts w:ascii="Arial" w:hAnsi="Arial" w:cs="Arial"/>
          <w:b/>
          <w:color w:val="000000" w:themeColor="text1"/>
        </w:rPr>
        <w:t>(</w:t>
      </w:r>
      <w:r w:rsidR="00095FAC">
        <w:rPr>
          <w:rFonts w:ascii="Arial" w:hAnsi="Arial" w:cs="Arial"/>
          <w:b/>
          <w:color w:val="000000" w:themeColor="text1"/>
        </w:rPr>
        <w:t>B,C</w:t>
      </w:r>
      <w:r w:rsidR="00276BBD">
        <w:rPr>
          <w:rFonts w:ascii="Arial" w:hAnsi="Arial" w:cs="Arial"/>
          <w:b/>
          <w:color w:val="000000" w:themeColor="text1"/>
        </w:rPr>
        <w:t>)</w:t>
      </w:r>
      <w:r w:rsidR="00276BBD">
        <w:rPr>
          <w:rFonts w:ascii="Arial" w:hAnsi="Arial" w:cs="Arial"/>
          <w:color w:val="000000" w:themeColor="text1"/>
        </w:rPr>
        <w:t xml:space="preserve"> Volcano plot</w:t>
      </w:r>
      <w:r w:rsidR="00095FAC">
        <w:rPr>
          <w:rFonts w:ascii="Arial" w:hAnsi="Arial" w:cs="Arial"/>
          <w:color w:val="000000" w:themeColor="text1"/>
        </w:rPr>
        <w:t>s</w:t>
      </w:r>
      <w:r w:rsidR="00276BBD">
        <w:rPr>
          <w:rFonts w:ascii="Arial" w:hAnsi="Arial" w:cs="Arial"/>
          <w:color w:val="000000" w:themeColor="text1"/>
        </w:rPr>
        <w:t xml:space="preserve"> showing changes in surface protein abundances between the ∆</w:t>
      </w:r>
      <w:r w:rsidR="00276BBD" w:rsidRPr="00A762B4">
        <w:rPr>
          <w:rFonts w:ascii="Arial" w:hAnsi="Arial" w:cs="Arial"/>
          <w:i/>
          <w:color w:val="000000" w:themeColor="text1"/>
        </w:rPr>
        <w:t>fliC</w:t>
      </w:r>
      <w:r w:rsidR="00276BBD">
        <w:rPr>
          <w:rFonts w:ascii="Arial" w:hAnsi="Arial" w:cs="Arial"/>
          <w:color w:val="000000" w:themeColor="text1"/>
        </w:rPr>
        <w:t xml:space="preserve"> ∆</w:t>
      </w:r>
      <w:r w:rsidR="00095FAC">
        <w:rPr>
          <w:rFonts w:ascii="Arial" w:hAnsi="Arial" w:cs="Arial"/>
          <w:i/>
          <w:color w:val="000000" w:themeColor="text1"/>
        </w:rPr>
        <w:t>pap1</w:t>
      </w:r>
      <w:r w:rsidR="00276BBD">
        <w:rPr>
          <w:rFonts w:ascii="Arial" w:hAnsi="Arial" w:cs="Arial"/>
          <w:color w:val="000000" w:themeColor="text1"/>
        </w:rPr>
        <w:t xml:space="preserve"> mutant strain and the ∆</w:t>
      </w:r>
      <w:r w:rsidR="00276BBD" w:rsidRPr="00A762B4">
        <w:rPr>
          <w:rFonts w:ascii="Arial" w:hAnsi="Arial" w:cs="Arial"/>
          <w:i/>
          <w:color w:val="000000" w:themeColor="text1"/>
        </w:rPr>
        <w:t>fliC</w:t>
      </w:r>
      <w:r w:rsidR="00276BBD">
        <w:rPr>
          <w:rFonts w:ascii="Arial" w:hAnsi="Arial" w:cs="Arial"/>
          <w:color w:val="000000" w:themeColor="text1"/>
        </w:rPr>
        <w:t xml:space="preserve"> parental strain</w:t>
      </w:r>
      <w:r w:rsidR="00095FAC">
        <w:rPr>
          <w:rFonts w:ascii="Arial" w:hAnsi="Arial" w:cs="Arial"/>
          <w:color w:val="000000" w:themeColor="text1"/>
        </w:rPr>
        <w:t xml:space="preserve"> </w:t>
      </w:r>
      <w:r w:rsidR="00095FAC">
        <w:rPr>
          <w:rFonts w:ascii="Arial" w:hAnsi="Arial" w:cs="Arial"/>
          <w:b/>
          <w:color w:val="000000" w:themeColor="text1"/>
        </w:rPr>
        <w:t>(B)</w:t>
      </w:r>
      <w:r w:rsidR="00095FAC">
        <w:rPr>
          <w:rFonts w:ascii="Arial" w:hAnsi="Arial" w:cs="Arial"/>
          <w:color w:val="000000" w:themeColor="text1"/>
        </w:rPr>
        <w:t xml:space="preserve"> or between the ∆</w:t>
      </w:r>
      <w:r w:rsidR="00095FAC" w:rsidRPr="00A762B4">
        <w:rPr>
          <w:rFonts w:ascii="Arial" w:hAnsi="Arial" w:cs="Arial"/>
          <w:i/>
          <w:color w:val="000000" w:themeColor="text1"/>
        </w:rPr>
        <w:t>fliC</w:t>
      </w:r>
      <w:r w:rsidR="00095FAC">
        <w:rPr>
          <w:rFonts w:ascii="Arial" w:hAnsi="Arial" w:cs="Arial"/>
          <w:color w:val="000000" w:themeColor="text1"/>
        </w:rPr>
        <w:t xml:space="preserve"> ∆</w:t>
      </w:r>
      <w:r w:rsidR="00095FAC">
        <w:rPr>
          <w:rFonts w:ascii="Arial" w:hAnsi="Arial" w:cs="Arial"/>
          <w:i/>
          <w:color w:val="000000" w:themeColor="text1"/>
        </w:rPr>
        <w:t>pap</w:t>
      </w:r>
      <w:r w:rsidR="004E32A1">
        <w:rPr>
          <w:rFonts w:ascii="Arial" w:hAnsi="Arial" w:cs="Arial"/>
          <w:i/>
          <w:color w:val="000000" w:themeColor="text1"/>
        </w:rPr>
        <w:t>2</w:t>
      </w:r>
      <w:r w:rsidR="00095FAC">
        <w:rPr>
          <w:rFonts w:ascii="Arial" w:hAnsi="Arial" w:cs="Arial"/>
          <w:color w:val="000000" w:themeColor="text1"/>
        </w:rPr>
        <w:t xml:space="preserve"> mutant strain and the ∆</w:t>
      </w:r>
      <w:r w:rsidR="00095FAC" w:rsidRPr="00A762B4">
        <w:rPr>
          <w:rFonts w:ascii="Arial" w:hAnsi="Arial" w:cs="Arial"/>
          <w:i/>
          <w:color w:val="000000" w:themeColor="text1"/>
        </w:rPr>
        <w:t>fliC</w:t>
      </w:r>
      <w:r w:rsidR="00095FAC">
        <w:rPr>
          <w:rFonts w:ascii="Arial" w:hAnsi="Arial" w:cs="Arial"/>
          <w:color w:val="000000" w:themeColor="text1"/>
        </w:rPr>
        <w:t xml:space="preserve"> parental strain </w:t>
      </w:r>
      <w:r w:rsidR="00095FAC">
        <w:rPr>
          <w:rFonts w:ascii="Arial" w:hAnsi="Arial" w:cs="Arial"/>
          <w:b/>
          <w:color w:val="000000" w:themeColor="text1"/>
        </w:rPr>
        <w:t>(</w:t>
      </w:r>
      <w:r w:rsidR="004E32A1">
        <w:rPr>
          <w:rFonts w:ascii="Arial" w:hAnsi="Arial" w:cs="Arial"/>
          <w:b/>
          <w:color w:val="000000" w:themeColor="text1"/>
        </w:rPr>
        <w:t>C</w:t>
      </w:r>
      <w:r w:rsidR="00095FAC">
        <w:rPr>
          <w:rFonts w:ascii="Arial" w:hAnsi="Arial" w:cs="Arial"/>
          <w:b/>
          <w:color w:val="000000" w:themeColor="text1"/>
        </w:rPr>
        <w:t>)</w:t>
      </w:r>
      <w:r w:rsidR="00276BBD">
        <w:rPr>
          <w:rFonts w:ascii="Arial" w:hAnsi="Arial" w:cs="Arial"/>
          <w:color w:val="000000" w:themeColor="text1"/>
        </w:rPr>
        <w:t xml:space="preserve">.  </w:t>
      </w:r>
      <w:r w:rsidR="00E34E28">
        <w:rPr>
          <w:rFonts w:ascii="Arial" w:hAnsi="Arial" w:cs="Arial"/>
          <w:color w:val="000000" w:themeColor="text1"/>
        </w:rPr>
        <w:t>Proteins that are part of the following pili operons are colored: type 1 pili (black), P1 pili (blue), P2 pili (green), proteins common to P1 and P2 pili (yellow), F1C pili (orange).  The name of the proteins showing a significant change is indicated</w:t>
      </w:r>
      <w:r w:rsidR="00E555B7">
        <w:rPr>
          <w:rFonts w:ascii="Arial" w:hAnsi="Arial" w:cs="Arial"/>
          <w:color w:val="000000" w:themeColor="text1"/>
        </w:rPr>
        <w:t xml:space="preserve">.  </w:t>
      </w:r>
      <w:r w:rsidR="00E34E28">
        <w:rPr>
          <w:rFonts w:ascii="Arial" w:hAnsi="Arial" w:cs="Arial"/>
          <w:color w:val="000000" w:themeColor="text1"/>
        </w:rPr>
        <w:t xml:space="preserve">n = 4 independent experiments; the black line corresponds to a </w:t>
      </w:r>
      <w:r w:rsidR="00831819">
        <w:rPr>
          <w:rFonts w:ascii="Arial" w:hAnsi="Arial" w:cs="Arial"/>
          <w:color w:val="000000" w:themeColor="text1"/>
        </w:rPr>
        <w:t>false discovery rate (FDR) of 0.01 and a S0 of 0.5.</w:t>
      </w:r>
    </w:p>
    <w:p w14:paraId="1EB99E87" w14:textId="7D1ABBD9" w:rsidR="00586C67" w:rsidRPr="00586C67" w:rsidRDefault="00586C67" w:rsidP="00D0748D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586C67">
        <w:rPr>
          <w:rFonts w:ascii="Arial" w:hAnsi="Arial" w:cs="Arial"/>
          <w:color w:val="000000" w:themeColor="text1"/>
        </w:rPr>
        <w:br w:type="page"/>
      </w:r>
    </w:p>
    <w:p w14:paraId="08F6E13E" w14:textId="7E4ECBD7" w:rsidR="006003D0" w:rsidRPr="00586C67" w:rsidRDefault="006003D0" w:rsidP="006003D0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Pr="00586C67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 w:rsidR="000A786A">
        <w:rPr>
          <w:rFonts w:ascii="Arial" w:hAnsi="Arial" w:cs="Arial"/>
          <w:b/>
          <w:bCs/>
          <w:color w:val="000000" w:themeColor="text1"/>
          <w:highlight w:val="green"/>
        </w:rPr>
        <w:t>9</w:t>
      </w:r>
    </w:p>
    <w:p w14:paraId="022BB5FC" w14:textId="77777777" w:rsidR="006003D0" w:rsidRPr="00E37AA9" w:rsidRDefault="006003D0" w:rsidP="006003D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61F12956" w14:textId="77777777" w:rsidR="006003D0" w:rsidRPr="00E37AA9" w:rsidRDefault="006003D0" w:rsidP="006003D0">
      <w:pPr>
        <w:spacing w:line="276" w:lineRule="auto"/>
        <w:jc w:val="both"/>
        <w:rPr>
          <w:rFonts w:ascii="Arial" w:hAnsi="Arial" w:cs="Arial"/>
          <w:bCs/>
          <w:color w:val="000000" w:themeColor="text1"/>
        </w:rPr>
      </w:pPr>
      <w:r w:rsidRPr="00E37AA9">
        <w:rPr>
          <w:rFonts w:ascii="Arial" w:hAnsi="Arial" w:cs="Arial"/>
          <w:bCs/>
          <w:color w:val="000000" w:themeColor="text1"/>
        </w:rPr>
        <w:tab/>
      </w:r>
      <w:r>
        <w:rPr>
          <w:rFonts w:ascii="Arial" w:hAnsi="Arial" w:cs="Arial"/>
          <w:bCs/>
          <w:color w:val="000000" w:themeColor="text1"/>
        </w:rPr>
        <w:tab/>
        <w:t xml:space="preserve">          </w:t>
      </w:r>
      <w:r w:rsidRPr="00E37AA9">
        <w:rPr>
          <w:rFonts w:ascii="Arial" w:hAnsi="Arial" w:cs="Arial"/>
          <w:bCs/>
          <w:color w:val="000000" w:themeColor="text1"/>
        </w:rPr>
        <w:t>background</w:t>
      </w:r>
      <w:r>
        <w:rPr>
          <w:rFonts w:ascii="Arial" w:hAnsi="Arial" w:cs="Arial"/>
          <w:bCs/>
          <w:color w:val="000000" w:themeColor="text1"/>
        </w:rPr>
        <w:tab/>
        <w:t xml:space="preserve">   bacterial body</w:t>
      </w:r>
      <w:r>
        <w:rPr>
          <w:rFonts w:ascii="Arial" w:hAnsi="Arial" w:cs="Arial"/>
          <w:bCs/>
          <w:color w:val="000000" w:themeColor="text1"/>
        </w:rPr>
        <w:tab/>
        <w:t xml:space="preserve">      pili</w:t>
      </w:r>
    </w:p>
    <w:p w14:paraId="7BCBA933" w14:textId="77777777" w:rsidR="006003D0" w:rsidRDefault="006003D0" w:rsidP="006003D0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4F1E2F25" wp14:editId="540388D7">
            <wp:extent cx="4590000" cy="2808957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000" cy="2808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6FC04" w14:textId="77777777" w:rsidR="006003D0" w:rsidRDefault="006003D0" w:rsidP="006003D0">
      <w:pPr>
        <w:spacing w:line="360" w:lineRule="auto"/>
        <w:jc w:val="right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6A57740" wp14:editId="34DC8F3E">
            <wp:extent cx="3430800" cy="1390958"/>
            <wp:effectExtent l="0" t="0" r="0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0800" cy="1390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F1446" w14:textId="77777777" w:rsidR="006003D0" w:rsidRPr="00586C67" w:rsidRDefault="006003D0" w:rsidP="006003D0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6D987D90" w14:textId="30F13761" w:rsidR="006003D0" w:rsidRDefault="006003D0" w:rsidP="002019D5">
      <w:pPr>
        <w:spacing w:line="480" w:lineRule="auto"/>
        <w:jc w:val="both"/>
        <w:rPr>
          <w:rFonts w:ascii="Arial" w:hAnsi="Arial" w:cs="Arial"/>
          <w:bCs/>
          <w:color w:val="000000" w:themeColor="text1"/>
        </w:rPr>
      </w:pPr>
      <w:r w:rsidRPr="00B90E1E">
        <w:rPr>
          <w:rFonts w:ascii="Arial" w:hAnsi="Arial" w:cs="Arial"/>
          <w:b/>
          <w:bCs/>
          <w:color w:val="000000" w:themeColor="text1"/>
        </w:rPr>
        <w:t>Supplementary Figure S</w:t>
      </w:r>
      <w:r w:rsidR="000A786A">
        <w:rPr>
          <w:rFonts w:ascii="Arial" w:hAnsi="Arial" w:cs="Arial"/>
          <w:b/>
          <w:bCs/>
          <w:color w:val="000000" w:themeColor="text1"/>
        </w:rPr>
        <w:t>9</w:t>
      </w:r>
      <w:r w:rsidRPr="00B90E1E">
        <w:rPr>
          <w:rFonts w:ascii="Arial" w:hAnsi="Arial" w:cs="Arial"/>
          <w:b/>
          <w:bCs/>
          <w:color w:val="000000" w:themeColor="text1"/>
        </w:rPr>
        <w:t xml:space="preserve">: Automated quantification of UPEC single-cell piliation on SEM images using Ilastik.  (B-D) </w:t>
      </w:r>
      <w:r w:rsidRPr="00B90E1E">
        <w:rPr>
          <w:rFonts w:ascii="Arial" w:hAnsi="Arial" w:cs="Arial"/>
          <w:bCs/>
          <w:color w:val="000000" w:themeColor="text1"/>
        </w:rPr>
        <w:t xml:space="preserve">Channels obtained when applying the trained Ilastik software on the original SEM image shown in </w:t>
      </w:r>
      <w:r w:rsidRPr="00B90E1E">
        <w:rPr>
          <w:rFonts w:ascii="Arial" w:hAnsi="Arial" w:cs="Arial"/>
          <w:b/>
          <w:bCs/>
          <w:color w:val="000000" w:themeColor="text1"/>
        </w:rPr>
        <w:t>(A)</w:t>
      </w:r>
      <w:r w:rsidRPr="00B90E1E">
        <w:rPr>
          <w:rFonts w:ascii="Arial" w:hAnsi="Arial" w:cs="Arial"/>
          <w:bCs/>
          <w:color w:val="000000" w:themeColor="text1"/>
        </w:rPr>
        <w:t xml:space="preserve">.  </w:t>
      </w:r>
      <w:r w:rsidRPr="00B90E1E">
        <w:rPr>
          <w:rFonts w:ascii="Arial" w:hAnsi="Arial" w:cs="Arial"/>
          <w:b/>
          <w:bCs/>
          <w:color w:val="000000" w:themeColor="text1"/>
        </w:rPr>
        <w:t>(B)</w:t>
      </w:r>
      <w:r w:rsidRPr="00B90E1E">
        <w:rPr>
          <w:rFonts w:ascii="Arial" w:hAnsi="Arial" w:cs="Arial"/>
          <w:bCs/>
          <w:color w:val="000000" w:themeColor="text1"/>
        </w:rPr>
        <w:t xml:space="preserve"> Channel 1: background.  </w:t>
      </w:r>
      <w:r w:rsidRPr="00B90E1E">
        <w:rPr>
          <w:rFonts w:ascii="Arial" w:hAnsi="Arial" w:cs="Arial"/>
          <w:b/>
          <w:bCs/>
          <w:color w:val="000000" w:themeColor="text1"/>
        </w:rPr>
        <w:t>(C)</w:t>
      </w:r>
      <w:r w:rsidRPr="00B90E1E">
        <w:rPr>
          <w:rFonts w:ascii="Arial" w:hAnsi="Arial" w:cs="Arial"/>
          <w:bCs/>
          <w:color w:val="000000" w:themeColor="text1"/>
        </w:rPr>
        <w:t xml:space="preserve"> Channel 2: bacterial body.  </w:t>
      </w:r>
      <w:r w:rsidRPr="00B90E1E">
        <w:rPr>
          <w:rFonts w:ascii="Arial" w:hAnsi="Arial" w:cs="Arial"/>
          <w:b/>
          <w:bCs/>
          <w:color w:val="000000" w:themeColor="text1"/>
        </w:rPr>
        <w:t>(D)</w:t>
      </w:r>
      <w:r w:rsidRPr="00B90E1E">
        <w:rPr>
          <w:rFonts w:ascii="Arial" w:hAnsi="Arial" w:cs="Arial"/>
          <w:bCs/>
          <w:color w:val="000000" w:themeColor="text1"/>
        </w:rPr>
        <w:t xml:space="preserve"> Channel 3: pili.  The image corresponding to the bacterial body </w:t>
      </w:r>
      <w:r w:rsidRPr="00B90E1E">
        <w:rPr>
          <w:rFonts w:ascii="Arial" w:hAnsi="Arial" w:cs="Arial"/>
          <w:b/>
          <w:bCs/>
          <w:color w:val="000000" w:themeColor="text1"/>
        </w:rPr>
        <w:t>(C)</w:t>
      </w:r>
      <w:r w:rsidRPr="00B90E1E">
        <w:rPr>
          <w:rFonts w:ascii="Arial" w:hAnsi="Arial" w:cs="Arial"/>
          <w:bCs/>
          <w:color w:val="000000" w:themeColor="text1"/>
        </w:rPr>
        <w:t xml:space="preserve"> is further processed using Fiji to fill holes </w:t>
      </w:r>
      <w:r w:rsidRPr="00B90E1E">
        <w:rPr>
          <w:rFonts w:ascii="Arial" w:hAnsi="Arial" w:cs="Arial"/>
          <w:b/>
          <w:bCs/>
          <w:color w:val="000000" w:themeColor="text1"/>
        </w:rPr>
        <w:t>(E)</w:t>
      </w:r>
      <w:r w:rsidRPr="00B90E1E">
        <w:rPr>
          <w:rFonts w:ascii="Arial" w:hAnsi="Arial" w:cs="Arial"/>
          <w:bCs/>
          <w:color w:val="000000" w:themeColor="text1"/>
        </w:rPr>
        <w:t xml:space="preserve"> and keep only circular particles with an area above 250,000 pixels </w:t>
      </w:r>
      <w:r w:rsidRPr="00B90E1E">
        <w:rPr>
          <w:rFonts w:ascii="Arial" w:hAnsi="Arial" w:cs="Arial"/>
          <w:b/>
          <w:bCs/>
          <w:color w:val="000000" w:themeColor="text1"/>
        </w:rPr>
        <w:t>(F)</w:t>
      </w:r>
      <w:r w:rsidRPr="00B90E1E">
        <w:rPr>
          <w:rFonts w:ascii="Arial" w:hAnsi="Arial" w:cs="Arial"/>
          <w:bCs/>
          <w:color w:val="000000" w:themeColor="text1"/>
        </w:rPr>
        <w:t xml:space="preserve">.  The image corresponding to the pili </w:t>
      </w:r>
      <w:r w:rsidRPr="00B90E1E">
        <w:rPr>
          <w:rFonts w:ascii="Arial" w:hAnsi="Arial" w:cs="Arial"/>
          <w:b/>
          <w:bCs/>
          <w:color w:val="000000" w:themeColor="text1"/>
        </w:rPr>
        <w:t>(D)</w:t>
      </w:r>
      <w:r w:rsidRPr="00B90E1E">
        <w:rPr>
          <w:rFonts w:ascii="Arial" w:hAnsi="Arial" w:cs="Arial"/>
          <w:bCs/>
          <w:color w:val="000000" w:themeColor="text1"/>
        </w:rPr>
        <w:t xml:space="preserve"> is then subtracted with the processed bacterial body channel </w:t>
      </w:r>
      <w:r w:rsidRPr="00B90E1E">
        <w:rPr>
          <w:rFonts w:ascii="Arial" w:hAnsi="Arial" w:cs="Arial"/>
          <w:b/>
          <w:bCs/>
          <w:color w:val="000000" w:themeColor="text1"/>
        </w:rPr>
        <w:t>(G)</w:t>
      </w:r>
      <w:r w:rsidRPr="00B90E1E">
        <w:rPr>
          <w:rFonts w:ascii="Arial" w:hAnsi="Arial" w:cs="Arial"/>
          <w:bCs/>
          <w:color w:val="000000" w:themeColor="text1"/>
        </w:rPr>
        <w:t xml:space="preserve"> and further processed to keep only non-circular particles with an area above 100 pixels </w:t>
      </w:r>
      <w:r w:rsidRPr="00B90E1E">
        <w:rPr>
          <w:rFonts w:ascii="Arial" w:hAnsi="Arial" w:cs="Arial"/>
          <w:b/>
          <w:bCs/>
          <w:color w:val="000000" w:themeColor="text1"/>
        </w:rPr>
        <w:t>(H)</w:t>
      </w:r>
      <w:r w:rsidRPr="00B90E1E">
        <w:rPr>
          <w:rFonts w:ascii="Arial" w:hAnsi="Arial" w:cs="Arial"/>
          <w:bCs/>
          <w:color w:val="000000" w:themeColor="text1"/>
        </w:rPr>
        <w:t xml:space="preserve">.  The cleaned pili channel is eventually merged with the original SEM image, resulting in the overlay shown in </w:t>
      </w:r>
      <w:r w:rsidRPr="00B90E1E">
        <w:rPr>
          <w:rFonts w:ascii="Arial" w:hAnsi="Arial" w:cs="Arial"/>
          <w:b/>
          <w:bCs/>
          <w:color w:val="000000" w:themeColor="text1"/>
        </w:rPr>
        <w:t>(I)</w:t>
      </w:r>
      <w:r w:rsidRPr="00B90E1E">
        <w:rPr>
          <w:rFonts w:ascii="Arial" w:hAnsi="Arial" w:cs="Arial"/>
          <w:bCs/>
          <w:color w:val="000000" w:themeColor="text1"/>
        </w:rPr>
        <w:t>.</w:t>
      </w:r>
    </w:p>
    <w:p w14:paraId="6067EF6F" w14:textId="77777777" w:rsidR="000A786A" w:rsidRDefault="000A786A" w:rsidP="000A786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</w:t>
      </w:r>
      <w:r w:rsidRPr="008B6121">
        <w:rPr>
          <w:rFonts w:ascii="Arial" w:hAnsi="Arial" w:cs="Arial"/>
          <w:b/>
          <w:bCs/>
          <w:color w:val="000000" w:themeColor="text1"/>
          <w:highlight w:val="green"/>
        </w:rPr>
        <w:t>Figure S</w:t>
      </w:r>
      <w:r>
        <w:rPr>
          <w:rFonts w:ascii="Arial" w:hAnsi="Arial" w:cs="Arial"/>
          <w:b/>
          <w:bCs/>
          <w:color w:val="000000" w:themeColor="text1"/>
          <w:highlight w:val="green"/>
        </w:rPr>
        <w:t>10</w:t>
      </w:r>
    </w:p>
    <w:p w14:paraId="0E594D71" w14:textId="77777777" w:rsidR="000A786A" w:rsidRDefault="000A786A" w:rsidP="000A786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12FCB2E8" w14:textId="77777777" w:rsidR="000A786A" w:rsidRPr="008A2F89" w:rsidRDefault="000A786A" w:rsidP="000A786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3389140A" wp14:editId="2CD29FCC">
            <wp:extent cx="4309867" cy="2149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9867" cy="214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8335F" w14:textId="77777777" w:rsidR="000A786A" w:rsidRPr="008A2F89" w:rsidRDefault="000A786A" w:rsidP="000A786A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</w:rPr>
        <w:t xml:space="preserve">  </w:t>
      </w: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749189F" wp14:editId="3A42587D">
            <wp:extent cx="4197600" cy="2244459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600" cy="224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762C2" w14:textId="77777777" w:rsidR="000A786A" w:rsidRPr="00586C67" w:rsidRDefault="000A786A" w:rsidP="000A786A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30E6480D" w14:textId="230B4BB0" w:rsidR="000A786A" w:rsidRPr="000A786A" w:rsidRDefault="000A786A" w:rsidP="002019D5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2019D5">
        <w:rPr>
          <w:rFonts w:ascii="Arial" w:hAnsi="Arial" w:cs="Arial"/>
          <w:b/>
          <w:bCs/>
          <w:color w:val="000000" w:themeColor="text1"/>
        </w:rPr>
        <w:t>Supplementary Figure S</w:t>
      </w:r>
      <w:r>
        <w:rPr>
          <w:rFonts w:ascii="Arial" w:hAnsi="Arial" w:cs="Arial"/>
          <w:b/>
          <w:bCs/>
          <w:color w:val="000000" w:themeColor="text1"/>
        </w:rPr>
        <w:t>10</w:t>
      </w:r>
      <w:r w:rsidRPr="002019D5">
        <w:rPr>
          <w:rFonts w:ascii="Arial" w:hAnsi="Arial" w:cs="Arial"/>
          <w:b/>
          <w:bCs/>
          <w:color w:val="000000" w:themeColor="text1"/>
        </w:rPr>
        <w:t xml:space="preserve">: Adhesion/invasion phenotypes of unmarked type 1 pili deletion mutants in the wild-type background.  </w:t>
      </w:r>
      <w:r w:rsidRPr="002019D5">
        <w:rPr>
          <w:rFonts w:ascii="Arial" w:hAnsi="Arial" w:cs="Arial"/>
          <w:b/>
          <w:color w:val="000000" w:themeColor="text1"/>
        </w:rPr>
        <w:t xml:space="preserve">(A-D) </w:t>
      </w:r>
      <w:r w:rsidRPr="002019D5">
        <w:rPr>
          <w:rFonts w:ascii="Arial" w:hAnsi="Arial" w:cs="Arial"/>
          <w:color w:val="000000" w:themeColor="text1"/>
        </w:rPr>
        <w:t>Representative images of bladder epithelial cells spinfected with ∆</w:t>
      </w:r>
      <w:r w:rsidRPr="002019D5">
        <w:rPr>
          <w:rFonts w:ascii="Arial" w:hAnsi="Arial" w:cs="Arial"/>
          <w:i/>
          <w:color w:val="000000" w:themeColor="text1"/>
        </w:rPr>
        <w:t>fliC</w:t>
      </w:r>
      <w:r w:rsidRPr="002019D5">
        <w:rPr>
          <w:rFonts w:ascii="Arial" w:hAnsi="Arial" w:cs="Arial"/>
          <w:color w:val="000000" w:themeColor="text1"/>
        </w:rPr>
        <w:t xml:space="preserve"> </w:t>
      </w:r>
      <w:r w:rsidRPr="002019D5">
        <w:rPr>
          <w:rFonts w:ascii="Arial" w:hAnsi="Arial" w:cs="Arial"/>
          <w:b/>
          <w:color w:val="000000" w:themeColor="text1"/>
        </w:rPr>
        <w:t>(</w:t>
      </w:r>
      <w:r w:rsidRPr="002019D5">
        <w:rPr>
          <w:rFonts w:ascii="Arial" w:hAnsi="Arial" w:cs="Arial"/>
          <w:b/>
          <w:bCs/>
          <w:color w:val="000000" w:themeColor="text1"/>
        </w:rPr>
        <w:t>A</w:t>
      </w:r>
      <w:r w:rsidRPr="002019D5">
        <w:rPr>
          <w:rFonts w:ascii="Arial" w:hAnsi="Arial" w:cs="Arial"/>
          <w:b/>
          <w:color w:val="000000" w:themeColor="text1"/>
        </w:rPr>
        <w:t>)</w:t>
      </w:r>
      <w:r w:rsidRPr="002019D5">
        <w:rPr>
          <w:rFonts w:ascii="Arial" w:hAnsi="Arial" w:cs="Arial"/>
          <w:color w:val="000000" w:themeColor="text1"/>
        </w:rPr>
        <w:t xml:space="preserve">, wild-type </w:t>
      </w:r>
      <w:r w:rsidRPr="002019D5">
        <w:rPr>
          <w:rFonts w:ascii="Arial" w:hAnsi="Arial" w:cs="Arial"/>
          <w:b/>
          <w:color w:val="000000" w:themeColor="text1"/>
        </w:rPr>
        <w:t>(</w:t>
      </w:r>
      <w:r w:rsidRPr="002019D5">
        <w:rPr>
          <w:rFonts w:ascii="Arial" w:hAnsi="Arial" w:cs="Arial"/>
          <w:b/>
          <w:bCs/>
          <w:color w:val="000000" w:themeColor="text1"/>
        </w:rPr>
        <w:t>B)</w:t>
      </w:r>
      <w:r w:rsidRPr="002019D5">
        <w:rPr>
          <w:rFonts w:ascii="Arial" w:hAnsi="Arial" w:cs="Arial"/>
          <w:bCs/>
          <w:color w:val="000000" w:themeColor="text1"/>
        </w:rPr>
        <w:t>,</w:t>
      </w:r>
      <w:r w:rsidRPr="002019D5">
        <w:rPr>
          <w:rFonts w:ascii="Arial" w:hAnsi="Arial" w:cs="Arial"/>
          <w:color w:val="000000" w:themeColor="text1"/>
        </w:rPr>
        <w:t xml:space="preserve"> ∆</w:t>
      </w:r>
      <w:r w:rsidRPr="002019D5">
        <w:rPr>
          <w:rFonts w:ascii="Arial" w:hAnsi="Arial" w:cs="Arial"/>
          <w:i/>
          <w:color w:val="000000" w:themeColor="text1"/>
        </w:rPr>
        <w:t>fim</w:t>
      </w:r>
      <w:r w:rsidRPr="002019D5">
        <w:rPr>
          <w:rFonts w:ascii="Arial" w:hAnsi="Arial" w:cs="Arial"/>
          <w:color w:val="000000" w:themeColor="text1"/>
        </w:rPr>
        <w:t xml:space="preserve"> </w:t>
      </w:r>
      <w:r w:rsidRPr="002019D5">
        <w:rPr>
          <w:rFonts w:ascii="Arial" w:hAnsi="Arial" w:cs="Arial"/>
          <w:b/>
          <w:color w:val="000000" w:themeColor="text1"/>
        </w:rPr>
        <w:t>(</w:t>
      </w:r>
      <w:r w:rsidRPr="002019D5">
        <w:rPr>
          <w:rFonts w:ascii="Arial" w:hAnsi="Arial" w:cs="Arial"/>
          <w:b/>
          <w:bCs/>
          <w:color w:val="000000" w:themeColor="text1"/>
        </w:rPr>
        <w:t>C</w:t>
      </w:r>
      <w:r w:rsidRPr="002019D5">
        <w:rPr>
          <w:rFonts w:ascii="Arial" w:hAnsi="Arial" w:cs="Arial"/>
          <w:b/>
          <w:color w:val="000000" w:themeColor="text1"/>
        </w:rPr>
        <w:t xml:space="preserve">) </w:t>
      </w:r>
      <w:r w:rsidRPr="002019D5">
        <w:rPr>
          <w:rFonts w:ascii="Arial" w:hAnsi="Arial" w:cs="Arial"/>
          <w:color w:val="000000" w:themeColor="text1"/>
        </w:rPr>
        <w:t>and ∆</w:t>
      </w:r>
      <w:r w:rsidRPr="002019D5">
        <w:rPr>
          <w:rFonts w:ascii="Arial" w:hAnsi="Arial" w:cs="Arial"/>
          <w:i/>
          <w:color w:val="000000" w:themeColor="text1"/>
        </w:rPr>
        <w:t>fimH</w:t>
      </w:r>
      <w:r w:rsidRPr="002019D5">
        <w:rPr>
          <w:rFonts w:ascii="Arial" w:hAnsi="Arial" w:cs="Arial"/>
          <w:color w:val="000000" w:themeColor="text1"/>
        </w:rPr>
        <w:t xml:space="preserve"> </w:t>
      </w:r>
      <w:r w:rsidRPr="002019D5">
        <w:rPr>
          <w:rFonts w:ascii="Arial" w:hAnsi="Arial" w:cs="Arial"/>
          <w:b/>
          <w:color w:val="000000" w:themeColor="text1"/>
        </w:rPr>
        <w:t>(</w:t>
      </w:r>
      <w:r w:rsidRPr="002019D5">
        <w:rPr>
          <w:rFonts w:ascii="Arial" w:hAnsi="Arial" w:cs="Arial"/>
          <w:b/>
          <w:bCs/>
          <w:color w:val="000000" w:themeColor="text1"/>
        </w:rPr>
        <w:t>D</w:t>
      </w:r>
      <w:r w:rsidRPr="002019D5">
        <w:rPr>
          <w:rFonts w:ascii="Arial" w:hAnsi="Arial" w:cs="Arial"/>
          <w:b/>
          <w:color w:val="000000" w:themeColor="text1"/>
        </w:rPr>
        <w:t>)</w:t>
      </w:r>
      <w:r w:rsidRPr="002019D5">
        <w:rPr>
          <w:rFonts w:ascii="Arial" w:hAnsi="Arial" w:cs="Arial"/>
          <w:color w:val="000000" w:themeColor="text1"/>
        </w:rPr>
        <w:t xml:space="preserve">.  Scale bar: 100 µm for all images.  </w:t>
      </w:r>
      <w:r w:rsidRPr="002019D5">
        <w:rPr>
          <w:rFonts w:ascii="Arial" w:hAnsi="Arial" w:cs="Arial"/>
          <w:b/>
          <w:color w:val="000000" w:themeColor="text1"/>
        </w:rPr>
        <w:t>(</w:t>
      </w:r>
      <w:r>
        <w:rPr>
          <w:rFonts w:ascii="Arial" w:hAnsi="Arial" w:cs="Arial"/>
          <w:b/>
          <w:color w:val="000000" w:themeColor="text1"/>
        </w:rPr>
        <w:t>E</w:t>
      </w:r>
      <w:r w:rsidRPr="002019D5">
        <w:rPr>
          <w:rFonts w:ascii="Arial" w:hAnsi="Arial" w:cs="Arial"/>
          <w:b/>
          <w:color w:val="000000" w:themeColor="text1"/>
        </w:rPr>
        <w:t>)</w:t>
      </w:r>
      <w:r w:rsidRPr="002019D5">
        <w:rPr>
          <w:rFonts w:ascii="Arial" w:hAnsi="Arial" w:cs="Arial"/>
          <w:color w:val="000000" w:themeColor="text1"/>
        </w:rPr>
        <w:t xml:space="preserve"> Quantification of GFP fluorescence for each </w:t>
      </w:r>
      <w:r>
        <w:rPr>
          <w:rFonts w:ascii="Arial" w:hAnsi="Arial" w:cs="Arial"/>
          <w:color w:val="000000" w:themeColor="text1"/>
        </w:rPr>
        <w:t>strain</w:t>
      </w:r>
      <w:r w:rsidRPr="002019D5">
        <w:rPr>
          <w:rFonts w:ascii="Arial" w:hAnsi="Arial" w:cs="Arial"/>
          <w:color w:val="000000" w:themeColor="text1"/>
        </w:rPr>
        <w:t xml:space="preserve">.  </w:t>
      </w:r>
      <w:r w:rsidRPr="00833AB1">
        <w:rPr>
          <w:rFonts w:ascii="Arial" w:hAnsi="Arial" w:cs="Arial"/>
          <w:color w:val="000000" w:themeColor="text1"/>
        </w:rPr>
        <w:t>n = 15 wells from 3 independent experim</w:t>
      </w:r>
      <w:r>
        <w:rPr>
          <w:rFonts w:ascii="Arial" w:hAnsi="Arial" w:cs="Arial"/>
          <w:color w:val="000000" w:themeColor="text1"/>
        </w:rPr>
        <w:t xml:space="preserve">ents; data were normalized to </w:t>
      </w:r>
      <w:r w:rsidRPr="00586C67">
        <w:rPr>
          <w:rFonts w:ascii="Arial" w:hAnsi="Arial" w:cs="Arial"/>
          <w:color w:val="000000" w:themeColor="text1"/>
        </w:rPr>
        <w:t>the</w:t>
      </w:r>
      <w:r>
        <w:rPr>
          <w:rFonts w:ascii="Arial" w:hAnsi="Arial" w:cs="Arial"/>
          <w:color w:val="000000" w:themeColor="text1"/>
        </w:rPr>
        <w:t xml:space="preserve"> </w:t>
      </w:r>
      <w:r w:rsidRPr="00586C67">
        <w:rPr>
          <w:rFonts w:ascii="Arial" w:hAnsi="Arial" w:cs="Arial"/>
          <w:color w:val="000000" w:themeColor="text1"/>
        </w:rPr>
        <w:t>∆</w:t>
      </w:r>
      <w:r w:rsidRPr="00586C67">
        <w:rPr>
          <w:rFonts w:ascii="Arial" w:hAnsi="Arial" w:cs="Arial"/>
          <w:i/>
          <w:color w:val="000000" w:themeColor="text1"/>
        </w:rPr>
        <w:t>fliC</w:t>
      </w:r>
      <w:r w:rsidRPr="00586C6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parental </w:t>
      </w:r>
      <w:r w:rsidRPr="00586C67">
        <w:rPr>
          <w:rFonts w:ascii="Arial" w:hAnsi="Arial" w:cs="Arial"/>
          <w:color w:val="000000" w:themeColor="text1"/>
        </w:rPr>
        <w:t>strain</w:t>
      </w:r>
      <w:r>
        <w:rPr>
          <w:rFonts w:ascii="Arial" w:hAnsi="Arial" w:cs="Arial"/>
          <w:color w:val="000000" w:themeColor="text1"/>
        </w:rPr>
        <w:t>; black lines indicate mean and standard deviation</w:t>
      </w:r>
      <w:r w:rsidRPr="00833AB1">
        <w:rPr>
          <w:rFonts w:ascii="Arial" w:hAnsi="Arial" w:cs="Arial"/>
          <w:color w:val="000000" w:themeColor="text1"/>
        </w:rPr>
        <w:t xml:space="preserve">; </w:t>
      </w:r>
      <w:r w:rsidRPr="00833AB1">
        <w:rPr>
          <w:rFonts w:ascii="Arial" w:hAnsi="Arial" w:cs="Arial"/>
          <w:i/>
          <w:color w:val="000000" w:themeColor="text1"/>
        </w:rPr>
        <w:t>P</w:t>
      </w:r>
      <w:r w:rsidRPr="00833AB1">
        <w:rPr>
          <w:rFonts w:ascii="Arial" w:hAnsi="Arial" w:cs="Arial"/>
          <w:color w:val="000000" w:themeColor="text1"/>
        </w:rPr>
        <w:t>-values were calculated using Welch’s t-test.</w:t>
      </w:r>
      <w:r w:rsidRPr="002019D5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 </w:t>
      </w:r>
      <w:r w:rsidRPr="005E32A0">
        <w:rPr>
          <w:rFonts w:ascii="Arial" w:hAnsi="Arial" w:cs="Arial"/>
          <w:b/>
          <w:bCs/>
          <w:color w:val="000000" w:themeColor="text1"/>
        </w:rPr>
        <w:t>(</w:t>
      </w:r>
      <w:r>
        <w:rPr>
          <w:rFonts w:ascii="Arial" w:hAnsi="Arial" w:cs="Arial"/>
          <w:b/>
          <w:bCs/>
          <w:color w:val="000000" w:themeColor="text1"/>
        </w:rPr>
        <w:t>F</w:t>
      </w:r>
      <w:r w:rsidRPr="005E32A0">
        <w:rPr>
          <w:rFonts w:ascii="Arial" w:hAnsi="Arial" w:cs="Arial"/>
          <w:b/>
          <w:bCs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Quantification of bladder cell invasion for the indicated UPEC strains.  </w:t>
      </w:r>
      <w:r w:rsidRPr="005E32A0">
        <w:rPr>
          <w:rFonts w:ascii="Arial" w:hAnsi="Arial" w:cs="Arial"/>
          <w:color w:val="000000" w:themeColor="text1"/>
        </w:rPr>
        <w:t xml:space="preserve">n </w:t>
      </w:r>
      <w:r>
        <w:rPr>
          <w:rFonts w:ascii="Arial" w:hAnsi="Arial" w:cs="Arial"/>
          <w:color w:val="000000" w:themeColor="text1"/>
        </w:rPr>
        <w:t>= 3 independent experiments</w:t>
      </w:r>
      <w:r w:rsidRPr="005E32A0">
        <w:rPr>
          <w:rFonts w:ascii="Arial" w:hAnsi="Arial" w:cs="Arial"/>
          <w:color w:val="000000" w:themeColor="text1"/>
        </w:rPr>
        <w:t>; data were</w:t>
      </w:r>
      <w:r>
        <w:rPr>
          <w:rFonts w:ascii="Arial" w:hAnsi="Arial" w:cs="Arial"/>
          <w:color w:val="000000" w:themeColor="text1"/>
        </w:rPr>
        <w:t xml:space="preserve"> normalized to </w:t>
      </w:r>
      <w:r w:rsidRPr="00586C67">
        <w:rPr>
          <w:rFonts w:ascii="Arial" w:hAnsi="Arial" w:cs="Arial"/>
          <w:color w:val="000000" w:themeColor="text1"/>
        </w:rPr>
        <w:t>the</w:t>
      </w:r>
      <w:r>
        <w:rPr>
          <w:rFonts w:ascii="Arial" w:hAnsi="Arial" w:cs="Arial"/>
          <w:color w:val="000000" w:themeColor="text1"/>
        </w:rPr>
        <w:t xml:space="preserve"> wild-type </w:t>
      </w:r>
      <w:r w:rsidRPr="00586C67">
        <w:rPr>
          <w:rFonts w:ascii="Arial" w:hAnsi="Arial" w:cs="Arial"/>
          <w:color w:val="000000" w:themeColor="text1"/>
        </w:rPr>
        <w:t>strain</w:t>
      </w:r>
      <w:r>
        <w:rPr>
          <w:rFonts w:ascii="Arial" w:hAnsi="Arial" w:cs="Arial"/>
          <w:color w:val="000000" w:themeColor="text1"/>
        </w:rPr>
        <w:t xml:space="preserve">; bars indicate mean; error bars indicate standard deviation; </w:t>
      </w:r>
      <w:r>
        <w:rPr>
          <w:rFonts w:ascii="Arial" w:hAnsi="Arial" w:cs="Arial"/>
          <w:i/>
          <w:color w:val="000000" w:themeColor="text1"/>
        </w:rPr>
        <w:t>P</w:t>
      </w:r>
      <w:r w:rsidRPr="00F55F9E">
        <w:rPr>
          <w:rFonts w:ascii="Arial" w:hAnsi="Arial" w:cs="Arial"/>
          <w:color w:val="000000" w:themeColor="text1"/>
        </w:rPr>
        <w:t xml:space="preserve">-values were calculated using </w:t>
      </w:r>
      <w:r>
        <w:rPr>
          <w:rFonts w:ascii="Arial" w:hAnsi="Arial" w:cs="Arial"/>
          <w:color w:val="000000" w:themeColor="text1"/>
        </w:rPr>
        <w:t>Welch’s t-test.</w:t>
      </w:r>
    </w:p>
    <w:p w14:paraId="0953BA74" w14:textId="052C0E14" w:rsidR="007C04FE" w:rsidRDefault="00714996" w:rsidP="00D0748D">
      <w:pPr>
        <w:spacing w:line="480" w:lineRule="auto"/>
        <w:jc w:val="both"/>
        <w:rPr>
          <w:rFonts w:ascii="Arial" w:hAnsi="Arial" w:cs="Arial"/>
          <w:bCs/>
          <w:color w:val="000000" w:themeColor="text1"/>
        </w:rPr>
      </w:pPr>
      <w:r w:rsidRPr="00AD5B21"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 xml:space="preserve">Supplementary Table S1: </w:t>
      </w:r>
      <w:r w:rsidR="00AD5B21" w:rsidRPr="00AD5B21">
        <w:rPr>
          <w:rFonts w:ascii="Arial" w:hAnsi="Arial" w:cs="Arial"/>
          <w:b/>
          <w:color w:val="000000" w:themeColor="text1"/>
          <w:highlight w:val="green"/>
        </w:rPr>
        <w:t xml:space="preserve">Genes that contribute positively or negatively to </w:t>
      </w:r>
      <w:r w:rsidR="00F44BBB">
        <w:rPr>
          <w:rFonts w:ascii="Arial" w:hAnsi="Arial" w:cs="Arial"/>
          <w:b/>
          <w:color w:val="000000" w:themeColor="text1"/>
          <w:highlight w:val="green"/>
        </w:rPr>
        <w:t xml:space="preserve">early </w:t>
      </w:r>
      <w:r w:rsidR="00AD5B21" w:rsidRPr="00AD5B21">
        <w:rPr>
          <w:rFonts w:ascii="Arial" w:hAnsi="Arial" w:cs="Arial"/>
          <w:b/>
          <w:color w:val="000000" w:themeColor="text1"/>
          <w:highlight w:val="green"/>
        </w:rPr>
        <w:t>adhesion</w:t>
      </w:r>
      <w:r w:rsidR="0008375C">
        <w:rPr>
          <w:rFonts w:ascii="Arial" w:hAnsi="Arial" w:cs="Arial"/>
          <w:b/>
          <w:color w:val="000000" w:themeColor="text1"/>
          <w:highlight w:val="green"/>
        </w:rPr>
        <w:t xml:space="preserve"> of UPEC</w:t>
      </w:r>
      <w:r w:rsidR="00AD5B21" w:rsidRPr="00AD5B21">
        <w:rPr>
          <w:rFonts w:ascii="Arial" w:hAnsi="Arial" w:cs="Arial"/>
          <w:b/>
          <w:color w:val="000000" w:themeColor="text1"/>
          <w:highlight w:val="green"/>
        </w:rPr>
        <w:t xml:space="preserve"> to bladder epithelial cells</w:t>
      </w:r>
      <w:r w:rsidR="00AD5B21">
        <w:rPr>
          <w:rFonts w:ascii="Arial" w:hAnsi="Arial" w:cs="Arial"/>
          <w:b/>
          <w:color w:val="000000" w:themeColor="text1"/>
          <w:highlight w:val="green"/>
        </w:rPr>
        <w:t>.</w:t>
      </w:r>
      <w:r w:rsidR="0045242C">
        <w:rPr>
          <w:rFonts w:ascii="Arial" w:hAnsi="Arial" w:cs="Arial"/>
          <w:bCs/>
          <w:color w:val="000000" w:themeColor="text1"/>
        </w:rPr>
        <w:t xml:space="preserve">  Genes corresponding to mutants with </w:t>
      </w:r>
      <w:r w:rsidR="00AD5B21">
        <w:rPr>
          <w:rFonts w:ascii="Arial" w:hAnsi="Arial" w:cs="Arial"/>
          <w:bCs/>
          <w:color w:val="000000" w:themeColor="text1"/>
        </w:rPr>
        <w:t>increased or decreased</w:t>
      </w:r>
      <w:r w:rsidR="0045242C">
        <w:rPr>
          <w:rFonts w:ascii="Arial" w:hAnsi="Arial" w:cs="Arial"/>
          <w:bCs/>
          <w:color w:val="000000" w:themeColor="text1"/>
        </w:rPr>
        <w:t xml:space="preserve"> adhesion to bladder epithelial cells, along with their KEGG classification, KEGG definition, c </w:t>
      </w:r>
      <w:r w:rsidR="00326243">
        <w:rPr>
          <w:rFonts w:ascii="Arial" w:hAnsi="Arial" w:cs="Arial"/>
          <w:bCs/>
          <w:color w:val="000000" w:themeColor="text1"/>
        </w:rPr>
        <w:t xml:space="preserve">accession </w:t>
      </w:r>
      <w:r w:rsidR="0045242C">
        <w:rPr>
          <w:rFonts w:ascii="Arial" w:hAnsi="Arial" w:cs="Arial"/>
          <w:bCs/>
          <w:color w:val="000000" w:themeColor="text1"/>
        </w:rPr>
        <w:t xml:space="preserve">number in the genome of CFT073, KO </w:t>
      </w:r>
      <w:r w:rsidR="00326243">
        <w:rPr>
          <w:rFonts w:ascii="Arial" w:hAnsi="Arial" w:cs="Arial"/>
          <w:bCs/>
          <w:color w:val="000000" w:themeColor="text1"/>
        </w:rPr>
        <w:t xml:space="preserve">accession </w:t>
      </w:r>
      <w:r w:rsidR="0045242C">
        <w:rPr>
          <w:rFonts w:ascii="Arial" w:hAnsi="Arial" w:cs="Arial"/>
          <w:bCs/>
          <w:color w:val="000000" w:themeColor="text1"/>
        </w:rPr>
        <w:t xml:space="preserve">number in the KEGG database, </w:t>
      </w:r>
      <w:r w:rsidR="00CF1B39">
        <w:rPr>
          <w:rFonts w:ascii="Arial" w:hAnsi="Arial" w:cs="Arial"/>
          <w:bCs/>
          <w:color w:val="000000" w:themeColor="text1"/>
        </w:rPr>
        <w:t xml:space="preserve">and </w:t>
      </w:r>
      <w:r w:rsidR="0045242C">
        <w:rPr>
          <w:rFonts w:ascii="Arial" w:hAnsi="Arial" w:cs="Arial"/>
          <w:bCs/>
          <w:color w:val="000000" w:themeColor="text1"/>
        </w:rPr>
        <w:t>number of independent</w:t>
      </w:r>
      <w:r w:rsidR="00CF1B39">
        <w:rPr>
          <w:rFonts w:ascii="Arial" w:hAnsi="Arial" w:cs="Arial"/>
          <w:bCs/>
          <w:color w:val="000000" w:themeColor="text1"/>
        </w:rPr>
        <w:t xml:space="preserve"> transposon</w:t>
      </w:r>
      <w:r w:rsidR="0045242C">
        <w:rPr>
          <w:rFonts w:ascii="Arial" w:hAnsi="Arial" w:cs="Arial"/>
          <w:bCs/>
          <w:color w:val="000000" w:themeColor="text1"/>
        </w:rPr>
        <w:t xml:space="preserve"> hits in the screen.</w:t>
      </w:r>
      <w:r w:rsidR="002363E8">
        <w:rPr>
          <w:rFonts w:ascii="Arial" w:hAnsi="Arial" w:cs="Arial"/>
          <w:bCs/>
          <w:color w:val="000000" w:themeColor="text1"/>
        </w:rPr>
        <w:t xml:space="preserve">  </w:t>
      </w:r>
      <w:r w:rsidR="00ED3E4C">
        <w:rPr>
          <w:rFonts w:ascii="Arial" w:hAnsi="Arial" w:cs="Arial"/>
          <w:bCs/>
          <w:color w:val="000000" w:themeColor="text1"/>
        </w:rPr>
        <w:t>The individual chromosomal transposon insertion sites are also referenced.</w:t>
      </w:r>
      <w:r w:rsidR="0045242C">
        <w:rPr>
          <w:rFonts w:ascii="Arial" w:hAnsi="Arial" w:cs="Arial"/>
          <w:bCs/>
          <w:color w:val="000000" w:themeColor="text1"/>
        </w:rPr>
        <w:t xml:space="preserve"> </w:t>
      </w:r>
      <w:r w:rsidR="000330DF">
        <w:rPr>
          <w:rFonts w:ascii="Arial" w:hAnsi="Arial" w:cs="Arial"/>
          <w:bCs/>
          <w:color w:val="000000" w:themeColor="text1"/>
        </w:rPr>
        <w:t xml:space="preserve"> </w:t>
      </w:r>
      <w:r w:rsidR="0045242C">
        <w:rPr>
          <w:rFonts w:ascii="Arial" w:hAnsi="Arial" w:cs="Arial"/>
          <w:bCs/>
          <w:color w:val="000000" w:themeColor="text1"/>
        </w:rPr>
        <w:t>Genes that belong to the same operon are framed in black.</w:t>
      </w:r>
      <w:r w:rsidR="000330DF">
        <w:rPr>
          <w:rFonts w:ascii="Arial" w:hAnsi="Arial" w:cs="Arial"/>
          <w:bCs/>
          <w:color w:val="000000" w:themeColor="text1"/>
        </w:rPr>
        <w:t xml:space="preserve">  </w:t>
      </w:r>
      <w:r w:rsidR="008D0ED8">
        <w:rPr>
          <w:rFonts w:ascii="Arial" w:hAnsi="Arial" w:cs="Arial"/>
          <w:bCs/>
          <w:color w:val="000000" w:themeColor="text1"/>
        </w:rPr>
        <w:t xml:space="preserve">Transposon insertions that occurred </w:t>
      </w:r>
      <w:r w:rsidR="00CF1B39">
        <w:rPr>
          <w:rFonts w:ascii="Arial" w:hAnsi="Arial" w:cs="Arial"/>
          <w:bCs/>
          <w:color w:val="000000" w:themeColor="text1"/>
        </w:rPr>
        <w:t>in intergenic regions</w:t>
      </w:r>
      <w:r w:rsidR="008D0ED8">
        <w:rPr>
          <w:rFonts w:ascii="Arial" w:hAnsi="Arial" w:cs="Arial"/>
          <w:bCs/>
          <w:color w:val="000000" w:themeColor="text1"/>
        </w:rPr>
        <w:t xml:space="preserve"> are indicated in purple.</w:t>
      </w:r>
    </w:p>
    <w:p w14:paraId="192CD475" w14:textId="77777777" w:rsidR="007C04FE" w:rsidRDefault="007C04FE" w:rsidP="00D0748D">
      <w:pPr>
        <w:spacing w:line="480" w:lineRule="auto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br w:type="page"/>
      </w:r>
    </w:p>
    <w:p w14:paraId="29D95A7C" w14:textId="32BC9044" w:rsidR="007C04FE" w:rsidRDefault="007C04FE" w:rsidP="009D740E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>Supplementary Table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2</w:t>
      </w:r>
      <w:r>
        <w:rPr>
          <w:rFonts w:ascii="Arial" w:hAnsi="Arial" w:cs="Arial"/>
          <w:b/>
          <w:bCs/>
          <w:color w:val="000000" w:themeColor="text1"/>
          <w:highlight w:val="green"/>
        </w:rPr>
        <w:t>: Plasmids used in this work</w:t>
      </w:r>
    </w:p>
    <w:p w14:paraId="03E72524" w14:textId="77777777" w:rsidR="007E1C2C" w:rsidRPr="007C04FE" w:rsidRDefault="007E1C2C" w:rsidP="007E1C2C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5795"/>
        <w:gridCol w:w="1377"/>
      </w:tblGrid>
      <w:tr w:rsidR="007E1C2C" w:rsidRPr="007E1C2C" w14:paraId="278762CE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55888655" w14:textId="030E4B60" w:rsidR="007E1C2C" w:rsidRPr="007E1C2C" w:rsidRDefault="007E1C2C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E1C2C">
              <w:rPr>
                <w:rFonts w:ascii="Arial" w:hAnsi="Arial" w:cs="Arial"/>
                <w:b/>
                <w:bCs/>
                <w:color w:val="000000" w:themeColor="text1"/>
              </w:rPr>
              <w:t>Plasmid name</w:t>
            </w:r>
          </w:p>
        </w:tc>
        <w:tc>
          <w:tcPr>
            <w:tcW w:w="5795" w:type="dxa"/>
            <w:vAlign w:val="center"/>
          </w:tcPr>
          <w:p w14:paraId="719643D1" w14:textId="3D414758" w:rsidR="007E1C2C" w:rsidRPr="007E1C2C" w:rsidRDefault="007E1C2C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Description</w:t>
            </w:r>
          </w:p>
        </w:tc>
        <w:tc>
          <w:tcPr>
            <w:tcW w:w="1377" w:type="dxa"/>
            <w:vAlign w:val="center"/>
          </w:tcPr>
          <w:p w14:paraId="2CB49A12" w14:textId="77777777" w:rsidR="007E1C2C" w:rsidRPr="007E1C2C" w:rsidRDefault="007E1C2C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E1C2C">
              <w:rPr>
                <w:rFonts w:ascii="Arial" w:hAnsi="Arial" w:cs="Arial"/>
                <w:b/>
                <w:bCs/>
                <w:color w:val="000000" w:themeColor="text1"/>
              </w:rPr>
              <w:t>Reference</w:t>
            </w:r>
          </w:p>
        </w:tc>
      </w:tr>
      <w:tr w:rsidR="007E1C2C" w:rsidRPr="007E1C2C" w14:paraId="7735EB19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0FE65081" w14:textId="7BCD4311" w:rsidR="007E1C2C" w:rsidRPr="007E1C2C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pKD4</w:t>
            </w:r>
          </w:p>
        </w:tc>
        <w:tc>
          <w:tcPr>
            <w:tcW w:w="5795" w:type="dxa"/>
            <w:vAlign w:val="center"/>
          </w:tcPr>
          <w:p w14:paraId="11AB2C46" w14:textId="51255D2F" w:rsidR="007E1C2C" w:rsidRPr="007E1C2C" w:rsidRDefault="007E1C2C" w:rsidP="005240B7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E1C2C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kan</w:t>
            </w:r>
            <w:r w:rsidRPr="007E1C2C">
              <w:rPr>
                <w:rFonts w:ascii="Arial" w:hAnsi="Arial" w:cs="Arial"/>
                <w:i/>
                <w:color w:val="000000" w:themeColor="text1"/>
                <w:sz w:val="22"/>
                <w:szCs w:val="22"/>
                <w:vertAlign w:val="superscript"/>
              </w:rPr>
              <w:t>R</w:t>
            </w:r>
            <w:r w:rsidRPr="007E1C2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template for gene deletion</w:t>
            </w:r>
          </w:p>
        </w:tc>
        <w:tc>
          <w:tcPr>
            <w:tcW w:w="1377" w:type="dxa"/>
            <w:vAlign w:val="center"/>
          </w:tcPr>
          <w:p w14:paraId="6ECE30E0" w14:textId="7088E5ED" w:rsidR="007E1C2C" w:rsidRPr="00635DF7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Datsenko</w:t>
            </w:r>
          </w:p>
        </w:tc>
      </w:tr>
      <w:tr w:rsidR="007E1C2C" w:rsidRPr="007E1C2C" w14:paraId="37A47BEC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6A89034F" w14:textId="68670B7D" w:rsidR="007E1C2C" w:rsidRPr="007E1C2C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pKD46</w:t>
            </w:r>
          </w:p>
        </w:tc>
        <w:tc>
          <w:tcPr>
            <w:tcW w:w="5795" w:type="dxa"/>
            <w:vAlign w:val="center"/>
          </w:tcPr>
          <w:p w14:paraId="2550D6D3" w14:textId="62BB15DD" w:rsidR="007E1C2C" w:rsidRPr="007E1C2C" w:rsidRDefault="007E1C2C" w:rsidP="005240B7">
            <w:pPr>
              <w:rPr>
                <w:rFonts w:ascii="Arial" w:hAnsi="Arial" w:cs="Arial"/>
                <w:color w:val="000000" w:themeColor="text1"/>
                <w:sz w:val="22"/>
                <w:szCs w:val="22"/>
                <w:vertAlign w:val="subscript"/>
              </w:rPr>
            </w:pPr>
            <w:r w:rsidRPr="007E1C2C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6C"/>
            </w:r>
            <w:r w:rsidRPr="007E1C2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Red recombinase expression under control of P</w:t>
            </w:r>
            <w:r w:rsidRPr="007E1C2C">
              <w:rPr>
                <w:rFonts w:ascii="Arial" w:hAnsi="Arial" w:cs="Arial"/>
                <w:color w:val="000000" w:themeColor="text1"/>
                <w:sz w:val="22"/>
                <w:szCs w:val="22"/>
                <w:vertAlign w:val="subscript"/>
              </w:rPr>
              <w:t>BAD</w:t>
            </w:r>
          </w:p>
        </w:tc>
        <w:tc>
          <w:tcPr>
            <w:tcW w:w="1377" w:type="dxa"/>
            <w:vAlign w:val="center"/>
          </w:tcPr>
          <w:p w14:paraId="294E306D" w14:textId="4C971D67" w:rsidR="007E1C2C" w:rsidRPr="00635DF7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Datsenko</w:t>
            </w:r>
          </w:p>
        </w:tc>
      </w:tr>
      <w:tr w:rsidR="00DD0644" w:rsidRPr="007E1C2C" w14:paraId="68716526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44E47718" w14:textId="26CACE32" w:rsidR="00DD0644" w:rsidRDefault="00DD0644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pCP20</w:t>
            </w:r>
          </w:p>
        </w:tc>
        <w:tc>
          <w:tcPr>
            <w:tcW w:w="5795" w:type="dxa"/>
            <w:vAlign w:val="center"/>
          </w:tcPr>
          <w:p w14:paraId="0BB9AD90" w14:textId="13A87689" w:rsidR="00DD0644" w:rsidRPr="007E1C2C" w:rsidRDefault="00DD0644" w:rsidP="005240B7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temperature-sensitive expression of FLP recombinase</w:t>
            </w:r>
          </w:p>
        </w:tc>
        <w:tc>
          <w:tcPr>
            <w:tcW w:w="1377" w:type="dxa"/>
            <w:vAlign w:val="center"/>
          </w:tcPr>
          <w:p w14:paraId="6D44189E" w14:textId="6A2C3D90" w:rsidR="00DD0644" w:rsidRPr="00635DF7" w:rsidRDefault="00DD0644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Datsenko</w:t>
            </w:r>
          </w:p>
        </w:tc>
      </w:tr>
      <w:tr w:rsidR="007E1C2C" w:rsidRPr="007E1C2C" w14:paraId="06A1EE0B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3C32DAA9" w14:textId="734993AE" w:rsidR="007E1C2C" w:rsidRPr="007E1C2C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pSLC217</w:t>
            </w:r>
          </w:p>
        </w:tc>
        <w:tc>
          <w:tcPr>
            <w:tcW w:w="5795" w:type="dxa"/>
            <w:vAlign w:val="center"/>
          </w:tcPr>
          <w:p w14:paraId="16F758AE" w14:textId="028C8CAD" w:rsidR="007E1C2C" w:rsidRPr="007E1C2C" w:rsidRDefault="007E1C2C" w:rsidP="005240B7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E1C2C">
              <w:rPr>
                <w:rFonts w:ascii="Arial" w:eastAsiaTheme="minorHAnsi" w:hAnsi="Arial" w:cs="Arial"/>
                <w:sz w:val="22"/>
                <w:szCs w:val="22"/>
              </w:rPr>
              <w:t>RelE toxin expression under control of P</w:t>
            </w:r>
            <w:r w:rsidRPr="007E1C2C">
              <w:rPr>
                <w:rFonts w:ascii="Arial" w:eastAsiaTheme="minorHAnsi" w:hAnsi="Arial" w:cs="Arial"/>
                <w:sz w:val="22"/>
                <w:szCs w:val="22"/>
                <w:vertAlign w:val="subscript"/>
              </w:rPr>
              <w:t>RhaB</w:t>
            </w:r>
          </w:p>
        </w:tc>
        <w:tc>
          <w:tcPr>
            <w:tcW w:w="1377" w:type="dxa"/>
            <w:vAlign w:val="center"/>
          </w:tcPr>
          <w:p w14:paraId="2A11C43C" w14:textId="43DDBA6D" w:rsidR="007E1C2C" w:rsidRPr="00635DF7" w:rsidRDefault="006605E3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Khetrapal</w:t>
            </w:r>
          </w:p>
        </w:tc>
      </w:tr>
      <w:tr w:rsidR="007E1C2C" w:rsidRPr="007E1C2C" w14:paraId="11021506" w14:textId="77777777" w:rsidTr="007E1C2C">
        <w:trPr>
          <w:trHeight w:val="340"/>
        </w:trPr>
        <w:tc>
          <w:tcPr>
            <w:tcW w:w="1838" w:type="dxa"/>
            <w:vAlign w:val="center"/>
          </w:tcPr>
          <w:p w14:paraId="0D35D0F9" w14:textId="3523DFAE" w:rsidR="007E1C2C" w:rsidRPr="007E1C2C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pSLC293</w:t>
            </w:r>
          </w:p>
        </w:tc>
        <w:tc>
          <w:tcPr>
            <w:tcW w:w="5795" w:type="dxa"/>
            <w:vAlign w:val="center"/>
          </w:tcPr>
          <w:p w14:paraId="649EA40A" w14:textId="32249119" w:rsidR="007E1C2C" w:rsidRPr="007E1C2C" w:rsidRDefault="00DD0644" w:rsidP="005240B7">
            <w:pPr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sz w:val="22"/>
                <w:szCs w:val="22"/>
              </w:rPr>
              <w:t xml:space="preserve">template for </w:t>
            </w:r>
            <w:r w:rsidR="007E1C2C" w:rsidRPr="007E1C2C">
              <w:rPr>
                <w:rFonts w:ascii="Arial" w:eastAsiaTheme="minorHAnsi" w:hAnsi="Arial" w:cs="Arial"/>
                <w:sz w:val="22"/>
                <w:szCs w:val="22"/>
              </w:rPr>
              <w:t>sfGFP expression under control of P</w:t>
            </w:r>
            <w:r w:rsidR="007E1C2C" w:rsidRPr="007E1C2C">
              <w:rPr>
                <w:rFonts w:ascii="Arial" w:eastAsiaTheme="minorHAnsi" w:hAnsi="Arial" w:cs="Arial"/>
                <w:sz w:val="22"/>
                <w:szCs w:val="22"/>
                <w:vertAlign w:val="subscript"/>
              </w:rPr>
              <w:t>σ70</w:t>
            </w:r>
          </w:p>
        </w:tc>
        <w:tc>
          <w:tcPr>
            <w:tcW w:w="1377" w:type="dxa"/>
            <w:vAlign w:val="center"/>
          </w:tcPr>
          <w:p w14:paraId="35080DB1" w14:textId="22525C8D" w:rsidR="007E1C2C" w:rsidRPr="00635DF7" w:rsidRDefault="007E1C2C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Eshaghi</w:t>
            </w:r>
          </w:p>
        </w:tc>
      </w:tr>
    </w:tbl>
    <w:p w14:paraId="299E4612" w14:textId="77777777" w:rsidR="007E1C2C" w:rsidRDefault="007E1C2C" w:rsidP="009D740E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75175861" w14:textId="77777777" w:rsidR="007C04FE" w:rsidRDefault="007C04FE" w:rsidP="00D0748D">
      <w:pPr>
        <w:spacing w:line="480" w:lineRule="auto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br w:type="page"/>
      </w:r>
    </w:p>
    <w:p w14:paraId="4C0C05C0" w14:textId="35572B0F" w:rsidR="00714996" w:rsidRDefault="007C04FE" w:rsidP="009D740E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>Supplementary Table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3</w:t>
      </w:r>
      <w:r>
        <w:rPr>
          <w:rFonts w:ascii="Arial" w:hAnsi="Arial" w:cs="Arial"/>
          <w:b/>
          <w:bCs/>
          <w:color w:val="000000" w:themeColor="text1"/>
          <w:highlight w:val="green"/>
        </w:rPr>
        <w:t>: Primers used in this work</w:t>
      </w:r>
    </w:p>
    <w:p w14:paraId="68D9A2AF" w14:textId="66ABA7F6" w:rsidR="007C04FE" w:rsidRPr="007C04FE" w:rsidRDefault="007C04FE" w:rsidP="007C04FE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7"/>
        <w:gridCol w:w="5956"/>
        <w:gridCol w:w="1377"/>
      </w:tblGrid>
      <w:tr w:rsidR="007C04FE" w14:paraId="3970B827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EAD926F" w14:textId="4E4676CF" w:rsidR="007C04FE" w:rsidRPr="007C04FE" w:rsidRDefault="007C04FE" w:rsidP="007C04F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Primer name</w:t>
            </w:r>
          </w:p>
        </w:tc>
        <w:tc>
          <w:tcPr>
            <w:tcW w:w="5956" w:type="dxa"/>
            <w:vAlign w:val="center"/>
          </w:tcPr>
          <w:p w14:paraId="53D77980" w14:textId="466D0CB2" w:rsidR="007C04FE" w:rsidRPr="007C04FE" w:rsidRDefault="007C04FE" w:rsidP="007C04F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Nucleotide sequence (5’ to 3’)</w:t>
            </w:r>
          </w:p>
        </w:tc>
        <w:tc>
          <w:tcPr>
            <w:tcW w:w="1377" w:type="dxa"/>
            <w:vAlign w:val="center"/>
          </w:tcPr>
          <w:p w14:paraId="66F3FE54" w14:textId="6FA8FC07" w:rsidR="007C04FE" w:rsidRPr="007C04FE" w:rsidRDefault="007C04FE" w:rsidP="007C04F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Reference</w:t>
            </w:r>
          </w:p>
        </w:tc>
      </w:tr>
      <w:tr w:rsidR="00CE7606" w:rsidRPr="00CE7606" w14:paraId="7BF331BE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559DFE5F" w14:textId="6324ADD9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attHK_F</w:t>
            </w:r>
          </w:p>
        </w:tc>
        <w:tc>
          <w:tcPr>
            <w:tcW w:w="5956" w:type="dxa"/>
            <w:vAlign w:val="center"/>
          </w:tcPr>
          <w:p w14:paraId="2934771A" w14:textId="43950087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GCTGATAAAGCGCAGGTTG</w:t>
            </w:r>
          </w:p>
        </w:tc>
        <w:tc>
          <w:tcPr>
            <w:tcW w:w="1377" w:type="dxa"/>
            <w:vAlign w:val="center"/>
          </w:tcPr>
          <w:p w14:paraId="49772C81" w14:textId="48BA9DD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54252DC0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2907AB0" w14:textId="29B5E91B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attHK_R</w:t>
            </w:r>
          </w:p>
        </w:tc>
        <w:tc>
          <w:tcPr>
            <w:tcW w:w="5956" w:type="dxa"/>
            <w:vAlign w:val="center"/>
          </w:tcPr>
          <w:p w14:paraId="5BBFA327" w14:textId="72CE88CA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GCGCAACAGGTTATCAGC</w:t>
            </w:r>
          </w:p>
        </w:tc>
        <w:tc>
          <w:tcPr>
            <w:tcW w:w="1377" w:type="dxa"/>
            <w:vAlign w:val="center"/>
          </w:tcPr>
          <w:p w14:paraId="5BB54501" w14:textId="7EFD15B4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270FE102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34558FA1" w14:textId="0311F0DF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fimB_KO_F</w:t>
            </w:r>
          </w:p>
        </w:tc>
        <w:tc>
          <w:tcPr>
            <w:tcW w:w="5956" w:type="dxa"/>
            <w:vAlign w:val="center"/>
          </w:tcPr>
          <w:p w14:paraId="7083F02B" w14:textId="16CA60B1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GCACAGCTAGTGCGCGTCTGTAATTATAAGGGAAAACGATGAAGT</w:t>
            </w:r>
          </w:p>
          <w:p w14:paraId="5173D6B3" w14:textId="7753FFA8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GTGTAGGCTGGAGCTGCTTCG</w:t>
            </w:r>
          </w:p>
        </w:tc>
        <w:tc>
          <w:tcPr>
            <w:tcW w:w="1377" w:type="dxa"/>
            <w:vAlign w:val="center"/>
          </w:tcPr>
          <w:p w14:paraId="7EABFCD8" w14:textId="4E36A801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76107E0B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737CAFE" w14:textId="3F94D606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fimB_F</w:t>
            </w:r>
          </w:p>
        </w:tc>
        <w:tc>
          <w:tcPr>
            <w:tcW w:w="5956" w:type="dxa"/>
            <w:vAlign w:val="center"/>
          </w:tcPr>
          <w:p w14:paraId="22732DC5" w14:textId="49E8DFB5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GAAGAACTGGTCCACTTACGTTAG</w:t>
            </w:r>
          </w:p>
        </w:tc>
        <w:tc>
          <w:tcPr>
            <w:tcW w:w="1377" w:type="dxa"/>
            <w:vAlign w:val="center"/>
          </w:tcPr>
          <w:p w14:paraId="66CA32EC" w14:textId="21D813E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43C578B5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71C064ED" w14:textId="667F80FE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fimH_KO_F</w:t>
            </w:r>
          </w:p>
        </w:tc>
        <w:tc>
          <w:tcPr>
            <w:tcW w:w="5956" w:type="dxa"/>
            <w:vAlign w:val="center"/>
          </w:tcPr>
          <w:p w14:paraId="57FB8BDC" w14:textId="4A8ED0FF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GATTAGCATCACCTATACCTACAGCTGAACCCAAAGAGATGATTTG</w:t>
            </w:r>
          </w:p>
          <w:p w14:paraId="7CECDEE4" w14:textId="05F66133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TGTAGGCTGGAGCTGCTTCG</w:t>
            </w:r>
          </w:p>
        </w:tc>
        <w:tc>
          <w:tcPr>
            <w:tcW w:w="1377" w:type="dxa"/>
            <w:vAlign w:val="center"/>
          </w:tcPr>
          <w:p w14:paraId="122580A8" w14:textId="797FF062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0365E6CB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62DE63B0" w14:textId="1D348904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fimH_KO_R</w:t>
            </w:r>
          </w:p>
        </w:tc>
        <w:tc>
          <w:tcPr>
            <w:tcW w:w="5956" w:type="dxa"/>
            <w:vAlign w:val="center"/>
          </w:tcPr>
          <w:p w14:paraId="3A16D280" w14:textId="590FCEB8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GTAATATTGCGTACCTGCATTAGCAATGCCCTGTGATTTCTTTATTG</w:t>
            </w:r>
          </w:p>
          <w:p w14:paraId="08A33C52" w14:textId="19A3C059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CATATGAATATCCTCCTTAG</w:t>
            </w:r>
          </w:p>
        </w:tc>
        <w:tc>
          <w:tcPr>
            <w:tcW w:w="1377" w:type="dxa"/>
            <w:vAlign w:val="center"/>
          </w:tcPr>
          <w:p w14:paraId="36CD7748" w14:textId="3C35E8A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124D7C86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C9B40D8" w14:textId="18D4006C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fimH_F</w:t>
            </w:r>
          </w:p>
        </w:tc>
        <w:tc>
          <w:tcPr>
            <w:tcW w:w="5956" w:type="dxa"/>
            <w:vAlign w:val="center"/>
          </w:tcPr>
          <w:p w14:paraId="1B13886C" w14:textId="4118483C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GATGATTCCTCACAATCAGCG</w:t>
            </w:r>
          </w:p>
        </w:tc>
        <w:tc>
          <w:tcPr>
            <w:tcW w:w="1377" w:type="dxa"/>
            <w:vAlign w:val="center"/>
          </w:tcPr>
          <w:p w14:paraId="630A0422" w14:textId="7B2AE452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3ADA53FB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0E91F983" w14:textId="17A719F3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fimH_R</w:t>
            </w:r>
          </w:p>
        </w:tc>
        <w:tc>
          <w:tcPr>
            <w:tcW w:w="5956" w:type="dxa"/>
            <w:vAlign w:val="center"/>
          </w:tcPr>
          <w:p w14:paraId="111DE0FF" w14:textId="371315C7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GAACAGACCAGCAAAGTGC</w:t>
            </w:r>
          </w:p>
        </w:tc>
        <w:tc>
          <w:tcPr>
            <w:tcW w:w="1377" w:type="dxa"/>
            <w:vAlign w:val="center"/>
          </w:tcPr>
          <w:p w14:paraId="2C4053C4" w14:textId="37860A96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1ADEB4C5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25249290" w14:textId="527F508F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fliC_KO_F</w:t>
            </w:r>
          </w:p>
        </w:tc>
        <w:tc>
          <w:tcPr>
            <w:tcW w:w="5956" w:type="dxa"/>
            <w:vAlign w:val="center"/>
          </w:tcPr>
          <w:p w14:paraId="7D409458" w14:textId="77777777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TAATCAACGACTTGCAATATAGGATAACGAATCATGGCACAATGTG</w:t>
            </w:r>
          </w:p>
          <w:p w14:paraId="071757C9" w14:textId="786A89A4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TAGGCTGGAGCTGCTTCG</w:t>
            </w:r>
          </w:p>
        </w:tc>
        <w:tc>
          <w:tcPr>
            <w:tcW w:w="1377" w:type="dxa"/>
            <w:vAlign w:val="center"/>
          </w:tcPr>
          <w:p w14:paraId="0C3CFDBB" w14:textId="6C63CE44" w:rsidR="007C04FE" w:rsidRPr="00CE7606" w:rsidRDefault="00F426E7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515765DA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2B1413EB" w14:textId="5EAD0182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fliC_KO_R</w:t>
            </w:r>
          </w:p>
        </w:tc>
        <w:tc>
          <w:tcPr>
            <w:tcW w:w="5956" w:type="dxa"/>
            <w:vAlign w:val="center"/>
          </w:tcPr>
          <w:p w14:paraId="23E22C9C" w14:textId="5044304D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TGCCGTCAGTCTCAGTTAATCAGGTTACGGCGATTAACCCTGCATA</w:t>
            </w:r>
          </w:p>
          <w:p w14:paraId="3C4CF2BE" w14:textId="3C4AFD3F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TGAATATCCTCCTTAG</w:t>
            </w:r>
          </w:p>
        </w:tc>
        <w:tc>
          <w:tcPr>
            <w:tcW w:w="1377" w:type="dxa"/>
            <w:vAlign w:val="center"/>
          </w:tcPr>
          <w:p w14:paraId="4DB91B41" w14:textId="7046F248" w:rsidR="007C04FE" w:rsidRPr="00CE7606" w:rsidRDefault="00F426E7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44618EC1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E28E738" w14:textId="37265BD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fliC_F</w:t>
            </w:r>
          </w:p>
        </w:tc>
        <w:tc>
          <w:tcPr>
            <w:tcW w:w="5956" w:type="dxa"/>
            <w:vAlign w:val="center"/>
          </w:tcPr>
          <w:p w14:paraId="723B2835" w14:textId="69932977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CAGACGATAACAGGGTTGACGGC</w:t>
            </w:r>
          </w:p>
        </w:tc>
        <w:tc>
          <w:tcPr>
            <w:tcW w:w="1377" w:type="dxa"/>
            <w:vAlign w:val="center"/>
          </w:tcPr>
          <w:p w14:paraId="3F2D3546" w14:textId="3ED588D6" w:rsidR="007C04FE" w:rsidRPr="00CE7606" w:rsidRDefault="00F426E7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032758A1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13E9DB93" w14:textId="2E681898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fliC_R</w:t>
            </w:r>
          </w:p>
        </w:tc>
        <w:tc>
          <w:tcPr>
            <w:tcW w:w="5956" w:type="dxa"/>
            <w:vAlign w:val="center"/>
          </w:tcPr>
          <w:p w14:paraId="0D994550" w14:textId="27255730" w:rsidR="007C04FE" w:rsidRPr="00CE7606" w:rsidRDefault="007C04FE" w:rsidP="007C04F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TTGCAATTCCCCTTGTAGGCCTG</w:t>
            </w:r>
          </w:p>
        </w:tc>
        <w:tc>
          <w:tcPr>
            <w:tcW w:w="1377" w:type="dxa"/>
            <w:vAlign w:val="center"/>
          </w:tcPr>
          <w:p w14:paraId="6BD27034" w14:textId="1FD2D7EF" w:rsidR="007C04FE" w:rsidRPr="00CE7606" w:rsidRDefault="00F426E7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11CAB4D2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3CF5FC2F" w14:textId="270F056C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focA_KO_F</w:t>
            </w:r>
          </w:p>
        </w:tc>
        <w:tc>
          <w:tcPr>
            <w:tcW w:w="5956" w:type="dxa"/>
            <w:vAlign w:val="center"/>
          </w:tcPr>
          <w:p w14:paraId="383B9C17" w14:textId="65A3A5F8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GTGCGTAGTTCAATTAAAAACAGGAATTAAATATGAAGTTAAAATGT</w:t>
            </w:r>
          </w:p>
          <w:p w14:paraId="43D86CB8" w14:textId="3D60737F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GTAGGCTGGAGCTGCTTCG</w:t>
            </w:r>
          </w:p>
        </w:tc>
        <w:tc>
          <w:tcPr>
            <w:tcW w:w="1377" w:type="dxa"/>
            <w:vAlign w:val="center"/>
          </w:tcPr>
          <w:p w14:paraId="1750CCBA" w14:textId="732526AF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30807DCF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49890BF" w14:textId="2BFE404E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focA_F</w:t>
            </w:r>
          </w:p>
        </w:tc>
        <w:tc>
          <w:tcPr>
            <w:tcW w:w="5956" w:type="dxa"/>
            <w:vAlign w:val="center"/>
          </w:tcPr>
          <w:p w14:paraId="4BF5D0A5" w14:textId="42EBF22E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TCATAAATGCTGCCTGAGTG</w:t>
            </w:r>
          </w:p>
        </w:tc>
        <w:tc>
          <w:tcPr>
            <w:tcW w:w="1377" w:type="dxa"/>
            <w:vAlign w:val="center"/>
          </w:tcPr>
          <w:p w14:paraId="58E05096" w14:textId="5E74C248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013629E1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6BC04D4E" w14:textId="2251BBED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focH_KO_R</w:t>
            </w:r>
          </w:p>
        </w:tc>
        <w:tc>
          <w:tcPr>
            <w:tcW w:w="5956" w:type="dxa"/>
            <w:vAlign w:val="center"/>
          </w:tcPr>
          <w:p w14:paraId="64136EF0" w14:textId="77777777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AAGAGCAGTAATATCATTACCGCCACAACTGCATTCTAGTTGTAGC</w:t>
            </w:r>
          </w:p>
          <w:p w14:paraId="4B62A903" w14:textId="561EA3EE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TCATATGAATATCCTCCTTAG</w:t>
            </w:r>
          </w:p>
        </w:tc>
        <w:tc>
          <w:tcPr>
            <w:tcW w:w="1377" w:type="dxa"/>
            <w:vAlign w:val="center"/>
          </w:tcPr>
          <w:p w14:paraId="097FA6FF" w14:textId="31E42CEA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2ADD5FEB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45C5E6F" w14:textId="1CBEC6ED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focH_R</w:t>
            </w:r>
          </w:p>
        </w:tc>
        <w:tc>
          <w:tcPr>
            <w:tcW w:w="5956" w:type="dxa"/>
            <w:vAlign w:val="center"/>
          </w:tcPr>
          <w:p w14:paraId="469FAB87" w14:textId="7A15445A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TATGACAGACTCGTTCCGTC</w:t>
            </w:r>
          </w:p>
        </w:tc>
        <w:tc>
          <w:tcPr>
            <w:tcW w:w="1377" w:type="dxa"/>
            <w:vAlign w:val="center"/>
          </w:tcPr>
          <w:p w14:paraId="4B9B962F" w14:textId="7F7124B9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6128659B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64323B7E" w14:textId="7F677BF8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P4</w:t>
            </w:r>
          </w:p>
        </w:tc>
        <w:tc>
          <w:tcPr>
            <w:tcW w:w="5956" w:type="dxa"/>
            <w:vAlign w:val="center"/>
          </w:tcPr>
          <w:p w14:paraId="098738A4" w14:textId="1A754D6E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GCGCCATCAGGGCAAAGCCCATCCAGAGTCTTCGGGTCAGGGTTA</w:t>
            </w:r>
          </w:p>
          <w:p w14:paraId="76213553" w14:textId="240FB45E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AATTCACGGTCGGTGCGTGTAGGCTGGAGCTGCTTC</w:t>
            </w:r>
          </w:p>
        </w:tc>
        <w:tc>
          <w:tcPr>
            <w:tcW w:w="1377" w:type="dxa"/>
            <w:vAlign w:val="center"/>
          </w:tcPr>
          <w:p w14:paraId="07CD1196" w14:textId="5560754B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Eshaghi</w:t>
            </w:r>
          </w:p>
        </w:tc>
      </w:tr>
      <w:tr w:rsidR="00CE7606" w:rsidRPr="00CE7606" w14:paraId="6C2B2193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64B95BBA" w14:textId="3F643132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P5</w:t>
            </w:r>
          </w:p>
        </w:tc>
        <w:tc>
          <w:tcPr>
            <w:tcW w:w="5956" w:type="dxa"/>
            <w:vAlign w:val="center"/>
          </w:tcPr>
          <w:p w14:paraId="5022D393" w14:textId="34856A55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ATAATAAGGCTTTATGCTAGATGCATTCTGCTTTGCGACTCAACCTT</w:t>
            </w:r>
          </w:p>
          <w:p w14:paraId="3600E183" w14:textId="2A7B1D61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TTTCACCTAAAGTCATATGAATATCCTCCTTAG</w:t>
            </w:r>
          </w:p>
        </w:tc>
        <w:tc>
          <w:tcPr>
            <w:tcW w:w="1377" w:type="dxa"/>
            <w:vAlign w:val="center"/>
          </w:tcPr>
          <w:p w14:paraId="31E2FDB0" w14:textId="1822F2B3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Eshaghi</w:t>
            </w:r>
          </w:p>
        </w:tc>
      </w:tr>
      <w:tr w:rsidR="00CE7606" w:rsidRPr="00CE7606" w14:paraId="10735304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19CD91AB" w14:textId="40F4249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P6</w:t>
            </w:r>
          </w:p>
        </w:tc>
        <w:tc>
          <w:tcPr>
            <w:tcW w:w="5956" w:type="dxa"/>
            <w:vAlign w:val="center"/>
          </w:tcPr>
          <w:p w14:paraId="4207BD1D" w14:textId="10A1D532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GCGCCATCAGGGCAAAGCCCATCCAGAGTCTTCGGGTCAGGGTTA</w:t>
            </w:r>
          </w:p>
          <w:p w14:paraId="7E59FF52" w14:textId="0EDFFD5E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AATTCACGGTCGGTGCTTGACGGCTAGCTCAGTCCTA</w:t>
            </w:r>
          </w:p>
        </w:tc>
        <w:tc>
          <w:tcPr>
            <w:tcW w:w="1377" w:type="dxa"/>
            <w:vAlign w:val="center"/>
          </w:tcPr>
          <w:p w14:paraId="1969F1F0" w14:textId="48CCB5BE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Eshaghi</w:t>
            </w:r>
          </w:p>
        </w:tc>
      </w:tr>
      <w:tr w:rsidR="00CE7606" w:rsidRPr="00CE7606" w14:paraId="1F26BC77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55EAC16F" w14:textId="492B186F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P7</w:t>
            </w:r>
          </w:p>
        </w:tc>
        <w:tc>
          <w:tcPr>
            <w:tcW w:w="5956" w:type="dxa"/>
            <w:vAlign w:val="center"/>
          </w:tcPr>
          <w:p w14:paraId="46566A08" w14:textId="2143C5C4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ATAATAAGGCTTTATGCTAGATGCATTCTGCTTTGCGACTCAACCTT</w:t>
            </w:r>
          </w:p>
          <w:p w14:paraId="2A0B9A4A" w14:textId="65714AFB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TTTCACCTAAAGTTTAATGATGATGATGATGATG</w:t>
            </w:r>
          </w:p>
        </w:tc>
        <w:tc>
          <w:tcPr>
            <w:tcW w:w="1377" w:type="dxa"/>
            <w:vAlign w:val="center"/>
          </w:tcPr>
          <w:p w14:paraId="777A0535" w14:textId="446B8FCD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Eshaghi</w:t>
            </w:r>
          </w:p>
        </w:tc>
      </w:tr>
      <w:tr w:rsidR="00CE7606" w:rsidRPr="00CE7606" w14:paraId="76EDEB9F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5BCEF275" w14:textId="22A92F39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papA_KO_F</w:t>
            </w:r>
          </w:p>
        </w:tc>
        <w:tc>
          <w:tcPr>
            <w:tcW w:w="5956" w:type="dxa"/>
            <w:vAlign w:val="center"/>
          </w:tcPr>
          <w:p w14:paraId="1F6E1B53" w14:textId="4C64AA71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ATCGGGTCATTTTAAATTGCCAGATATCTCTGGTGTGTTCAGTATGT</w:t>
            </w:r>
          </w:p>
          <w:p w14:paraId="2D3864D9" w14:textId="5F035F5B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GTAGGCTGGAGCTGCTTCG</w:t>
            </w:r>
          </w:p>
        </w:tc>
        <w:tc>
          <w:tcPr>
            <w:tcW w:w="1377" w:type="dxa"/>
            <w:vAlign w:val="center"/>
          </w:tcPr>
          <w:p w14:paraId="70FEB836" w14:textId="38301BB4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552858DD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B83D6FF" w14:textId="03BC4C20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papA_F</w:t>
            </w:r>
          </w:p>
        </w:tc>
        <w:tc>
          <w:tcPr>
            <w:tcW w:w="5956" w:type="dxa"/>
            <w:vAlign w:val="center"/>
          </w:tcPr>
          <w:p w14:paraId="3BDBF00B" w14:textId="76EDD146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TAAAAAAGCTGCTGGCGGTG</w:t>
            </w:r>
          </w:p>
        </w:tc>
        <w:tc>
          <w:tcPr>
            <w:tcW w:w="1377" w:type="dxa"/>
            <w:vAlign w:val="center"/>
          </w:tcPr>
          <w:p w14:paraId="071BEB8E" w14:textId="1FF0E640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78A4F2A9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310FB1F3" w14:textId="2554A9C4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papA2_F</w:t>
            </w:r>
          </w:p>
        </w:tc>
        <w:tc>
          <w:tcPr>
            <w:tcW w:w="5956" w:type="dxa"/>
            <w:vAlign w:val="center"/>
          </w:tcPr>
          <w:p w14:paraId="422A8BB9" w14:textId="14CD8AF8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GGGGCAGCTAAAAAAGGTAC</w:t>
            </w:r>
          </w:p>
        </w:tc>
        <w:tc>
          <w:tcPr>
            <w:tcW w:w="1377" w:type="dxa"/>
            <w:vAlign w:val="center"/>
          </w:tcPr>
          <w:p w14:paraId="0DF7DB4E" w14:textId="6792267A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0B8B1272" w14:textId="77777777" w:rsidTr="00500E37">
        <w:trPr>
          <w:trHeight w:val="454"/>
        </w:trPr>
        <w:tc>
          <w:tcPr>
            <w:tcW w:w="1677" w:type="dxa"/>
            <w:vAlign w:val="center"/>
          </w:tcPr>
          <w:p w14:paraId="74B86EC7" w14:textId="5B7D5848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papG_KO_R</w:t>
            </w:r>
          </w:p>
        </w:tc>
        <w:tc>
          <w:tcPr>
            <w:tcW w:w="5956" w:type="dxa"/>
            <w:vAlign w:val="center"/>
          </w:tcPr>
          <w:p w14:paraId="7A08DC49" w14:textId="77777777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ATCCACAACACTCTATCCGGCTCCGGATAAACCATTTATGGCAATA</w:t>
            </w:r>
          </w:p>
          <w:p w14:paraId="627EB4B6" w14:textId="09E1EF98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TCATATGAATATCCTCCTTAG</w:t>
            </w:r>
          </w:p>
        </w:tc>
        <w:tc>
          <w:tcPr>
            <w:tcW w:w="1377" w:type="dxa"/>
            <w:vAlign w:val="center"/>
          </w:tcPr>
          <w:p w14:paraId="1E8C6854" w14:textId="606A2E5F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4B4104F7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CE4EE27" w14:textId="0C50AAB9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papG_R</w:t>
            </w:r>
          </w:p>
        </w:tc>
        <w:tc>
          <w:tcPr>
            <w:tcW w:w="5956" w:type="dxa"/>
            <w:vAlign w:val="center"/>
          </w:tcPr>
          <w:p w14:paraId="65910AEF" w14:textId="3118974F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AATCGCGGATCATTCACCAG</w:t>
            </w:r>
          </w:p>
        </w:tc>
        <w:tc>
          <w:tcPr>
            <w:tcW w:w="1377" w:type="dxa"/>
            <w:vAlign w:val="center"/>
          </w:tcPr>
          <w:p w14:paraId="001BF2DF" w14:textId="5A365CE1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01C0B615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63823196" w14:textId="500690F1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papG2_R</w:t>
            </w:r>
          </w:p>
        </w:tc>
        <w:tc>
          <w:tcPr>
            <w:tcW w:w="5956" w:type="dxa"/>
            <w:vAlign w:val="center"/>
          </w:tcPr>
          <w:p w14:paraId="14B53770" w14:textId="2A939807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ACATGGACGTAACTCAGTGC</w:t>
            </w:r>
          </w:p>
        </w:tc>
        <w:tc>
          <w:tcPr>
            <w:tcW w:w="1377" w:type="dxa"/>
            <w:vAlign w:val="center"/>
          </w:tcPr>
          <w:p w14:paraId="6C367F5B" w14:textId="37071D1D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47FA06F7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393C01B2" w14:textId="0BFCEE43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papI_F</w:t>
            </w:r>
          </w:p>
        </w:tc>
        <w:tc>
          <w:tcPr>
            <w:tcW w:w="5956" w:type="dxa"/>
            <w:vAlign w:val="center"/>
          </w:tcPr>
          <w:p w14:paraId="4E19EA19" w14:textId="702DA849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GCCATGCAGTAAATCCAGAC</w:t>
            </w:r>
          </w:p>
        </w:tc>
        <w:tc>
          <w:tcPr>
            <w:tcW w:w="1377" w:type="dxa"/>
            <w:vAlign w:val="center"/>
          </w:tcPr>
          <w:p w14:paraId="6F91D089" w14:textId="25589769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2F42DE9D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40BFF691" w14:textId="0D331F2B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papI2_F</w:t>
            </w:r>
          </w:p>
        </w:tc>
        <w:tc>
          <w:tcPr>
            <w:tcW w:w="5956" w:type="dxa"/>
            <w:vAlign w:val="center"/>
          </w:tcPr>
          <w:p w14:paraId="1F62E328" w14:textId="038C64E3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GCGCCGGTTCAGTAAATTAG</w:t>
            </w:r>
          </w:p>
        </w:tc>
        <w:tc>
          <w:tcPr>
            <w:tcW w:w="1377" w:type="dxa"/>
            <w:vAlign w:val="center"/>
          </w:tcPr>
          <w:p w14:paraId="3DA99EEE" w14:textId="37AC407C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CE7606" w14:paraId="6673645D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B15259D" w14:textId="025107C5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R6K_inv1</w:t>
            </w:r>
          </w:p>
        </w:tc>
        <w:tc>
          <w:tcPr>
            <w:tcW w:w="5956" w:type="dxa"/>
            <w:vAlign w:val="center"/>
          </w:tcPr>
          <w:p w14:paraId="6550D1A6" w14:textId="770D8AD3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ATGGCTCATAACACCCCTTGTATTA</w:t>
            </w:r>
          </w:p>
        </w:tc>
        <w:tc>
          <w:tcPr>
            <w:tcW w:w="1377" w:type="dxa"/>
            <w:vAlign w:val="center"/>
          </w:tcPr>
          <w:p w14:paraId="38887814" w14:textId="58B3661B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Ducey</w:t>
            </w:r>
          </w:p>
        </w:tc>
      </w:tr>
      <w:tr w:rsidR="00CE7606" w:rsidRPr="00CE7606" w14:paraId="0D1D0702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23E7608C" w14:textId="78FBBE63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R6K_FP1</w:t>
            </w:r>
          </w:p>
        </w:tc>
        <w:tc>
          <w:tcPr>
            <w:tcW w:w="5956" w:type="dxa"/>
            <w:vAlign w:val="center"/>
          </w:tcPr>
          <w:p w14:paraId="7E6F8FC1" w14:textId="44A41BD5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</w:rPr>
              <w:t>ACCTACAACAAAGCTCTCATCAACC</w:t>
            </w:r>
          </w:p>
        </w:tc>
        <w:tc>
          <w:tcPr>
            <w:tcW w:w="1377" w:type="dxa"/>
            <w:vAlign w:val="center"/>
          </w:tcPr>
          <w:p w14:paraId="06E4A866" w14:textId="76E67D78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Ducey</w:t>
            </w:r>
          </w:p>
        </w:tc>
      </w:tr>
      <w:tr w:rsidR="00CE7606" w:rsidRPr="00CE7606" w14:paraId="45D68F30" w14:textId="77777777" w:rsidTr="00500E37">
        <w:trPr>
          <w:trHeight w:val="340"/>
        </w:trPr>
        <w:tc>
          <w:tcPr>
            <w:tcW w:w="1677" w:type="dxa"/>
            <w:vAlign w:val="center"/>
          </w:tcPr>
          <w:p w14:paraId="1FABBEB3" w14:textId="7011C29E" w:rsidR="007C04FE" w:rsidRPr="00CE7606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CE7606">
              <w:rPr>
                <w:rFonts w:ascii="Arial" w:hAnsi="Arial" w:cs="Arial"/>
                <w:bCs/>
                <w:color w:val="000000" w:themeColor="text1"/>
              </w:rPr>
              <w:t>R6K_RP1</w:t>
            </w:r>
          </w:p>
        </w:tc>
        <w:tc>
          <w:tcPr>
            <w:tcW w:w="5956" w:type="dxa"/>
            <w:vAlign w:val="center"/>
          </w:tcPr>
          <w:p w14:paraId="1ABFAEE6" w14:textId="528D8103" w:rsidR="007C04FE" w:rsidRPr="00CE7606" w:rsidRDefault="007C04FE" w:rsidP="007C04F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7606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CTACCCTGTGGAACACCTACATCT</w:t>
            </w:r>
          </w:p>
        </w:tc>
        <w:tc>
          <w:tcPr>
            <w:tcW w:w="1377" w:type="dxa"/>
            <w:vAlign w:val="center"/>
          </w:tcPr>
          <w:p w14:paraId="5273F6F9" w14:textId="57C3D94C" w:rsidR="007C04FE" w:rsidRPr="00635DF7" w:rsidRDefault="007C04FE" w:rsidP="007C04FE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Ducey</w:t>
            </w:r>
          </w:p>
        </w:tc>
      </w:tr>
    </w:tbl>
    <w:p w14:paraId="23436782" w14:textId="77777777" w:rsidR="001D6926" w:rsidRDefault="001D6926" w:rsidP="00500E37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p w14:paraId="6BAEB574" w14:textId="53E1E641" w:rsidR="001D6926" w:rsidRDefault="001D6926" w:rsidP="001D6926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>Supplementary Table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4</w:t>
      </w:r>
      <w:r>
        <w:rPr>
          <w:rFonts w:ascii="Arial" w:hAnsi="Arial" w:cs="Arial"/>
          <w:b/>
          <w:bCs/>
          <w:color w:val="000000" w:themeColor="text1"/>
          <w:highlight w:val="green"/>
        </w:rPr>
        <w:t xml:space="preserve">: Primer pairs used for assignment of P pili transposon insertions to the </w:t>
      </w:r>
      <w:r w:rsidRPr="001D6926">
        <w:rPr>
          <w:rFonts w:ascii="Arial" w:hAnsi="Arial" w:cs="Arial"/>
          <w:b/>
          <w:bCs/>
          <w:i/>
          <w:color w:val="000000" w:themeColor="text1"/>
          <w:highlight w:val="green"/>
        </w:rPr>
        <w:t>pap1</w:t>
      </w:r>
      <w:r>
        <w:rPr>
          <w:rFonts w:ascii="Arial" w:hAnsi="Arial" w:cs="Arial"/>
          <w:b/>
          <w:bCs/>
          <w:color w:val="000000" w:themeColor="text1"/>
          <w:highlight w:val="green"/>
        </w:rPr>
        <w:t xml:space="preserve"> or </w:t>
      </w:r>
      <w:r w:rsidRPr="001D6926">
        <w:rPr>
          <w:rFonts w:ascii="Arial" w:hAnsi="Arial" w:cs="Arial"/>
          <w:b/>
          <w:bCs/>
          <w:i/>
          <w:color w:val="000000" w:themeColor="text1"/>
          <w:highlight w:val="green"/>
        </w:rPr>
        <w:t>pap2</w:t>
      </w:r>
      <w:r>
        <w:rPr>
          <w:rFonts w:ascii="Arial" w:hAnsi="Arial" w:cs="Arial"/>
          <w:b/>
          <w:bCs/>
          <w:color w:val="000000" w:themeColor="text1"/>
          <w:highlight w:val="green"/>
        </w:rPr>
        <w:t xml:space="preserve"> operon</w:t>
      </w:r>
    </w:p>
    <w:p w14:paraId="33A8B737" w14:textId="2C2C22CE" w:rsidR="001D6926" w:rsidRDefault="001D6926" w:rsidP="001D6926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2"/>
        <w:gridCol w:w="1356"/>
        <w:gridCol w:w="1548"/>
        <w:gridCol w:w="1425"/>
        <w:gridCol w:w="1515"/>
        <w:gridCol w:w="1934"/>
      </w:tblGrid>
      <w:tr w:rsidR="001D6926" w:rsidRPr="001D6926" w14:paraId="00F00C26" w14:textId="0E32C2A6" w:rsidTr="001D6926">
        <w:trPr>
          <w:trHeight w:val="567"/>
        </w:trPr>
        <w:tc>
          <w:tcPr>
            <w:tcW w:w="683" w:type="pct"/>
            <w:vAlign w:val="center"/>
          </w:tcPr>
          <w:p w14:paraId="0FF40974" w14:textId="34A7697C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>Insertion</w:t>
            </w:r>
          </w:p>
        </w:tc>
        <w:tc>
          <w:tcPr>
            <w:tcW w:w="752" w:type="pct"/>
            <w:vAlign w:val="center"/>
          </w:tcPr>
          <w:p w14:paraId="201B55AC" w14:textId="407C52AF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>First primer</w:t>
            </w:r>
          </w:p>
        </w:tc>
        <w:tc>
          <w:tcPr>
            <w:tcW w:w="859" w:type="pct"/>
          </w:tcPr>
          <w:p w14:paraId="565F31EE" w14:textId="3814F2B0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>Second primer</w:t>
            </w:r>
          </w:p>
        </w:tc>
        <w:tc>
          <w:tcPr>
            <w:tcW w:w="791" w:type="pct"/>
          </w:tcPr>
          <w:p w14:paraId="44BE27D1" w14:textId="1205F868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>Expected size</w:t>
            </w:r>
          </w:p>
        </w:tc>
        <w:tc>
          <w:tcPr>
            <w:tcW w:w="841" w:type="pct"/>
          </w:tcPr>
          <w:p w14:paraId="1AC5C120" w14:textId="1284F6F2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 xml:space="preserve">Extension 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time</w:t>
            </w:r>
          </w:p>
        </w:tc>
        <w:tc>
          <w:tcPr>
            <w:tcW w:w="1073" w:type="pct"/>
            <w:vAlign w:val="center"/>
          </w:tcPr>
          <w:p w14:paraId="2818474E" w14:textId="29AB3444" w:rsidR="001D6926" w:rsidRPr="001D6926" w:rsidRDefault="001D6926" w:rsidP="001D692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/>
                <w:bCs/>
                <w:color w:val="000000" w:themeColor="text1"/>
              </w:rPr>
              <w:t xml:space="preserve">Extension 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temperature</w:t>
            </w:r>
          </w:p>
        </w:tc>
      </w:tr>
      <w:tr w:rsidR="001D6926" w:rsidRPr="001D6926" w14:paraId="4A94F3A1" w14:textId="6A7ACF06" w:rsidTr="001D6926">
        <w:trPr>
          <w:trHeight w:val="567"/>
        </w:trPr>
        <w:tc>
          <w:tcPr>
            <w:tcW w:w="683" w:type="pct"/>
            <w:vAlign w:val="center"/>
          </w:tcPr>
          <w:p w14:paraId="140EC34E" w14:textId="3D83643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i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papC</w:t>
            </w:r>
          </w:p>
        </w:tc>
        <w:tc>
          <w:tcPr>
            <w:tcW w:w="752" w:type="pct"/>
            <w:vAlign w:val="center"/>
          </w:tcPr>
          <w:p w14:paraId="15675557" w14:textId="12955EB7" w:rsidR="001D6926" w:rsidRPr="001D6926" w:rsidRDefault="001D6926" w:rsidP="001D692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1D6926">
              <w:rPr>
                <w:rFonts w:ascii="Arial" w:hAnsi="Arial" w:cs="Arial"/>
                <w:color w:val="000000" w:themeColor="text1"/>
              </w:rPr>
              <w:t>R6K_FP1</w:t>
            </w:r>
          </w:p>
        </w:tc>
        <w:tc>
          <w:tcPr>
            <w:tcW w:w="859" w:type="pct"/>
            <w:vAlign w:val="center"/>
          </w:tcPr>
          <w:p w14:paraId="557A4850" w14:textId="1F396D0C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papA_F or papA2_F</w:t>
            </w:r>
          </w:p>
        </w:tc>
        <w:tc>
          <w:tcPr>
            <w:tcW w:w="791" w:type="pct"/>
            <w:vAlign w:val="center"/>
          </w:tcPr>
          <w:p w14:paraId="7FBD7734" w14:textId="0FDC5A3C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1.4 kbp</w:t>
            </w:r>
          </w:p>
        </w:tc>
        <w:tc>
          <w:tcPr>
            <w:tcW w:w="841" w:type="pct"/>
            <w:vAlign w:val="center"/>
          </w:tcPr>
          <w:p w14:paraId="1140327E" w14:textId="75D15E86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40 sec</w:t>
            </w:r>
          </w:p>
        </w:tc>
        <w:tc>
          <w:tcPr>
            <w:tcW w:w="1073" w:type="pct"/>
            <w:vAlign w:val="center"/>
          </w:tcPr>
          <w:p w14:paraId="774518E8" w14:textId="2800CC4D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4E69C37A" w14:textId="3080F058" w:rsidTr="001D6926">
        <w:trPr>
          <w:trHeight w:val="567"/>
        </w:trPr>
        <w:tc>
          <w:tcPr>
            <w:tcW w:w="683" w:type="pct"/>
            <w:vAlign w:val="center"/>
          </w:tcPr>
          <w:p w14:paraId="4F5347B2" w14:textId="0F03C89E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i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papD</w:t>
            </w:r>
          </w:p>
        </w:tc>
        <w:tc>
          <w:tcPr>
            <w:tcW w:w="752" w:type="pct"/>
            <w:vAlign w:val="center"/>
          </w:tcPr>
          <w:p w14:paraId="48F25A32" w14:textId="054CCBA3" w:rsidR="001D6926" w:rsidRPr="001D6926" w:rsidRDefault="001D6926" w:rsidP="001D692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1D6926">
              <w:rPr>
                <w:rFonts w:ascii="Arial" w:hAnsi="Arial" w:cs="Arial"/>
                <w:color w:val="000000" w:themeColor="text1"/>
              </w:rPr>
              <w:t>R6K_RP1</w:t>
            </w:r>
          </w:p>
        </w:tc>
        <w:tc>
          <w:tcPr>
            <w:tcW w:w="859" w:type="pct"/>
            <w:vAlign w:val="center"/>
          </w:tcPr>
          <w:p w14:paraId="3ED8F8F4" w14:textId="2C92C586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papA_F or papA2_F</w:t>
            </w:r>
          </w:p>
        </w:tc>
        <w:tc>
          <w:tcPr>
            <w:tcW w:w="791" w:type="pct"/>
            <w:vAlign w:val="center"/>
          </w:tcPr>
          <w:p w14:paraId="7F436288" w14:textId="79BC03E8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3.8 kbp</w:t>
            </w:r>
          </w:p>
        </w:tc>
        <w:tc>
          <w:tcPr>
            <w:tcW w:w="841" w:type="pct"/>
            <w:vAlign w:val="center"/>
          </w:tcPr>
          <w:p w14:paraId="676E6459" w14:textId="0342B9AD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105 sec</w:t>
            </w:r>
          </w:p>
        </w:tc>
        <w:tc>
          <w:tcPr>
            <w:tcW w:w="1073" w:type="pct"/>
            <w:vAlign w:val="center"/>
          </w:tcPr>
          <w:p w14:paraId="1FE5F11D" w14:textId="41AA7745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1721DFC3" w14:textId="22E89F79" w:rsidTr="001D6926">
        <w:trPr>
          <w:trHeight w:val="567"/>
        </w:trPr>
        <w:tc>
          <w:tcPr>
            <w:tcW w:w="683" w:type="pct"/>
            <w:vAlign w:val="center"/>
          </w:tcPr>
          <w:p w14:paraId="4A7CF2A4" w14:textId="0B0219A3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papE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 xml:space="preserve"> #1</w:t>
            </w:r>
          </w:p>
        </w:tc>
        <w:tc>
          <w:tcPr>
            <w:tcW w:w="752" w:type="pct"/>
            <w:vAlign w:val="center"/>
          </w:tcPr>
          <w:p w14:paraId="367556D2" w14:textId="2928DC23" w:rsidR="001D6926" w:rsidRPr="001D6926" w:rsidRDefault="001D6926" w:rsidP="001D692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1D6926">
              <w:rPr>
                <w:rFonts w:ascii="Arial" w:hAnsi="Arial" w:cs="Arial"/>
                <w:color w:val="000000" w:themeColor="text1"/>
              </w:rPr>
              <w:t>R6K_FP1</w:t>
            </w:r>
          </w:p>
        </w:tc>
        <w:tc>
          <w:tcPr>
            <w:tcW w:w="859" w:type="pct"/>
            <w:vAlign w:val="center"/>
          </w:tcPr>
          <w:p w14:paraId="5FFF88D7" w14:textId="35C08CBB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32F80C7D" w14:textId="780260ED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1.9 kbp</w:t>
            </w:r>
          </w:p>
        </w:tc>
        <w:tc>
          <w:tcPr>
            <w:tcW w:w="841" w:type="pct"/>
            <w:vAlign w:val="center"/>
          </w:tcPr>
          <w:p w14:paraId="28E3D5E6" w14:textId="296ACC60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50 sec</w:t>
            </w:r>
          </w:p>
        </w:tc>
        <w:tc>
          <w:tcPr>
            <w:tcW w:w="1073" w:type="pct"/>
            <w:vAlign w:val="center"/>
          </w:tcPr>
          <w:p w14:paraId="16D3EA60" w14:textId="43AE6EF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2A408076" w14:textId="54D913BD" w:rsidTr="001D6926">
        <w:trPr>
          <w:trHeight w:val="567"/>
        </w:trPr>
        <w:tc>
          <w:tcPr>
            <w:tcW w:w="683" w:type="pct"/>
            <w:vAlign w:val="center"/>
          </w:tcPr>
          <w:p w14:paraId="09920712" w14:textId="490F0A7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 xml:space="preserve">papE 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>#2</w:t>
            </w:r>
          </w:p>
        </w:tc>
        <w:tc>
          <w:tcPr>
            <w:tcW w:w="752" w:type="pct"/>
            <w:vAlign w:val="center"/>
          </w:tcPr>
          <w:p w14:paraId="4225FF1A" w14:textId="503E5AA1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R6K_RP1</w:t>
            </w:r>
          </w:p>
        </w:tc>
        <w:tc>
          <w:tcPr>
            <w:tcW w:w="859" w:type="pct"/>
            <w:vAlign w:val="center"/>
          </w:tcPr>
          <w:p w14:paraId="2A3CC94B" w14:textId="3D3C7446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3C513832" w14:textId="5B0FB580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1.9 kbp</w:t>
            </w:r>
          </w:p>
        </w:tc>
        <w:tc>
          <w:tcPr>
            <w:tcW w:w="841" w:type="pct"/>
            <w:vAlign w:val="center"/>
          </w:tcPr>
          <w:p w14:paraId="38D4FCA0" w14:textId="3062A190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50 sec</w:t>
            </w:r>
          </w:p>
        </w:tc>
        <w:tc>
          <w:tcPr>
            <w:tcW w:w="1073" w:type="pct"/>
            <w:vAlign w:val="center"/>
          </w:tcPr>
          <w:p w14:paraId="7087D8C9" w14:textId="15E44FA7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3FABEEAD" w14:textId="259235F9" w:rsidTr="001D6926">
        <w:trPr>
          <w:trHeight w:val="567"/>
        </w:trPr>
        <w:tc>
          <w:tcPr>
            <w:tcW w:w="683" w:type="pct"/>
            <w:vAlign w:val="center"/>
          </w:tcPr>
          <w:p w14:paraId="078CF6CD" w14:textId="5226847B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papF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 xml:space="preserve"> #1</w:t>
            </w:r>
          </w:p>
        </w:tc>
        <w:tc>
          <w:tcPr>
            <w:tcW w:w="752" w:type="pct"/>
            <w:vAlign w:val="center"/>
          </w:tcPr>
          <w:p w14:paraId="45E4D856" w14:textId="1C0F5C71" w:rsidR="001D6926" w:rsidRPr="001D6926" w:rsidRDefault="001D6926" w:rsidP="001D692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1D6926">
              <w:rPr>
                <w:rFonts w:ascii="Arial" w:hAnsi="Arial" w:cs="Arial"/>
                <w:color w:val="000000" w:themeColor="text1"/>
              </w:rPr>
              <w:t>R6K_RP1</w:t>
            </w:r>
          </w:p>
        </w:tc>
        <w:tc>
          <w:tcPr>
            <w:tcW w:w="859" w:type="pct"/>
            <w:vAlign w:val="center"/>
          </w:tcPr>
          <w:p w14:paraId="06DACF5C" w14:textId="7A77918B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0D7ECBFE" w14:textId="52BFD5B1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1.5 kbp</w:t>
            </w:r>
          </w:p>
        </w:tc>
        <w:tc>
          <w:tcPr>
            <w:tcW w:w="841" w:type="pct"/>
            <w:vAlign w:val="center"/>
          </w:tcPr>
          <w:p w14:paraId="50E25020" w14:textId="73C73E0C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40 sec</w:t>
            </w:r>
          </w:p>
        </w:tc>
        <w:tc>
          <w:tcPr>
            <w:tcW w:w="1073" w:type="pct"/>
            <w:vAlign w:val="center"/>
          </w:tcPr>
          <w:p w14:paraId="2BCDEACD" w14:textId="72D0838B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455B9ED6" w14:textId="68C24811" w:rsidTr="001D6926">
        <w:trPr>
          <w:trHeight w:val="567"/>
        </w:trPr>
        <w:tc>
          <w:tcPr>
            <w:tcW w:w="683" w:type="pct"/>
            <w:vAlign w:val="center"/>
          </w:tcPr>
          <w:p w14:paraId="41F02C5A" w14:textId="2F32CD2D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papF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 xml:space="preserve"> #2</w:t>
            </w:r>
          </w:p>
        </w:tc>
        <w:tc>
          <w:tcPr>
            <w:tcW w:w="752" w:type="pct"/>
            <w:vAlign w:val="center"/>
          </w:tcPr>
          <w:p w14:paraId="35E259CE" w14:textId="48D378E6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R6K_FP1</w:t>
            </w:r>
          </w:p>
        </w:tc>
        <w:tc>
          <w:tcPr>
            <w:tcW w:w="859" w:type="pct"/>
            <w:vAlign w:val="center"/>
          </w:tcPr>
          <w:p w14:paraId="3E37EEDA" w14:textId="22C2A8DE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2E1E5B41" w14:textId="7B97E99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1.3 kbp</w:t>
            </w:r>
          </w:p>
        </w:tc>
        <w:tc>
          <w:tcPr>
            <w:tcW w:w="841" w:type="pct"/>
            <w:vAlign w:val="center"/>
          </w:tcPr>
          <w:p w14:paraId="566D2066" w14:textId="309253B2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40 sec</w:t>
            </w:r>
          </w:p>
        </w:tc>
        <w:tc>
          <w:tcPr>
            <w:tcW w:w="1073" w:type="pct"/>
            <w:vAlign w:val="center"/>
          </w:tcPr>
          <w:p w14:paraId="6E55DD48" w14:textId="44536F72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0206369C" w14:textId="22EEA4EF" w:rsidTr="001D6926">
        <w:trPr>
          <w:trHeight w:val="567"/>
        </w:trPr>
        <w:tc>
          <w:tcPr>
            <w:tcW w:w="683" w:type="pct"/>
            <w:vAlign w:val="center"/>
          </w:tcPr>
          <w:p w14:paraId="66E943F1" w14:textId="0FF6E924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papG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 xml:space="preserve"> #1</w:t>
            </w:r>
          </w:p>
        </w:tc>
        <w:tc>
          <w:tcPr>
            <w:tcW w:w="752" w:type="pct"/>
            <w:vAlign w:val="center"/>
          </w:tcPr>
          <w:p w14:paraId="1DE06A57" w14:textId="364796C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R6K_FP1</w:t>
            </w:r>
          </w:p>
        </w:tc>
        <w:tc>
          <w:tcPr>
            <w:tcW w:w="859" w:type="pct"/>
            <w:vAlign w:val="center"/>
          </w:tcPr>
          <w:p w14:paraId="6FD63DE4" w14:textId="7FE65639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4BE1F9F1" w14:textId="4BE925F9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900 bp</w:t>
            </w:r>
          </w:p>
        </w:tc>
        <w:tc>
          <w:tcPr>
            <w:tcW w:w="841" w:type="pct"/>
            <w:vAlign w:val="center"/>
          </w:tcPr>
          <w:p w14:paraId="721CEAAF" w14:textId="7F20DC03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25 sec</w:t>
            </w:r>
          </w:p>
        </w:tc>
        <w:tc>
          <w:tcPr>
            <w:tcW w:w="1073" w:type="pct"/>
            <w:vAlign w:val="center"/>
          </w:tcPr>
          <w:p w14:paraId="5F748E73" w14:textId="4FE73D4F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190E61EC" w14:textId="2B0A7C45" w:rsidTr="001D6926">
        <w:trPr>
          <w:trHeight w:val="567"/>
        </w:trPr>
        <w:tc>
          <w:tcPr>
            <w:tcW w:w="683" w:type="pct"/>
            <w:vAlign w:val="center"/>
          </w:tcPr>
          <w:p w14:paraId="4369BF2F" w14:textId="049DC986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papG</w:t>
            </w:r>
            <w:r w:rsidRPr="001D6926">
              <w:rPr>
                <w:rFonts w:ascii="Arial" w:hAnsi="Arial" w:cs="Arial"/>
                <w:bCs/>
                <w:color w:val="000000" w:themeColor="text1"/>
              </w:rPr>
              <w:t xml:space="preserve"> #2</w:t>
            </w:r>
          </w:p>
        </w:tc>
        <w:tc>
          <w:tcPr>
            <w:tcW w:w="752" w:type="pct"/>
            <w:vAlign w:val="center"/>
          </w:tcPr>
          <w:p w14:paraId="4AD856FA" w14:textId="17F3B1EF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R6K_RP1</w:t>
            </w:r>
          </w:p>
        </w:tc>
        <w:tc>
          <w:tcPr>
            <w:tcW w:w="859" w:type="pct"/>
            <w:vAlign w:val="center"/>
          </w:tcPr>
          <w:p w14:paraId="77F72968" w14:textId="39E0B49C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6E9223DD" w14:textId="45A4B8ED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200 bp</w:t>
            </w:r>
          </w:p>
        </w:tc>
        <w:tc>
          <w:tcPr>
            <w:tcW w:w="841" w:type="pct"/>
            <w:vAlign w:val="center"/>
          </w:tcPr>
          <w:p w14:paraId="4E5C80D2" w14:textId="22AF3BEB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15 sec</w:t>
            </w:r>
          </w:p>
        </w:tc>
        <w:tc>
          <w:tcPr>
            <w:tcW w:w="1073" w:type="pct"/>
            <w:vAlign w:val="center"/>
          </w:tcPr>
          <w:p w14:paraId="6257E6B8" w14:textId="7527D1D1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  <w:tr w:rsidR="001D6926" w:rsidRPr="001D6926" w14:paraId="3C79FBE0" w14:textId="6D9DC351" w:rsidTr="001D6926">
        <w:trPr>
          <w:trHeight w:val="567"/>
        </w:trPr>
        <w:tc>
          <w:tcPr>
            <w:tcW w:w="683" w:type="pct"/>
            <w:vAlign w:val="center"/>
          </w:tcPr>
          <w:p w14:paraId="2C29FFA6" w14:textId="142B7FF5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i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i/>
                <w:color w:val="000000" w:themeColor="text1"/>
              </w:rPr>
              <w:t>papF_2</w:t>
            </w:r>
          </w:p>
        </w:tc>
        <w:tc>
          <w:tcPr>
            <w:tcW w:w="752" w:type="pct"/>
            <w:vAlign w:val="center"/>
          </w:tcPr>
          <w:p w14:paraId="624155A6" w14:textId="0A79C0A1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R6K_RP1</w:t>
            </w:r>
          </w:p>
        </w:tc>
        <w:tc>
          <w:tcPr>
            <w:tcW w:w="859" w:type="pct"/>
            <w:vAlign w:val="center"/>
          </w:tcPr>
          <w:p w14:paraId="7F7FB30B" w14:textId="70A887EF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papG_F or papG2_F</w:t>
            </w:r>
          </w:p>
        </w:tc>
        <w:tc>
          <w:tcPr>
            <w:tcW w:w="791" w:type="pct"/>
            <w:vAlign w:val="center"/>
          </w:tcPr>
          <w:p w14:paraId="21E0D114" w14:textId="030ED87E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1.4 kbp</w:t>
            </w:r>
          </w:p>
        </w:tc>
        <w:tc>
          <w:tcPr>
            <w:tcW w:w="841" w:type="pct"/>
            <w:vAlign w:val="center"/>
          </w:tcPr>
          <w:p w14:paraId="09E8A120" w14:textId="3ED3E1DA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40 sec</w:t>
            </w:r>
          </w:p>
        </w:tc>
        <w:tc>
          <w:tcPr>
            <w:tcW w:w="1073" w:type="pct"/>
            <w:vAlign w:val="center"/>
          </w:tcPr>
          <w:p w14:paraId="2EC11C79" w14:textId="13A94221" w:rsidR="001D6926" w:rsidRPr="001D6926" w:rsidRDefault="001D6926" w:rsidP="001D6926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1D6926">
              <w:rPr>
                <w:rFonts w:ascii="Arial" w:hAnsi="Arial" w:cs="Arial"/>
                <w:bCs/>
                <w:color w:val="000000" w:themeColor="text1"/>
              </w:rPr>
              <w:t>66°C</w:t>
            </w:r>
          </w:p>
        </w:tc>
      </w:tr>
    </w:tbl>
    <w:p w14:paraId="60F60265" w14:textId="62A43E9D" w:rsidR="00CE7606" w:rsidRDefault="00CE7606" w:rsidP="009D740E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5202E84C" w14:textId="77777777" w:rsidR="00CE7606" w:rsidRDefault="00CE7606" w:rsidP="00D0748D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0986E796" w14:textId="67902E2D" w:rsidR="00CE7606" w:rsidRDefault="00CE7606" w:rsidP="00CE7606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highlight w:val="green"/>
        </w:rPr>
      </w:pPr>
      <w:r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>Supplementary Table S</w:t>
      </w:r>
      <w:r w:rsidR="000F0C7D">
        <w:rPr>
          <w:rFonts w:ascii="Arial" w:hAnsi="Arial" w:cs="Arial"/>
          <w:b/>
          <w:bCs/>
          <w:color w:val="000000" w:themeColor="text1"/>
          <w:highlight w:val="green"/>
        </w:rPr>
        <w:t>5</w:t>
      </w:r>
      <w:r>
        <w:rPr>
          <w:rFonts w:ascii="Arial" w:hAnsi="Arial" w:cs="Arial"/>
          <w:b/>
          <w:bCs/>
          <w:color w:val="000000" w:themeColor="text1"/>
          <w:highlight w:val="green"/>
        </w:rPr>
        <w:t>: qRT-PCR primers used in this work</w:t>
      </w:r>
    </w:p>
    <w:p w14:paraId="176F299B" w14:textId="77777777" w:rsidR="00CE7606" w:rsidRDefault="00CE7606" w:rsidP="00CE7606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7"/>
        <w:gridCol w:w="5956"/>
        <w:gridCol w:w="1377"/>
      </w:tblGrid>
      <w:tr w:rsidR="00CE7606" w14:paraId="0F8E3D16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1E9BD70F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Primer name</w:t>
            </w:r>
          </w:p>
        </w:tc>
        <w:tc>
          <w:tcPr>
            <w:tcW w:w="5956" w:type="dxa"/>
            <w:vAlign w:val="center"/>
          </w:tcPr>
          <w:p w14:paraId="5B961352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Nucleotide sequence (5’ to 3’)</w:t>
            </w:r>
          </w:p>
        </w:tc>
        <w:tc>
          <w:tcPr>
            <w:tcW w:w="1377" w:type="dxa"/>
            <w:vAlign w:val="center"/>
          </w:tcPr>
          <w:p w14:paraId="27700576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/>
                <w:bCs/>
                <w:color w:val="000000" w:themeColor="text1"/>
              </w:rPr>
              <w:t>Reference</w:t>
            </w:r>
          </w:p>
        </w:tc>
      </w:tr>
      <w:tr w:rsidR="00CE7606" w:rsidRPr="007C04FE" w14:paraId="3EC1FF83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5ECA37D4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q_fimA_F</w:t>
            </w:r>
          </w:p>
        </w:tc>
        <w:tc>
          <w:tcPr>
            <w:tcW w:w="5956" w:type="dxa"/>
            <w:vAlign w:val="center"/>
          </w:tcPr>
          <w:p w14:paraId="0ECC9AC2" w14:textId="77777777" w:rsidR="00CE7606" w:rsidRPr="00C246B8" w:rsidRDefault="00CE7606" w:rsidP="005240B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GGCAATCGTTGTTCTGTCGG</w:t>
            </w:r>
          </w:p>
        </w:tc>
        <w:tc>
          <w:tcPr>
            <w:tcW w:w="1377" w:type="dxa"/>
            <w:vAlign w:val="center"/>
          </w:tcPr>
          <w:p w14:paraId="5A59B6AD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7C04FE" w14:paraId="1290007D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33741750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q_fimA_R</w:t>
            </w:r>
          </w:p>
        </w:tc>
        <w:tc>
          <w:tcPr>
            <w:tcW w:w="5956" w:type="dxa"/>
            <w:vAlign w:val="center"/>
          </w:tcPr>
          <w:p w14:paraId="07AF1FEC" w14:textId="77777777" w:rsidR="00CE7606" w:rsidRPr="00C246B8" w:rsidRDefault="00CE7606" w:rsidP="005240B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AACGGTCCCACCATTAACCG</w:t>
            </w:r>
          </w:p>
        </w:tc>
        <w:tc>
          <w:tcPr>
            <w:tcW w:w="1377" w:type="dxa"/>
            <w:vAlign w:val="center"/>
          </w:tcPr>
          <w:p w14:paraId="64685BA0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7C04FE" w14:paraId="620972BC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396F7C73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q_gapA_F</w:t>
            </w:r>
          </w:p>
        </w:tc>
        <w:tc>
          <w:tcPr>
            <w:tcW w:w="5956" w:type="dxa"/>
            <w:vAlign w:val="center"/>
          </w:tcPr>
          <w:p w14:paraId="050614BC" w14:textId="77777777" w:rsidR="00CE7606" w:rsidRPr="00C246B8" w:rsidRDefault="00CE7606" w:rsidP="005240B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CATCGTTTCCAACGCATCCT</w:t>
            </w:r>
          </w:p>
        </w:tc>
        <w:tc>
          <w:tcPr>
            <w:tcW w:w="1377" w:type="dxa"/>
            <w:vAlign w:val="center"/>
          </w:tcPr>
          <w:p w14:paraId="55561250" w14:textId="77777777" w:rsidR="00CE7606" w:rsidRPr="00635DF7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Snyder</w:t>
            </w:r>
          </w:p>
        </w:tc>
      </w:tr>
      <w:tr w:rsidR="00CE7606" w:rsidRPr="007C04FE" w14:paraId="51E1961C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1F8370D0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q_gapA_R</w:t>
            </w:r>
          </w:p>
        </w:tc>
        <w:tc>
          <w:tcPr>
            <w:tcW w:w="5956" w:type="dxa"/>
            <w:vAlign w:val="center"/>
          </w:tcPr>
          <w:p w14:paraId="108B9F3A" w14:textId="77777777" w:rsidR="00CE7606" w:rsidRPr="00C246B8" w:rsidRDefault="00CE7606" w:rsidP="005240B7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ACCTTCGATGATGCCGAAGTT</w:t>
            </w:r>
          </w:p>
        </w:tc>
        <w:tc>
          <w:tcPr>
            <w:tcW w:w="1377" w:type="dxa"/>
            <w:vAlign w:val="center"/>
          </w:tcPr>
          <w:p w14:paraId="5768285F" w14:textId="77777777" w:rsidR="00CE7606" w:rsidRPr="00635DF7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Snyder</w:t>
            </w:r>
          </w:p>
        </w:tc>
      </w:tr>
      <w:tr w:rsidR="00CE7606" w:rsidRPr="007C04FE" w14:paraId="4F604196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56488298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q_papA_F</w:t>
            </w:r>
          </w:p>
        </w:tc>
        <w:tc>
          <w:tcPr>
            <w:tcW w:w="5956" w:type="dxa"/>
            <w:vAlign w:val="center"/>
          </w:tcPr>
          <w:p w14:paraId="36C6D391" w14:textId="77777777" w:rsidR="00CE7606" w:rsidRPr="00C246B8" w:rsidRDefault="00CE7606" w:rsidP="005240B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TTTTCGGGTGTCCCAAGTG</w:t>
            </w:r>
          </w:p>
        </w:tc>
        <w:tc>
          <w:tcPr>
            <w:tcW w:w="1377" w:type="dxa"/>
            <w:vAlign w:val="center"/>
          </w:tcPr>
          <w:p w14:paraId="04AF2D0F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7C04FE" w14:paraId="45EA8D44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3AC0E69E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q_papA_</w:t>
            </w:r>
            <w:r w:rsidRPr="007C04FE">
              <w:rPr>
                <w:rFonts w:ascii="Arial" w:hAnsi="Arial" w:cs="Arial"/>
                <w:bCs/>
                <w:color w:val="000000" w:themeColor="text1"/>
              </w:rPr>
              <w:t>R</w:t>
            </w:r>
          </w:p>
        </w:tc>
        <w:tc>
          <w:tcPr>
            <w:tcW w:w="5956" w:type="dxa"/>
            <w:vAlign w:val="center"/>
          </w:tcPr>
          <w:p w14:paraId="155C0E0C" w14:textId="77777777" w:rsidR="00CE7606" w:rsidRPr="00C246B8" w:rsidRDefault="00CE7606" w:rsidP="005240B7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GTTTTCCATGTGGATCGGTG</w:t>
            </w:r>
          </w:p>
        </w:tc>
        <w:tc>
          <w:tcPr>
            <w:tcW w:w="1377" w:type="dxa"/>
            <w:vAlign w:val="center"/>
          </w:tcPr>
          <w:p w14:paraId="0793A340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7C04FE">
              <w:rPr>
                <w:rFonts w:ascii="Arial" w:hAnsi="Arial" w:cs="Arial"/>
                <w:bCs/>
                <w:color w:val="000000" w:themeColor="text1"/>
              </w:rPr>
              <w:t>This study</w:t>
            </w:r>
          </w:p>
        </w:tc>
      </w:tr>
      <w:tr w:rsidR="00CE7606" w:rsidRPr="007C04FE" w14:paraId="0FFB9C61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523A3A53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q_papA2_F</w:t>
            </w:r>
          </w:p>
        </w:tc>
        <w:tc>
          <w:tcPr>
            <w:tcW w:w="5956" w:type="dxa"/>
            <w:vAlign w:val="center"/>
          </w:tcPr>
          <w:p w14:paraId="1EDC6D14" w14:textId="77777777" w:rsidR="00CE7606" w:rsidRPr="00C246B8" w:rsidRDefault="00CE7606" w:rsidP="005240B7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GTGCCTGCAGAAAATGCAGAT</w:t>
            </w:r>
          </w:p>
        </w:tc>
        <w:tc>
          <w:tcPr>
            <w:tcW w:w="1377" w:type="dxa"/>
            <w:vAlign w:val="center"/>
          </w:tcPr>
          <w:p w14:paraId="09515376" w14:textId="77777777" w:rsidR="00CE7606" w:rsidRPr="00635DF7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Snyder</w:t>
            </w:r>
          </w:p>
        </w:tc>
      </w:tr>
      <w:tr w:rsidR="00CE7606" w:rsidRPr="007C04FE" w14:paraId="0B878745" w14:textId="77777777" w:rsidTr="005240B7">
        <w:trPr>
          <w:trHeight w:val="340"/>
        </w:trPr>
        <w:tc>
          <w:tcPr>
            <w:tcW w:w="1677" w:type="dxa"/>
            <w:vAlign w:val="center"/>
          </w:tcPr>
          <w:p w14:paraId="42AAE5CB" w14:textId="77777777" w:rsidR="00CE7606" w:rsidRPr="007C04FE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q_papA2_</w:t>
            </w:r>
            <w:r w:rsidRPr="007C04FE">
              <w:rPr>
                <w:rFonts w:ascii="Arial" w:hAnsi="Arial" w:cs="Arial"/>
                <w:bCs/>
                <w:color w:val="000000" w:themeColor="text1"/>
              </w:rPr>
              <w:t>R</w:t>
            </w:r>
          </w:p>
        </w:tc>
        <w:tc>
          <w:tcPr>
            <w:tcW w:w="5956" w:type="dxa"/>
            <w:vAlign w:val="center"/>
          </w:tcPr>
          <w:p w14:paraId="313E6B32" w14:textId="77777777" w:rsidR="00CE7606" w:rsidRPr="00C246B8" w:rsidRDefault="00CE7606" w:rsidP="005240B7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46B8">
              <w:rPr>
                <w:rFonts w:ascii="Arial" w:hAnsi="Arial" w:cs="Arial"/>
                <w:color w:val="000000" w:themeColor="text1"/>
                <w:sz w:val="18"/>
                <w:szCs w:val="18"/>
              </w:rPr>
              <w:t>CCCGTTTTCCACTCGAATCA</w:t>
            </w:r>
          </w:p>
        </w:tc>
        <w:tc>
          <w:tcPr>
            <w:tcW w:w="1377" w:type="dxa"/>
            <w:vAlign w:val="center"/>
          </w:tcPr>
          <w:p w14:paraId="42A33DD2" w14:textId="77777777" w:rsidR="00CE7606" w:rsidRPr="00635DF7" w:rsidRDefault="00CE7606" w:rsidP="005240B7">
            <w:pPr>
              <w:jc w:val="center"/>
              <w:rPr>
                <w:rFonts w:ascii="Arial" w:hAnsi="Arial" w:cs="Arial"/>
                <w:bCs/>
                <w:color w:val="000000" w:themeColor="text1"/>
                <w:highlight w:val="lightGray"/>
              </w:rPr>
            </w:pPr>
            <w:r w:rsidRPr="00635DF7">
              <w:rPr>
                <w:rFonts w:ascii="Arial" w:hAnsi="Arial" w:cs="Arial"/>
                <w:bCs/>
                <w:color w:val="000000" w:themeColor="text1"/>
                <w:highlight w:val="lightGray"/>
              </w:rPr>
              <w:t>Snyder</w:t>
            </w:r>
          </w:p>
        </w:tc>
      </w:tr>
    </w:tbl>
    <w:p w14:paraId="0EE0D6FC" w14:textId="693CA82B" w:rsidR="00500E37" w:rsidRDefault="00500E37" w:rsidP="00917DEF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</w:p>
    <w:p w14:paraId="570C630B" w14:textId="045A3DCA" w:rsidR="00917DEF" w:rsidRDefault="00917DEF" w:rsidP="00917DEF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15012EE6" w14:textId="5F8C64F0" w:rsidR="00917DEF" w:rsidRDefault="00917DEF" w:rsidP="00917DEF">
      <w:pPr>
        <w:spacing w:line="480" w:lineRule="auto"/>
        <w:rPr>
          <w:rFonts w:ascii="Arial" w:hAnsi="Arial" w:cs="Arial"/>
          <w:b/>
          <w:bCs/>
          <w:color w:val="000000" w:themeColor="text1"/>
          <w:highlight w:val="green"/>
        </w:rPr>
      </w:pPr>
      <w:r w:rsidRPr="00917DEF">
        <w:rPr>
          <w:rFonts w:ascii="Arial" w:hAnsi="Arial" w:cs="Arial"/>
          <w:b/>
          <w:bCs/>
          <w:color w:val="000000" w:themeColor="text1"/>
          <w:highlight w:val="green"/>
        </w:rPr>
        <w:lastRenderedPageBreak/>
        <w:t>Bibliography</w:t>
      </w:r>
    </w:p>
    <w:p w14:paraId="05D0FC56" w14:textId="77777777" w:rsidR="00855D05" w:rsidRPr="00AA1F6D" w:rsidRDefault="00855D05" w:rsidP="00855D05">
      <w:pPr>
        <w:pStyle w:val="p1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CH"/>
        </w:rPr>
      </w:pPr>
    </w:p>
    <w:p w14:paraId="3D6D311B" w14:textId="1F25E91C" w:rsidR="00855D05" w:rsidRPr="00AA1F6D" w:rsidRDefault="00855D05" w:rsidP="00855D05">
      <w:pPr>
        <w:spacing w:line="480" w:lineRule="auto"/>
        <w:rPr>
          <w:rFonts w:ascii="Arial" w:hAnsi="Arial" w:cs="Arial"/>
        </w:rPr>
      </w:pPr>
      <w:r w:rsidRPr="00AA1F6D">
        <w:rPr>
          <w:rFonts w:ascii="Arial" w:hAnsi="Arial" w:cs="Arial"/>
        </w:rPr>
        <w:t xml:space="preserve">Datsenko, K. A. &amp; Wanner, B. L. One-step inactivation of chromosomal genes in </w:t>
      </w:r>
      <w:r w:rsidRPr="00FF22D3">
        <w:rPr>
          <w:rFonts w:ascii="Arial" w:hAnsi="Arial" w:cs="Arial"/>
          <w:i/>
        </w:rPr>
        <w:t>Escherichia coli</w:t>
      </w:r>
      <w:r w:rsidRPr="00AA1F6D">
        <w:rPr>
          <w:rFonts w:ascii="Arial" w:hAnsi="Arial" w:cs="Arial"/>
        </w:rPr>
        <w:t xml:space="preserve"> K-12 using PCR products. </w:t>
      </w:r>
      <w:r w:rsidR="007D5B3A" w:rsidRPr="00D255A6">
        <w:rPr>
          <w:rFonts w:ascii="Arial" w:hAnsi="Arial" w:cs="Arial"/>
          <w:i/>
        </w:rPr>
        <w:t>Proc Natl Acad Sci USA</w:t>
      </w:r>
      <w:r w:rsidRPr="00AA1F6D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  <w:b/>
          <w:bCs/>
        </w:rPr>
        <w:t>97</w:t>
      </w:r>
      <w:r w:rsidRPr="00AA1F6D">
        <w:rPr>
          <w:rFonts w:ascii="Arial" w:hAnsi="Arial" w:cs="Arial"/>
        </w:rPr>
        <w:t>, 6640–6645 (2000).</w:t>
      </w:r>
    </w:p>
    <w:p w14:paraId="2101BCAE" w14:textId="2DF95B38" w:rsidR="00855D05" w:rsidRPr="00FF22D3" w:rsidRDefault="00855D05" w:rsidP="00FF22D3">
      <w:pPr>
        <w:spacing w:line="480" w:lineRule="auto"/>
        <w:rPr>
          <w:rFonts w:ascii="Arial" w:hAnsi="Arial" w:cs="Arial"/>
        </w:rPr>
      </w:pPr>
    </w:p>
    <w:p w14:paraId="1023075D" w14:textId="38D9C48C" w:rsidR="00FF22D3" w:rsidRPr="00FF22D3" w:rsidRDefault="00FF22D3" w:rsidP="00FF22D3">
      <w:pPr>
        <w:spacing w:line="480" w:lineRule="auto"/>
        <w:rPr>
          <w:rFonts w:ascii="Arial" w:hAnsi="Arial" w:cs="Arial"/>
        </w:rPr>
      </w:pPr>
      <w:r w:rsidRPr="00FF22D3">
        <w:rPr>
          <w:rFonts w:ascii="Arial" w:hAnsi="Arial" w:cs="Arial"/>
          <w:bCs/>
          <w:color w:val="000000"/>
        </w:rPr>
        <w:t>Ducey, T. F.</w:t>
      </w:r>
      <w:r>
        <w:rPr>
          <w:rFonts w:ascii="Arial" w:hAnsi="Arial" w:cs="Arial"/>
          <w:bCs/>
          <w:color w:val="000000"/>
        </w:rPr>
        <w:t xml:space="preserve"> &amp; </w:t>
      </w:r>
      <w:r w:rsidRPr="00FF22D3">
        <w:rPr>
          <w:rFonts w:ascii="Arial" w:hAnsi="Arial" w:cs="Arial"/>
          <w:bCs/>
          <w:color w:val="000000"/>
        </w:rPr>
        <w:t>Dyer</w:t>
      </w:r>
      <w:r>
        <w:rPr>
          <w:rFonts w:ascii="Arial" w:hAnsi="Arial" w:cs="Arial"/>
          <w:bCs/>
          <w:color w:val="000000"/>
        </w:rPr>
        <w:t>, D. W</w:t>
      </w:r>
      <w:r w:rsidRPr="00FF22D3">
        <w:rPr>
          <w:rFonts w:ascii="Arial" w:hAnsi="Arial" w:cs="Arial"/>
          <w:color w:val="000000"/>
          <w:shd w:val="clear" w:color="auto" w:fill="FFFFFF"/>
        </w:rPr>
        <w:t>. Rapid identification of EZ::TN transposon insertion sites in the genome of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FF22D3">
        <w:rPr>
          <w:rFonts w:ascii="Arial" w:hAnsi="Arial" w:cs="Arial"/>
          <w:i/>
          <w:iCs/>
          <w:color w:val="000000"/>
        </w:rPr>
        <w:t>Neisseria gonorrhoeae</w:t>
      </w:r>
      <w:r w:rsidRPr="00FF22D3">
        <w:rPr>
          <w:rFonts w:ascii="Arial" w:hAnsi="Arial" w:cs="Arial"/>
          <w:color w:val="000000"/>
          <w:shd w:val="clear" w:color="auto" w:fill="FFFFFF"/>
        </w:rPr>
        <w:t>.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FF22D3">
        <w:rPr>
          <w:rFonts w:ascii="Arial" w:hAnsi="Arial" w:cs="Arial"/>
          <w:color w:val="000000"/>
        </w:rPr>
        <w:t>Epicentre Forum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FF22D3">
        <w:rPr>
          <w:rFonts w:ascii="Arial" w:hAnsi="Arial" w:cs="Arial"/>
          <w:b/>
          <w:bCs/>
          <w:color w:val="000000"/>
        </w:rPr>
        <w:t>9</w:t>
      </w:r>
      <w:r>
        <w:rPr>
          <w:rFonts w:ascii="Arial" w:hAnsi="Arial" w:cs="Arial"/>
          <w:bCs/>
          <w:color w:val="000000"/>
        </w:rPr>
        <w:t xml:space="preserve">, </w:t>
      </w:r>
      <w:r w:rsidRPr="00FF22D3">
        <w:rPr>
          <w:rFonts w:ascii="Arial" w:hAnsi="Arial" w:cs="Arial"/>
          <w:color w:val="000000"/>
          <w:shd w:val="clear" w:color="auto" w:fill="FFFFFF"/>
        </w:rPr>
        <w:t>6-7</w:t>
      </w:r>
      <w:r>
        <w:rPr>
          <w:rFonts w:ascii="Arial" w:hAnsi="Arial" w:cs="Arial"/>
          <w:color w:val="000000"/>
          <w:shd w:val="clear" w:color="auto" w:fill="FFFFFF"/>
        </w:rPr>
        <w:t xml:space="preserve"> (2002).</w:t>
      </w:r>
    </w:p>
    <w:p w14:paraId="41C975B5" w14:textId="77777777" w:rsidR="00FF22D3" w:rsidRPr="00FF22D3" w:rsidRDefault="00FF22D3" w:rsidP="00FF22D3">
      <w:pPr>
        <w:spacing w:line="480" w:lineRule="auto"/>
        <w:rPr>
          <w:rFonts w:ascii="Arial" w:hAnsi="Arial" w:cs="Arial"/>
        </w:rPr>
      </w:pPr>
    </w:p>
    <w:p w14:paraId="5AB02EA2" w14:textId="4DDC0A8B" w:rsidR="00855D05" w:rsidRPr="00AA1F6D" w:rsidRDefault="00855D05" w:rsidP="00855D05">
      <w:pPr>
        <w:spacing w:line="480" w:lineRule="auto"/>
        <w:rPr>
          <w:rFonts w:ascii="Arial" w:hAnsi="Arial" w:cs="Arial"/>
        </w:rPr>
      </w:pPr>
      <w:r w:rsidRPr="00AA1F6D">
        <w:rPr>
          <w:rFonts w:ascii="Arial" w:hAnsi="Arial" w:cs="Arial"/>
        </w:rPr>
        <w:t xml:space="preserve">Eshaghi, M., Mehershahi, K. S. &amp; Chen, S. L. Brighter </w:t>
      </w:r>
      <w:r w:rsidR="007D5B3A">
        <w:rPr>
          <w:rFonts w:ascii="Arial" w:hAnsi="Arial" w:cs="Arial"/>
        </w:rPr>
        <w:t>f</w:t>
      </w:r>
      <w:r w:rsidRPr="00AA1F6D">
        <w:rPr>
          <w:rFonts w:ascii="Arial" w:hAnsi="Arial" w:cs="Arial"/>
        </w:rPr>
        <w:t xml:space="preserve">luorescent </w:t>
      </w:r>
      <w:r w:rsidR="007D5B3A">
        <w:rPr>
          <w:rFonts w:ascii="Arial" w:hAnsi="Arial" w:cs="Arial"/>
        </w:rPr>
        <w:t>d</w:t>
      </w:r>
      <w:r w:rsidRPr="00AA1F6D">
        <w:rPr>
          <w:rFonts w:ascii="Arial" w:hAnsi="Arial" w:cs="Arial"/>
        </w:rPr>
        <w:t xml:space="preserve">erivatives of UTI89 </w:t>
      </w:r>
      <w:r w:rsidR="007D5B3A">
        <w:rPr>
          <w:rFonts w:ascii="Arial" w:hAnsi="Arial" w:cs="Arial"/>
        </w:rPr>
        <w:t>u</w:t>
      </w:r>
      <w:r w:rsidRPr="00AA1F6D">
        <w:rPr>
          <w:rFonts w:ascii="Arial" w:hAnsi="Arial" w:cs="Arial"/>
        </w:rPr>
        <w:t xml:space="preserve">tilizing a </w:t>
      </w:r>
      <w:r w:rsidR="007D5B3A">
        <w:rPr>
          <w:rFonts w:ascii="Arial" w:hAnsi="Arial" w:cs="Arial"/>
        </w:rPr>
        <w:t>m</w:t>
      </w:r>
      <w:r w:rsidRPr="00AA1F6D">
        <w:rPr>
          <w:rFonts w:ascii="Arial" w:hAnsi="Arial" w:cs="Arial"/>
        </w:rPr>
        <w:t xml:space="preserve">onomeric vGFP. </w:t>
      </w:r>
      <w:r w:rsidRPr="00AA1F6D">
        <w:rPr>
          <w:rFonts w:ascii="Arial" w:hAnsi="Arial" w:cs="Arial"/>
          <w:i/>
          <w:iCs/>
        </w:rPr>
        <w:t>Pathogens</w:t>
      </w:r>
      <w:r w:rsidRPr="00AA1F6D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  <w:b/>
          <w:bCs/>
        </w:rPr>
        <w:t>5</w:t>
      </w:r>
      <w:r w:rsidRPr="00AA1F6D">
        <w:rPr>
          <w:rFonts w:ascii="Arial" w:hAnsi="Arial" w:cs="Arial"/>
        </w:rPr>
        <w:t>, (2016).</w:t>
      </w:r>
    </w:p>
    <w:p w14:paraId="33F9EB5F" w14:textId="77777777" w:rsidR="00855D05" w:rsidRPr="00855D05" w:rsidRDefault="00855D05" w:rsidP="00855D05">
      <w:pPr>
        <w:pStyle w:val="p1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15C77248" w14:textId="3FF5F6A3" w:rsidR="00855D05" w:rsidRPr="00AA1F6D" w:rsidRDefault="00855D05" w:rsidP="00855D05">
      <w:pPr>
        <w:spacing w:line="480" w:lineRule="auto"/>
        <w:rPr>
          <w:rFonts w:ascii="Arial" w:hAnsi="Arial" w:cs="Arial"/>
        </w:rPr>
      </w:pPr>
      <w:r w:rsidRPr="00855D05">
        <w:rPr>
          <w:rFonts w:ascii="Arial" w:hAnsi="Arial" w:cs="Arial"/>
        </w:rPr>
        <w:t xml:space="preserve">Khetrapal, V. </w:t>
      </w:r>
      <w:r w:rsidRPr="00855D05">
        <w:rPr>
          <w:rFonts w:ascii="Arial" w:hAnsi="Arial" w:cs="Arial"/>
          <w:i/>
          <w:iCs/>
        </w:rPr>
        <w:t>et al.</w:t>
      </w:r>
      <w:r w:rsidRPr="00855D05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</w:rPr>
        <w:t xml:space="preserve">A set of powerful negative selection systems for unmodified </w:t>
      </w:r>
      <w:r w:rsidRPr="00FF22D3">
        <w:rPr>
          <w:rFonts w:ascii="Arial" w:hAnsi="Arial" w:cs="Arial"/>
          <w:i/>
        </w:rPr>
        <w:t>Enterobacteriaceae</w:t>
      </w:r>
      <w:r w:rsidRPr="00AA1F6D">
        <w:rPr>
          <w:rFonts w:ascii="Arial" w:hAnsi="Arial" w:cs="Arial"/>
        </w:rPr>
        <w:t xml:space="preserve">. </w:t>
      </w:r>
      <w:r w:rsidRPr="00AA1F6D">
        <w:rPr>
          <w:rFonts w:ascii="Arial" w:hAnsi="Arial" w:cs="Arial"/>
          <w:i/>
          <w:iCs/>
        </w:rPr>
        <w:t>Nucleic Acids Res</w:t>
      </w:r>
      <w:r w:rsidRPr="00AA1F6D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  <w:b/>
          <w:bCs/>
        </w:rPr>
        <w:t>43</w:t>
      </w:r>
      <w:r w:rsidRPr="00AA1F6D">
        <w:rPr>
          <w:rFonts w:ascii="Arial" w:hAnsi="Arial" w:cs="Arial"/>
        </w:rPr>
        <w:t>, (2015).</w:t>
      </w:r>
    </w:p>
    <w:p w14:paraId="1F77F4AC" w14:textId="77777777" w:rsidR="00855D05" w:rsidRPr="00AA1F6D" w:rsidRDefault="00855D05" w:rsidP="00855D05">
      <w:pPr>
        <w:spacing w:line="480" w:lineRule="auto"/>
        <w:rPr>
          <w:rFonts w:ascii="Arial" w:hAnsi="Arial" w:cs="Arial"/>
        </w:rPr>
      </w:pPr>
    </w:p>
    <w:p w14:paraId="4FB3C242" w14:textId="64215D7D" w:rsidR="00917DEF" w:rsidRPr="00855D05" w:rsidRDefault="00855D05" w:rsidP="00917DEF">
      <w:pPr>
        <w:spacing w:line="480" w:lineRule="auto"/>
        <w:rPr>
          <w:rFonts w:ascii="Arial" w:hAnsi="Arial" w:cs="Arial"/>
        </w:rPr>
      </w:pPr>
      <w:r w:rsidRPr="00855D05">
        <w:rPr>
          <w:rFonts w:ascii="Arial" w:hAnsi="Arial" w:cs="Arial"/>
        </w:rPr>
        <w:t xml:space="preserve">Snyder, J. A. </w:t>
      </w:r>
      <w:r w:rsidRPr="00855D05">
        <w:rPr>
          <w:rFonts w:ascii="Arial" w:hAnsi="Arial" w:cs="Arial"/>
          <w:i/>
          <w:iCs/>
        </w:rPr>
        <w:t>et al.</w:t>
      </w:r>
      <w:r w:rsidRPr="00855D05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</w:rPr>
        <w:t xml:space="preserve">Transcriptome of </w:t>
      </w:r>
      <w:r w:rsidR="007D5B3A">
        <w:rPr>
          <w:rFonts w:ascii="Arial" w:hAnsi="Arial" w:cs="Arial"/>
        </w:rPr>
        <w:t>u</w:t>
      </w:r>
      <w:r w:rsidRPr="00AA1F6D">
        <w:rPr>
          <w:rFonts w:ascii="Arial" w:hAnsi="Arial" w:cs="Arial"/>
        </w:rPr>
        <w:t xml:space="preserve">ropathogenic </w:t>
      </w:r>
      <w:r w:rsidRPr="00FF22D3">
        <w:rPr>
          <w:rFonts w:ascii="Arial" w:hAnsi="Arial" w:cs="Arial"/>
          <w:i/>
        </w:rPr>
        <w:t>Escherichia coli</w:t>
      </w:r>
      <w:r w:rsidRPr="00AA1F6D">
        <w:rPr>
          <w:rFonts w:ascii="Arial" w:hAnsi="Arial" w:cs="Arial"/>
        </w:rPr>
        <w:t xml:space="preserve"> during </w:t>
      </w:r>
      <w:r w:rsidR="007D5B3A">
        <w:rPr>
          <w:rFonts w:ascii="Arial" w:hAnsi="Arial" w:cs="Arial"/>
        </w:rPr>
        <w:t>u</w:t>
      </w:r>
      <w:r w:rsidRPr="00AA1F6D">
        <w:rPr>
          <w:rFonts w:ascii="Arial" w:hAnsi="Arial" w:cs="Arial"/>
        </w:rPr>
        <w:t xml:space="preserve">rinary </w:t>
      </w:r>
      <w:r w:rsidR="007D5B3A">
        <w:rPr>
          <w:rFonts w:ascii="Arial" w:hAnsi="Arial" w:cs="Arial"/>
        </w:rPr>
        <w:t>t</w:t>
      </w:r>
      <w:r w:rsidRPr="00AA1F6D">
        <w:rPr>
          <w:rFonts w:ascii="Arial" w:hAnsi="Arial" w:cs="Arial"/>
        </w:rPr>
        <w:t xml:space="preserve">ract </w:t>
      </w:r>
      <w:r w:rsidR="007D5B3A">
        <w:rPr>
          <w:rFonts w:ascii="Arial" w:hAnsi="Arial" w:cs="Arial"/>
        </w:rPr>
        <w:t>i</w:t>
      </w:r>
      <w:r w:rsidRPr="00AA1F6D">
        <w:rPr>
          <w:rFonts w:ascii="Arial" w:hAnsi="Arial" w:cs="Arial"/>
        </w:rPr>
        <w:t xml:space="preserve">nfection. </w:t>
      </w:r>
      <w:r w:rsidR="007D5B3A">
        <w:rPr>
          <w:rFonts w:ascii="Arial" w:hAnsi="Arial" w:cs="Arial"/>
          <w:i/>
          <w:iCs/>
        </w:rPr>
        <w:t>Infect Immun</w:t>
      </w:r>
      <w:r w:rsidRPr="00AA1F6D">
        <w:rPr>
          <w:rFonts w:ascii="Arial" w:hAnsi="Arial" w:cs="Arial"/>
        </w:rPr>
        <w:t xml:space="preserve"> </w:t>
      </w:r>
      <w:r w:rsidRPr="00AA1F6D">
        <w:rPr>
          <w:rFonts w:ascii="Arial" w:hAnsi="Arial" w:cs="Arial"/>
          <w:b/>
          <w:bCs/>
        </w:rPr>
        <w:t>72</w:t>
      </w:r>
      <w:r w:rsidRPr="00AA1F6D">
        <w:rPr>
          <w:rFonts w:ascii="Arial" w:hAnsi="Arial" w:cs="Arial"/>
        </w:rPr>
        <w:t>, 9 (2004).</w:t>
      </w:r>
    </w:p>
    <w:sectPr w:rsidR="00917DEF" w:rsidRPr="00855D05" w:rsidSect="00C422D9">
      <w:footerReference w:type="even" r:id="rId23"/>
      <w:footerReference w:type="default" r:id="rId24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702FF" w14:textId="77777777" w:rsidR="005646F9" w:rsidRDefault="005646F9" w:rsidP="004C31FF">
      <w:r>
        <w:separator/>
      </w:r>
    </w:p>
  </w:endnote>
  <w:endnote w:type="continuationSeparator" w:id="0">
    <w:p w14:paraId="0EAEADF5" w14:textId="77777777" w:rsidR="005646F9" w:rsidRDefault="005646F9" w:rsidP="004C3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985233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9D5D428" w14:textId="1CA21A42" w:rsidR="00095FAC" w:rsidRDefault="00095FAC" w:rsidP="005240B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2DAAAC3" w14:textId="77777777" w:rsidR="00095FAC" w:rsidRDefault="00095FAC" w:rsidP="004C31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089970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AE9737" w14:textId="0637EE8F" w:rsidR="00095FAC" w:rsidRDefault="00095FAC" w:rsidP="005240B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56EC28" w14:textId="77777777" w:rsidR="00095FAC" w:rsidRDefault="00095FAC" w:rsidP="004C31F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42B2B" w14:textId="77777777" w:rsidR="005646F9" w:rsidRDefault="005646F9" w:rsidP="004C31FF">
      <w:r>
        <w:separator/>
      </w:r>
    </w:p>
  </w:footnote>
  <w:footnote w:type="continuationSeparator" w:id="0">
    <w:p w14:paraId="4EECD234" w14:textId="77777777" w:rsidR="005646F9" w:rsidRDefault="005646F9" w:rsidP="004C31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D61"/>
    <w:rsid w:val="00006AF7"/>
    <w:rsid w:val="00014357"/>
    <w:rsid w:val="000264C3"/>
    <w:rsid w:val="0003210C"/>
    <w:rsid w:val="000330DF"/>
    <w:rsid w:val="00033F91"/>
    <w:rsid w:val="000365E9"/>
    <w:rsid w:val="000413E3"/>
    <w:rsid w:val="00045BC0"/>
    <w:rsid w:val="00060A72"/>
    <w:rsid w:val="00083555"/>
    <w:rsid w:val="0008375C"/>
    <w:rsid w:val="00095FAC"/>
    <w:rsid w:val="000A16F5"/>
    <w:rsid w:val="000A43EF"/>
    <w:rsid w:val="000A4CAB"/>
    <w:rsid w:val="000A58A0"/>
    <w:rsid w:val="000A786A"/>
    <w:rsid w:val="000B1404"/>
    <w:rsid w:val="000B2066"/>
    <w:rsid w:val="000B6EE6"/>
    <w:rsid w:val="000E0A17"/>
    <w:rsid w:val="000E1D89"/>
    <w:rsid w:val="000F0C7D"/>
    <w:rsid w:val="000F221D"/>
    <w:rsid w:val="000F3AB4"/>
    <w:rsid w:val="001074F0"/>
    <w:rsid w:val="00113F7B"/>
    <w:rsid w:val="00114FA2"/>
    <w:rsid w:val="00117676"/>
    <w:rsid w:val="00124347"/>
    <w:rsid w:val="00133093"/>
    <w:rsid w:val="00137322"/>
    <w:rsid w:val="00140944"/>
    <w:rsid w:val="00140F70"/>
    <w:rsid w:val="00147E9A"/>
    <w:rsid w:val="00156E5A"/>
    <w:rsid w:val="00165A29"/>
    <w:rsid w:val="00167CF0"/>
    <w:rsid w:val="00175898"/>
    <w:rsid w:val="001758A0"/>
    <w:rsid w:val="0018097E"/>
    <w:rsid w:val="00185DB2"/>
    <w:rsid w:val="00187A1A"/>
    <w:rsid w:val="0019765F"/>
    <w:rsid w:val="001A020F"/>
    <w:rsid w:val="001A2147"/>
    <w:rsid w:val="001A294F"/>
    <w:rsid w:val="001A4353"/>
    <w:rsid w:val="001B01ED"/>
    <w:rsid w:val="001B307D"/>
    <w:rsid w:val="001C1116"/>
    <w:rsid w:val="001C6A5C"/>
    <w:rsid w:val="001D02E0"/>
    <w:rsid w:val="001D2DFC"/>
    <w:rsid w:val="001D6926"/>
    <w:rsid w:val="001E04CF"/>
    <w:rsid w:val="001E23C9"/>
    <w:rsid w:val="001E24E6"/>
    <w:rsid w:val="001E3DBB"/>
    <w:rsid w:val="00201072"/>
    <w:rsid w:val="002019D5"/>
    <w:rsid w:val="0020565E"/>
    <w:rsid w:val="00206A3A"/>
    <w:rsid w:val="00207363"/>
    <w:rsid w:val="002101F1"/>
    <w:rsid w:val="002139E3"/>
    <w:rsid w:val="00224C08"/>
    <w:rsid w:val="002363E8"/>
    <w:rsid w:val="00246BF4"/>
    <w:rsid w:val="0025103E"/>
    <w:rsid w:val="002511BC"/>
    <w:rsid w:val="002555BD"/>
    <w:rsid w:val="00257EB1"/>
    <w:rsid w:val="00267B88"/>
    <w:rsid w:val="002751CD"/>
    <w:rsid w:val="00276091"/>
    <w:rsid w:val="00276BBD"/>
    <w:rsid w:val="00293F99"/>
    <w:rsid w:val="002958B0"/>
    <w:rsid w:val="002A0B3D"/>
    <w:rsid w:val="002A47E9"/>
    <w:rsid w:val="002A659E"/>
    <w:rsid w:val="002B1C81"/>
    <w:rsid w:val="002B2A2D"/>
    <w:rsid w:val="002B3ECC"/>
    <w:rsid w:val="002B5C13"/>
    <w:rsid w:val="002C036E"/>
    <w:rsid w:val="002C501A"/>
    <w:rsid w:val="002C5F9E"/>
    <w:rsid w:val="002D2BC2"/>
    <w:rsid w:val="002D3303"/>
    <w:rsid w:val="002D400F"/>
    <w:rsid w:val="002D6016"/>
    <w:rsid w:val="002D7407"/>
    <w:rsid w:val="002E4EEB"/>
    <w:rsid w:val="002F1917"/>
    <w:rsid w:val="002F2AAC"/>
    <w:rsid w:val="002F7F8F"/>
    <w:rsid w:val="003022E2"/>
    <w:rsid w:val="0031047C"/>
    <w:rsid w:val="003210B0"/>
    <w:rsid w:val="00324CCB"/>
    <w:rsid w:val="00326243"/>
    <w:rsid w:val="00331F75"/>
    <w:rsid w:val="00342869"/>
    <w:rsid w:val="0034797F"/>
    <w:rsid w:val="00350A13"/>
    <w:rsid w:val="003568FA"/>
    <w:rsid w:val="00357805"/>
    <w:rsid w:val="00361AF1"/>
    <w:rsid w:val="00362F35"/>
    <w:rsid w:val="00383E0B"/>
    <w:rsid w:val="00391CD9"/>
    <w:rsid w:val="00396374"/>
    <w:rsid w:val="003A138A"/>
    <w:rsid w:val="003C14C1"/>
    <w:rsid w:val="003C725D"/>
    <w:rsid w:val="003E6064"/>
    <w:rsid w:val="003F09C7"/>
    <w:rsid w:val="00410AF4"/>
    <w:rsid w:val="004205FE"/>
    <w:rsid w:val="00424349"/>
    <w:rsid w:val="004251D7"/>
    <w:rsid w:val="00436C03"/>
    <w:rsid w:val="0044090E"/>
    <w:rsid w:val="00441E28"/>
    <w:rsid w:val="00441F12"/>
    <w:rsid w:val="004507C6"/>
    <w:rsid w:val="0045242C"/>
    <w:rsid w:val="00452DB2"/>
    <w:rsid w:val="00453B8D"/>
    <w:rsid w:val="00453D75"/>
    <w:rsid w:val="004656AE"/>
    <w:rsid w:val="00475F0B"/>
    <w:rsid w:val="0047629F"/>
    <w:rsid w:val="00480132"/>
    <w:rsid w:val="00481F8E"/>
    <w:rsid w:val="00483A2A"/>
    <w:rsid w:val="004862EC"/>
    <w:rsid w:val="00487156"/>
    <w:rsid w:val="00487611"/>
    <w:rsid w:val="0048797E"/>
    <w:rsid w:val="004920BD"/>
    <w:rsid w:val="004944E1"/>
    <w:rsid w:val="00496CBC"/>
    <w:rsid w:val="004A3114"/>
    <w:rsid w:val="004A3D79"/>
    <w:rsid w:val="004A5C31"/>
    <w:rsid w:val="004B301F"/>
    <w:rsid w:val="004B4B38"/>
    <w:rsid w:val="004B5E25"/>
    <w:rsid w:val="004C226D"/>
    <w:rsid w:val="004C31FF"/>
    <w:rsid w:val="004C6BB1"/>
    <w:rsid w:val="004D18C3"/>
    <w:rsid w:val="004D30A3"/>
    <w:rsid w:val="004E32A1"/>
    <w:rsid w:val="004F0DF3"/>
    <w:rsid w:val="00500E37"/>
    <w:rsid w:val="005013A3"/>
    <w:rsid w:val="00504825"/>
    <w:rsid w:val="00513ACB"/>
    <w:rsid w:val="00515C35"/>
    <w:rsid w:val="00523125"/>
    <w:rsid w:val="005240B7"/>
    <w:rsid w:val="00525A25"/>
    <w:rsid w:val="00525FAC"/>
    <w:rsid w:val="0052779F"/>
    <w:rsid w:val="00530EAC"/>
    <w:rsid w:val="00533D3E"/>
    <w:rsid w:val="00553636"/>
    <w:rsid w:val="005536F3"/>
    <w:rsid w:val="00556D0A"/>
    <w:rsid w:val="005646F9"/>
    <w:rsid w:val="005722B9"/>
    <w:rsid w:val="00574CA6"/>
    <w:rsid w:val="00581C77"/>
    <w:rsid w:val="00582423"/>
    <w:rsid w:val="00586C67"/>
    <w:rsid w:val="00597F20"/>
    <w:rsid w:val="005A4E3B"/>
    <w:rsid w:val="005A67B7"/>
    <w:rsid w:val="005B08CF"/>
    <w:rsid w:val="005B7FB9"/>
    <w:rsid w:val="005C5142"/>
    <w:rsid w:val="005C6D68"/>
    <w:rsid w:val="005D5D10"/>
    <w:rsid w:val="005E0F50"/>
    <w:rsid w:val="005E32A0"/>
    <w:rsid w:val="005E5EE5"/>
    <w:rsid w:val="005F210E"/>
    <w:rsid w:val="006003D0"/>
    <w:rsid w:val="00602303"/>
    <w:rsid w:val="0060517B"/>
    <w:rsid w:val="00605666"/>
    <w:rsid w:val="00625520"/>
    <w:rsid w:val="006273E9"/>
    <w:rsid w:val="00630215"/>
    <w:rsid w:val="00630F2D"/>
    <w:rsid w:val="006312D2"/>
    <w:rsid w:val="00632236"/>
    <w:rsid w:val="006324C2"/>
    <w:rsid w:val="00635DF7"/>
    <w:rsid w:val="0063774B"/>
    <w:rsid w:val="00641536"/>
    <w:rsid w:val="00646B1F"/>
    <w:rsid w:val="00647E32"/>
    <w:rsid w:val="006500B1"/>
    <w:rsid w:val="006605E3"/>
    <w:rsid w:val="00662CEA"/>
    <w:rsid w:val="006639FD"/>
    <w:rsid w:val="006737EB"/>
    <w:rsid w:val="00674839"/>
    <w:rsid w:val="00675AF5"/>
    <w:rsid w:val="0067726E"/>
    <w:rsid w:val="00682E34"/>
    <w:rsid w:val="00684F88"/>
    <w:rsid w:val="00685591"/>
    <w:rsid w:val="006864C9"/>
    <w:rsid w:val="00692125"/>
    <w:rsid w:val="006941F1"/>
    <w:rsid w:val="006A033A"/>
    <w:rsid w:val="006A10C1"/>
    <w:rsid w:val="006A602A"/>
    <w:rsid w:val="006B0525"/>
    <w:rsid w:val="006B2018"/>
    <w:rsid w:val="006B37A0"/>
    <w:rsid w:val="006B637D"/>
    <w:rsid w:val="006D466A"/>
    <w:rsid w:val="006D53A3"/>
    <w:rsid w:val="006E3767"/>
    <w:rsid w:val="006E3A7F"/>
    <w:rsid w:val="006E7A4D"/>
    <w:rsid w:val="007010A1"/>
    <w:rsid w:val="00705182"/>
    <w:rsid w:val="0070799E"/>
    <w:rsid w:val="007111CD"/>
    <w:rsid w:val="00711588"/>
    <w:rsid w:val="00714996"/>
    <w:rsid w:val="00715931"/>
    <w:rsid w:val="00720006"/>
    <w:rsid w:val="007211E8"/>
    <w:rsid w:val="007304C3"/>
    <w:rsid w:val="00733D74"/>
    <w:rsid w:val="0074104E"/>
    <w:rsid w:val="0074495A"/>
    <w:rsid w:val="00752396"/>
    <w:rsid w:val="007528F4"/>
    <w:rsid w:val="00762199"/>
    <w:rsid w:val="0076788A"/>
    <w:rsid w:val="00772A39"/>
    <w:rsid w:val="00775F35"/>
    <w:rsid w:val="00777236"/>
    <w:rsid w:val="007773BB"/>
    <w:rsid w:val="00782CEE"/>
    <w:rsid w:val="00792416"/>
    <w:rsid w:val="00794F0C"/>
    <w:rsid w:val="007958BF"/>
    <w:rsid w:val="007A1181"/>
    <w:rsid w:val="007A6F94"/>
    <w:rsid w:val="007B329A"/>
    <w:rsid w:val="007B6664"/>
    <w:rsid w:val="007C04FE"/>
    <w:rsid w:val="007C3162"/>
    <w:rsid w:val="007C60BC"/>
    <w:rsid w:val="007D1AE7"/>
    <w:rsid w:val="007D5B3A"/>
    <w:rsid w:val="007E02CD"/>
    <w:rsid w:val="007E15C7"/>
    <w:rsid w:val="007E1C2C"/>
    <w:rsid w:val="007E3EA1"/>
    <w:rsid w:val="007E6A31"/>
    <w:rsid w:val="007E70D3"/>
    <w:rsid w:val="007F0019"/>
    <w:rsid w:val="007F2F89"/>
    <w:rsid w:val="007F3599"/>
    <w:rsid w:val="0080447A"/>
    <w:rsid w:val="00806528"/>
    <w:rsid w:val="00813FC1"/>
    <w:rsid w:val="00815719"/>
    <w:rsid w:val="00822589"/>
    <w:rsid w:val="00827A58"/>
    <w:rsid w:val="00831819"/>
    <w:rsid w:val="0084264B"/>
    <w:rsid w:val="00844B7F"/>
    <w:rsid w:val="008459F9"/>
    <w:rsid w:val="00847EDE"/>
    <w:rsid w:val="00855D05"/>
    <w:rsid w:val="00864A3C"/>
    <w:rsid w:val="0086679E"/>
    <w:rsid w:val="0086750D"/>
    <w:rsid w:val="008721D3"/>
    <w:rsid w:val="008753B9"/>
    <w:rsid w:val="008800F0"/>
    <w:rsid w:val="00880EC5"/>
    <w:rsid w:val="008826F1"/>
    <w:rsid w:val="008A007C"/>
    <w:rsid w:val="008A2E9A"/>
    <w:rsid w:val="008A2F89"/>
    <w:rsid w:val="008A5553"/>
    <w:rsid w:val="008A662D"/>
    <w:rsid w:val="008B6121"/>
    <w:rsid w:val="008B7C0C"/>
    <w:rsid w:val="008C1368"/>
    <w:rsid w:val="008D05E5"/>
    <w:rsid w:val="008D0ED8"/>
    <w:rsid w:val="008E3052"/>
    <w:rsid w:val="008E49AD"/>
    <w:rsid w:val="008E4CCA"/>
    <w:rsid w:val="008E67FE"/>
    <w:rsid w:val="00912DA4"/>
    <w:rsid w:val="00913D57"/>
    <w:rsid w:val="00917DEF"/>
    <w:rsid w:val="00925E3C"/>
    <w:rsid w:val="00930BE0"/>
    <w:rsid w:val="0093114B"/>
    <w:rsid w:val="00932D61"/>
    <w:rsid w:val="0093466D"/>
    <w:rsid w:val="00935C45"/>
    <w:rsid w:val="00943F9D"/>
    <w:rsid w:val="00946675"/>
    <w:rsid w:val="00975E40"/>
    <w:rsid w:val="00987879"/>
    <w:rsid w:val="0099179F"/>
    <w:rsid w:val="00993FFC"/>
    <w:rsid w:val="009A2636"/>
    <w:rsid w:val="009B1136"/>
    <w:rsid w:val="009B1A15"/>
    <w:rsid w:val="009D4968"/>
    <w:rsid w:val="009D740E"/>
    <w:rsid w:val="009E0908"/>
    <w:rsid w:val="009E2A46"/>
    <w:rsid w:val="009E3D01"/>
    <w:rsid w:val="009E446C"/>
    <w:rsid w:val="009E4840"/>
    <w:rsid w:val="009E7905"/>
    <w:rsid w:val="009E7DE6"/>
    <w:rsid w:val="009F14BB"/>
    <w:rsid w:val="00A011E3"/>
    <w:rsid w:val="00A03C73"/>
    <w:rsid w:val="00A16C8E"/>
    <w:rsid w:val="00A17D17"/>
    <w:rsid w:val="00A20464"/>
    <w:rsid w:val="00A22B53"/>
    <w:rsid w:val="00A23502"/>
    <w:rsid w:val="00A30F45"/>
    <w:rsid w:val="00A40A01"/>
    <w:rsid w:val="00A40CB0"/>
    <w:rsid w:val="00A427A8"/>
    <w:rsid w:val="00A43B33"/>
    <w:rsid w:val="00A47EB7"/>
    <w:rsid w:val="00A50104"/>
    <w:rsid w:val="00A56783"/>
    <w:rsid w:val="00A578F6"/>
    <w:rsid w:val="00A60888"/>
    <w:rsid w:val="00A60B5D"/>
    <w:rsid w:val="00A62584"/>
    <w:rsid w:val="00A64AE4"/>
    <w:rsid w:val="00A762B4"/>
    <w:rsid w:val="00A808D5"/>
    <w:rsid w:val="00A80B7D"/>
    <w:rsid w:val="00A84487"/>
    <w:rsid w:val="00A902A8"/>
    <w:rsid w:val="00A9077D"/>
    <w:rsid w:val="00AA309B"/>
    <w:rsid w:val="00AB488D"/>
    <w:rsid w:val="00AB542B"/>
    <w:rsid w:val="00AC3A37"/>
    <w:rsid w:val="00AC63DF"/>
    <w:rsid w:val="00AD5B21"/>
    <w:rsid w:val="00AE150F"/>
    <w:rsid w:val="00AE5852"/>
    <w:rsid w:val="00B002D2"/>
    <w:rsid w:val="00B00517"/>
    <w:rsid w:val="00B04C9A"/>
    <w:rsid w:val="00B1369B"/>
    <w:rsid w:val="00B171C1"/>
    <w:rsid w:val="00B251F9"/>
    <w:rsid w:val="00B27A53"/>
    <w:rsid w:val="00B37156"/>
    <w:rsid w:val="00B37612"/>
    <w:rsid w:val="00B40A61"/>
    <w:rsid w:val="00B42BAD"/>
    <w:rsid w:val="00B45D18"/>
    <w:rsid w:val="00B513E7"/>
    <w:rsid w:val="00B53364"/>
    <w:rsid w:val="00B60260"/>
    <w:rsid w:val="00B633E8"/>
    <w:rsid w:val="00B63884"/>
    <w:rsid w:val="00B77639"/>
    <w:rsid w:val="00B809D6"/>
    <w:rsid w:val="00B86705"/>
    <w:rsid w:val="00B868A4"/>
    <w:rsid w:val="00B90E1E"/>
    <w:rsid w:val="00B91606"/>
    <w:rsid w:val="00B94605"/>
    <w:rsid w:val="00BA2541"/>
    <w:rsid w:val="00BC2609"/>
    <w:rsid w:val="00BC2FD2"/>
    <w:rsid w:val="00BD1281"/>
    <w:rsid w:val="00BE68E4"/>
    <w:rsid w:val="00BF2E3D"/>
    <w:rsid w:val="00BF62B7"/>
    <w:rsid w:val="00BF6D7B"/>
    <w:rsid w:val="00C00987"/>
    <w:rsid w:val="00C03AE3"/>
    <w:rsid w:val="00C05B25"/>
    <w:rsid w:val="00C144E0"/>
    <w:rsid w:val="00C14CE1"/>
    <w:rsid w:val="00C14ED9"/>
    <w:rsid w:val="00C16F1C"/>
    <w:rsid w:val="00C2448E"/>
    <w:rsid w:val="00C246B8"/>
    <w:rsid w:val="00C25D29"/>
    <w:rsid w:val="00C2652E"/>
    <w:rsid w:val="00C34DB6"/>
    <w:rsid w:val="00C422D9"/>
    <w:rsid w:val="00C516B4"/>
    <w:rsid w:val="00C55CE5"/>
    <w:rsid w:val="00C71809"/>
    <w:rsid w:val="00C71836"/>
    <w:rsid w:val="00C73092"/>
    <w:rsid w:val="00C7475D"/>
    <w:rsid w:val="00C75510"/>
    <w:rsid w:val="00C75753"/>
    <w:rsid w:val="00C761FA"/>
    <w:rsid w:val="00C778C9"/>
    <w:rsid w:val="00C82E9D"/>
    <w:rsid w:val="00C86BE3"/>
    <w:rsid w:val="00C87048"/>
    <w:rsid w:val="00C96E33"/>
    <w:rsid w:val="00CA49B7"/>
    <w:rsid w:val="00CA7812"/>
    <w:rsid w:val="00CB6157"/>
    <w:rsid w:val="00CB6ADD"/>
    <w:rsid w:val="00CB7561"/>
    <w:rsid w:val="00CB7B0C"/>
    <w:rsid w:val="00CC281C"/>
    <w:rsid w:val="00CC29DF"/>
    <w:rsid w:val="00CC6479"/>
    <w:rsid w:val="00CD156B"/>
    <w:rsid w:val="00CD181C"/>
    <w:rsid w:val="00CD2054"/>
    <w:rsid w:val="00CD3D4E"/>
    <w:rsid w:val="00CD4153"/>
    <w:rsid w:val="00CD5781"/>
    <w:rsid w:val="00CE4690"/>
    <w:rsid w:val="00CE7606"/>
    <w:rsid w:val="00CF1B39"/>
    <w:rsid w:val="00CF35FC"/>
    <w:rsid w:val="00CF3819"/>
    <w:rsid w:val="00CF39AE"/>
    <w:rsid w:val="00D00A29"/>
    <w:rsid w:val="00D0748D"/>
    <w:rsid w:val="00D13A96"/>
    <w:rsid w:val="00D13C5A"/>
    <w:rsid w:val="00D14C28"/>
    <w:rsid w:val="00D15533"/>
    <w:rsid w:val="00D15640"/>
    <w:rsid w:val="00D20851"/>
    <w:rsid w:val="00D23205"/>
    <w:rsid w:val="00D36C17"/>
    <w:rsid w:val="00D419C2"/>
    <w:rsid w:val="00D4583A"/>
    <w:rsid w:val="00D47313"/>
    <w:rsid w:val="00D5359D"/>
    <w:rsid w:val="00D6204C"/>
    <w:rsid w:val="00D62D5B"/>
    <w:rsid w:val="00D6723D"/>
    <w:rsid w:val="00D77FF2"/>
    <w:rsid w:val="00D8347F"/>
    <w:rsid w:val="00D843BB"/>
    <w:rsid w:val="00DA1BFC"/>
    <w:rsid w:val="00DA25A3"/>
    <w:rsid w:val="00DC15C3"/>
    <w:rsid w:val="00DC5285"/>
    <w:rsid w:val="00DC77DE"/>
    <w:rsid w:val="00DD0644"/>
    <w:rsid w:val="00DD1D69"/>
    <w:rsid w:val="00DD30A3"/>
    <w:rsid w:val="00DE6BA1"/>
    <w:rsid w:val="00DF0CA1"/>
    <w:rsid w:val="00DF1BC2"/>
    <w:rsid w:val="00DF3DDE"/>
    <w:rsid w:val="00DF43D1"/>
    <w:rsid w:val="00E10BD5"/>
    <w:rsid w:val="00E13569"/>
    <w:rsid w:val="00E24A0C"/>
    <w:rsid w:val="00E32B94"/>
    <w:rsid w:val="00E34E28"/>
    <w:rsid w:val="00E35682"/>
    <w:rsid w:val="00E37AA9"/>
    <w:rsid w:val="00E41176"/>
    <w:rsid w:val="00E46417"/>
    <w:rsid w:val="00E46B41"/>
    <w:rsid w:val="00E51B33"/>
    <w:rsid w:val="00E555B7"/>
    <w:rsid w:val="00E56F8D"/>
    <w:rsid w:val="00E57FEE"/>
    <w:rsid w:val="00E74810"/>
    <w:rsid w:val="00E7568E"/>
    <w:rsid w:val="00E7747B"/>
    <w:rsid w:val="00E779F5"/>
    <w:rsid w:val="00E80070"/>
    <w:rsid w:val="00E93165"/>
    <w:rsid w:val="00EB0270"/>
    <w:rsid w:val="00EB20CF"/>
    <w:rsid w:val="00EC0F06"/>
    <w:rsid w:val="00EC29C4"/>
    <w:rsid w:val="00EC2B01"/>
    <w:rsid w:val="00ED3E4C"/>
    <w:rsid w:val="00ED450E"/>
    <w:rsid w:val="00ED6196"/>
    <w:rsid w:val="00EE2D74"/>
    <w:rsid w:val="00EF57A0"/>
    <w:rsid w:val="00F103E2"/>
    <w:rsid w:val="00F132B9"/>
    <w:rsid w:val="00F1734F"/>
    <w:rsid w:val="00F173AB"/>
    <w:rsid w:val="00F33560"/>
    <w:rsid w:val="00F426E7"/>
    <w:rsid w:val="00F44BBB"/>
    <w:rsid w:val="00F518AC"/>
    <w:rsid w:val="00F5274A"/>
    <w:rsid w:val="00F549D5"/>
    <w:rsid w:val="00F5594E"/>
    <w:rsid w:val="00F55DA9"/>
    <w:rsid w:val="00F55F9E"/>
    <w:rsid w:val="00F57879"/>
    <w:rsid w:val="00F67771"/>
    <w:rsid w:val="00F721FB"/>
    <w:rsid w:val="00F73E71"/>
    <w:rsid w:val="00F749A3"/>
    <w:rsid w:val="00F75687"/>
    <w:rsid w:val="00F77643"/>
    <w:rsid w:val="00F83878"/>
    <w:rsid w:val="00F92705"/>
    <w:rsid w:val="00F92894"/>
    <w:rsid w:val="00FA0513"/>
    <w:rsid w:val="00FA179A"/>
    <w:rsid w:val="00FA6DD4"/>
    <w:rsid w:val="00FB4C4C"/>
    <w:rsid w:val="00FB4ED3"/>
    <w:rsid w:val="00FB6B33"/>
    <w:rsid w:val="00FD0878"/>
    <w:rsid w:val="00FD1887"/>
    <w:rsid w:val="00FE11C8"/>
    <w:rsid w:val="00FE255F"/>
    <w:rsid w:val="00FE4EEC"/>
    <w:rsid w:val="00FF0ADC"/>
    <w:rsid w:val="00FF22D3"/>
    <w:rsid w:val="00FF322F"/>
    <w:rsid w:val="00FF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0C3A4"/>
  <w14:defaultImageDpi w14:val="32767"/>
  <w15:chartTrackingRefBased/>
  <w15:docId w15:val="{610C595E-336B-BC4A-8556-07C3A577B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C04FE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422D9"/>
  </w:style>
  <w:style w:type="paragraph" w:styleId="NormalWeb">
    <w:name w:val="Normal (Web)"/>
    <w:basedOn w:val="Normal"/>
    <w:uiPriority w:val="99"/>
    <w:semiHidden/>
    <w:unhideWhenUsed/>
    <w:rsid w:val="00C422D9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165A2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A29"/>
    <w:rPr>
      <w:rFonts w:asciiTheme="minorHAnsi" w:eastAsiaTheme="minorHAnsi" w:hAnsiTheme="minorHAnsi" w:cstheme="minorBidi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5A29"/>
  </w:style>
  <w:style w:type="paragraph" w:styleId="BalloonText">
    <w:name w:val="Balloon Text"/>
    <w:basedOn w:val="Normal"/>
    <w:link w:val="BalloonTextChar"/>
    <w:uiPriority w:val="99"/>
    <w:semiHidden/>
    <w:unhideWhenUsed/>
    <w:rsid w:val="00165A29"/>
    <w:rPr>
      <w:rFonts w:eastAsiaTheme="minorHAns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A29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F721FB"/>
  </w:style>
  <w:style w:type="paragraph" w:styleId="Footer">
    <w:name w:val="footer"/>
    <w:basedOn w:val="Normal"/>
    <w:link w:val="FooterChar"/>
    <w:uiPriority w:val="99"/>
    <w:unhideWhenUsed/>
    <w:rsid w:val="004C31F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C31FF"/>
  </w:style>
  <w:style w:type="character" w:styleId="PageNumber">
    <w:name w:val="page number"/>
    <w:basedOn w:val="DefaultParagraphFont"/>
    <w:uiPriority w:val="99"/>
    <w:semiHidden/>
    <w:unhideWhenUsed/>
    <w:rsid w:val="004C31FF"/>
  </w:style>
  <w:style w:type="table" w:styleId="TableGrid">
    <w:name w:val="Table Grid"/>
    <w:basedOn w:val="TableNormal"/>
    <w:uiPriority w:val="39"/>
    <w:rsid w:val="007C0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240B7"/>
  </w:style>
  <w:style w:type="character" w:styleId="Hyperlink">
    <w:name w:val="Hyperlink"/>
    <w:basedOn w:val="DefaultParagraphFont"/>
    <w:uiPriority w:val="99"/>
    <w:semiHidden/>
    <w:unhideWhenUsed/>
    <w:rsid w:val="005240B7"/>
    <w:rPr>
      <w:color w:val="0000FF"/>
      <w:u w:val="single"/>
    </w:rPr>
  </w:style>
  <w:style w:type="paragraph" w:customStyle="1" w:styleId="p1">
    <w:name w:val="p1"/>
    <w:basedOn w:val="Normal"/>
    <w:rsid w:val="00855D05"/>
    <w:rPr>
      <w:rFonts w:ascii="Helvetica" w:eastAsiaTheme="minorHAnsi" w:hAnsi="Helvetica"/>
      <w:sz w:val="12"/>
      <w:szCs w:val="12"/>
      <w:lang w:val="en-GB" w:eastAsia="en-GB"/>
    </w:rPr>
  </w:style>
  <w:style w:type="character" w:styleId="Strong">
    <w:name w:val="Strong"/>
    <w:basedOn w:val="DefaultParagraphFont"/>
    <w:uiPriority w:val="22"/>
    <w:qFormat/>
    <w:rsid w:val="00FF22D3"/>
    <w:rPr>
      <w:b/>
      <w:bCs/>
    </w:rPr>
  </w:style>
  <w:style w:type="character" w:styleId="Emphasis">
    <w:name w:val="Emphasis"/>
    <w:basedOn w:val="DefaultParagraphFont"/>
    <w:uiPriority w:val="20"/>
    <w:qFormat/>
    <w:rsid w:val="00FF22D3"/>
    <w:rPr>
      <w:i/>
      <w:iCs/>
    </w:rPr>
  </w:style>
  <w:style w:type="character" w:customStyle="1" w:styleId="ref-journal">
    <w:name w:val="ref-journal"/>
    <w:basedOn w:val="DefaultParagraphFont"/>
    <w:rsid w:val="00FF22D3"/>
  </w:style>
  <w:style w:type="character" w:customStyle="1" w:styleId="ref-vol">
    <w:name w:val="ref-vol"/>
    <w:basedOn w:val="DefaultParagraphFont"/>
    <w:rsid w:val="00FF22D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349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4349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7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18</Pages>
  <Words>1914</Words>
  <Characters>10910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Poonam Mutha</cp:lastModifiedBy>
  <cp:revision>12</cp:revision>
  <cp:lastPrinted>2022-12-01T17:22:00Z</cp:lastPrinted>
  <dcterms:created xsi:type="dcterms:W3CDTF">2022-12-01T19:37:00Z</dcterms:created>
  <dcterms:modified xsi:type="dcterms:W3CDTF">2022-12-19T12:32:00Z</dcterms:modified>
</cp:coreProperties>
</file>