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DF12" w14:textId="18886762" w:rsidR="00863687" w:rsidRPr="00863687" w:rsidRDefault="00863687" w:rsidP="00863687">
      <w:pPr>
        <w:pStyle w:val="Caption"/>
        <w:keepNext/>
        <w:rPr>
          <w:i w:val="0"/>
          <w:color w:val="auto"/>
        </w:rPr>
      </w:pPr>
      <w:r w:rsidRPr="00BA6D57">
        <w:rPr>
          <w:i w:val="0"/>
          <w:color w:val="auto"/>
        </w:rPr>
        <w:t xml:space="preserve">Table </w:t>
      </w:r>
      <w:r w:rsidRPr="00BA6D57">
        <w:rPr>
          <w:i w:val="0"/>
          <w:color w:val="auto"/>
        </w:rPr>
        <w:fldChar w:fldCharType="begin"/>
      </w:r>
      <w:r w:rsidRPr="00BA6D57">
        <w:rPr>
          <w:i w:val="0"/>
          <w:color w:val="auto"/>
        </w:rPr>
        <w:instrText xml:space="preserve"> SEQ Table \* ARABIC </w:instrText>
      </w:r>
      <w:r w:rsidRPr="00BA6D57">
        <w:rPr>
          <w:i w:val="0"/>
          <w:color w:val="auto"/>
        </w:rPr>
        <w:fldChar w:fldCharType="separate"/>
      </w:r>
      <w:r>
        <w:rPr>
          <w:i w:val="0"/>
          <w:noProof/>
          <w:color w:val="auto"/>
        </w:rPr>
        <w:t>3</w:t>
      </w:r>
      <w:r w:rsidRPr="00BA6D57">
        <w:rPr>
          <w:i w:val="0"/>
          <w:color w:val="auto"/>
        </w:rPr>
        <w:fldChar w:fldCharType="end"/>
      </w:r>
      <w:r w:rsidRPr="00BA6D57">
        <w:rPr>
          <w:i w:val="0"/>
          <w:color w:val="auto"/>
        </w:rPr>
        <w:t>: Summary of</w:t>
      </w:r>
      <w:r>
        <w:rPr>
          <w:i w:val="0"/>
          <w:color w:val="auto"/>
        </w:rPr>
        <w:t xml:space="preserve"> trial characteristics by tumour site</w:t>
      </w:r>
    </w:p>
    <w:tbl>
      <w:tblPr>
        <w:tblStyle w:val="TableGrid"/>
        <w:tblW w:w="15771" w:type="dxa"/>
        <w:tblInd w:w="-714" w:type="dxa"/>
        <w:tblLook w:val="04A0" w:firstRow="1" w:lastRow="0" w:firstColumn="1" w:lastColumn="0" w:noHBand="0" w:noVBand="1"/>
      </w:tblPr>
      <w:tblGrid>
        <w:gridCol w:w="1239"/>
        <w:gridCol w:w="1206"/>
        <w:gridCol w:w="386"/>
        <w:gridCol w:w="1206"/>
        <w:gridCol w:w="480"/>
        <w:gridCol w:w="1206"/>
        <w:gridCol w:w="384"/>
        <w:gridCol w:w="1206"/>
        <w:gridCol w:w="390"/>
        <w:gridCol w:w="1206"/>
        <w:gridCol w:w="409"/>
        <w:gridCol w:w="1206"/>
        <w:gridCol w:w="386"/>
        <w:gridCol w:w="1206"/>
        <w:gridCol w:w="386"/>
        <w:gridCol w:w="1206"/>
        <w:gridCol w:w="386"/>
        <w:gridCol w:w="1206"/>
        <w:gridCol w:w="471"/>
      </w:tblGrid>
      <w:tr w:rsidR="00863687" w:rsidRPr="00BA6D57" w14:paraId="3B1E7DE0" w14:textId="77777777" w:rsidTr="00AC6398">
        <w:trPr>
          <w:trHeight w:val="300"/>
        </w:trPr>
        <w:tc>
          <w:tcPr>
            <w:tcW w:w="15771" w:type="dxa"/>
            <w:gridSpan w:val="19"/>
            <w:noWrap/>
            <w:hideMark/>
          </w:tcPr>
          <w:p w14:paraId="6458494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Tumour Type</w:t>
            </w:r>
          </w:p>
          <w:p w14:paraId="29FF1D94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t> </w:t>
            </w:r>
          </w:p>
        </w:tc>
      </w:tr>
      <w:tr w:rsidR="00863687" w:rsidRPr="00BA6D57" w14:paraId="16D45518" w14:textId="77777777" w:rsidTr="00AC6398">
        <w:trPr>
          <w:trHeight w:val="300"/>
        </w:trPr>
        <w:tc>
          <w:tcPr>
            <w:tcW w:w="1239" w:type="dxa"/>
            <w:vMerge w:val="restart"/>
            <w:noWrap/>
            <w:hideMark/>
          </w:tcPr>
          <w:p w14:paraId="1BCFBC50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 </w:t>
            </w:r>
          </w:p>
          <w:p w14:paraId="0B781CE9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 </w:t>
            </w: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19F9D3F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Colorectal</w:t>
            </w:r>
          </w:p>
          <w:p w14:paraId="204467F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686" w:type="dxa"/>
            <w:gridSpan w:val="2"/>
            <w:noWrap/>
            <w:hideMark/>
          </w:tcPr>
          <w:p w14:paraId="7B5651E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Upper gastrointestinal/ hepatobiliary</w:t>
            </w:r>
          </w:p>
          <w:p w14:paraId="399070C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590" w:type="dxa"/>
            <w:gridSpan w:val="2"/>
            <w:shd w:val="clear" w:color="auto" w:fill="D9D9D9"/>
            <w:noWrap/>
            <w:hideMark/>
          </w:tcPr>
          <w:p w14:paraId="7543006B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Urology</w:t>
            </w:r>
          </w:p>
          <w:p w14:paraId="2673F45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596" w:type="dxa"/>
            <w:gridSpan w:val="2"/>
            <w:noWrap/>
            <w:hideMark/>
          </w:tcPr>
          <w:p w14:paraId="4970B38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Breast</w:t>
            </w:r>
          </w:p>
          <w:p w14:paraId="03A4DFD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615" w:type="dxa"/>
            <w:gridSpan w:val="2"/>
            <w:shd w:val="clear" w:color="auto" w:fill="D9D9D9"/>
            <w:noWrap/>
            <w:hideMark/>
          </w:tcPr>
          <w:p w14:paraId="672B4C9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 xml:space="preserve">Gynaecological </w:t>
            </w:r>
          </w:p>
          <w:p w14:paraId="0325F36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61F7993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 xml:space="preserve">Head and neck </w:t>
            </w:r>
          </w:p>
          <w:p w14:paraId="72BEF62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22F54494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Lung</w:t>
            </w:r>
          </w:p>
          <w:p w14:paraId="3654AD8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6991934B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Multiple</w:t>
            </w:r>
          </w:p>
          <w:p w14:paraId="10CC852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shd w:val="clear" w:color="auto" w:fill="D9D9D9"/>
            <w:noWrap/>
            <w:hideMark/>
          </w:tcPr>
          <w:p w14:paraId="111C178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Skin</w:t>
            </w:r>
          </w:p>
          <w:p w14:paraId="7DBEABD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</w:tr>
      <w:tr w:rsidR="00863687" w:rsidRPr="00BA6D57" w14:paraId="63114ACC" w14:textId="77777777" w:rsidTr="00AC6398">
        <w:trPr>
          <w:trHeight w:val="300"/>
        </w:trPr>
        <w:tc>
          <w:tcPr>
            <w:tcW w:w="1239" w:type="dxa"/>
            <w:vMerge/>
            <w:tcBorders>
              <w:bottom w:val="single" w:sz="4" w:space="0" w:color="auto"/>
            </w:tcBorders>
            <w:noWrap/>
            <w:hideMark/>
          </w:tcPr>
          <w:p w14:paraId="6AD12D7E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75CB285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0DD69AD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744)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7CFF2E3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14:paraId="649C63A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5EA79A5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174)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noWrap/>
            <w:hideMark/>
          </w:tcPr>
          <w:p w14:paraId="5ED9D16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6544352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04B85BB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214)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2FA210BB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14:paraId="7768ACB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05B635E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283)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hideMark/>
          </w:tcPr>
          <w:p w14:paraId="3A3EC7E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1587620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05C8651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399)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73DBB05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14:paraId="4E09239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4FA843C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36)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noWrap/>
            <w:hideMark/>
          </w:tcPr>
          <w:p w14:paraId="053D3244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17BE0FA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716C49CB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146)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6257EAC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14:paraId="61D7B6A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2B86178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111)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noWrap/>
            <w:hideMark/>
          </w:tcPr>
          <w:p w14:paraId="5240819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0FB91E0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Number</w:t>
            </w:r>
          </w:p>
          <w:p w14:paraId="4BC1E30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(N= 152)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14:paraId="682EB63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Cs/>
                <w:sz w:val="15"/>
                <w:szCs w:val="15"/>
              </w:rPr>
              <w:t>%</w:t>
            </w:r>
          </w:p>
        </w:tc>
      </w:tr>
      <w:tr w:rsidR="00863687" w:rsidRPr="00BA6D57" w14:paraId="69E0CA43" w14:textId="77777777" w:rsidTr="00AC6398">
        <w:trPr>
          <w:trHeight w:val="300"/>
        </w:trPr>
        <w:tc>
          <w:tcPr>
            <w:tcW w:w="1239" w:type="dxa"/>
            <w:vMerge w:val="restart"/>
            <w:tcBorders>
              <w:top w:val="nil"/>
            </w:tcBorders>
            <w:noWrap/>
            <w:hideMark/>
          </w:tcPr>
          <w:p w14:paraId="296F66C0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 xml:space="preserve">Intervention </w:t>
            </w:r>
          </w:p>
          <w:p w14:paraId="31C5AA25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t> 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71D117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Endoscopy (242)</w:t>
            </w: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1344C7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4E662E39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Endoscopy (53)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4108150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E1A9390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(50)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C9BF11A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57D3A9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(10</w:t>
            </w:r>
            <w:r>
              <w:rPr>
                <w:rFonts w:ascii="Calibri Light" w:hAnsi="Calibri Light" w:cs="Calibri Light"/>
                <w:sz w:val="15"/>
                <w:szCs w:val="15"/>
              </w:rPr>
              <w:t>7</w:t>
            </w:r>
            <w:r w:rsidRPr="00BA6D57">
              <w:rPr>
                <w:rFonts w:ascii="Calibri Light" w:hAnsi="Calibri Light" w:cs="Calibri Light"/>
                <w:sz w:val="15"/>
                <w:szCs w:val="15"/>
              </w:rPr>
              <w:t>)</w:t>
            </w:r>
          </w:p>
          <w:p w14:paraId="403DFCB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390" w:type="dxa"/>
            <w:tcBorders>
              <w:top w:val="nil"/>
              <w:bottom w:val="nil"/>
            </w:tcBorders>
            <w:noWrap/>
            <w:hideMark/>
          </w:tcPr>
          <w:p w14:paraId="2514B8F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</w:t>
            </w:r>
            <w:r>
              <w:rPr>
                <w:rFonts w:ascii="Calibri Light" w:hAnsi="Calibri Light" w:cs="Calibri Light"/>
                <w:sz w:val="15"/>
                <w:szCs w:val="15"/>
              </w:rPr>
              <w:t>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2709D12D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Diagnostic test (88)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EAA6A3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2AB982A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Imaging (10)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29D6A6E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2ACE8C8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Imaging (62)</w:t>
            </w: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0F27E0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01DA6C21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(50)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3372D254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6FBBE0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(6</w:t>
            </w: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  <w:r w:rsidRPr="00BA6D57">
              <w:rPr>
                <w:rFonts w:ascii="Calibri Light" w:hAnsi="Calibri Light" w:cs="Calibri Light"/>
                <w:sz w:val="15"/>
                <w:szCs w:val="15"/>
              </w:rPr>
              <w:t>)</w:t>
            </w:r>
          </w:p>
        </w:tc>
        <w:tc>
          <w:tcPr>
            <w:tcW w:w="471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12B5F76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</w:t>
            </w:r>
            <w:r>
              <w:rPr>
                <w:rFonts w:ascii="Calibri Light" w:hAnsi="Calibri Light" w:cs="Calibri Light"/>
                <w:sz w:val="15"/>
                <w:szCs w:val="15"/>
              </w:rPr>
              <w:t>1</w:t>
            </w:r>
          </w:p>
        </w:tc>
      </w:tr>
      <w:tr w:rsidR="00863687" w:rsidRPr="00BA6D57" w14:paraId="7467791F" w14:textId="77777777" w:rsidTr="00AC6398">
        <w:trPr>
          <w:trHeight w:val="300"/>
        </w:trPr>
        <w:tc>
          <w:tcPr>
            <w:tcW w:w="1239" w:type="dxa"/>
            <w:vMerge/>
            <w:tcBorders>
              <w:bottom w:val="nil"/>
            </w:tcBorders>
            <w:noWrap/>
            <w:hideMark/>
          </w:tcPr>
          <w:p w14:paraId="6FBC4DBE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25FF775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(206)</w:t>
            </w:r>
          </w:p>
          <w:p w14:paraId="5491640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8B70ED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1C17E69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Imaging (40)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071B6B5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41F1E9B5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Imaging (42)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789F9D5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1E63211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Imaging (74)</w:t>
            </w:r>
          </w:p>
        </w:tc>
        <w:tc>
          <w:tcPr>
            <w:tcW w:w="390" w:type="dxa"/>
            <w:tcBorders>
              <w:top w:val="nil"/>
              <w:bottom w:val="nil"/>
            </w:tcBorders>
            <w:noWrap/>
            <w:hideMark/>
          </w:tcPr>
          <w:p w14:paraId="5BF9422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46BA0FF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(79)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00C0D6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96B4684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Diagnostic test (9)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037D19D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7154DF1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(24)</w:t>
            </w: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FFF3F9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E381DCF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(28)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29DC7BB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A84174C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(35)</w:t>
            </w:r>
          </w:p>
        </w:tc>
        <w:tc>
          <w:tcPr>
            <w:tcW w:w="471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87E67F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23</w:t>
            </w:r>
          </w:p>
        </w:tc>
      </w:tr>
      <w:tr w:rsidR="00863687" w:rsidRPr="00BA6D57" w14:paraId="347981E4" w14:textId="77777777" w:rsidTr="00AC6398">
        <w:trPr>
          <w:trHeight w:val="300"/>
        </w:trPr>
        <w:tc>
          <w:tcPr>
            <w:tcW w:w="123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9E86E8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t> 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1CAA5ACF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(83)</w:t>
            </w:r>
          </w:p>
          <w:p w14:paraId="4E6A799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5C746C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Behaviour change (50)</w:t>
            </w:r>
          </w:p>
          <w:p w14:paraId="28F357F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A81D15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Imaging (43)</w:t>
            </w:r>
          </w:p>
          <w:p w14:paraId="01486B5F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24BC58C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Molecular test (29)</w:t>
            </w:r>
          </w:p>
          <w:p w14:paraId="3FE661E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445C7C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Biomarkers (15)</w:t>
            </w:r>
          </w:p>
          <w:p w14:paraId="040D413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B8B5F0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Questionnaire (12)</w:t>
            </w:r>
          </w:p>
          <w:p w14:paraId="7CC9620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4C2F2F2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Standard of care (9)</w:t>
            </w: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55EF1B8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11</w:t>
            </w:r>
          </w:p>
          <w:p w14:paraId="510026A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DD7538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8ACDFE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7</w:t>
            </w:r>
          </w:p>
          <w:p w14:paraId="3B1663A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4FADDF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722C2E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5B9AB2F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8CF776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4</w:t>
            </w:r>
          </w:p>
          <w:p w14:paraId="2A25936D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E95759D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6CE110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  <w:p w14:paraId="6A6F2EB3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65F72F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  <w:p w14:paraId="56CAB48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97C01A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558F58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D0384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Diagnostic test (27)</w:t>
            </w:r>
          </w:p>
          <w:p w14:paraId="6F0BB56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F3B712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Pharmacological (20)</w:t>
            </w:r>
          </w:p>
          <w:p w14:paraId="1670061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2A6409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Health promotion (14)</w:t>
            </w:r>
          </w:p>
          <w:p w14:paraId="1F08254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68B523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 (10)</w:t>
            </w:r>
          </w:p>
          <w:p w14:paraId="79DDC2A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B813CC3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Surgery (5)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04D26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16</w:t>
            </w:r>
          </w:p>
          <w:p w14:paraId="2C08201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EC4036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0C423BF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12</w:t>
            </w:r>
          </w:p>
          <w:p w14:paraId="0F9C243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427076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8550DE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8</w:t>
            </w:r>
          </w:p>
          <w:p w14:paraId="12035C5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5FB48E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427CB9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75B9156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876CBD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6076AC3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Diagnostic test (32)</w:t>
            </w:r>
          </w:p>
          <w:p w14:paraId="43BA24F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728967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Health promotion (29)</w:t>
            </w:r>
          </w:p>
          <w:p w14:paraId="4B20DCF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6CA077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 (14)</w:t>
            </w:r>
          </w:p>
          <w:p w14:paraId="4F8D0CE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134443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Standard of care (11)</w:t>
            </w:r>
          </w:p>
          <w:p w14:paraId="7D2902EF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96283D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Molecular test (11)</w:t>
            </w:r>
          </w:p>
          <w:p w14:paraId="436869B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7AC0ABD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Behaviour change (8)</w:t>
            </w:r>
          </w:p>
          <w:p w14:paraId="3E24C12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3132D32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Prediction tool (6)</w:t>
            </w:r>
          </w:p>
        </w:tc>
        <w:tc>
          <w:tcPr>
            <w:tcW w:w="384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31B98ED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15</w:t>
            </w:r>
          </w:p>
          <w:p w14:paraId="36A9800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FA0A58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0FA9C2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14</w:t>
            </w:r>
          </w:p>
          <w:p w14:paraId="5945974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DC861A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B57BAC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7</w:t>
            </w:r>
          </w:p>
          <w:p w14:paraId="1FA5667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757EA8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72CCD89D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79EF93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8CCA34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0D9FC56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564397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0FD3D2F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4</w:t>
            </w:r>
          </w:p>
          <w:p w14:paraId="7E20FB5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256BBC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46DA6D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A75EA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(41)</w:t>
            </w:r>
          </w:p>
          <w:p w14:paraId="78E6010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AC17E3F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Behaviour change (30)</w:t>
            </w:r>
          </w:p>
          <w:p w14:paraId="5C150C8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E8E887C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Lifestyle (8)</w:t>
            </w:r>
          </w:p>
          <w:p w14:paraId="2D16D70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04453E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Diagnostic test (7)</w:t>
            </w:r>
          </w:p>
          <w:p w14:paraId="3852AFE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732667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Standard of care (4)</w:t>
            </w:r>
          </w:p>
          <w:p w14:paraId="4390C1C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3661EF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FBEF4BA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3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BF34DF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14</w:t>
            </w:r>
          </w:p>
          <w:p w14:paraId="715C3CC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A94A28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32C78E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11</w:t>
            </w:r>
          </w:p>
          <w:p w14:paraId="4C26F7A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DF6C0C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E4EF56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4629391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680554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  <w:p w14:paraId="7453DBB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021807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049D528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1B83326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Health promotion (79)</w:t>
            </w:r>
          </w:p>
          <w:p w14:paraId="13316F3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A8443A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Molecular test (53)</w:t>
            </w:r>
          </w:p>
          <w:p w14:paraId="6F236F9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D7D20F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Standard of care (24)</w:t>
            </w:r>
          </w:p>
          <w:p w14:paraId="046587CF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617C3E6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Imaging (12)</w:t>
            </w:r>
          </w:p>
          <w:p w14:paraId="18C33522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3DA2662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 (11)</w:t>
            </w:r>
          </w:p>
          <w:p w14:paraId="32FF269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178300C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Endoscopy (10)</w:t>
            </w:r>
          </w:p>
          <w:p w14:paraId="7AD7F0E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940F49B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Questionnaire (8)</w:t>
            </w:r>
          </w:p>
          <w:p w14:paraId="5BF4AFE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50D29B4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Prediction tool (5)</w:t>
            </w:r>
          </w:p>
          <w:p w14:paraId="7505B0BC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409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765A0E0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20</w:t>
            </w:r>
          </w:p>
          <w:p w14:paraId="77D9654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A0F584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9BB06B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13</w:t>
            </w:r>
          </w:p>
          <w:p w14:paraId="46FC9F2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4724F6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05CA053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4C7F405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8D3CED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0B3501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7A148CD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16B47E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0BB258C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404F82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5DAFD88D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E13713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  <w:p w14:paraId="0AEA21B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31C5D2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22F25D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CBA68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(6)</w:t>
            </w:r>
          </w:p>
          <w:p w14:paraId="50C0B22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B7F97F4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 (4)</w:t>
            </w:r>
          </w:p>
          <w:p w14:paraId="38F522F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F4A2CF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Endoscopy (2)</w:t>
            </w:r>
          </w:p>
          <w:p w14:paraId="4BAC39D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934418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Behaviour change (2)</w:t>
            </w: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C2B00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17</w:t>
            </w:r>
          </w:p>
          <w:p w14:paraId="4BE7200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CC3BA0D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BC56FF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11</w:t>
            </w:r>
          </w:p>
          <w:p w14:paraId="60646E0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7DEF28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0F0A8D3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2D859F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61000A2E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Pharmacological (17)</w:t>
            </w:r>
          </w:p>
          <w:p w14:paraId="5993826B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AFF187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Behaviour change (10)</w:t>
            </w:r>
          </w:p>
          <w:p w14:paraId="77596B2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C70E20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Biomarker (9)</w:t>
            </w:r>
          </w:p>
          <w:p w14:paraId="519B1F9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718054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Endoscopy (8)</w:t>
            </w:r>
          </w:p>
          <w:p w14:paraId="7F8E4BD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0FFED3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Diagnostic test (7)</w:t>
            </w:r>
          </w:p>
          <w:p w14:paraId="453C31B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14C3869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Questionnaire (4)</w:t>
            </w:r>
          </w:p>
          <w:p w14:paraId="541CE272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3280222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Risk prediction (2)</w:t>
            </w: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60E6C09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12</w:t>
            </w:r>
          </w:p>
          <w:p w14:paraId="0F76826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0744E7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8F3819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7</w:t>
            </w:r>
          </w:p>
          <w:p w14:paraId="50BFBE4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6F3484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E2915F4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293BE7A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A333D2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1ABEA7B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F34CC2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4788E89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A50667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9789DA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134409A0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431F453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B76ECA4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1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613D4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Behaviour change (8)</w:t>
            </w:r>
          </w:p>
          <w:p w14:paraId="59787D4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E6AADE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Lifestyle (6)</w:t>
            </w:r>
          </w:p>
          <w:p w14:paraId="5D9EA86C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AB01CEA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Questionnaire (4)</w:t>
            </w:r>
          </w:p>
          <w:p w14:paraId="41520324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24F568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Imaging (4)</w:t>
            </w:r>
          </w:p>
          <w:p w14:paraId="38B6E902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C15D083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Diagnostic test (3)</w:t>
            </w:r>
          </w:p>
          <w:p w14:paraId="4BED19D1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20433CD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Risk prediction (2)</w:t>
            </w:r>
          </w:p>
          <w:p w14:paraId="5644273F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A28BAF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7</w:t>
            </w:r>
          </w:p>
          <w:p w14:paraId="69D56C59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BAA7FE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6F8A3A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5BAAC0A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0AE1DC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4</w:t>
            </w:r>
          </w:p>
          <w:p w14:paraId="72B994A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54892622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C88C13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4</w:t>
            </w:r>
          </w:p>
          <w:p w14:paraId="156A27A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4806AD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3</w:t>
            </w:r>
          </w:p>
          <w:p w14:paraId="6D8EA76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4B8B4DF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CFF872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41EFFF1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Behaviour change (24)</w:t>
            </w:r>
          </w:p>
          <w:p w14:paraId="2F18EF3E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A9EDC9C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Diagnostic test (9)</w:t>
            </w:r>
          </w:p>
          <w:p w14:paraId="6B824AA0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0075C2EE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Imaging (7)</w:t>
            </w:r>
          </w:p>
          <w:p w14:paraId="40C3E007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57655E5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Questionnaire (7)</w:t>
            </w:r>
          </w:p>
          <w:p w14:paraId="17C9FFF8" w14:textId="77777777" w:rsidR="0086368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3B6D956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Light therapy (3)</w:t>
            </w:r>
          </w:p>
        </w:tc>
        <w:tc>
          <w:tcPr>
            <w:tcW w:w="471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76094EC1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16</w:t>
            </w:r>
          </w:p>
          <w:p w14:paraId="5E1F471C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0F7E6E5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7161C45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6</w:t>
            </w:r>
          </w:p>
          <w:p w14:paraId="4EB64633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41AFF176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5CF1B07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454CA93E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2905973A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5</w:t>
            </w:r>
          </w:p>
          <w:p w14:paraId="56874E88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1FDC95AB" w14:textId="77777777" w:rsidR="0086368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  <w:p w14:paraId="6C6687E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>
              <w:rPr>
                <w:rFonts w:ascii="Calibri Light" w:hAnsi="Calibri Light" w:cs="Calibri Light"/>
                <w:sz w:val="15"/>
                <w:szCs w:val="15"/>
              </w:rPr>
              <w:t>2</w:t>
            </w:r>
          </w:p>
        </w:tc>
      </w:tr>
      <w:tr w:rsidR="00863687" w:rsidRPr="00BA6D57" w14:paraId="2FC7B6F5" w14:textId="77777777" w:rsidTr="00AC6398">
        <w:trPr>
          <w:trHeight w:val="300"/>
        </w:trPr>
        <w:tc>
          <w:tcPr>
            <w:tcW w:w="1239" w:type="dxa"/>
            <w:tcBorders>
              <w:bottom w:val="nil"/>
            </w:tcBorders>
            <w:noWrap/>
            <w:hideMark/>
          </w:tcPr>
          <w:p w14:paraId="3478C5CB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Geographical area (top 3)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1848DEE8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(298)</w:t>
            </w:r>
          </w:p>
        </w:tc>
        <w:tc>
          <w:tcPr>
            <w:tcW w:w="386" w:type="dxa"/>
            <w:tcBorders>
              <w:bottom w:val="nil"/>
            </w:tcBorders>
            <w:shd w:val="clear" w:color="auto" w:fill="D9D9D9"/>
            <w:noWrap/>
            <w:hideMark/>
          </w:tcPr>
          <w:p w14:paraId="3E9C1BC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40</w:t>
            </w: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05E3B084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(70)</w:t>
            </w:r>
          </w:p>
        </w:tc>
        <w:tc>
          <w:tcPr>
            <w:tcW w:w="480" w:type="dxa"/>
            <w:tcBorders>
              <w:bottom w:val="nil"/>
            </w:tcBorders>
            <w:noWrap/>
            <w:hideMark/>
          </w:tcPr>
          <w:p w14:paraId="0AF7630A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40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4F9F3B1E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(87)</w:t>
            </w:r>
          </w:p>
        </w:tc>
        <w:tc>
          <w:tcPr>
            <w:tcW w:w="384" w:type="dxa"/>
            <w:tcBorders>
              <w:bottom w:val="nil"/>
            </w:tcBorders>
            <w:shd w:val="clear" w:color="auto" w:fill="D9D9D9"/>
            <w:noWrap/>
            <w:hideMark/>
          </w:tcPr>
          <w:p w14:paraId="2AABC87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41</w:t>
            </w: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1B372E0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(138)</w:t>
            </w:r>
          </w:p>
        </w:tc>
        <w:tc>
          <w:tcPr>
            <w:tcW w:w="390" w:type="dxa"/>
            <w:tcBorders>
              <w:bottom w:val="nil"/>
            </w:tcBorders>
            <w:noWrap/>
            <w:hideMark/>
          </w:tcPr>
          <w:p w14:paraId="2EEE0C2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49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7D55EC51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(127)</w:t>
            </w:r>
          </w:p>
        </w:tc>
        <w:tc>
          <w:tcPr>
            <w:tcW w:w="409" w:type="dxa"/>
            <w:tcBorders>
              <w:bottom w:val="nil"/>
            </w:tcBorders>
            <w:shd w:val="clear" w:color="auto" w:fill="D9D9D9"/>
            <w:noWrap/>
            <w:hideMark/>
          </w:tcPr>
          <w:p w14:paraId="6457D4B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32</w:t>
            </w: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1887481F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(17)</w:t>
            </w:r>
          </w:p>
        </w:tc>
        <w:tc>
          <w:tcPr>
            <w:tcW w:w="386" w:type="dxa"/>
            <w:tcBorders>
              <w:bottom w:val="nil"/>
            </w:tcBorders>
            <w:noWrap/>
            <w:hideMark/>
          </w:tcPr>
          <w:p w14:paraId="18E67B1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47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5D0E0E08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(62)</w:t>
            </w:r>
          </w:p>
        </w:tc>
        <w:tc>
          <w:tcPr>
            <w:tcW w:w="386" w:type="dxa"/>
            <w:tcBorders>
              <w:bottom w:val="nil"/>
            </w:tcBorders>
            <w:shd w:val="clear" w:color="auto" w:fill="D9D9D9"/>
            <w:noWrap/>
            <w:hideMark/>
          </w:tcPr>
          <w:p w14:paraId="7F3D247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43</w:t>
            </w: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67ACE815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(66)</w:t>
            </w:r>
          </w:p>
        </w:tc>
        <w:tc>
          <w:tcPr>
            <w:tcW w:w="386" w:type="dxa"/>
            <w:tcBorders>
              <w:bottom w:val="nil"/>
            </w:tcBorders>
            <w:noWrap/>
            <w:hideMark/>
          </w:tcPr>
          <w:p w14:paraId="6F505B6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59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78CF35DD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(87)</w:t>
            </w:r>
          </w:p>
        </w:tc>
        <w:tc>
          <w:tcPr>
            <w:tcW w:w="471" w:type="dxa"/>
            <w:tcBorders>
              <w:bottom w:val="nil"/>
            </w:tcBorders>
            <w:shd w:val="clear" w:color="auto" w:fill="D9D9D9"/>
            <w:noWrap/>
            <w:hideMark/>
          </w:tcPr>
          <w:p w14:paraId="4052490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57</w:t>
            </w:r>
          </w:p>
        </w:tc>
      </w:tr>
      <w:tr w:rsidR="00863687" w:rsidRPr="00BA6D57" w14:paraId="20785F27" w14:textId="77777777" w:rsidTr="00AC6398">
        <w:trPr>
          <w:trHeight w:val="300"/>
        </w:trPr>
        <w:tc>
          <w:tcPr>
            <w:tcW w:w="1239" w:type="dxa"/>
            <w:tcBorders>
              <w:top w:val="nil"/>
              <w:bottom w:val="nil"/>
            </w:tcBorders>
            <w:noWrap/>
            <w:hideMark/>
          </w:tcPr>
          <w:p w14:paraId="1BC297B1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t> 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13422E1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(260)</w:t>
            </w: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CEF7C4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3A7E972A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(45)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257A001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46290C1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(86)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458158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223DC41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(70)</w:t>
            </w:r>
          </w:p>
        </w:tc>
        <w:tc>
          <w:tcPr>
            <w:tcW w:w="390" w:type="dxa"/>
            <w:tcBorders>
              <w:top w:val="nil"/>
              <w:bottom w:val="nil"/>
            </w:tcBorders>
            <w:noWrap/>
            <w:hideMark/>
          </w:tcPr>
          <w:p w14:paraId="3698721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115E682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(117)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DCE5AAF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29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2079E675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(9)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7F8AEC2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0F9238E3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(58)</w:t>
            </w:r>
          </w:p>
        </w:tc>
        <w:tc>
          <w:tcPr>
            <w:tcW w:w="38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779D103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F84E1B4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(22)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07D3A5D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D8CD3DC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Europe (34)</w:t>
            </w:r>
          </w:p>
        </w:tc>
        <w:tc>
          <w:tcPr>
            <w:tcW w:w="471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7EA87AB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22</w:t>
            </w:r>
          </w:p>
        </w:tc>
      </w:tr>
      <w:tr w:rsidR="00863687" w:rsidRPr="00BA6D57" w14:paraId="7D637FED" w14:textId="77777777" w:rsidTr="00AC6398">
        <w:trPr>
          <w:trHeight w:val="300"/>
        </w:trPr>
        <w:tc>
          <w:tcPr>
            <w:tcW w:w="1239" w:type="dxa"/>
            <w:tcBorders>
              <w:top w:val="nil"/>
            </w:tcBorders>
            <w:noWrap/>
            <w:hideMark/>
          </w:tcPr>
          <w:p w14:paraId="44E71623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704914AE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(125)</w:t>
            </w:r>
          </w:p>
        </w:tc>
        <w:tc>
          <w:tcPr>
            <w:tcW w:w="386" w:type="dxa"/>
            <w:tcBorders>
              <w:top w:val="nil"/>
            </w:tcBorders>
            <w:shd w:val="clear" w:color="auto" w:fill="D9D9D9"/>
            <w:noWrap/>
            <w:hideMark/>
          </w:tcPr>
          <w:p w14:paraId="3EAB3A7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17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EFC12D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(43)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D2A72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25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65643C4B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(25)</w:t>
            </w:r>
          </w:p>
        </w:tc>
        <w:tc>
          <w:tcPr>
            <w:tcW w:w="384" w:type="dxa"/>
            <w:tcBorders>
              <w:top w:val="nil"/>
            </w:tcBorders>
            <w:shd w:val="clear" w:color="auto" w:fill="D9D9D9"/>
            <w:noWrap/>
            <w:hideMark/>
          </w:tcPr>
          <w:p w14:paraId="5169E60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12</w:t>
            </w:r>
          </w:p>
        </w:tc>
        <w:tc>
          <w:tcPr>
            <w:tcW w:w="1206" w:type="dxa"/>
            <w:tcBorders>
              <w:top w:val="nil"/>
            </w:tcBorders>
            <w:noWrap/>
            <w:hideMark/>
          </w:tcPr>
          <w:p w14:paraId="66A9AF9E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(26)</w:t>
            </w:r>
          </w:p>
        </w:tc>
        <w:tc>
          <w:tcPr>
            <w:tcW w:w="390" w:type="dxa"/>
            <w:tcBorders>
              <w:top w:val="nil"/>
            </w:tcBorders>
            <w:noWrap/>
            <w:hideMark/>
          </w:tcPr>
          <w:p w14:paraId="16C338E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9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5A6A12F0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(62)</w:t>
            </w:r>
          </w:p>
        </w:tc>
        <w:tc>
          <w:tcPr>
            <w:tcW w:w="409" w:type="dxa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32655D0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16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AF89B8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North America (8)</w:t>
            </w: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435B6A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22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3516F03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(20)</w:t>
            </w:r>
          </w:p>
        </w:tc>
        <w:tc>
          <w:tcPr>
            <w:tcW w:w="386" w:type="dxa"/>
            <w:tcBorders>
              <w:top w:val="nil"/>
            </w:tcBorders>
            <w:shd w:val="clear" w:color="auto" w:fill="D9D9D9"/>
            <w:noWrap/>
            <w:hideMark/>
          </w:tcPr>
          <w:p w14:paraId="4C0A276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14</w:t>
            </w:r>
          </w:p>
        </w:tc>
        <w:tc>
          <w:tcPr>
            <w:tcW w:w="1206" w:type="dxa"/>
            <w:tcBorders>
              <w:top w:val="nil"/>
            </w:tcBorders>
            <w:noWrap/>
            <w:hideMark/>
          </w:tcPr>
          <w:p w14:paraId="3C956CF6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Asia (12)</w:t>
            </w:r>
          </w:p>
        </w:tc>
        <w:tc>
          <w:tcPr>
            <w:tcW w:w="386" w:type="dxa"/>
            <w:tcBorders>
              <w:top w:val="nil"/>
            </w:tcBorders>
            <w:noWrap/>
            <w:hideMark/>
          </w:tcPr>
          <w:p w14:paraId="4B81E01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11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507F0AE7" w14:textId="77777777" w:rsidR="00863687" w:rsidRPr="00BA6D57" w:rsidRDefault="00863687" w:rsidP="00AC6398">
            <w:pPr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Australasia (20)</w:t>
            </w:r>
          </w:p>
        </w:tc>
        <w:tc>
          <w:tcPr>
            <w:tcW w:w="471" w:type="dxa"/>
            <w:tcBorders>
              <w:top w:val="nil"/>
            </w:tcBorders>
            <w:shd w:val="clear" w:color="auto" w:fill="D9D9D9"/>
            <w:noWrap/>
            <w:hideMark/>
          </w:tcPr>
          <w:p w14:paraId="34D2285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13</w:t>
            </w:r>
          </w:p>
        </w:tc>
      </w:tr>
      <w:tr w:rsidR="00863687" w:rsidRPr="00BA6D57" w14:paraId="5E436F0E" w14:textId="77777777" w:rsidTr="00AC6398">
        <w:trPr>
          <w:trHeight w:val="300"/>
        </w:trPr>
        <w:tc>
          <w:tcPr>
            <w:tcW w:w="1239" w:type="dxa"/>
            <w:vMerge w:val="restart"/>
            <w:noWrap/>
            <w:hideMark/>
          </w:tcPr>
          <w:p w14:paraId="6D2FA8DF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  <w:t xml:space="preserve">Subtypes within each category (where </w:t>
            </w:r>
            <w:proofErr w:type="gramStart"/>
            <w:r w:rsidRPr="00BA6D57"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  <w:t>relevant)*</w:t>
            </w:r>
            <w:proofErr w:type="gramEnd"/>
          </w:p>
        </w:tc>
        <w:tc>
          <w:tcPr>
            <w:tcW w:w="1592" w:type="dxa"/>
            <w:gridSpan w:val="2"/>
            <w:vMerge w:val="restart"/>
            <w:shd w:val="clear" w:color="auto" w:fill="D9D9D9"/>
            <w:noWrap/>
            <w:hideMark/>
          </w:tcPr>
          <w:p w14:paraId="586E63ED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1DFC711D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Biliary (1)</w:t>
            </w:r>
          </w:p>
        </w:tc>
        <w:tc>
          <w:tcPr>
            <w:tcW w:w="480" w:type="dxa"/>
            <w:tcBorders>
              <w:bottom w:val="nil"/>
            </w:tcBorders>
            <w:noWrap/>
            <w:hideMark/>
          </w:tcPr>
          <w:p w14:paraId="788C1C3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3223F434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Bladder (16)</w:t>
            </w:r>
          </w:p>
        </w:tc>
        <w:tc>
          <w:tcPr>
            <w:tcW w:w="384" w:type="dxa"/>
            <w:tcBorders>
              <w:bottom w:val="nil"/>
            </w:tcBorders>
            <w:shd w:val="clear" w:color="auto" w:fill="D9D9D9"/>
            <w:noWrap/>
            <w:hideMark/>
          </w:tcPr>
          <w:p w14:paraId="285C309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</w:t>
            </w:r>
          </w:p>
        </w:tc>
        <w:tc>
          <w:tcPr>
            <w:tcW w:w="1596" w:type="dxa"/>
            <w:gridSpan w:val="2"/>
            <w:vMerge w:val="restart"/>
            <w:noWrap/>
            <w:hideMark/>
          </w:tcPr>
          <w:p w14:paraId="73C1693F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bottom w:val="nil"/>
            </w:tcBorders>
            <w:shd w:val="clear" w:color="auto" w:fill="D9D9D9"/>
            <w:noWrap/>
            <w:hideMark/>
          </w:tcPr>
          <w:p w14:paraId="5DEF85E7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Cervical (359)</w:t>
            </w:r>
          </w:p>
        </w:tc>
        <w:tc>
          <w:tcPr>
            <w:tcW w:w="409" w:type="dxa"/>
            <w:tcBorders>
              <w:bottom w:val="nil"/>
            </w:tcBorders>
            <w:shd w:val="clear" w:color="auto" w:fill="D9D9D9"/>
            <w:noWrap/>
            <w:hideMark/>
          </w:tcPr>
          <w:p w14:paraId="48F0DE09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90</w:t>
            </w:r>
          </w:p>
        </w:tc>
        <w:tc>
          <w:tcPr>
            <w:tcW w:w="1206" w:type="dxa"/>
            <w:tcBorders>
              <w:bottom w:val="nil"/>
            </w:tcBorders>
            <w:noWrap/>
            <w:hideMark/>
          </w:tcPr>
          <w:p w14:paraId="5B82E76B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Head and neck NOS (3)</w:t>
            </w:r>
          </w:p>
        </w:tc>
        <w:tc>
          <w:tcPr>
            <w:tcW w:w="386" w:type="dxa"/>
            <w:tcBorders>
              <w:bottom w:val="nil"/>
            </w:tcBorders>
            <w:noWrap/>
            <w:hideMark/>
          </w:tcPr>
          <w:p w14:paraId="47F4E02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8</w:t>
            </w:r>
          </w:p>
        </w:tc>
        <w:tc>
          <w:tcPr>
            <w:tcW w:w="1592" w:type="dxa"/>
            <w:gridSpan w:val="2"/>
            <w:vMerge w:val="restart"/>
            <w:shd w:val="clear" w:color="auto" w:fill="D9D9D9"/>
            <w:noWrap/>
            <w:hideMark/>
          </w:tcPr>
          <w:p w14:paraId="1847B0FA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 w:val="restart"/>
            <w:noWrap/>
            <w:hideMark/>
          </w:tcPr>
          <w:p w14:paraId="115D2FE1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D9D9D9"/>
            <w:noWrap/>
            <w:hideMark/>
          </w:tcPr>
          <w:p w14:paraId="3F028209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</w:tr>
      <w:tr w:rsidR="00863687" w:rsidRPr="00BA6D57" w14:paraId="6A083AD1" w14:textId="77777777" w:rsidTr="00AC6398">
        <w:trPr>
          <w:trHeight w:val="300"/>
        </w:trPr>
        <w:tc>
          <w:tcPr>
            <w:tcW w:w="1239" w:type="dxa"/>
            <w:vMerge/>
            <w:noWrap/>
            <w:hideMark/>
          </w:tcPr>
          <w:p w14:paraId="5C08597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475DA50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6E90626B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Gastric (35)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341C8627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45535392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Prostate (194)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28B9D3DE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91</w:t>
            </w:r>
          </w:p>
        </w:tc>
        <w:tc>
          <w:tcPr>
            <w:tcW w:w="1596" w:type="dxa"/>
            <w:gridSpan w:val="2"/>
            <w:vMerge/>
            <w:noWrap/>
            <w:hideMark/>
          </w:tcPr>
          <w:p w14:paraId="7C01BE97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9F9A9FA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Endometrial (19)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29FAD73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171FAC22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Laryngeal (1)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351B4295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</w:t>
            </w: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71D62ABD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noWrap/>
            <w:hideMark/>
          </w:tcPr>
          <w:p w14:paraId="403281F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vMerge/>
            <w:shd w:val="clear" w:color="auto" w:fill="D9D9D9"/>
            <w:noWrap/>
            <w:hideMark/>
          </w:tcPr>
          <w:p w14:paraId="6CB1549F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</w:tr>
      <w:tr w:rsidR="00863687" w:rsidRPr="00BA6D57" w14:paraId="1D0B0533" w14:textId="77777777" w:rsidTr="00AC6398">
        <w:trPr>
          <w:trHeight w:val="300"/>
        </w:trPr>
        <w:tc>
          <w:tcPr>
            <w:tcW w:w="1239" w:type="dxa"/>
            <w:vMerge/>
            <w:tcBorders>
              <w:bottom w:val="nil"/>
            </w:tcBorders>
            <w:noWrap/>
            <w:hideMark/>
          </w:tcPr>
          <w:p w14:paraId="58C542DC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22A2D115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5B3BE054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Liver (40)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2319DE3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26ECCCE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Renal (2)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FB3D91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96" w:type="dxa"/>
            <w:gridSpan w:val="2"/>
            <w:vMerge/>
            <w:noWrap/>
            <w:hideMark/>
          </w:tcPr>
          <w:p w14:paraId="119C5AE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657A942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Ovarian (19)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5C0506F1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47E82DB5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Nasopharyngeal (6)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312E50A5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58D8A640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noWrap/>
            <w:hideMark/>
          </w:tcPr>
          <w:p w14:paraId="0A6EDD10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vMerge/>
            <w:shd w:val="clear" w:color="auto" w:fill="D9D9D9"/>
            <w:noWrap/>
            <w:hideMark/>
          </w:tcPr>
          <w:p w14:paraId="5A23734C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</w:tr>
      <w:tr w:rsidR="00863687" w:rsidRPr="00BA6D57" w14:paraId="020D095A" w14:textId="77777777" w:rsidTr="00AC6398">
        <w:trPr>
          <w:trHeight w:val="300"/>
        </w:trPr>
        <w:tc>
          <w:tcPr>
            <w:tcW w:w="1239" w:type="dxa"/>
            <w:tcBorders>
              <w:top w:val="nil"/>
              <w:bottom w:val="nil"/>
            </w:tcBorders>
            <w:noWrap/>
            <w:hideMark/>
          </w:tcPr>
          <w:p w14:paraId="4AD3402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25511513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32A24BE0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Oesophagus (74)</w:t>
            </w:r>
          </w:p>
        </w:tc>
        <w:tc>
          <w:tcPr>
            <w:tcW w:w="480" w:type="dxa"/>
            <w:tcBorders>
              <w:top w:val="nil"/>
              <w:bottom w:val="nil"/>
            </w:tcBorders>
            <w:noWrap/>
            <w:hideMark/>
          </w:tcPr>
          <w:p w14:paraId="17459F47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4FC2488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Testicular (2)</w:t>
            </w:r>
          </w:p>
        </w:tc>
        <w:tc>
          <w:tcPr>
            <w:tcW w:w="384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8126905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96" w:type="dxa"/>
            <w:gridSpan w:val="2"/>
            <w:vMerge/>
            <w:tcBorders>
              <w:bottom w:val="nil"/>
            </w:tcBorders>
            <w:noWrap/>
            <w:hideMark/>
          </w:tcPr>
          <w:p w14:paraId="3553C912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A5592B9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Vaginal (2)</w:t>
            </w:r>
          </w:p>
        </w:tc>
        <w:tc>
          <w:tcPr>
            <w:tcW w:w="409" w:type="dxa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FEAC59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0.5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noWrap/>
            <w:hideMark/>
          </w:tcPr>
          <w:p w14:paraId="1CAAC112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Oral (20)</w:t>
            </w:r>
          </w:p>
        </w:tc>
        <w:tc>
          <w:tcPr>
            <w:tcW w:w="386" w:type="dxa"/>
            <w:tcBorders>
              <w:top w:val="nil"/>
              <w:bottom w:val="nil"/>
            </w:tcBorders>
            <w:noWrap/>
            <w:hideMark/>
          </w:tcPr>
          <w:p w14:paraId="5DBD7E3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56</w:t>
            </w:r>
          </w:p>
        </w:tc>
        <w:tc>
          <w:tcPr>
            <w:tcW w:w="1592" w:type="dxa"/>
            <w:gridSpan w:val="2"/>
            <w:vMerge/>
            <w:tcBorders>
              <w:bottom w:val="nil"/>
            </w:tcBorders>
            <w:shd w:val="clear" w:color="auto" w:fill="D9D9D9"/>
            <w:noWrap/>
            <w:hideMark/>
          </w:tcPr>
          <w:p w14:paraId="49A00A67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noWrap/>
            <w:hideMark/>
          </w:tcPr>
          <w:p w14:paraId="1BBBE60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vMerge/>
            <w:shd w:val="clear" w:color="auto" w:fill="D9D9D9"/>
            <w:noWrap/>
            <w:hideMark/>
          </w:tcPr>
          <w:p w14:paraId="1273DDB4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</w:tr>
      <w:tr w:rsidR="00863687" w:rsidRPr="00BA6D57" w14:paraId="6AD54BE1" w14:textId="77777777" w:rsidTr="00AC6398">
        <w:trPr>
          <w:trHeight w:val="300"/>
        </w:trPr>
        <w:tc>
          <w:tcPr>
            <w:tcW w:w="1239" w:type="dxa"/>
            <w:tcBorders>
              <w:top w:val="nil"/>
            </w:tcBorders>
            <w:noWrap/>
            <w:hideMark/>
          </w:tcPr>
          <w:p w14:paraId="492C75B2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shd w:val="clear" w:color="auto" w:fill="D9D9D9"/>
            <w:noWrap/>
            <w:hideMark/>
          </w:tcPr>
          <w:p w14:paraId="49AC09C1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</w:tcBorders>
            <w:noWrap/>
            <w:hideMark/>
          </w:tcPr>
          <w:p w14:paraId="67FF04A8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Pancreas (24)</w:t>
            </w:r>
          </w:p>
        </w:tc>
        <w:tc>
          <w:tcPr>
            <w:tcW w:w="480" w:type="dxa"/>
            <w:tcBorders>
              <w:top w:val="nil"/>
            </w:tcBorders>
            <w:noWrap/>
            <w:hideMark/>
          </w:tcPr>
          <w:p w14:paraId="3D628F2D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091B8BA4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</w:tcBorders>
            <w:shd w:val="clear" w:color="auto" w:fill="D9D9D9"/>
            <w:noWrap/>
            <w:hideMark/>
          </w:tcPr>
          <w:p w14:paraId="00C8C156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6" w:type="dxa"/>
            <w:gridSpan w:val="2"/>
            <w:tcBorders>
              <w:top w:val="nil"/>
            </w:tcBorders>
            <w:noWrap/>
            <w:hideMark/>
          </w:tcPr>
          <w:p w14:paraId="30ADC0E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206" w:type="dxa"/>
            <w:tcBorders>
              <w:top w:val="nil"/>
            </w:tcBorders>
            <w:shd w:val="clear" w:color="auto" w:fill="D9D9D9"/>
            <w:noWrap/>
            <w:hideMark/>
          </w:tcPr>
          <w:p w14:paraId="14CE54C2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Vulval (1)</w:t>
            </w:r>
          </w:p>
        </w:tc>
        <w:tc>
          <w:tcPr>
            <w:tcW w:w="409" w:type="dxa"/>
            <w:tcBorders>
              <w:top w:val="nil"/>
            </w:tcBorders>
            <w:shd w:val="clear" w:color="auto" w:fill="D9D9D9"/>
            <w:noWrap/>
            <w:hideMark/>
          </w:tcPr>
          <w:p w14:paraId="4A96589A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1206" w:type="dxa"/>
            <w:tcBorders>
              <w:top w:val="nil"/>
            </w:tcBorders>
            <w:noWrap/>
            <w:hideMark/>
          </w:tcPr>
          <w:p w14:paraId="04D1DE08" w14:textId="77777777" w:rsidR="00863687" w:rsidRPr="00BA6D57" w:rsidRDefault="00863687" w:rsidP="00AC6398">
            <w:pPr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Thyroid (6)</w:t>
            </w:r>
          </w:p>
        </w:tc>
        <w:tc>
          <w:tcPr>
            <w:tcW w:w="386" w:type="dxa"/>
            <w:tcBorders>
              <w:top w:val="nil"/>
            </w:tcBorders>
            <w:noWrap/>
            <w:hideMark/>
          </w:tcPr>
          <w:p w14:paraId="023F9F0B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BA6D57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592" w:type="dxa"/>
            <w:gridSpan w:val="2"/>
            <w:tcBorders>
              <w:top w:val="nil"/>
            </w:tcBorders>
            <w:shd w:val="clear" w:color="auto" w:fill="D9D9D9"/>
            <w:noWrap/>
            <w:hideMark/>
          </w:tcPr>
          <w:p w14:paraId="5DC51D12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vMerge/>
            <w:noWrap/>
            <w:hideMark/>
          </w:tcPr>
          <w:p w14:paraId="6DF91E98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vMerge/>
            <w:shd w:val="clear" w:color="auto" w:fill="D9D9D9"/>
            <w:noWrap/>
            <w:hideMark/>
          </w:tcPr>
          <w:p w14:paraId="0917A302" w14:textId="77777777" w:rsidR="00863687" w:rsidRPr="00BA6D57" w:rsidRDefault="00863687" w:rsidP="00AC6398">
            <w:pPr>
              <w:jc w:val="center"/>
              <w:rPr>
                <w:rFonts w:ascii="Calibri Light" w:eastAsia="Times New Roman" w:hAnsi="Calibri Light" w:cs="Calibri Light"/>
                <w:sz w:val="15"/>
                <w:szCs w:val="15"/>
              </w:rPr>
            </w:pPr>
          </w:p>
        </w:tc>
      </w:tr>
      <w:tr w:rsidR="00863687" w:rsidRPr="00BA6D57" w14:paraId="3F5CB6E7" w14:textId="77777777" w:rsidTr="00AC6398">
        <w:trPr>
          <w:trHeight w:val="300"/>
        </w:trPr>
        <w:tc>
          <w:tcPr>
            <w:tcW w:w="1239" w:type="dxa"/>
            <w:vMerge w:val="restart"/>
            <w:noWrap/>
            <w:hideMark/>
          </w:tcPr>
          <w:p w14:paraId="13CCF3DF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Total participants</w:t>
            </w:r>
          </w:p>
          <w:p w14:paraId="38B472AD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sz w:val="15"/>
                <w:szCs w:val="15"/>
              </w:rPr>
              <w:t> </w:t>
            </w: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7DA0275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041151C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686" w:type="dxa"/>
            <w:gridSpan w:val="2"/>
            <w:noWrap/>
            <w:hideMark/>
          </w:tcPr>
          <w:p w14:paraId="277B02C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3527659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0" w:type="dxa"/>
            <w:gridSpan w:val="2"/>
            <w:shd w:val="clear" w:color="auto" w:fill="D9D9D9"/>
            <w:noWrap/>
            <w:hideMark/>
          </w:tcPr>
          <w:p w14:paraId="43701F2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3F67ECD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6" w:type="dxa"/>
            <w:gridSpan w:val="2"/>
            <w:noWrap/>
            <w:hideMark/>
          </w:tcPr>
          <w:p w14:paraId="10F5CD8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40D94F5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615" w:type="dxa"/>
            <w:gridSpan w:val="2"/>
            <w:shd w:val="clear" w:color="auto" w:fill="D9D9D9"/>
            <w:noWrap/>
            <w:hideMark/>
          </w:tcPr>
          <w:p w14:paraId="6BC66E8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368B701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1E58C33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4E45845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5BF317BB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17E2532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609BC59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52F74EC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shd w:val="clear" w:color="auto" w:fill="D9D9D9"/>
            <w:noWrap/>
            <w:hideMark/>
          </w:tcPr>
          <w:p w14:paraId="7496E35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bCs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b/>
                <w:bCs/>
                <w:sz w:val="15"/>
                <w:szCs w:val="15"/>
              </w:rPr>
              <w:t>Range</w:t>
            </w:r>
          </w:p>
          <w:p w14:paraId="5B9D5F4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</w:tr>
      <w:tr w:rsidR="00863687" w:rsidRPr="00BA6D57" w14:paraId="637CC7FB" w14:textId="77777777" w:rsidTr="00AC6398">
        <w:trPr>
          <w:trHeight w:val="300"/>
        </w:trPr>
        <w:tc>
          <w:tcPr>
            <w:tcW w:w="1239" w:type="dxa"/>
            <w:vMerge/>
            <w:noWrap/>
            <w:hideMark/>
          </w:tcPr>
          <w:p w14:paraId="62E197C7" w14:textId="77777777" w:rsidR="00863687" w:rsidRPr="00BA6D57" w:rsidRDefault="00863687" w:rsidP="00AC6398">
            <w:pPr>
              <w:jc w:val="both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0388A1A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3- 362165</w:t>
            </w:r>
          </w:p>
          <w:p w14:paraId="2BAE873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686" w:type="dxa"/>
            <w:gridSpan w:val="2"/>
            <w:noWrap/>
            <w:hideMark/>
          </w:tcPr>
          <w:p w14:paraId="61872DD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18- 184786</w:t>
            </w:r>
          </w:p>
          <w:p w14:paraId="19F7570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0" w:type="dxa"/>
            <w:gridSpan w:val="2"/>
            <w:shd w:val="clear" w:color="auto" w:fill="D9D9D9"/>
            <w:noWrap/>
            <w:hideMark/>
          </w:tcPr>
          <w:p w14:paraId="40D32015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14- 721299</w:t>
            </w:r>
          </w:p>
          <w:p w14:paraId="7E828C5C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6" w:type="dxa"/>
            <w:gridSpan w:val="2"/>
            <w:noWrap/>
            <w:hideMark/>
          </w:tcPr>
          <w:p w14:paraId="714F913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11- 1198493</w:t>
            </w:r>
          </w:p>
          <w:p w14:paraId="1483E00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615" w:type="dxa"/>
            <w:gridSpan w:val="2"/>
            <w:shd w:val="clear" w:color="auto" w:fill="D9D9D9"/>
            <w:noWrap/>
            <w:hideMark/>
          </w:tcPr>
          <w:p w14:paraId="22371530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15- 860028</w:t>
            </w:r>
          </w:p>
          <w:p w14:paraId="36348A56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18ABCC0D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12- 183000</w:t>
            </w:r>
          </w:p>
          <w:p w14:paraId="11BFDB2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shd w:val="clear" w:color="auto" w:fill="D9D9D9"/>
            <w:noWrap/>
            <w:hideMark/>
          </w:tcPr>
          <w:p w14:paraId="08472523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20- 154901</w:t>
            </w:r>
          </w:p>
          <w:p w14:paraId="2C686B82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592" w:type="dxa"/>
            <w:gridSpan w:val="2"/>
            <w:noWrap/>
            <w:hideMark/>
          </w:tcPr>
          <w:p w14:paraId="3CF1321E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8- 1555000</w:t>
            </w:r>
          </w:p>
          <w:p w14:paraId="0C1C8537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  <w:tc>
          <w:tcPr>
            <w:tcW w:w="1677" w:type="dxa"/>
            <w:gridSpan w:val="2"/>
            <w:shd w:val="clear" w:color="auto" w:fill="D9D9D9"/>
            <w:noWrap/>
            <w:hideMark/>
          </w:tcPr>
          <w:p w14:paraId="3D2F3A11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  <w:r w:rsidRPr="00BA6D57">
              <w:rPr>
                <w:rFonts w:ascii="Calibri Light" w:hAnsi="Calibri Light" w:cs="Calibri Light"/>
                <w:sz w:val="15"/>
                <w:szCs w:val="15"/>
              </w:rPr>
              <w:t>4- 360288</w:t>
            </w:r>
          </w:p>
          <w:p w14:paraId="57D362A9" w14:textId="77777777" w:rsidR="00863687" w:rsidRPr="00BA6D57" w:rsidRDefault="00863687" w:rsidP="00AC6398">
            <w:pPr>
              <w:jc w:val="center"/>
              <w:rPr>
                <w:rFonts w:ascii="Calibri Light" w:hAnsi="Calibri Light" w:cs="Calibri Light"/>
                <w:sz w:val="15"/>
                <w:szCs w:val="15"/>
              </w:rPr>
            </w:pPr>
          </w:p>
        </w:tc>
      </w:tr>
    </w:tbl>
    <w:p w14:paraId="26543F9D" w14:textId="4E3B3E29" w:rsidR="00FE08ED" w:rsidRDefault="00C65E37" w:rsidP="00C65E37">
      <w:r>
        <w:rPr>
          <w:sz w:val="16"/>
          <w:szCs w:val="16"/>
        </w:rPr>
        <w:t>Total percentage</w:t>
      </w:r>
      <w:r w:rsidRPr="001C5B4B">
        <w:rPr>
          <w:sz w:val="16"/>
          <w:szCs w:val="16"/>
        </w:rPr>
        <w:t xml:space="preserve"> may be greater than 100% due to rounding</w:t>
      </w:r>
      <w:r>
        <w:rPr>
          <w:sz w:val="16"/>
          <w:szCs w:val="16"/>
        </w:rPr>
        <w:t>. NOS- not otherwise specified</w:t>
      </w:r>
    </w:p>
    <w:sectPr w:rsidR="00FE08ED" w:rsidSect="008636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87"/>
    <w:rsid w:val="000009D9"/>
    <w:rsid w:val="0008246B"/>
    <w:rsid w:val="000A3ECF"/>
    <w:rsid w:val="000B30F1"/>
    <w:rsid w:val="001A54EC"/>
    <w:rsid w:val="001B0F62"/>
    <w:rsid w:val="00326E4D"/>
    <w:rsid w:val="003A5855"/>
    <w:rsid w:val="003A6E54"/>
    <w:rsid w:val="003C0239"/>
    <w:rsid w:val="004644F6"/>
    <w:rsid w:val="00484184"/>
    <w:rsid w:val="00494D99"/>
    <w:rsid w:val="00556B0C"/>
    <w:rsid w:val="005B7F14"/>
    <w:rsid w:val="005D298A"/>
    <w:rsid w:val="00667192"/>
    <w:rsid w:val="00674DD5"/>
    <w:rsid w:val="006C7131"/>
    <w:rsid w:val="0071233E"/>
    <w:rsid w:val="0073425B"/>
    <w:rsid w:val="00781DB2"/>
    <w:rsid w:val="007A2ADE"/>
    <w:rsid w:val="00863687"/>
    <w:rsid w:val="008D3AC1"/>
    <w:rsid w:val="008D65DA"/>
    <w:rsid w:val="0095457D"/>
    <w:rsid w:val="00C65E37"/>
    <w:rsid w:val="00C94436"/>
    <w:rsid w:val="00D03DB1"/>
    <w:rsid w:val="00D372A3"/>
    <w:rsid w:val="00D40E05"/>
    <w:rsid w:val="00D426A7"/>
    <w:rsid w:val="00D44733"/>
    <w:rsid w:val="00D50432"/>
    <w:rsid w:val="00EF5BE8"/>
    <w:rsid w:val="00F544A3"/>
    <w:rsid w:val="00F75207"/>
    <w:rsid w:val="00FE08ED"/>
    <w:rsid w:val="00F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8DE43"/>
  <w15:chartTrackingRefBased/>
  <w15:docId w15:val="{7E7697BD-3025-7E48-9165-A90E2BAC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3687"/>
    <w:pPr>
      <w:spacing w:line="276" w:lineRule="auto"/>
    </w:pPr>
    <w:rPr>
      <w:rFonts w:ascii="Calibri" w:eastAsia="Arial" w:hAnsi="Calibri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687"/>
    <w:rPr>
      <w:rFonts w:ascii="Arial" w:eastAsia="Arial" w:hAnsi="Arial" w:cs="Arial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86368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63687"/>
    <w:rPr>
      <w:rFonts w:ascii="Calibri" w:eastAsia="Arial" w:hAnsi="Calibri" w:cs="Arial"/>
      <w:sz w:val="52"/>
      <w:szCs w:val="5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86368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95F1DA-7C4C-F043-B0A0-9D484843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Odowd</dc:creator>
  <cp:keywords/>
  <dc:description/>
  <cp:lastModifiedBy>Emma Odowd</cp:lastModifiedBy>
  <cp:revision>2</cp:revision>
  <dcterms:created xsi:type="dcterms:W3CDTF">2022-12-14T15:16:00Z</dcterms:created>
  <dcterms:modified xsi:type="dcterms:W3CDTF">2022-12-14T15:18:00Z</dcterms:modified>
</cp:coreProperties>
</file>