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6644640" cy="4983480"/>
            <wp:effectExtent l="0" t="0" r="3810" b="7620"/>
            <wp:docPr id="1" name="图片 1" descr="Additional fil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Additional file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4640" cy="498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hint="eastAsia"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Additional file </w:t>
      </w: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lang w:bidi="ar"/>
        </w:rPr>
        <w:t xml:space="preserve">3 </w:t>
      </w: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 xml:space="preserve">Global prevalence of cause-specific blindness and vision loss with cohort. </w:t>
      </w:r>
    </w:p>
    <w:p>
      <w:pPr>
        <w:spacing w:line="480" w:lineRule="auto"/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</w:pPr>
      <w:r>
        <w:rPr>
          <w:rFonts w:ascii="Times New Roman" w:hAnsi="Times New Roman" w:eastAsia="宋体" w:cs="Times New Roman"/>
          <w:color w:val="000000"/>
          <w:kern w:val="0"/>
          <w:sz w:val="24"/>
          <w:lang w:bidi="ar"/>
        </w:rPr>
        <w:t>The overall downward trend was observed in all cause-specific prevalence within the cohort, and the downward trend varies throughout periods.</w:t>
      </w:r>
    </w:p>
    <w:p>
      <w:pPr>
        <w:rPr>
          <w:rFonts w:hint="eastAsia" w:eastAsiaTheme="minorEastAsia"/>
          <w:lang w:eastAsia="zh-CN"/>
        </w:rPr>
      </w:pPr>
      <w:bookmarkStart w:id="0" w:name="_GoBack"/>
      <w:bookmarkEnd w:id="0"/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wYjE1MDgxMTAxM2YxN2I3MzY5MzI1Yjc2ZjNjNWEifQ=="/>
  </w:docVars>
  <w:rsids>
    <w:rsidRoot w:val="00000000"/>
    <w:rsid w:val="046A3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2022-12-21T12:10:56Z</dcterms:created>
  <dc:creator>JSIEC</dc:creator>
  <cp:lastModifiedBy>lazy1412077875</cp:lastModifiedBy>
  <dcterms:modified xsi:type="dcterms:W3CDTF">2022-12-21T12:11:20Z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0FCD65F26C044D888498647F94463F94</vt:lpwstr>
  </property>
</Properties>
</file>