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21"/>
        <w:tblW w:w="0" w:type="auto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4"/>
        <w:gridCol w:w="2054"/>
        <w:gridCol w:w="861"/>
        <w:gridCol w:w="2162"/>
        <w:gridCol w:w="925"/>
        <w:gridCol w:w="2226"/>
        <w:gridCol w:w="925"/>
      </w:tblGrid>
      <w:tr w:rsidR="000F0530" w:rsidTr="000F05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7" w:type="dxa"/>
            <w:gridSpan w:val="7"/>
            <w:tcBorders>
              <w:top w:val="single" w:sz="12" w:space="0" w:color="auto"/>
              <w:bottom w:val="single" w:sz="6" w:space="0" w:color="auto"/>
            </w:tcBorders>
          </w:tcPr>
          <w:p w:rsidR="000F0530" w:rsidRPr="00B4341C" w:rsidRDefault="00D101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</w:t>
            </w:r>
            <w:r w:rsidR="00A537D3" w:rsidRPr="00B43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able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A537D3" w:rsidRPr="00B43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4341C" w:rsidRPr="00B43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4341C" w:rsidRPr="001E3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Effect</w:t>
            </w:r>
            <w:r w:rsidR="00A537D3" w:rsidRPr="001E3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of AIP on</w:t>
            </w:r>
            <w:r w:rsidR="00B4341C" w:rsidRPr="001E3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the incidence</w:t>
            </w:r>
            <w:r w:rsidR="00A537D3" w:rsidRPr="001E3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of NAFLD</w:t>
            </w:r>
            <w:r w:rsidR="00B4341C" w:rsidRPr="001E3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in Japanese</w:t>
            </w: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single" w:sz="12" w:space="0" w:color="auto"/>
              <w:bottom w:val="single" w:sz="6" w:space="0" w:color="auto"/>
            </w:tcBorders>
          </w:tcPr>
          <w:p w:rsidR="000F0530" w:rsidRPr="00EB49AC" w:rsidRDefault="00A537D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Variable</w:t>
            </w:r>
          </w:p>
        </w:tc>
        <w:tc>
          <w:tcPr>
            <w:tcW w:w="2915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 xml:space="preserve">Unadjusted </w:t>
            </w:r>
          </w:p>
        </w:tc>
        <w:tc>
          <w:tcPr>
            <w:tcW w:w="3087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Adjusted Model I</w:t>
            </w:r>
          </w:p>
        </w:tc>
        <w:tc>
          <w:tcPr>
            <w:tcW w:w="3151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Adjusted Model II</w:t>
            </w: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single" w:sz="6" w:space="0" w:color="auto"/>
              <w:bottom w:val="nil"/>
              <w:right w:val="nil"/>
            </w:tcBorders>
          </w:tcPr>
          <w:p w:rsidR="000F0530" w:rsidRPr="00EB49AC" w:rsidRDefault="000F0530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05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r w:rsidR="00D1010D" w:rsidRP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(95%CI)</w:t>
            </w:r>
          </w:p>
        </w:tc>
        <w:tc>
          <w:tcPr>
            <w:tcW w:w="86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="00972187" w:rsidRPr="00EB49A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  <w:tc>
          <w:tcPr>
            <w:tcW w:w="216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r w:rsidR="00D1010D" w:rsidRP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(95%CI)</w:t>
            </w:r>
          </w:p>
        </w:tc>
        <w:tc>
          <w:tcPr>
            <w:tcW w:w="92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="00972187" w:rsidRPr="00EB49A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  <w:tc>
          <w:tcPr>
            <w:tcW w:w="222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r w:rsidR="00D1010D" w:rsidRP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(95%CI)</w:t>
            </w:r>
          </w:p>
        </w:tc>
        <w:tc>
          <w:tcPr>
            <w:tcW w:w="925" w:type="dxa"/>
            <w:tcBorders>
              <w:top w:val="single" w:sz="6" w:space="0" w:color="auto"/>
              <w:left w:val="nil"/>
              <w:bottom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="00972187" w:rsidRPr="00EB49A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nil"/>
              <w:bottom w:val="nil"/>
              <w:right w:val="nil"/>
            </w:tcBorders>
          </w:tcPr>
          <w:p w:rsidR="000F0530" w:rsidRPr="00EB49AC" w:rsidRDefault="00A537D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AIP</w:t>
            </w:r>
            <w:r w:rsidR="00D1010D" w:rsidRPr="00EB49A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(Per SD)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31.2 (25.6, 38.2)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18.8 (15.2, 23.3)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10.8 (6.8, 17.3)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 xml:space="preserve">0.001 </w:t>
            </w: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nil"/>
              <w:bottom w:val="nil"/>
              <w:right w:val="nil"/>
            </w:tcBorders>
          </w:tcPr>
          <w:p w:rsidR="000F0530" w:rsidRPr="00EB49AC" w:rsidRDefault="00A537D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AIP</w:t>
            </w:r>
            <w:r w:rsidR="00D1010D" w:rsidRPr="00EB49A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(quartile)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</w:tcBorders>
          </w:tcPr>
          <w:p w:rsidR="000F0530" w:rsidRPr="00EB49A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nil"/>
              <w:bottom w:val="nil"/>
              <w:right w:val="nil"/>
            </w:tcBorders>
          </w:tcPr>
          <w:p w:rsidR="000F0530" w:rsidRPr="00EB49AC" w:rsidRDefault="00A537D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   Q1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 xml:space="preserve">Reference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</w:tcBorders>
          </w:tcPr>
          <w:p w:rsidR="000F0530" w:rsidRPr="00EB49A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nil"/>
              <w:bottom w:val="nil"/>
              <w:right w:val="nil"/>
            </w:tcBorders>
          </w:tcPr>
          <w:p w:rsidR="000F0530" w:rsidRPr="00EB49AC" w:rsidRDefault="00A537D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   Q2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3.3 (2.3, 4.7)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2.7 (1.9, 3.9)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1.8 (1.2, 2.6)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 xml:space="preserve">0.001 </w:t>
            </w: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nil"/>
              <w:bottom w:val="nil"/>
              <w:right w:val="nil"/>
            </w:tcBorders>
          </w:tcPr>
          <w:p w:rsidR="000F0530" w:rsidRPr="00EB49AC" w:rsidRDefault="00A537D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   Q3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 xml:space="preserve">8.8 (6.3, 12.3)  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6.0 (4.3, 8.5)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3.1 (2.2, 4.5)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 xml:space="preserve">0.001 </w:t>
            </w: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nil"/>
              <w:bottom w:val="nil"/>
              <w:right w:val="nil"/>
            </w:tcBorders>
          </w:tcPr>
          <w:p w:rsidR="000F0530" w:rsidRPr="00EB49AC" w:rsidRDefault="00A537D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   Q4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29.5 (21.3, 40.8)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17.2 (12.3, 24.1)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4.8 (3.3, 7.0)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 xml:space="preserve">0.001 </w:t>
            </w: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nil"/>
              <w:bottom w:val="single" w:sz="12" w:space="0" w:color="000000" w:themeColor="text1"/>
            </w:tcBorders>
          </w:tcPr>
          <w:p w:rsidR="000F0530" w:rsidRPr="00EB49AC" w:rsidRDefault="00787520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</w:t>
            </w:r>
            <w:r w:rsidR="00A537D3" w:rsidRPr="00EB49A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for trend</w:t>
            </w:r>
          </w:p>
        </w:tc>
        <w:tc>
          <w:tcPr>
            <w:tcW w:w="2915" w:type="dxa"/>
            <w:gridSpan w:val="2"/>
            <w:tcBorders>
              <w:top w:val="nil"/>
              <w:bottom w:val="single" w:sz="12" w:space="0" w:color="000000" w:themeColor="text1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3087" w:type="dxa"/>
            <w:gridSpan w:val="2"/>
            <w:tcBorders>
              <w:top w:val="nil"/>
              <w:bottom w:val="single" w:sz="12" w:space="0" w:color="000000" w:themeColor="text1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3151" w:type="dxa"/>
            <w:gridSpan w:val="2"/>
            <w:tcBorders>
              <w:top w:val="nil"/>
              <w:bottom w:val="single" w:sz="12" w:space="0" w:color="000000" w:themeColor="text1"/>
            </w:tcBorders>
          </w:tcPr>
          <w:p w:rsidR="000F0530" w:rsidRPr="00EB49A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EB49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49A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</w:tbl>
    <w:p w:rsidR="000F0530" w:rsidRPr="00D1010D" w:rsidRDefault="00A537D3">
      <w:pPr>
        <w:rPr>
          <w:rFonts w:ascii="Times New Roman" w:hAnsi="Times New Roman" w:cs="Times New Roman"/>
          <w:sz w:val="24"/>
          <w:szCs w:val="24"/>
        </w:rPr>
      </w:pPr>
      <w:r w:rsidRPr="00D1010D">
        <w:rPr>
          <w:rFonts w:ascii="Times New Roman" w:hAnsi="Times New Roman" w:cs="Times New Roman"/>
          <w:sz w:val="24"/>
          <w:szCs w:val="24"/>
        </w:rPr>
        <w:t>Model I adjusted for age,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sex</w:t>
      </w:r>
    </w:p>
    <w:p w:rsidR="000F0530" w:rsidRPr="00D1010D" w:rsidRDefault="00A537D3">
      <w:pPr>
        <w:rPr>
          <w:rFonts w:ascii="Times New Roman" w:hAnsi="Times New Roman" w:cs="Times New Roman"/>
          <w:sz w:val="24"/>
          <w:szCs w:val="24"/>
        </w:rPr>
      </w:pPr>
      <w:r w:rsidRPr="00D1010D">
        <w:rPr>
          <w:rFonts w:ascii="Times New Roman" w:hAnsi="Times New Roman" w:cs="Times New Roman"/>
          <w:sz w:val="24"/>
          <w:szCs w:val="24"/>
        </w:rPr>
        <w:t>Model II adjusted for sex,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age,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GGT,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ALT,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AST,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BMI,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TG,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FPG.</w:t>
      </w:r>
    </w:p>
    <w:p w:rsidR="000F0530" w:rsidRPr="00D1010D" w:rsidRDefault="00A537D3">
      <w:pPr>
        <w:rPr>
          <w:rFonts w:ascii="Times New Roman" w:hAnsi="Times New Roman" w:cs="Times New Roman"/>
          <w:sz w:val="24"/>
          <w:szCs w:val="24"/>
        </w:rPr>
      </w:pPr>
      <w:r w:rsidRPr="00D1010D">
        <w:rPr>
          <w:rFonts w:ascii="Times New Roman" w:hAnsi="Times New Roman" w:cs="Times New Roman"/>
          <w:sz w:val="24"/>
          <w:szCs w:val="24"/>
        </w:rPr>
        <w:t>CI: confidence interval.</w:t>
      </w:r>
    </w:p>
    <w:sectPr w:rsidR="000F0530" w:rsidRPr="00D1010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23D8" w:rsidRDefault="00E323D8" w:rsidP="00B4341C">
      <w:r>
        <w:separator/>
      </w:r>
    </w:p>
  </w:endnote>
  <w:endnote w:type="continuationSeparator" w:id="0">
    <w:p w:rsidR="00E323D8" w:rsidRDefault="00E323D8" w:rsidP="00B43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23D8" w:rsidRDefault="00E323D8" w:rsidP="00B4341C">
      <w:r>
        <w:separator/>
      </w:r>
    </w:p>
  </w:footnote>
  <w:footnote w:type="continuationSeparator" w:id="0">
    <w:p w:rsidR="00E323D8" w:rsidRDefault="00E323D8" w:rsidP="00B434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28B5"/>
    <w:rsid w:val="000F0530"/>
    <w:rsid w:val="001A041C"/>
    <w:rsid w:val="001E3FD5"/>
    <w:rsid w:val="003F791D"/>
    <w:rsid w:val="004C0128"/>
    <w:rsid w:val="0054795F"/>
    <w:rsid w:val="0076233D"/>
    <w:rsid w:val="00787520"/>
    <w:rsid w:val="00972187"/>
    <w:rsid w:val="00A0606B"/>
    <w:rsid w:val="00A537D3"/>
    <w:rsid w:val="00A90C4E"/>
    <w:rsid w:val="00AC13D9"/>
    <w:rsid w:val="00B4341C"/>
    <w:rsid w:val="00BC71EF"/>
    <w:rsid w:val="00C03273"/>
    <w:rsid w:val="00D1010D"/>
    <w:rsid w:val="00D24561"/>
    <w:rsid w:val="00DD28B5"/>
    <w:rsid w:val="00DF4284"/>
    <w:rsid w:val="00E323D8"/>
    <w:rsid w:val="00EB49AC"/>
    <w:rsid w:val="00FC5D17"/>
    <w:rsid w:val="080B0CEF"/>
    <w:rsid w:val="1F1E6A8C"/>
    <w:rsid w:val="3F06155E"/>
    <w:rsid w:val="51DC28FB"/>
    <w:rsid w:val="5AD45D1F"/>
    <w:rsid w:val="7B733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40B81D"/>
  <w15:docId w15:val="{51A30227-3F04-44E5-9C55-68167C5EF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dongbuyuan336</dc:creator>
  <cp:lastModifiedBy>buyuan dong</cp:lastModifiedBy>
  <cp:revision>13</cp:revision>
  <dcterms:created xsi:type="dcterms:W3CDTF">2020-02-26T13:37:00Z</dcterms:created>
  <dcterms:modified xsi:type="dcterms:W3CDTF">2020-05-12T09:42:00Z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