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1EFAAE" w14:textId="6FB6E351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 w:hint="eastAsia"/>
          <w:color w:val="000000" w:themeColor="text1"/>
          <w:szCs w:val="21"/>
        </w:rPr>
        <w:t>【</w:t>
      </w:r>
      <w:r w:rsidR="00F9206A">
        <w:rPr>
          <w:rFonts w:ascii="Century" w:eastAsia="ＭＳ Ｐ明朝" w:hAnsi="Century"/>
          <w:color w:val="000000" w:themeColor="text1"/>
          <w:szCs w:val="21"/>
        </w:rPr>
        <w:t>Supplement</w:t>
      </w:r>
      <w:r>
        <w:rPr>
          <w:rFonts w:ascii="Century" w:eastAsia="ＭＳ Ｐ明朝" w:hAnsi="Century" w:hint="eastAsia"/>
          <w:color w:val="000000" w:themeColor="text1"/>
          <w:szCs w:val="21"/>
        </w:rPr>
        <w:t>】</w:t>
      </w:r>
    </w:p>
    <w:p w14:paraId="27838D39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Diagnostic methods 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</w:t>
      </w:r>
    </w:p>
    <w:p w14:paraId="7CCD9D65" w14:textId="77777777" w:rsidR="0013015A" w:rsidRPr="000E26DE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0B7CC805" w14:textId="4AF1BC22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medicine, the concept </w:t>
      </w:r>
      <w:r w:rsidR="00C72532">
        <w:rPr>
          <w:rFonts w:ascii="Century" w:eastAsia="ＭＳ Ｐ明朝" w:hAnsi="Century"/>
          <w:color w:val="000000" w:themeColor="text1"/>
          <w:szCs w:val="21"/>
        </w:rPr>
        <w:t xml:space="preserve">of </w:t>
      </w:r>
      <w:r>
        <w:rPr>
          <w:rFonts w:ascii="Century" w:eastAsia="ＭＳ Ｐ明朝" w:hAnsi="Century"/>
          <w:color w:val="000000" w:themeColor="text1"/>
          <w:szCs w:val="21"/>
        </w:rPr>
        <w:t>"pattern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sho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zheng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)" is used for diagnosis, rather than diagnos</w:t>
      </w:r>
      <w:r w:rsidR="00C72532">
        <w:rPr>
          <w:rFonts w:ascii="Century" w:eastAsia="ＭＳ Ｐ明朝" w:hAnsi="Century"/>
          <w:color w:val="000000" w:themeColor="text1"/>
          <w:szCs w:val="21"/>
        </w:rPr>
        <w:t>ing</w:t>
      </w:r>
      <w:r>
        <w:rPr>
          <w:rFonts w:ascii="Century" w:eastAsia="ＭＳ Ｐ明朝" w:hAnsi="Century"/>
          <w:color w:val="000000" w:themeColor="text1"/>
          <w:szCs w:val="21"/>
        </w:rPr>
        <w:t xml:space="preserve"> a disease by its name, as in western medicine, to determine a prescription.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C72532">
        <w:rPr>
          <w:rFonts w:ascii="Century" w:eastAsia="ＭＳ Ｐ明朝" w:hAnsi="Century"/>
          <w:color w:val="000000" w:themeColor="text1"/>
          <w:szCs w:val="21"/>
        </w:rPr>
        <w:t>Although p</w:t>
      </w:r>
      <w:r>
        <w:rPr>
          <w:rFonts w:ascii="Century" w:eastAsia="ＭＳ Ｐ明朝" w:hAnsi="Century"/>
          <w:color w:val="000000" w:themeColor="text1"/>
          <w:szCs w:val="21"/>
        </w:rPr>
        <w:t>attern</w:t>
      </w:r>
      <w:r w:rsidR="00C72532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 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 include symptoms, etiology and pathogens, </w:t>
      </w:r>
      <w:r w:rsidR="00C72532">
        <w:rPr>
          <w:rFonts w:ascii="Century" w:eastAsia="ＭＳ Ｐ明朝" w:hAnsi="Century"/>
          <w:color w:val="000000" w:themeColor="text1"/>
          <w:szCs w:val="21"/>
        </w:rPr>
        <w:t xml:space="preserve">this method of diagnosis </w:t>
      </w:r>
      <w:r>
        <w:rPr>
          <w:rFonts w:ascii="Century" w:eastAsia="ＭＳ Ｐ明朝" w:hAnsi="Century"/>
          <w:color w:val="000000" w:themeColor="text1"/>
          <w:szCs w:val="21"/>
        </w:rPr>
        <w:t xml:space="preserve">is </w:t>
      </w:r>
      <w:r w:rsidR="00C72532">
        <w:rPr>
          <w:rFonts w:ascii="Century" w:eastAsia="ＭＳ Ｐ明朝" w:hAnsi="Century"/>
          <w:color w:val="000000" w:themeColor="text1"/>
          <w:szCs w:val="21"/>
        </w:rPr>
        <w:t xml:space="preserve">fundamentally </w:t>
      </w:r>
      <w:r>
        <w:rPr>
          <w:rFonts w:ascii="Century" w:eastAsia="ＭＳ Ｐ明朝" w:hAnsi="Century"/>
          <w:color w:val="000000" w:themeColor="text1"/>
          <w:szCs w:val="21"/>
        </w:rPr>
        <w:t xml:space="preserve">different from </w:t>
      </w:r>
      <w:r w:rsidR="00C72532">
        <w:rPr>
          <w:rFonts w:ascii="Century" w:eastAsia="ＭＳ Ｐ明朝" w:hAnsi="Century"/>
          <w:color w:val="000000" w:themeColor="text1"/>
          <w:szCs w:val="21"/>
        </w:rPr>
        <w:t>that in</w:t>
      </w:r>
      <w:r>
        <w:rPr>
          <w:rFonts w:ascii="Century" w:eastAsia="ＭＳ Ｐ明朝" w:hAnsi="Century"/>
          <w:color w:val="000000" w:themeColor="text1"/>
          <w:szCs w:val="21"/>
        </w:rPr>
        <w:t xml:space="preserve"> western medicine.</w:t>
      </w:r>
    </w:p>
    <w:p w14:paraId="4D120F01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48D67321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1. General theory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  <w:vertAlign w:val="superscript"/>
        </w:rPr>
        <w:t>1)</w:t>
      </w:r>
    </w:p>
    <w:p w14:paraId="62C7FACF" w14:textId="5C98BC70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In order to determine the pattern of a disease, it is </w:t>
      </w:r>
      <w:r w:rsidR="00D36B7D">
        <w:rPr>
          <w:rFonts w:ascii="Century" w:eastAsia="ＭＳ Ｐ明朝" w:hAnsi="Century"/>
          <w:color w:val="000000" w:themeColor="text1"/>
          <w:szCs w:val="21"/>
        </w:rPr>
        <w:t xml:space="preserve">first </w:t>
      </w:r>
      <w:r>
        <w:rPr>
          <w:rFonts w:ascii="Century" w:eastAsia="ＭＳ Ｐ明朝" w:hAnsi="Century"/>
          <w:color w:val="000000" w:themeColor="text1"/>
          <w:szCs w:val="21"/>
        </w:rPr>
        <w:t xml:space="preserve">necessary to recognize and </w:t>
      </w:r>
      <w:r w:rsidR="00D36B7D">
        <w:rPr>
          <w:rFonts w:ascii="Century" w:eastAsia="ＭＳ Ｐ明朝" w:hAnsi="Century"/>
          <w:color w:val="000000" w:themeColor="text1"/>
          <w:szCs w:val="21"/>
        </w:rPr>
        <w:t xml:space="preserve">comprehend </w:t>
      </w:r>
      <w:r>
        <w:rPr>
          <w:rFonts w:ascii="Century" w:eastAsia="ＭＳ Ｐ明朝" w:hAnsi="Century"/>
          <w:color w:val="000000" w:themeColor="text1"/>
          <w:szCs w:val="21"/>
        </w:rPr>
        <w:t xml:space="preserve">the basic concepts of the bodily factors 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</w:t>
      </w:r>
      <w:r w:rsidR="00D36B7D">
        <w:rPr>
          <w:rFonts w:ascii="Century" w:eastAsia="ＭＳ Ｐ明朝" w:hAnsi="Century"/>
          <w:color w:val="000000" w:themeColor="text1"/>
          <w:szCs w:val="21"/>
        </w:rPr>
        <w:t>. These include</w:t>
      </w:r>
      <w:r>
        <w:rPr>
          <w:rFonts w:ascii="Century" w:eastAsia="ＭＳ Ｐ明朝" w:hAnsi="Century"/>
          <w:color w:val="000000" w:themeColor="text1"/>
          <w:szCs w:val="21"/>
        </w:rPr>
        <w:t xml:space="preserve"> the concepts of </w:t>
      </w:r>
      <w:r w:rsidRPr="000E26DE">
        <w:rPr>
          <w:rFonts w:ascii="Century" w:eastAsia="ＭＳ Ｐ明朝" w:hAnsi="Century"/>
          <w:i/>
          <w:iCs/>
          <w:color w:val="000000" w:themeColor="text1"/>
          <w:szCs w:val="21"/>
        </w:rPr>
        <w:t>qi</w:t>
      </w:r>
      <w:r>
        <w:rPr>
          <w:rFonts w:ascii="Century" w:eastAsia="ＭＳ Ｐ明朝" w:hAnsi="Century"/>
          <w:color w:val="000000" w:themeColor="text1"/>
          <w:szCs w:val="21"/>
        </w:rPr>
        <w:t xml:space="preserve">, blood and water, and the five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zang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organs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gozo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wuzang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).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D36B7D">
        <w:rPr>
          <w:rFonts w:ascii="Century" w:eastAsia="ＭＳ Ｐ明朝" w:hAnsi="Century"/>
          <w:color w:val="000000" w:themeColor="text1"/>
          <w:szCs w:val="21"/>
        </w:rPr>
        <w:t xml:space="preserve">A diagnosis according to the concepts of </w:t>
      </w:r>
      <w:proofErr w:type="spellStart"/>
      <w:r w:rsidR="00D36B7D"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 w:rsidR="00D36B7D">
        <w:rPr>
          <w:rFonts w:ascii="Century" w:eastAsia="ＭＳ Ｐ明朝" w:hAnsi="Century"/>
          <w:color w:val="000000" w:themeColor="text1"/>
          <w:szCs w:val="21"/>
        </w:rPr>
        <w:t xml:space="preserve"> medicine</w:t>
      </w:r>
      <w:r w:rsidR="00D36B7D" w:rsidDel="00D36B7D"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D36B7D">
        <w:rPr>
          <w:rFonts w:ascii="Century" w:eastAsia="ＭＳ Ｐ明朝" w:hAnsi="Century"/>
          <w:color w:val="000000" w:themeColor="text1"/>
          <w:szCs w:val="21"/>
        </w:rPr>
        <w:t xml:space="preserve">is then made using </w:t>
      </w:r>
      <w:r>
        <w:rPr>
          <w:rFonts w:ascii="Century" w:eastAsia="ＭＳ Ｐ明朝" w:hAnsi="Century"/>
          <w:color w:val="000000" w:themeColor="text1"/>
          <w:szCs w:val="21"/>
        </w:rPr>
        <w:t>the four diagnostic techniques (four examinations)</w:t>
      </w:r>
      <w:r w:rsidR="00D36B7D">
        <w:rPr>
          <w:rFonts w:ascii="Century" w:eastAsia="ＭＳ Ｐ明朝" w:hAnsi="Century"/>
          <w:color w:val="000000" w:themeColor="text1"/>
          <w:szCs w:val="21"/>
        </w:rPr>
        <w:t>:</w:t>
      </w:r>
      <w:r>
        <w:rPr>
          <w:rFonts w:ascii="Century" w:eastAsia="ＭＳ Ｐ明朝" w:hAnsi="Century"/>
          <w:color w:val="000000" w:themeColor="text1"/>
          <w:szCs w:val="21"/>
        </w:rPr>
        <w:t xml:space="preserve"> 1) inspection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boshin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wangzheng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), 2) listening and </w:t>
      </w:r>
      <w:r>
        <w:rPr>
          <w:rFonts w:ascii="Century" w:eastAsia="ＭＳ Ｐ明朝" w:hAnsi="Century"/>
          <w:color w:val="000000" w:themeColor="text1"/>
          <w:szCs w:val="21"/>
        </w:rPr>
        <w:lastRenderedPageBreak/>
        <w:t>smelling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bunshin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wenzheng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), 3) inquiry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monshin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wenzheng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</w:t>
      </w:r>
      <w:r w:rsidR="00B774A9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4) palpation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setsushin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qiezheng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).</w:t>
      </w:r>
    </w:p>
    <w:p w14:paraId="2CEDCB6A" w14:textId="528ABE9B" w:rsidR="0013015A" w:rsidRDefault="00B774A9" w:rsidP="0013015A">
      <w:pPr>
        <w:pStyle w:val="a4"/>
        <w:numPr>
          <w:ilvl w:val="0"/>
          <w:numId w:val="1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I</w:t>
      </w:r>
      <w:r w:rsidR="0013015A">
        <w:rPr>
          <w:rFonts w:ascii="Century" w:eastAsia="ＭＳ Ｐ明朝" w:hAnsi="Century"/>
          <w:color w:val="000000" w:themeColor="text1"/>
          <w:szCs w:val="21"/>
        </w:rPr>
        <w:t>nspection refers to the collection of information through visual examination</w:t>
      </w:r>
      <w:r>
        <w:rPr>
          <w:rFonts w:ascii="Century" w:eastAsia="ＭＳ Ｐ明朝" w:hAnsi="Century"/>
          <w:color w:val="000000" w:themeColor="text1"/>
          <w:szCs w:val="21"/>
        </w:rPr>
        <w:t xml:space="preserve"> (</w:t>
      </w:r>
      <w:r w:rsidR="0013015A">
        <w:rPr>
          <w:rFonts w:ascii="Century" w:eastAsia="ＭＳ Ｐ明朝" w:hAnsi="Century"/>
          <w:color w:val="000000" w:themeColor="text1"/>
          <w:szCs w:val="21"/>
        </w:rPr>
        <w:t>facial color</w:t>
      </w:r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r w:rsidR="0013015A">
        <w:rPr>
          <w:rFonts w:ascii="Century" w:eastAsia="ＭＳ Ｐ明朝" w:hAnsi="Century"/>
          <w:color w:val="000000" w:themeColor="text1"/>
          <w:szCs w:val="21"/>
        </w:rPr>
        <w:t>tongue examination</w:t>
      </w:r>
      <w:r>
        <w:rPr>
          <w:rFonts w:ascii="Century" w:eastAsia="ＭＳ Ｐ明朝" w:hAnsi="Century"/>
          <w:color w:val="000000" w:themeColor="text1"/>
          <w:szCs w:val="21"/>
        </w:rPr>
        <w:t>)</w:t>
      </w:r>
      <w:r w:rsidR="0013015A">
        <w:rPr>
          <w:rFonts w:ascii="Century" w:eastAsia="ＭＳ Ｐ明朝" w:hAnsi="Century"/>
          <w:color w:val="000000" w:themeColor="text1"/>
          <w:szCs w:val="21"/>
        </w:rPr>
        <w:t>.</w:t>
      </w:r>
    </w:p>
    <w:p w14:paraId="39A170C8" w14:textId="4FDCA6AD" w:rsidR="0013015A" w:rsidRDefault="00B774A9" w:rsidP="0013015A">
      <w:pPr>
        <w:pStyle w:val="a4"/>
        <w:numPr>
          <w:ilvl w:val="0"/>
          <w:numId w:val="1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L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istening and smelling </w:t>
      </w:r>
      <w:r>
        <w:rPr>
          <w:rFonts w:ascii="Century" w:eastAsia="ＭＳ Ｐ明朝" w:hAnsi="Century"/>
          <w:color w:val="000000" w:themeColor="text1"/>
          <w:szCs w:val="21"/>
        </w:rPr>
        <w:t xml:space="preserve">refer to 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examination </w:t>
      </w:r>
      <w:r>
        <w:rPr>
          <w:rFonts w:ascii="Century" w:eastAsia="ＭＳ Ｐ明朝" w:hAnsi="Century"/>
          <w:color w:val="000000" w:themeColor="text1"/>
          <w:szCs w:val="21"/>
        </w:rPr>
        <w:t>based on the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 auditory (loudness of voice, belching, shaking sound) and olfactory (stool odor, halitosis, etc.) senses.</w:t>
      </w:r>
    </w:p>
    <w:p w14:paraId="0170893E" w14:textId="678D159E" w:rsidR="0013015A" w:rsidRDefault="00B774A9" w:rsidP="0013015A">
      <w:pPr>
        <w:pStyle w:val="a4"/>
        <w:numPr>
          <w:ilvl w:val="0"/>
          <w:numId w:val="1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I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nquiry </w:t>
      </w:r>
      <w:r>
        <w:rPr>
          <w:rFonts w:ascii="Century" w:eastAsia="ＭＳ Ｐ明朝" w:hAnsi="Century"/>
          <w:color w:val="000000" w:themeColor="text1"/>
          <w:szCs w:val="21"/>
        </w:rPr>
        <w:t xml:space="preserve">involves obtaining the patient’s </w:t>
      </w:r>
      <w:r w:rsidR="0013015A">
        <w:rPr>
          <w:rFonts w:ascii="Century" w:eastAsia="ＭＳ Ｐ明朝" w:hAnsi="Century"/>
          <w:color w:val="000000" w:themeColor="text1"/>
          <w:szCs w:val="21"/>
        </w:rPr>
        <w:t>medical history and subjective symptoms (medical questionnaire)</w:t>
      </w:r>
      <w:r>
        <w:rPr>
          <w:rFonts w:ascii="Century" w:eastAsia="ＭＳ Ｐ明朝" w:hAnsi="Century"/>
          <w:color w:val="000000" w:themeColor="text1"/>
          <w:szCs w:val="21"/>
        </w:rPr>
        <w:t>,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as well as </w:t>
      </w:r>
      <w:r w:rsidR="009D5EA2">
        <w:rPr>
          <w:rFonts w:ascii="Century" w:eastAsia="ＭＳ Ｐ明朝" w:hAnsi="Century"/>
          <w:color w:val="000000" w:themeColor="text1"/>
          <w:szCs w:val="21"/>
        </w:rPr>
        <w:t>his or her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13015A">
        <w:rPr>
          <w:rFonts w:ascii="Century" w:eastAsia="ＭＳ Ｐ明朝" w:hAnsi="Century"/>
          <w:color w:val="000000" w:themeColor="text1"/>
          <w:szCs w:val="21"/>
        </w:rPr>
        <w:t>constitutional tendencies</w:t>
      </w:r>
      <w:r>
        <w:rPr>
          <w:rFonts w:ascii="Century" w:eastAsia="ＭＳ Ｐ明朝" w:hAnsi="Century"/>
          <w:color w:val="000000" w:themeColor="text1"/>
          <w:szCs w:val="21"/>
        </w:rPr>
        <w:t>,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 such as sensitivity to cold and heat, which are not often asked </w:t>
      </w:r>
      <w:r>
        <w:rPr>
          <w:rFonts w:ascii="Century" w:eastAsia="ＭＳ Ｐ明朝" w:hAnsi="Century"/>
          <w:color w:val="000000" w:themeColor="text1"/>
          <w:szCs w:val="21"/>
        </w:rPr>
        <w:t xml:space="preserve">about </w:t>
      </w:r>
      <w:r w:rsidR="0013015A">
        <w:rPr>
          <w:rFonts w:ascii="Century" w:eastAsia="ＭＳ Ｐ明朝" w:hAnsi="Century"/>
          <w:color w:val="000000" w:themeColor="text1"/>
          <w:szCs w:val="21"/>
        </w:rPr>
        <w:t>in western medicine.</w:t>
      </w:r>
    </w:p>
    <w:p w14:paraId="554DC82B" w14:textId="7F1DD08D" w:rsidR="0013015A" w:rsidRDefault="00B774A9" w:rsidP="0013015A">
      <w:pPr>
        <w:pStyle w:val="a4"/>
        <w:numPr>
          <w:ilvl w:val="0"/>
          <w:numId w:val="1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P</w:t>
      </w:r>
      <w:r w:rsidR="0013015A">
        <w:rPr>
          <w:rFonts w:ascii="Century" w:eastAsia="ＭＳ Ｐ明朝" w:hAnsi="Century"/>
          <w:color w:val="000000" w:themeColor="text1"/>
          <w:szCs w:val="21"/>
        </w:rPr>
        <w:t>alpation refers to examination of the body by touch</w:t>
      </w:r>
      <w:r>
        <w:rPr>
          <w:rFonts w:ascii="Century" w:eastAsia="ＭＳ Ｐ明朝" w:hAnsi="Century"/>
          <w:color w:val="000000" w:themeColor="text1"/>
          <w:szCs w:val="21"/>
        </w:rPr>
        <w:t>,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 and includes pulse and abdominal examination.</w:t>
      </w:r>
    </w:p>
    <w:p w14:paraId="5F5374CD" w14:textId="58346EAC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By linking these examinations, the subjective symptoms (inquiry) and other sensory findings (inspection, listening and smelling</w:t>
      </w:r>
      <w:r w:rsidR="009D5EA2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palpation) obtained from each examination method</w:t>
      </w:r>
      <w:r w:rsidR="009D5EA2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we make </w:t>
      </w:r>
      <w:r w:rsidR="009D5EA2">
        <w:rPr>
          <w:rFonts w:ascii="Century" w:eastAsia="ＭＳ Ｐ明朝" w:hAnsi="Century"/>
          <w:color w:val="000000" w:themeColor="text1"/>
          <w:szCs w:val="21"/>
        </w:rPr>
        <w:t xml:space="preserve">a </w:t>
      </w:r>
      <w:r>
        <w:rPr>
          <w:rFonts w:ascii="Century" w:eastAsia="ＭＳ Ｐ明朝" w:hAnsi="Century"/>
          <w:color w:val="000000" w:themeColor="text1"/>
          <w:szCs w:val="21"/>
        </w:rPr>
        <w:t>diagnosis and determine the most suitable formula.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medicine, pattern</w:t>
      </w:r>
      <w:r w:rsidR="009D5EA2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diagnosis is sometimes described by the name of the formula</w:t>
      </w:r>
      <w:r w:rsidR="009D5EA2">
        <w:rPr>
          <w:rFonts w:ascii="Century" w:eastAsia="ＭＳ Ｐ明朝" w:hAnsi="Century"/>
          <w:color w:val="000000" w:themeColor="text1"/>
          <w:szCs w:val="21"/>
        </w:rPr>
        <w:t xml:space="preserve"> – for example, a diagnosis of </w:t>
      </w:r>
      <w:proofErr w:type="spellStart"/>
      <w:r w:rsidR="009D5EA2">
        <w:rPr>
          <w:rFonts w:ascii="Century" w:eastAsia="ＭＳ Ｐ明朝" w:hAnsi="Century"/>
          <w:color w:val="000000" w:themeColor="text1"/>
          <w:szCs w:val="21"/>
        </w:rPr>
        <w:t>kakkonto</w:t>
      </w:r>
      <w:proofErr w:type="spellEnd"/>
      <w:r w:rsidR="009D5EA2">
        <w:rPr>
          <w:rFonts w:ascii="Century" w:eastAsia="ＭＳ Ｐ明朝" w:hAnsi="Century"/>
          <w:color w:val="000000" w:themeColor="text1"/>
          <w:szCs w:val="21"/>
        </w:rPr>
        <w:t xml:space="preserve">-pattern means that the </w:t>
      </w:r>
      <w:proofErr w:type="spellStart"/>
      <w:r w:rsidR="009D5EA2">
        <w:rPr>
          <w:rFonts w:ascii="Century" w:eastAsia="ＭＳ Ｐ明朝" w:hAnsi="Century"/>
          <w:color w:val="000000" w:themeColor="text1"/>
          <w:szCs w:val="21"/>
        </w:rPr>
        <w:t>kakkonto</w:t>
      </w:r>
      <w:proofErr w:type="spellEnd"/>
      <w:r w:rsidR="009D5EA2">
        <w:rPr>
          <w:rFonts w:ascii="Century" w:eastAsia="ＭＳ Ｐ明朝" w:hAnsi="Century"/>
          <w:color w:val="000000" w:themeColor="text1"/>
          <w:szCs w:val="21"/>
        </w:rPr>
        <w:t xml:space="preserve"> formula is </w:t>
      </w:r>
      <w:r w:rsidR="009D5EA2">
        <w:rPr>
          <w:rFonts w:ascii="Century" w:eastAsia="ＭＳ Ｐ明朝" w:hAnsi="Century"/>
          <w:color w:val="000000" w:themeColor="text1"/>
          <w:szCs w:val="21"/>
        </w:rPr>
        <w:lastRenderedPageBreak/>
        <w:t xml:space="preserve">useful in treating the disease – indicating </w:t>
      </w:r>
      <w:r w:rsidR="00773599">
        <w:rPr>
          <w:rFonts w:ascii="Century" w:eastAsia="ＭＳ Ｐ明朝" w:hAnsi="Century"/>
          <w:color w:val="000000" w:themeColor="text1"/>
          <w:szCs w:val="21"/>
        </w:rPr>
        <w:t>the correlation between</w:t>
      </w:r>
      <w:r w:rsidR="009D5EA2">
        <w:rPr>
          <w:rFonts w:ascii="Century" w:eastAsia="ＭＳ Ｐ明朝" w:hAnsi="Century"/>
          <w:color w:val="000000" w:themeColor="text1"/>
          <w:szCs w:val="21"/>
        </w:rPr>
        <w:t xml:space="preserve"> the formula and the pattern of the patient’s condition</w:t>
      </w:r>
      <w:r>
        <w:rPr>
          <w:rFonts w:ascii="Century" w:eastAsia="ＭＳ Ｐ明朝" w:hAnsi="Century"/>
          <w:color w:val="000000" w:themeColor="text1"/>
          <w:szCs w:val="21"/>
        </w:rPr>
        <w:t>. This is specifically referred to as "conformity with pattern and medicine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hoshosotai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i/>
          <w:iCs/>
          <w:color w:val="000000" w:themeColor="text1"/>
          <w:szCs w:val="21"/>
        </w:rPr>
        <w:t xml:space="preserve">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fangzhengduiying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).”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The procedure for determining the pattern is shown in Figure 1.</w:t>
      </w:r>
    </w:p>
    <w:p w14:paraId="1FB4D795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7D206923" w14:textId="2EF4965E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2. Basic concepts of </w:t>
      </w:r>
      <w:proofErr w:type="spell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Kampo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 medicine</w:t>
      </w:r>
      <w:r w:rsidR="00A62367">
        <w:rPr>
          <w:rFonts w:ascii="Century" w:eastAsia="ＭＳ Ｐ明朝" w:hAnsi="Century"/>
          <w:b/>
          <w:bCs/>
          <w:color w:val="000000" w:themeColor="text1"/>
          <w:szCs w:val="21"/>
        </w:rPr>
        <w:t>: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 theories in detail</w:t>
      </w:r>
    </w:p>
    <w:p w14:paraId="5F6E6544" w14:textId="7839625F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2-1. Concept of </w:t>
      </w:r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yin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 and </w:t>
      </w:r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yang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, deficiency and excess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  <w:vertAlign w:val="superscript"/>
        </w:rPr>
        <w:t>1)</w:t>
      </w:r>
    </w:p>
    <w:p w14:paraId="2790D14A" w14:textId="437BE8F2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 (in) and </w:t>
      </w:r>
      <w:r>
        <w:rPr>
          <w:rFonts w:ascii="Century" w:eastAsia="ＭＳ Ｐ明朝" w:hAnsi="Century"/>
          <w:i/>
          <w:color w:val="000000" w:themeColor="text1"/>
          <w:szCs w:val="21"/>
        </w:rPr>
        <w:t>yang</w:t>
      </w:r>
      <w:r>
        <w:rPr>
          <w:rFonts w:ascii="Century" w:eastAsia="ＭＳ Ｐ明朝" w:hAnsi="Century"/>
          <w:color w:val="000000" w:themeColor="text1"/>
          <w:szCs w:val="21"/>
        </w:rPr>
        <w:t xml:space="preserve">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 are superordinate concept</w:t>
      </w:r>
      <w:r w:rsidR="00773599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>.</w:t>
      </w:r>
      <w:r>
        <w:rPr>
          <w:rFonts w:ascii="Century" w:eastAsia="ＭＳ Ｐ明朝" w:hAnsi="Century"/>
          <w:i/>
          <w:iCs/>
          <w:color w:val="000000" w:themeColor="text1"/>
          <w:szCs w:val="21"/>
        </w:rPr>
        <w:t xml:space="preserve"> Yin</w:t>
      </w:r>
      <w:r>
        <w:rPr>
          <w:rFonts w:ascii="Century" w:eastAsia="ＭＳ Ｐ明朝" w:hAnsi="Century"/>
          <w:color w:val="000000" w:themeColor="text1"/>
          <w:szCs w:val="21"/>
        </w:rPr>
        <w:t xml:space="preserve"> stands for negative aspect</w:t>
      </w:r>
      <w:r w:rsidR="00773599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 of nature, and </w:t>
      </w:r>
      <w:r>
        <w:rPr>
          <w:rFonts w:ascii="Century" w:eastAsia="ＭＳ Ｐ明朝" w:hAnsi="Century"/>
          <w:i/>
          <w:color w:val="000000" w:themeColor="text1"/>
          <w:szCs w:val="21"/>
        </w:rPr>
        <w:t>y</w:t>
      </w:r>
      <w:r>
        <w:rPr>
          <w:rFonts w:ascii="Century" w:eastAsia="ＭＳ Ｐ明朝" w:hAnsi="Century"/>
          <w:i/>
          <w:iCs/>
          <w:color w:val="000000" w:themeColor="text1"/>
          <w:szCs w:val="21"/>
        </w:rPr>
        <w:t>ang</w:t>
      </w:r>
      <w:r>
        <w:rPr>
          <w:rFonts w:ascii="Century" w:eastAsia="ＭＳ Ｐ明朝" w:hAnsi="Century"/>
          <w:color w:val="000000" w:themeColor="text1"/>
          <w:szCs w:val="21"/>
        </w:rPr>
        <w:t xml:space="preserve"> stands for positive</w:t>
      </w:r>
      <w:r w:rsidR="00773599">
        <w:rPr>
          <w:rFonts w:ascii="Century" w:eastAsia="ＭＳ Ｐ明朝" w:hAnsi="Century"/>
          <w:color w:val="000000" w:themeColor="text1"/>
          <w:szCs w:val="21"/>
        </w:rPr>
        <w:t xml:space="preserve"> aspects</w:t>
      </w:r>
      <w:r>
        <w:rPr>
          <w:rFonts w:ascii="Century" w:eastAsia="ＭＳ Ｐ明朝" w:hAnsi="Century"/>
          <w:color w:val="000000" w:themeColor="text1"/>
          <w:szCs w:val="21"/>
        </w:rPr>
        <w:t xml:space="preserve">. Some examples of </w:t>
      </w: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</w:t>
      </w:r>
      <w:r>
        <w:rPr>
          <w:rFonts w:ascii="Century" w:eastAsia="ＭＳ Ｐ明朝" w:hAnsi="Century"/>
          <w:i/>
          <w:color w:val="000000" w:themeColor="text1"/>
          <w:szCs w:val="21"/>
        </w:rPr>
        <w:t>yang</w:t>
      </w:r>
      <w:r>
        <w:rPr>
          <w:rFonts w:ascii="Century" w:eastAsia="ＭＳ Ｐ明朝" w:hAnsi="Century"/>
          <w:color w:val="000000" w:themeColor="text1"/>
          <w:szCs w:val="21"/>
        </w:rPr>
        <w:t xml:space="preserve"> are shown in Table 1.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Deficiency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xu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 and excess</w:t>
      </w:r>
      <w:r w:rsidR="00773599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jitsu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shi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) often refer to weak and strong disease-fighting reactions </w:t>
      </w:r>
      <w:r w:rsidR="00773599">
        <w:rPr>
          <w:rFonts w:ascii="Century" w:eastAsia="ＭＳ Ｐ明朝" w:hAnsi="Century"/>
          <w:color w:val="000000" w:themeColor="text1"/>
          <w:szCs w:val="21"/>
        </w:rPr>
        <w:t xml:space="preserve">or </w:t>
      </w:r>
      <w:r>
        <w:rPr>
          <w:rFonts w:ascii="Century" w:eastAsia="ＭＳ Ｐ明朝" w:hAnsi="Century"/>
          <w:color w:val="000000" w:themeColor="text1"/>
          <w:szCs w:val="21"/>
        </w:rPr>
        <w:t>to decreased function and inactivity</w:t>
      </w:r>
      <w:r w:rsidR="00773599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773599">
        <w:rPr>
          <w:rFonts w:ascii="Century" w:eastAsia="ＭＳ Ｐ明朝" w:hAnsi="Century"/>
          <w:color w:val="000000" w:themeColor="text1"/>
          <w:szCs w:val="21"/>
        </w:rPr>
        <w:t xml:space="preserve">and </w:t>
      </w:r>
      <w:r>
        <w:rPr>
          <w:rFonts w:ascii="Century" w:eastAsia="ＭＳ Ｐ明朝" w:hAnsi="Century"/>
          <w:color w:val="000000" w:themeColor="text1"/>
          <w:szCs w:val="21"/>
        </w:rPr>
        <w:t xml:space="preserve">increased function and activity, respectively. </w:t>
      </w:r>
    </w:p>
    <w:p w14:paraId="79B9D4BA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6922E365" w14:textId="21061386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2-2. Concept of </w:t>
      </w:r>
      <w:r w:rsidR="004142A5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the 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six stage patterns and exterior and interior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  <w:vertAlign w:val="superscript"/>
        </w:rPr>
        <w:t>1)</w:t>
      </w:r>
    </w:p>
    <w:p w14:paraId="7A7A9565" w14:textId="03A461F0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medicine, disease is considered to progress from the surface to the inner part of the body due to </w:t>
      </w:r>
      <w:r w:rsidR="00DD64C9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conditions of </w:t>
      </w:r>
      <w:r w:rsidR="00DD64C9">
        <w:rPr>
          <w:rFonts w:ascii="Century" w:eastAsia="ＭＳ Ｐ明朝" w:hAnsi="Century"/>
          <w:color w:val="000000" w:themeColor="text1"/>
          <w:szCs w:val="21"/>
        </w:rPr>
        <w:t xml:space="preserve">various </w:t>
      </w:r>
      <w:r>
        <w:rPr>
          <w:rFonts w:ascii="Century" w:eastAsia="ＭＳ Ｐ明朝" w:hAnsi="Century"/>
          <w:color w:val="000000" w:themeColor="text1"/>
          <w:szCs w:val="21"/>
        </w:rPr>
        <w:t xml:space="preserve">internal and external factors.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 sometimes applies this concept not only to infectious diseases but also to other general chronic diseases. </w:t>
      </w:r>
    </w:p>
    <w:p w14:paraId="4BC23F9F" w14:textId="19C10608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The exterior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hyo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biao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) and </w:t>
      </w:r>
      <w:r w:rsidR="00DD64C9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>interior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ri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r>
        <w:rPr>
          <w:rFonts w:ascii="Century" w:eastAsia="ＭＳ Ｐ明朝" w:hAnsi="Century"/>
          <w:i/>
          <w:color w:val="000000" w:themeColor="text1"/>
          <w:szCs w:val="21"/>
        </w:rPr>
        <w:t>li</w:t>
      </w:r>
      <w:r>
        <w:rPr>
          <w:rFonts w:ascii="Century" w:eastAsia="ＭＳ Ｐ明朝" w:hAnsi="Century"/>
          <w:color w:val="000000" w:themeColor="text1"/>
          <w:szCs w:val="21"/>
        </w:rPr>
        <w:t xml:space="preserve">) refer to anatomical position 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medicine, where the exterior is </w:t>
      </w:r>
      <w:r w:rsidR="00DD64C9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surface of the body including </w:t>
      </w:r>
      <w:r w:rsidR="00DD64C9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skin and joints, and the interior is </w:t>
      </w:r>
      <w:r w:rsidR="00DD64C9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>deep part of the body, including the digestive organs and abdominal viscera</w:t>
      </w:r>
      <w:r w:rsidR="00DD64C9">
        <w:rPr>
          <w:rFonts w:ascii="Century" w:eastAsia="ＭＳ Ｐ明朝" w:hAnsi="Century"/>
          <w:color w:val="000000" w:themeColor="text1"/>
          <w:szCs w:val="21"/>
        </w:rPr>
        <w:t>. T</w:t>
      </w:r>
      <w:r>
        <w:rPr>
          <w:rFonts w:ascii="Century" w:eastAsia="ＭＳ Ｐ明朝" w:hAnsi="Century"/>
          <w:color w:val="000000" w:themeColor="text1"/>
          <w:szCs w:val="21"/>
        </w:rPr>
        <w:t>he area between the exterior and the interior is called the intermediate location</w:t>
      </w:r>
      <w:r w:rsidR="00DD64C9">
        <w:rPr>
          <w:rFonts w:ascii="Century" w:eastAsia="ＭＳ Ｐ明朝" w:hAnsi="Century"/>
          <w:color w:val="000000" w:themeColor="text1"/>
          <w:szCs w:val="21"/>
        </w:rPr>
        <w:t>, and</w:t>
      </w:r>
      <w:r>
        <w:rPr>
          <w:rFonts w:ascii="Century" w:eastAsia="ＭＳ Ｐ明朝" w:hAnsi="Century"/>
          <w:color w:val="000000" w:themeColor="text1"/>
          <w:szCs w:val="21"/>
        </w:rPr>
        <w:t xml:space="preserve"> includ</w:t>
      </w:r>
      <w:r w:rsidR="00DD64C9">
        <w:rPr>
          <w:rFonts w:ascii="Century" w:eastAsia="ＭＳ Ｐ明朝" w:hAnsi="Century"/>
          <w:color w:val="000000" w:themeColor="text1"/>
          <w:szCs w:val="21"/>
        </w:rPr>
        <w:t>es the</w:t>
      </w:r>
      <w:r>
        <w:rPr>
          <w:rFonts w:ascii="Century" w:eastAsia="ＭＳ Ｐ明朝" w:hAnsi="Century"/>
          <w:color w:val="000000" w:themeColor="text1"/>
          <w:szCs w:val="21"/>
        </w:rPr>
        <w:t xml:space="preserve"> diaphragm and bronchi.</w:t>
      </w:r>
    </w:p>
    <w:p w14:paraId="760FA162" w14:textId="6D502FD2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In </w:t>
      </w:r>
      <w:r w:rsidR="004142A5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six stage patterns, stages of disease are roughly classified into </w:t>
      </w:r>
      <w:r>
        <w:rPr>
          <w:rFonts w:ascii="Century" w:eastAsia="ＭＳ Ｐ明朝" w:hAnsi="Century"/>
          <w:i/>
          <w:color w:val="000000" w:themeColor="text1"/>
          <w:szCs w:val="21"/>
        </w:rPr>
        <w:t>yang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</w:t>
      </w: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, with the </w:t>
      </w:r>
      <w:r>
        <w:rPr>
          <w:rFonts w:ascii="Century" w:eastAsia="ＭＳ Ｐ明朝" w:hAnsi="Century"/>
          <w:i/>
          <w:color w:val="000000" w:themeColor="text1"/>
          <w:szCs w:val="21"/>
        </w:rPr>
        <w:t>yang</w:t>
      </w:r>
      <w:r>
        <w:rPr>
          <w:rFonts w:ascii="Century" w:eastAsia="ＭＳ Ｐ明朝" w:hAnsi="Century"/>
          <w:color w:val="000000" w:themeColor="text1"/>
          <w:szCs w:val="21"/>
        </w:rPr>
        <w:t xml:space="preserve"> group divided into the early </w:t>
      </w:r>
      <w:r>
        <w:rPr>
          <w:rFonts w:ascii="Century" w:eastAsia="ＭＳ Ｐ明朝" w:hAnsi="Century"/>
          <w:i/>
          <w:color w:val="000000" w:themeColor="text1"/>
          <w:szCs w:val="21"/>
        </w:rPr>
        <w:t>yang</w:t>
      </w:r>
      <w:r>
        <w:rPr>
          <w:rFonts w:ascii="Century" w:eastAsia="ＭＳ Ｐ明朝" w:hAnsi="Century"/>
          <w:color w:val="000000" w:themeColor="text1"/>
          <w:szCs w:val="21"/>
        </w:rPr>
        <w:t xml:space="preserve"> stage pattern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taiyobyo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taiyang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), </w:t>
      </w:r>
      <w:r w:rsidR="00D01F52">
        <w:rPr>
          <w:rFonts w:ascii="Century" w:eastAsia="ＭＳ Ｐ明朝" w:hAnsi="Century"/>
          <w:color w:val="000000" w:themeColor="text1"/>
          <w:szCs w:val="21"/>
        </w:rPr>
        <w:t xml:space="preserve">the middle </w:t>
      </w:r>
      <w:r w:rsidR="00D01F52">
        <w:rPr>
          <w:rFonts w:ascii="Century" w:eastAsia="ＭＳ Ｐ明朝" w:hAnsi="Century"/>
          <w:i/>
          <w:color w:val="000000" w:themeColor="text1"/>
          <w:szCs w:val="21"/>
        </w:rPr>
        <w:t>yang</w:t>
      </w:r>
      <w:r w:rsidR="00D01F52">
        <w:rPr>
          <w:rFonts w:ascii="Century" w:eastAsia="ＭＳ Ｐ明朝" w:hAnsi="Century"/>
          <w:color w:val="000000" w:themeColor="text1"/>
          <w:szCs w:val="21"/>
        </w:rPr>
        <w:t xml:space="preserve"> stage pattern (</w:t>
      </w:r>
      <w:proofErr w:type="spellStart"/>
      <w:r w:rsidR="00D01F52">
        <w:rPr>
          <w:rFonts w:ascii="Century" w:eastAsia="ＭＳ Ｐ明朝" w:hAnsi="Century"/>
          <w:color w:val="000000" w:themeColor="text1"/>
          <w:szCs w:val="21"/>
        </w:rPr>
        <w:t>yomeibyo</w:t>
      </w:r>
      <w:proofErr w:type="spellEnd"/>
      <w:r w:rsidR="00D01F52"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 w:rsidR="00D01F52">
        <w:rPr>
          <w:rFonts w:ascii="Century" w:eastAsia="ＭＳ Ｐ明朝" w:hAnsi="Century"/>
          <w:i/>
          <w:color w:val="000000" w:themeColor="text1"/>
          <w:szCs w:val="21"/>
        </w:rPr>
        <w:t>yangming</w:t>
      </w:r>
      <w:proofErr w:type="spellEnd"/>
      <w:r w:rsidR="00D01F52">
        <w:rPr>
          <w:rFonts w:ascii="Century" w:eastAsia="ＭＳ Ｐ明朝" w:hAnsi="Century"/>
          <w:color w:val="000000" w:themeColor="text1"/>
          <w:szCs w:val="21"/>
        </w:rPr>
        <w:t xml:space="preserve">), and </w:t>
      </w:r>
      <w:r>
        <w:rPr>
          <w:rFonts w:ascii="Century" w:eastAsia="ＭＳ Ｐ明朝" w:hAnsi="Century"/>
          <w:color w:val="000000" w:themeColor="text1"/>
          <w:szCs w:val="21"/>
        </w:rPr>
        <w:t xml:space="preserve">the late </w:t>
      </w:r>
      <w:r>
        <w:rPr>
          <w:rFonts w:ascii="Century" w:eastAsia="ＭＳ Ｐ明朝" w:hAnsi="Century"/>
          <w:i/>
          <w:color w:val="000000" w:themeColor="text1"/>
          <w:szCs w:val="21"/>
        </w:rPr>
        <w:t>yang</w:t>
      </w:r>
      <w:r>
        <w:rPr>
          <w:rFonts w:ascii="Century" w:eastAsia="ＭＳ Ｐ明朝" w:hAnsi="Century"/>
          <w:color w:val="000000" w:themeColor="text1"/>
          <w:szCs w:val="21"/>
        </w:rPr>
        <w:t xml:space="preserve"> stage pattern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shoyobyo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shaoyang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</w:t>
      </w:r>
      <w:r w:rsidR="00D01F52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the </w:t>
      </w: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 group into the early </w:t>
      </w: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 stage pattern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taiin</w:t>
      </w:r>
      <w:r w:rsidR="001046B9">
        <w:rPr>
          <w:rFonts w:ascii="Century" w:eastAsia="ＭＳ Ｐ明朝" w:hAnsi="Century" w:hint="eastAsia"/>
          <w:color w:val="000000" w:themeColor="text1"/>
          <w:szCs w:val="21"/>
        </w:rPr>
        <w:t>byo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taiyin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), the middle </w:t>
      </w: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 stage pattern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shoin</w:t>
      </w:r>
      <w:r w:rsidR="001046B9">
        <w:rPr>
          <w:rFonts w:ascii="Century" w:eastAsia="ＭＳ Ｐ明朝" w:hAnsi="Century"/>
          <w:color w:val="000000" w:themeColor="text1"/>
          <w:szCs w:val="21"/>
        </w:rPr>
        <w:t>byo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i/>
          <w:color w:val="000000" w:themeColor="text1"/>
          <w:szCs w:val="21"/>
        </w:rPr>
        <w:t xml:space="preserve">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shaoyin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</w:t>
      </w:r>
      <w:r w:rsidR="00D01F52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the late </w:t>
      </w:r>
      <w:r>
        <w:rPr>
          <w:rFonts w:ascii="Century" w:eastAsia="ＭＳ Ｐ明朝" w:hAnsi="Century"/>
          <w:i/>
          <w:color w:val="000000" w:themeColor="text1"/>
          <w:szCs w:val="21"/>
        </w:rPr>
        <w:t>yin</w:t>
      </w:r>
      <w:r>
        <w:rPr>
          <w:rFonts w:ascii="Century" w:eastAsia="ＭＳ Ｐ明朝" w:hAnsi="Century"/>
          <w:color w:val="000000" w:themeColor="text1"/>
          <w:szCs w:val="21"/>
        </w:rPr>
        <w:t xml:space="preserve"> stage pattern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ketsuin</w:t>
      </w:r>
      <w:r w:rsidR="001046B9">
        <w:rPr>
          <w:rFonts w:ascii="Century" w:eastAsia="ＭＳ Ｐ明朝" w:hAnsi="Century"/>
          <w:color w:val="000000" w:themeColor="text1"/>
          <w:szCs w:val="21"/>
        </w:rPr>
        <w:t>byo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 w:rsidR="00451501">
        <w:rPr>
          <w:rFonts w:ascii="Century" w:eastAsia="ＭＳ Ｐ明朝" w:hAnsi="Century"/>
          <w:i/>
          <w:color w:val="000000" w:themeColor="text1"/>
          <w:szCs w:val="21"/>
        </w:rPr>
        <w:t>j</w:t>
      </w:r>
      <w:r>
        <w:rPr>
          <w:rFonts w:ascii="Century" w:eastAsia="ＭＳ Ｐ明朝" w:hAnsi="Century"/>
          <w:i/>
          <w:color w:val="000000" w:themeColor="text1"/>
          <w:szCs w:val="21"/>
        </w:rPr>
        <w:t>ueyin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>). An overview of the six stage patterns is shown in Figure 2.</w:t>
      </w:r>
    </w:p>
    <w:p w14:paraId="50AF18A6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68516F72" w14:textId="0C83F0F1" w:rsidR="0013015A" w:rsidRPr="000E26DE" w:rsidRDefault="0013015A" w:rsidP="0013015A">
      <w:pPr>
        <w:rPr>
          <w:rFonts w:ascii="Century" w:eastAsia="ＭＳ Ｐ明朝" w:hAnsi="Century"/>
          <w:b/>
          <w:bCs/>
          <w:strike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2-3. Concept of </w:t>
      </w:r>
      <w:r w:rsidR="004142A5">
        <w:rPr>
          <w:rFonts w:ascii="Century" w:eastAsia="ＭＳ Ｐ明朝" w:hAnsi="Century"/>
          <w:b/>
          <w:bCs/>
          <w:i/>
          <w:color w:val="000000" w:themeColor="text1"/>
          <w:szCs w:val="21"/>
        </w:rPr>
        <w:t>q</w:t>
      </w:r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i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, </w:t>
      </w:r>
      <w:r w:rsidR="004142A5">
        <w:rPr>
          <w:rFonts w:ascii="Century" w:eastAsia="ＭＳ Ｐ明朝" w:hAnsi="Century"/>
          <w:b/>
          <w:bCs/>
          <w:color w:val="000000" w:themeColor="text1"/>
          <w:szCs w:val="21"/>
        </w:rPr>
        <w:t>b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lood and </w:t>
      </w:r>
      <w:r w:rsidR="004142A5">
        <w:rPr>
          <w:rFonts w:ascii="Century" w:eastAsia="ＭＳ Ｐ明朝" w:hAnsi="Century"/>
          <w:b/>
          <w:bCs/>
          <w:color w:val="000000" w:themeColor="text1"/>
          <w:szCs w:val="21"/>
        </w:rPr>
        <w:t>f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luid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  <w:vertAlign w:val="superscript"/>
        </w:rPr>
        <w:t>1)</w:t>
      </w:r>
    </w:p>
    <w:p w14:paraId="172D4BC6" w14:textId="22E74B3C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Traditional medicines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around </w:t>
      </w:r>
      <w:r>
        <w:rPr>
          <w:rFonts w:ascii="Century" w:eastAsia="ＭＳ Ｐ明朝" w:hAnsi="Century"/>
          <w:color w:val="000000" w:themeColor="text1"/>
          <w:szCs w:val="21"/>
        </w:rPr>
        <w:t xml:space="preserve">the world are generally based on humoral pathologies. 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medicine, </w:t>
      </w:r>
      <w:r w:rsidR="001046B9" w:rsidRPr="001046B9">
        <w:rPr>
          <w:rFonts w:ascii="Century" w:eastAsia="ＭＳ Ｐ明朝" w:hAnsi="Century"/>
          <w:color w:val="000000" w:themeColor="text1"/>
          <w:szCs w:val="21"/>
        </w:rPr>
        <w:t xml:space="preserve">the three humoral elements, </w:t>
      </w:r>
      <w:r w:rsidR="001046B9" w:rsidRPr="001046B9">
        <w:rPr>
          <w:rFonts w:ascii="Century" w:eastAsia="ＭＳ Ｐ明朝" w:hAnsi="Century"/>
          <w:i/>
          <w:color w:val="000000" w:themeColor="text1"/>
          <w:szCs w:val="21"/>
        </w:rPr>
        <w:t>qi</w:t>
      </w:r>
      <w:r w:rsidR="001046B9" w:rsidRPr="001046B9">
        <w:rPr>
          <w:rFonts w:ascii="Century" w:eastAsia="ＭＳ Ｐ明朝" w:hAnsi="Century"/>
          <w:color w:val="000000" w:themeColor="text1"/>
          <w:szCs w:val="21"/>
        </w:rPr>
        <w:t>, blood and fluid, are also used.” If there are more humoral elements than just these three, please write “three of the humoral elements, qi, blood and fluid, are also used</w:t>
      </w:r>
      <w:r>
        <w:rPr>
          <w:rFonts w:ascii="Century" w:eastAsia="ＭＳ Ｐ明朝" w:hAnsi="Century"/>
          <w:color w:val="000000" w:themeColor="text1"/>
          <w:szCs w:val="21"/>
        </w:rPr>
        <w:t xml:space="preserve">. Their circulation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is </w:t>
      </w:r>
      <w:r>
        <w:rPr>
          <w:rFonts w:ascii="Century" w:eastAsia="ＭＳ Ｐ明朝" w:hAnsi="Century"/>
          <w:color w:val="000000" w:themeColor="text1"/>
          <w:szCs w:val="21"/>
        </w:rPr>
        <w:t xml:space="preserve">considered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to be </w:t>
      </w:r>
      <w:r>
        <w:rPr>
          <w:rFonts w:ascii="Century" w:eastAsia="ＭＳ Ｐ明朝" w:hAnsi="Century"/>
          <w:color w:val="000000" w:themeColor="text1"/>
          <w:szCs w:val="21"/>
        </w:rPr>
        <w:t xml:space="preserve">vital to life. It is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believed </w:t>
      </w:r>
      <w:r>
        <w:rPr>
          <w:rFonts w:ascii="Century" w:eastAsia="ＭＳ Ｐ明朝" w:hAnsi="Century"/>
          <w:color w:val="000000" w:themeColor="text1"/>
          <w:szCs w:val="21"/>
        </w:rPr>
        <w:t xml:space="preserve">that imbalances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in </w:t>
      </w:r>
      <w:r>
        <w:rPr>
          <w:rFonts w:ascii="Century" w:eastAsia="ＭＳ Ｐ明朝" w:hAnsi="Century"/>
          <w:color w:val="000000" w:themeColor="text1"/>
          <w:szCs w:val="21"/>
        </w:rPr>
        <w:t>these elements lead to disease and that correction of the disequilibrium lead</w:t>
      </w:r>
      <w:r w:rsidR="00EF185E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 to treatment.</w:t>
      </w:r>
    </w:p>
    <w:p w14:paraId="3FC098DC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5AB51706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2-3-1. </w:t>
      </w:r>
      <w:r w:rsidRPr="000E26DE">
        <w:rPr>
          <w:rFonts w:ascii="Century" w:eastAsia="ＭＳ Ｐ明朝" w:hAnsi="Century"/>
          <w:b/>
          <w:bCs/>
          <w:i/>
          <w:iCs/>
          <w:color w:val="000000" w:themeColor="text1"/>
          <w:szCs w:val="21"/>
        </w:rPr>
        <w:t>Qi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 (</w:t>
      </w:r>
      <w:proofErr w:type="spell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ki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) </w:t>
      </w:r>
    </w:p>
    <w:p w14:paraId="7041189E" w14:textId="6C499605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i/>
          <w:iCs/>
          <w:color w:val="000000" w:themeColor="text1"/>
          <w:szCs w:val="21"/>
        </w:rPr>
        <w:t>Qi</w:t>
      </w:r>
      <w:r>
        <w:rPr>
          <w:rFonts w:ascii="Century" w:eastAsia="ＭＳ Ｐ明朝" w:hAnsi="Century"/>
          <w:color w:val="000000" w:themeColor="text1"/>
          <w:szCs w:val="21"/>
        </w:rPr>
        <w:t xml:space="preserve"> is the invisible but surely existing primordial energy that carries out vital activities</w:t>
      </w:r>
      <w:r w:rsidR="00EF185E">
        <w:rPr>
          <w:rFonts w:ascii="Century" w:eastAsia="ＭＳ Ｐ明朝" w:hAnsi="Century"/>
          <w:color w:val="000000" w:themeColor="text1"/>
          <w:szCs w:val="21"/>
        </w:rPr>
        <w:t>;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it </w:t>
      </w:r>
      <w:r>
        <w:rPr>
          <w:rFonts w:ascii="Century" w:eastAsia="ＭＳ Ｐ明朝" w:hAnsi="Century"/>
          <w:color w:val="000000" w:themeColor="text1"/>
          <w:szCs w:val="21"/>
        </w:rPr>
        <w:t xml:space="preserve">is an element related to 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functions of mental activities. Abnormalities of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qi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include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qi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deficiency,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qi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stagnation</w:t>
      </w:r>
      <w:r w:rsidR="00AD43BA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BC4DC0">
        <w:rPr>
          <w:rFonts w:ascii="Century" w:eastAsia="ＭＳ Ｐ明朝" w:hAnsi="Century"/>
          <w:color w:val="000000" w:themeColor="text1"/>
          <w:szCs w:val="21"/>
        </w:rPr>
        <w:t xml:space="preserve">in which </w:t>
      </w:r>
      <w:r>
        <w:rPr>
          <w:rFonts w:ascii="Century" w:eastAsia="ＭＳ Ｐ明朝" w:hAnsi="Century"/>
          <w:color w:val="000000" w:themeColor="text1"/>
          <w:szCs w:val="21"/>
        </w:rPr>
        <w:t>its circulation is disturbed</w:t>
      </w:r>
      <w:r w:rsidR="00AD43BA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qi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counterflow</w:t>
      </w:r>
      <w:proofErr w:type="spellEnd"/>
      <w:r w:rsidR="00AD43BA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BC4DC0">
        <w:rPr>
          <w:rFonts w:ascii="Century" w:eastAsia="ＭＳ Ｐ明朝" w:hAnsi="Century"/>
          <w:color w:val="000000" w:themeColor="text1"/>
          <w:szCs w:val="21"/>
        </w:rPr>
        <w:t xml:space="preserve">in which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qi</w:t>
      </w:r>
      <w:r w:rsidR="00EF185E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flows beyond </w:t>
      </w:r>
      <w:r w:rsidR="00AD43BA">
        <w:rPr>
          <w:rFonts w:ascii="Century" w:eastAsia="ＭＳ Ｐ明朝" w:hAnsi="Century"/>
          <w:color w:val="000000" w:themeColor="text1"/>
          <w:szCs w:val="21"/>
        </w:rPr>
        <w:t xml:space="preserve">its </w:t>
      </w:r>
      <w:r>
        <w:rPr>
          <w:rFonts w:ascii="Century" w:eastAsia="ＭＳ Ｐ明朝" w:hAnsi="Century"/>
          <w:color w:val="000000" w:themeColor="text1"/>
          <w:szCs w:val="21"/>
        </w:rPr>
        <w:t xml:space="preserve">physiologically normal routes and attacks the upper body. </w:t>
      </w:r>
      <w:r>
        <w:rPr>
          <w:rFonts w:ascii="Century" w:eastAsia="ＭＳ Ｐ明朝" w:hAnsi="Century"/>
          <w:i/>
          <w:color w:val="000000" w:themeColor="text1"/>
          <w:szCs w:val="21"/>
        </w:rPr>
        <w:t>Qi</w:t>
      </w:r>
      <w:r>
        <w:rPr>
          <w:rFonts w:ascii="Century" w:eastAsia="ＭＳ Ｐ明朝" w:hAnsi="Century"/>
          <w:color w:val="000000" w:themeColor="text1"/>
          <w:szCs w:val="21"/>
        </w:rPr>
        <w:t xml:space="preserve"> can be either inborn or acquired. A person is born with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</w:t>
      </w:r>
      <w:r>
        <w:rPr>
          <w:rFonts w:ascii="Century" w:eastAsia="ＭＳ Ｐ明朝" w:hAnsi="Century"/>
          <w:i/>
          <w:color w:val="000000" w:themeColor="text1"/>
          <w:szCs w:val="21"/>
        </w:rPr>
        <w:t>i</w:t>
      </w:r>
      <w:r>
        <w:rPr>
          <w:rFonts w:ascii="Century" w:eastAsia="ＭＳ Ｐ明朝" w:hAnsi="Century"/>
          <w:color w:val="000000" w:themeColor="text1"/>
          <w:szCs w:val="21"/>
        </w:rPr>
        <w:t xml:space="preserve"> gifted from parents, which is stored in the kidney</w:t>
      </w:r>
      <w:r w:rsidR="00AD43BA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. Acquired </w:t>
      </w:r>
      <w:r w:rsidR="00EF185E">
        <w:rPr>
          <w:rFonts w:ascii="Century" w:eastAsia="ＭＳ Ｐ明朝" w:hAnsi="Century"/>
          <w:i/>
          <w:color w:val="000000" w:themeColor="text1"/>
          <w:szCs w:val="21"/>
        </w:rPr>
        <w:t>q</w:t>
      </w:r>
      <w:r>
        <w:rPr>
          <w:rFonts w:ascii="Century" w:eastAsia="ＭＳ Ｐ明朝" w:hAnsi="Century"/>
          <w:i/>
          <w:color w:val="000000" w:themeColor="text1"/>
          <w:szCs w:val="21"/>
        </w:rPr>
        <w:t>i</w:t>
      </w:r>
      <w:r>
        <w:rPr>
          <w:rFonts w:ascii="Century" w:eastAsia="ＭＳ Ｐ明朝" w:hAnsi="Century"/>
          <w:color w:val="000000" w:themeColor="text1"/>
          <w:szCs w:val="21"/>
        </w:rPr>
        <w:t xml:space="preserve"> is produced by the spleen and lung</w:t>
      </w:r>
      <w:r w:rsidR="00AD43BA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 through eating and breathing.</w:t>
      </w:r>
    </w:p>
    <w:p w14:paraId="0C5A64A1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02D33874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2-3-2. Blood (</w:t>
      </w:r>
      <w:proofErr w:type="spell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ketsu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, </w:t>
      </w:r>
      <w:proofErr w:type="spellStart"/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xue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7C2963F3" w14:textId="3C3C6122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Blood is the red</w:t>
      </w:r>
      <w:r w:rsidR="00BC4DC0">
        <w:rPr>
          <w:rFonts w:ascii="Century" w:eastAsia="ＭＳ Ｐ明朝" w:hAnsi="Century"/>
          <w:color w:val="000000" w:themeColor="text1"/>
          <w:szCs w:val="21"/>
        </w:rPr>
        <w:t>-</w:t>
      </w:r>
      <w:r>
        <w:rPr>
          <w:rFonts w:ascii="Century" w:eastAsia="ＭＳ Ｐ明朝" w:hAnsi="Century"/>
          <w:color w:val="000000" w:themeColor="text1"/>
          <w:szCs w:val="21"/>
        </w:rPr>
        <w:t>colored material component of the living body. It includes erythrocytes and their circulation as well as body structure</w:t>
      </w:r>
      <w:r w:rsidR="00BC4DC0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 such as </w:t>
      </w:r>
      <w:r w:rsidR="00BC4DC0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>skeleton, muscle and hair. Abnormalities of blood include blood deficiency and blood stasis</w:t>
      </w:r>
      <w:r>
        <w:rPr>
          <w:rFonts w:ascii="Century" w:eastAsia="ＭＳ Ｐ明朝" w:hAnsi="Century"/>
          <w:strike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BC4DC0">
        <w:rPr>
          <w:rFonts w:ascii="Century" w:eastAsia="ＭＳ Ｐ明朝" w:hAnsi="Century"/>
          <w:color w:val="000000" w:themeColor="text1"/>
          <w:szCs w:val="21"/>
        </w:rPr>
        <w:t xml:space="preserve">in which </w:t>
      </w:r>
      <w:r>
        <w:rPr>
          <w:rFonts w:ascii="Century" w:eastAsia="ＭＳ Ｐ明朝" w:hAnsi="Century"/>
          <w:color w:val="000000" w:themeColor="text1"/>
          <w:szCs w:val="21"/>
        </w:rPr>
        <w:t>its flow is disturbed.</w:t>
      </w:r>
    </w:p>
    <w:p w14:paraId="5AEC48C1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35AFFF09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2-3-3. Fluid (</w:t>
      </w:r>
      <w:proofErr w:type="gram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sui</w:t>
      </w:r>
      <w:proofErr w:type="gram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, </w:t>
      </w:r>
      <w:proofErr w:type="spellStart"/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jinye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3BD7DDD4" w14:textId="4282E2DD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Fluid refers to any clear liquid other than </w:t>
      </w:r>
      <w:r w:rsidR="00BC4DC0">
        <w:rPr>
          <w:rFonts w:ascii="Century" w:eastAsia="ＭＳ Ｐ明朝" w:hAnsi="Century"/>
          <w:color w:val="000000" w:themeColor="text1"/>
          <w:szCs w:val="21"/>
        </w:rPr>
        <w:t>b</w:t>
      </w:r>
      <w:r>
        <w:rPr>
          <w:rFonts w:ascii="Century" w:eastAsia="ＭＳ Ｐ明朝" w:hAnsi="Century"/>
          <w:color w:val="000000" w:themeColor="text1"/>
          <w:szCs w:val="21"/>
        </w:rPr>
        <w:t>lood. Abnormalit</w:t>
      </w:r>
      <w:r w:rsidR="00BC4DC0">
        <w:rPr>
          <w:rFonts w:ascii="Century" w:eastAsia="ＭＳ Ｐ明朝" w:hAnsi="Century"/>
          <w:color w:val="000000" w:themeColor="text1"/>
          <w:szCs w:val="21"/>
        </w:rPr>
        <w:t>ies</w:t>
      </w:r>
      <w:r>
        <w:rPr>
          <w:rFonts w:ascii="Century" w:eastAsia="ＭＳ Ｐ明朝" w:hAnsi="Century"/>
          <w:color w:val="000000" w:themeColor="text1"/>
          <w:szCs w:val="21"/>
        </w:rPr>
        <w:t xml:space="preserve"> of fluid includ</w:t>
      </w:r>
      <w:r w:rsidR="00BC4DC0">
        <w:rPr>
          <w:rFonts w:ascii="Century" w:eastAsia="ＭＳ Ｐ明朝" w:hAnsi="Century"/>
          <w:color w:val="000000" w:themeColor="text1"/>
          <w:szCs w:val="21"/>
        </w:rPr>
        <w:t>e</w:t>
      </w:r>
      <w:r>
        <w:rPr>
          <w:rFonts w:ascii="Century" w:eastAsia="ＭＳ Ｐ明朝" w:hAnsi="Century"/>
          <w:color w:val="000000" w:themeColor="text1"/>
          <w:szCs w:val="21"/>
        </w:rPr>
        <w:t xml:space="preserve"> fluid reten</w:t>
      </w:r>
      <w:r w:rsidR="00BC4DC0">
        <w:rPr>
          <w:rFonts w:ascii="Century" w:eastAsia="ＭＳ Ｐ明朝" w:hAnsi="Century"/>
          <w:color w:val="000000" w:themeColor="text1"/>
          <w:szCs w:val="21"/>
        </w:rPr>
        <w:t>t</w:t>
      </w:r>
      <w:r>
        <w:rPr>
          <w:rFonts w:ascii="Century" w:eastAsia="ＭＳ Ｐ明朝" w:hAnsi="Century"/>
          <w:color w:val="000000" w:themeColor="text1"/>
          <w:szCs w:val="21"/>
        </w:rPr>
        <w:t xml:space="preserve">ion and </w:t>
      </w:r>
      <w:r w:rsidR="00BC4DC0">
        <w:rPr>
          <w:rFonts w:ascii="Century" w:eastAsia="ＭＳ Ｐ明朝" w:hAnsi="Century"/>
          <w:color w:val="000000" w:themeColor="text1"/>
          <w:szCs w:val="21"/>
        </w:rPr>
        <w:t xml:space="preserve">fluid </w:t>
      </w:r>
      <w:r>
        <w:rPr>
          <w:rFonts w:ascii="Century" w:eastAsia="ＭＳ Ｐ明朝" w:hAnsi="Century"/>
          <w:color w:val="000000" w:themeColor="text1"/>
          <w:szCs w:val="21"/>
        </w:rPr>
        <w:t>deficiency.</w:t>
      </w:r>
    </w:p>
    <w:p w14:paraId="6365D485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5496EF98" w14:textId="4599A2A4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3. The five </w:t>
      </w:r>
      <w:proofErr w:type="spellStart"/>
      <w:r w:rsidRPr="000E26DE">
        <w:rPr>
          <w:rFonts w:ascii="Century" w:eastAsia="ＭＳ Ｐ明朝" w:hAnsi="Century"/>
          <w:b/>
          <w:bCs/>
          <w:i/>
          <w:iCs/>
          <w:color w:val="000000" w:themeColor="text1"/>
          <w:szCs w:val="21"/>
        </w:rPr>
        <w:t>zang</w:t>
      </w:r>
      <w:proofErr w:type="spellEnd"/>
      <w:r w:rsidR="004142A5">
        <w:rPr>
          <w:rFonts w:ascii="Century" w:eastAsia="ＭＳ Ｐ明朝" w:hAnsi="Century"/>
          <w:b/>
          <w:bCs/>
          <w:iCs/>
          <w:color w:val="000000" w:themeColor="text1"/>
          <w:szCs w:val="21"/>
        </w:rPr>
        <w:t xml:space="preserve"> 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organs</w:t>
      </w:r>
      <w:r w:rsidR="004142A5">
        <w:rPr>
          <w:rFonts w:ascii="Century" w:eastAsia="ＭＳ Ｐ明朝" w:hAnsi="Century"/>
          <w:b/>
          <w:bCs/>
          <w:color w:val="000000" w:themeColor="text1"/>
          <w:szCs w:val="21"/>
        </w:rPr>
        <w:t>: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 theory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  <w:vertAlign w:val="superscript"/>
        </w:rPr>
        <w:t xml:space="preserve"> 1)</w:t>
      </w:r>
    </w:p>
    <w:p w14:paraId="3D728F08" w14:textId="1418DE77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Based on ancient Chinese philosophy, </w:t>
      </w:r>
      <w:r w:rsidR="0098385F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five elements theory advocated by </w:t>
      </w:r>
      <w:r>
        <w:rPr>
          <w:rFonts w:ascii="Century" w:eastAsia="ＭＳ Ｐ明朝" w:hAnsi="Century"/>
          <w:i/>
          <w:color w:val="000000" w:themeColor="text1"/>
          <w:szCs w:val="21"/>
        </w:rPr>
        <w:t>Zou Y</w:t>
      </w:r>
      <w:r>
        <w:rPr>
          <w:rFonts w:ascii="Century" w:eastAsia="ＭＳ Ｐ明朝" w:hAnsi="Century"/>
          <w:i/>
          <w:color w:val="000000" w:themeColor="text1"/>
          <w:szCs w:val="21"/>
          <w:lang w:eastAsia="zh-CN"/>
        </w:rPr>
        <w:t>a</w:t>
      </w:r>
      <w:r>
        <w:rPr>
          <w:rFonts w:ascii="Century" w:eastAsia="ＭＳ Ｐ明朝" w:hAnsi="Century"/>
          <w:i/>
          <w:color w:val="000000" w:themeColor="text1"/>
          <w:szCs w:val="21"/>
        </w:rPr>
        <w:t>n</w:t>
      </w:r>
      <w:r>
        <w:rPr>
          <w:rFonts w:ascii="Century" w:eastAsia="ＭＳ Ｐ明朝" w:hAnsi="Century"/>
          <w:color w:val="000000" w:themeColor="text1"/>
          <w:szCs w:val="21"/>
        </w:rPr>
        <w:t xml:space="preserve"> (324</w:t>
      </w:r>
      <w:r w:rsidR="0098385F">
        <w:rPr>
          <w:rFonts w:ascii="Century" w:eastAsia="ＭＳ Ｐ明朝" w:hAnsi="Century"/>
          <w:color w:val="000000" w:themeColor="text1"/>
          <w:szCs w:val="21"/>
        </w:rPr>
        <w:t xml:space="preserve"> BCE</w:t>
      </w:r>
      <w:r>
        <w:rPr>
          <w:rFonts w:ascii="Century" w:eastAsia="ＭＳ Ｐ明朝" w:hAnsi="Century"/>
          <w:color w:val="000000" w:themeColor="text1"/>
          <w:szCs w:val="21"/>
        </w:rPr>
        <w:t>-250</w:t>
      </w:r>
      <w:r w:rsidR="0098385F">
        <w:rPr>
          <w:rFonts w:ascii="Century" w:eastAsia="ＭＳ Ｐ明朝" w:hAnsi="Century"/>
          <w:color w:val="000000" w:themeColor="text1"/>
          <w:szCs w:val="21"/>
        </w:rPr>
        <w:t xml:space="preserve"> BCE</w:t>
      </w:r>
      <w:r>
        <w:rPr>
          <w:rFonts w:ascii="Century" w:eastAsia="ＭＳ Ｐ明朝" w:hAnsi="Century"/>
          <w:color w:val="000000" w:themeColor="text1"/>
          <w:szCs w:val="21"/>
        </w:rPr>
        <w:t xml:space="preserve">) </w:t>
      </w:r>
      <w:r w:rsidR="0098385F">
        <w:rPr>
          <w:rFonts w:ascii="Century" w:eastAsia="ＭＳ Ｐ明朝" w:hAnsi="Century"/>
          <w:color w:val="000000" w:themeColor="text1"/>
          <w:szCs w:val="21"/>
        </w:rPr>
        <w:t xml:space="preserve">states </w:t>
      </w:r>
      <w:r>
        <w:rPr>
          <w:rFonts w:ascii="Century" w:eastAsia="ＭＳ Ｐ明朝" w:hAnsi="Century"/>
          <w:color w:val="000000" w:themeColor="text1"/>
          <w:szCs w:val="21"/>
        </w:rPr>
        <w:t>that everything in the universe is composed of five elements</w:t>
      </w:r>
      <w:r w:rsidR="0098385F">
        <w:rPr>
          <w:rFonts w:ascii="Century" w:eastAsia="ＭＳ Ｐ明朝" w:hAnsi="Century"/>
          <w:color w:val="000000" w:themeColor="text1"/>
          <w:szCs w:val="21"/>
        </w:rPr>
        <w:t>:</w:t>
      </w:r>
      <w:r>
        <w:rPr>
          <w:rFonts w:ascii="Century" w:eastAsia="ＭＳ Ｐ明朝" w:hAnsi="Century"/>
          <w:color w:val="000000" w:themeColor="text1"/>
          <w:szCs w:val="21"/>
        </w:rPr>
        <w:t xml:space="preserve"> wood, fire, earth, metal and water</w:t>
      </w:r>
      <w:r w:rsidR="0098385F">
        <w:rPr>
          <w:rFonts w:ascii="Century" w:eastAsia="ＭＳ Ｐ明朝" w:hAnsi="Century"/>
          <w:color w:val="000000" w:themeColor="text1"/>
          <w:szCs w:val="21"/>
        </w:rPr>
        <w:t>.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98385F">
        <w:rPr>
          <w:rFonts w:ascii="Century" w:eastAsia="ＭＳ Ｐ明朝" w:hAnsi="Century"/>
          <w:color w:val="000000" w:themeColor="text1"/>
          <w:szCs w:val="21"/>
        </w:rPr>
        <w:t>T</w:t>
      </w:r>
      <w:r>
        <w:rPr>
          <w:rFonts w:ascii="Century" w:eastAsia="ＭＳ Ｐ明朝" w:hAnsi="Century"/>
          <w:color w:val="000000" w:themeColor="text1"/>
          <w:szCs w:val="21"/>
        </w:rPr>
        <w:t xml:space="preserve">he functions of the human body are also divided into five elements, and there are five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zang</w:t>
      </w:r>
      <w:proofErr w:type="spellEnd"/>
      <w:r>
        <w:rPr>
          <w:rFonts w:ascii="Century" w:eastAsia="ＭＳ Ｐ明朝" w:hAnsi="Century"/>
          <w:iCs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organs</w:t>
      </w:r>
      <w:r w:rsidR="0098385F">
        <w:rPr>
          <w:rFonts w:ascii="Century" w:eastAsia="ＭＳ Ｐ明朝" w:hAnsi="Century"/>
          <w:color w:val="000000" w:themeColor="text1"/>
          <w:szCs w:val="21"/>
        </w:rPr>
        <w:t>: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98385F">
        <w:rPr>
          <w:rFonts w:ascii="Century" w:eastAsia="ＭＳ Ｐ明朝" w:hAnsi="Century"/>
          <w:color w:val="000000" w:themeColor="text1"/>
          <w:szCs w:val="21"/>
        </w:rPr>
        <w:t>the</w:t>
      </w:r>
      <w:r>
        <w:rPr>
          <w:rFonts w:ascii="Century" w:eastAsia="ＭＳ Ｐ明朝" w:hAnsi="Century"/>
          <w:color w:val="000000" w:themeColor="text1"/>
          <w:szCs w:val="21"/>
        </w:rPr>
        <w:t xml:space="preserve"> liver, heart, spleen, lung</w:t>
      </w:r>
      <w:r w:rsidR="0098385F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 and kidney</w:t>
      </w:r>
      <w:r w:rsidR="0098385F">
        <w:rPr>
          <w:rFonts w:ascii="Century" w:eastAsia="ＭＳ Ｐ明朝" w:hAnsi="Century"/>
          <w:color w:val="000000" w:themeColor="text1"/>
          <w:szCs w:val="21"/>
        </w:rPr>
        <w:t>s</w:t>
      </w:r>
      <w:r>
        <w:rPr>
          <w:rFonts w:ascii="Century" w:eastAsia="ＭＳ Ｐ明朝" w:hAnsi="Century"/>
          <w:color w:val="000000" w:themeColor="text1"/>
          <w:szCs w:val="21"/>
        </w:rPr>
        <w:t xml:space="preserve">. Some examples of </w:t>
      </w:r>
      <w:r w:rsidR="0098385F">
        <w:rPr>
          <w:rFonts w:ascii="Century" w:eastAsia="ＭＳ Ｐ明朝" w:hAnsi="Century"/>
          <w:color w:val="000000" w:themeColor="text1"/>
          <w:szCs w:val="21"/>
        </w:rPr>
        <w:t xml:space="preserve">these </w:t>
      </w:r>
      <w:r>
        <w:rPr>
          <w:rFonts w:ascii="Century" w:eastAsia="ＭＳ Ｐ明朝" w:hAnsi="Century"/>
          <w:color w:val="000000" w:themeColor="text1"/>
          <w:szCs w:val="21"/>
        </w:rPr>
        <w:t>five elements</w:t>
      </w:r>
      <w:r w:rsidR="0098385F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includ</w:t>
      </w:r>
      <w:r w:rsidR="007C298D">
        <w:rPr>
          <w:rFonts w:ascii="Century" w:eastAsia="ＭＳ Ｐ明朝" w:hAnsi="Century"/>
          <w:color w:val="000000" w:themeColor="text1"/>
          <w:szCs w:val="21"/>
        </w:rPr>
        <w:t>ing the</w:t>
      </w:r>
      <w:r w:rsidR="0098385F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five </w:t>
      </w:r>
      <w:proofErr w:type="spellStart"/>
      <w:r>
        <w:rPr>
          <w:rFonts w:ascii="Century" w:eastAsia="ＭＳ Ｐ明朝" w:hAnsi="Century"/>
          <w:i/>
          <w:color w:val="000000" w:themeColor="text1"/>
          <w:szCs w:val="21"/>
        </w:rPr>
        <w:t>zang</w:t>
      </w:r>
      <w:proofErr w:type="spellEnd"/>
      <w:r>
        <w:rPr>
          <w:rFonts w:ascii="Century" w:eastAsia="ＭＳ Ｐ明朝" w:hAnsi="Century"/>
          <w:i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organs in </w:t>
      </w:r>
      <w:r w:rsidR="007C298D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>human body</w:t>
      </w:r>
      <w:r w:rsidR="007C298D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are shown in Figure 3.</w:t>
      </w:r>
    </w:p>
    <w:p w14:paraId="0996A84B" w14:textId="18FDD0CC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As shown in Figure 4, the five elements have engendering relationships that emphasize the next element and restraining relationships that suppress the </w:t>
      </w:r>
      <w:r w:rsidR="007C298D">
        <w:rPr>
          <w:rFonts w:ascii="Century" w:eastAsia="ＭＳ Ｐ明朝" w:hAnsi="Century"/>
          <w:color w:val="000000" w:themeColor="text1"/>
          <w:szCs w:val="21"/>
        </w:rPr>
        <w:t>following one</w:t>
      </w:r>
      <w:r>
        <w:rPr>
          <w:rFonts w:ascii="Century" w:eastAsia="ＭＳ Ｐ明朝" w:hAnsi="Century"/>
          <w:color w:val="000000" w:themeColor="text1"/>
          <w:szCs w:val="21"/>
        </w:rPr>
        <w:t>.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Note that the notions of </w:t>
      </w:r>
      <w:r w:rsidR="007C298D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five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zang</w:t>
      </w:r>
      <w:proofErr w:type="spellEnd"/>
      <w:r>
        <w:rPr>
          <w:rFonts w:ascii="Century" w:eastAsia="ＭＳ Ｐ明朝" w:hAnsi="Century"/>
          <w:iCs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 xml:space="preserve">organs in 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medicine differ from those of the organs </w:t>
      </w:r>
      <w:r w:rsidR="007C298D">
        <w:rPr>
          <w:rFonts w:ascii="Century" w:eastAsia="ＭＳ Ｐ明朝" w:hAnsi="Century"/>
          <w:color w:val="000000" w:themeColor="text1"/>
          <w:szCs w:val="21"/>
        </w:rPr>
        <w:t xml:space="preserve">according to </w:t>
      </w:r>
      <w:r>
        <w:rPr>
          <w:rFonts w:ascii="Century" w:eastAsia="ＭＳ Ｐ明朝" w:hAnsi="Century"/>
          <w:color w:val="000000" w:themeColor="text1"/>
          <w:szCs w:val="21"/>
        </w:rPr>
        <w:t xml:space="preserve">modern science in that they refer to a comprehensive system of related functioning body parts </w:t>
      </w:r>
      <w:r w:rsidR="007C298D">
        <w:rPr>
          <w:rFonts w:ascii="Century" w:eastAsia="ＭＳ Ｐ明朝" w:hAnsi="Century"/>
          <w:color w:val="000000" w:themeColor="text1"/>
          <w:szCs w:val="21"/>
        </w:rPr>
        <w:t>rather than</w:t>
      </w:r>
      <w:r>
        <w:rPr>
          <w:rFonts w:ascii="Century" w:eastAsia="ＭＳ Ｐ明朝" w:hAnsi="Century"/>
          <w:color w:val="000000" w:themeColor="text1"/>
          <w:szCs w:val="21"/>
        </w:rPr>
        <w:t xml:space="preserve"> to a single organ</w:t>
      </w:r>
      <w:r w:rsidR="007C298D">
        <w:rPr>
          <w:rFonts w:ascii="Century" w:eastAsia="ＭＳ Ｐ明朝" w:hAnsi="Century"/>
          <w:color w:val="000000" w:themeColor="text1"/>
          <w:szCs w:val="21"/>
        </w:rPr>
        <w:t>, as</w:t>
      </w:r>
      <w:r>
        <w:rPr>
          <w:rFonts w:ascii="Century" w:eastAsia="ＭＳ Ｐ明朝" w:hAnsi="Century"/>
          <w:color w:val="000000" w:themeColor="text1"/>
          <w:szCs w:val="21"/>
        </w:rPr>
        <w:t xml:space="preserve"> in western medicine.</w:t>
      </w:r>
    </w:p>
    <w:p w14:paraId="73C300F6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1B08D4A8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3-1. Liver (</w:t>
      </w:r>
      <w:proofErr w:type="spellStart"/>
      <w:proofErr w:type="gram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kan</w:t>
      </w:r>
      <w:proofErr w:type="spellEnd"/>
      <w:proofErr w:type="gram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,</w:t>
      </w:r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 xml:space="preserve"> gang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3CD2EB1A" w14:textId="5C3FF085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Liver refers to the endocrine metabolic system and the autonomic nervous system. Liver functions </w:t>
      </w:r>
      <w:r w:rsidR="007C298D">
        <w:rPr>
          <w:rFonts w:ascii="Century" w:eastAsia="ＭＳ Ｐ明朝" w:hAnsi="Century"/>
          <w:color w:val="000000" w:themeColor="text1"/>
          <w:szCs w:val="21"/>
        </w:rPr>
        <w:t xml:space="preserve">include the following: </w:t>
      </w:r>
    </w:p>
    <w:p w14:paraId="02921586" w14:textId="77777777" w:rsidR="0013015A" w:rsidRDefault="0013015A" w:rsidP="0013015A">
      <w:pPr>
        <w:pStyle w:val="a4"/>
        <w:numPr>
          <w:ilvl w:val="0"/>
          <w:numId w:val="2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Stabilizing mental activity.</w:t>
      </w:r>
    </w:p>
    <w:p w14:paraId="39505753" w14:textId="77777777" w:rsidR="0013015A" w:rsidRDefault="0013015A" w:rsidP="0013015A">
      <w:pPr>
        <w:pStyle w:val="a4"/>
        <w:numPr>
          <w:ilvl w:val="0"/>
          <w:numId w:val="2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Performing metabolism.</w:t>
      </w:r>
    </w:p>
    <w:p w14:paraId="5A32D3FC" w14:textId="77777777" w:rsidR="0013015A" w:rsidRDefault="0013015A" w:rsidP="0013015A">
      <w:pPr>
        <w:pStyle w:val="a4"/>
        <w:numPr>
          <w:ilvl w:val="0"/>
          <w:numId w:val="2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Storing blood and supplying nutrition to the whole body.</w:t>
      </w:r>
    </w:p>
    <w:p w14:paraId="6AFB4A4E" w14:textId="4ED06762" w:rsidR="0013015A" w:rsidRDefault="0013015A" w:rsidP="0013015A">
      <w:pPr>
        <w:pStyle w:val="a4"/>
        <w:numPr>
          <w:ilvl w:val="0"/>
          <w:numId w:val="2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Maintaining the tonus of </w:t>
      </w:r>
      <w:r w:rsidR="007C298D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>skeletal muscles.</w:t>
      </w:r>
    </w:p>
    <w:p w14:paraId="455E716C" w14:textId="096EB14F" w:rsidR="0013015A" w:rsidRDefault="0013015A" w:rsidP="000E26DE">
      <w:pPr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The ataxic states of liver function include irritability, epileptic seizure, fatigue</w:t>
      </w:r>
      <w:r w:rsidR="007C298D">
        <w:rPr>
          <w:rFonts w:ascii="Century" w:eastAsia="ＭＳ Ｐ明朝" w:hAnsi="Century"/>
          <w:color w:val="000000" w:themeColor="text1"/>
          <w:szCs w:val="21"/>
        </w:rPr>
        <w:t>, etc.</w:t>
      </w:r>
    </w:p>
    <w:p w14:paraId="5332030A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40AB896C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3-2. Heart (shin, </w:t>
      </w:r>
      <w:proofErr w:type="spellStart"/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xin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0FC3D891" w14:textId="7694C87C" w:rsidR="0013015A" w:rsidRDefault="0013015A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Heart functions </w:t>
      </w:r>
      <w:r w:rsidR="007C298D">
        <w:rPr>
          <w:rFonts w:ascii="Century" w:eastAsia="ＭＳ Ｐ明朝" w:hAnsi="Century"/>
          <w:color w:val="000000" w:themeColor="text1"/>
          <w:szCs w:val="21"/>
        </w:rPr>
        <w:t>include the following:</w:t>
      </w:r>
    </w:p>
    <w:p w14:paraId="6757EE77" w14:textId="77777777" w:rsidR="0013015A" w:rsidRDefault="0013015A" w:rsidP="0013015A">
      <w:pPr>
        <w:pStyle w:val="a4"/>
        <w:numPr>
          <w:ilvl w:val="0"/>
          <w:numId w:val="3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Maintaining the level of consciousness.</w:t>
      </w:r>
    </w:p>
    <w:p w14:paraId="3364497C" w14:textId="77777777" w:rsidR="0013015A" w:rsidRDefault="0013015A" w:rsidP="0013015A">
      <w:pPr>
        <w:pStyle w:val="a4"/>
        <w:numPr>
          <w:ilvl w:val="0"/>
          <w:numId w:val="3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Regulating the rhythms of wakefulness and sleep.</w:t>
      </w:r>
    </w:p>
    <w:p w14:paraId="2963F65C" w14:textId="77777777" w:rsidR="0013015A" w:rsidRDefault="0013015A" w:rsidP="0013015A">
      <w:pPr>
        <w:pStyle w:val="a4"/>
        <w:numPr>
          <w:ilvl w:val="0"/>
          <w:numId w:val="3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Circulating blood.</w:t>
      </w:r>
    </w:p>
    <w:p w14:paraId="7AEEF8DE" w14:textId="5EDFEF7A" w:rsidR="0013015A" w:rsidRDefault="0013015A" w:rsidP="000E26DE">
      <w:pPr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The ataxic states of the heart’s function include anxiety, insomnia, paroxysmal facial flushing, redness of the tongue apex, palpitat</w:t>
      </w:r>
      <w:r w:rsidR="00396503">
        <w:rPr>
          <w:rFonts w:ascii="Century" w:eastAsia="ＭＳ Ｐ明朝" w:hAnsi="Century"/>
          <w:color w:val="000000" w:themeColor="text1"/>
          <w:szCs w:val="21"/>
        </w:rPr>
        <w:t>ion</w:t>
      </w:r>
      <w:r>
        <w:rPr>
          <w:rFonts w:ascii="Century" w:eastAsia="ＭＳ Ｐ明朝" w:hAnsi="Century"/>
          <w:color w:val="000000" w:themeColor="text1"/>
          <w:szCs w:val="21"/>
        </w:rPr>
        <w:t xml:space="preserve"> attacks, a sense of anguish in the chest, shortness of breath, palpitations with exertion, sleep disturbance, poor concentration, lethargy, emotional instability</w:t>
      </w:r>
      <w:r w:rsidR="00396503">
        <w:rPr>
          <w:rFonts w:ascii="Century" w:eastAsia="ＭＳ Ｐ明朝" w:hAnsi="Century"/>
          <w:color w:val="000000" w:themeColor="text1"/>
          <w:szCs w:val="21"/>
        </w:rPr>
        <w:t>, etc</w:t>
      </w:r>
      <w:r>
        <w:rPr>
          <w:rFonts w:ascii="Century" w:eastAsia="ＭＳ Ｐ明朝" w:hAnsi="Century"/>
          <w:color w:val="000000" w:themeColor="text1"/>
          <w:szCs w:val="21"/>
        </w:rPr>
        <w:t>.</w:t>
      </w:r>
    </w:p>
    <w:p w14:paraId="3CCE477F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5099ADE0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3-3. Spleen (hi, </w:t>
      </w:r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pi</w:t>
      </w: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32B042F1" w14:textId="4FF304E5" w:rsidR="0013015A" w:rsidRDefault="0013015A" w:rsidP="000E26DE">
      <w:pPr>
        <w:tabs>
          <w:tab w:val="left" w:pos="360"/>
        </w:tabs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Spleen refers to the digestive system, </w:t>
      </w:r>
      <w:r w:rsidR="00396503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anabolism in a broad sense. Spleen functions </w:t>
      </w:r>
      <w:r w:rsidR="007C298D">
        <w:rPr>
          <w:rFonts w:ascii="Century" w:eastAsia="ＭＳ Ｐ明朝" w:hAnsi="Century"/>
          <w:color w:val="000000" w:themeColor="text1"/>
          <w:szCs w:val="21"/>
        </w:rPr>
        <w:t>include the following:</w:t>
      </w:r>
    </w:p>
    <w:p w14:paraId="2F04E5DA" w14:textId="77777777" w:rsidR="0013015A" w:rsidRDefault="0013015A" w:rsidP="0013015A">
      <w:pPr>
        <w:pStyle w:val="a4"/>
        <w:numPr>
          <w:ilvl w:val="0"/>
          <w:numId w:val="4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Digestion and absorption of food and production of essence derived from food and drink.</w:t>
      </w:r>
    </w:p>
    <w:p w14:paraId="69F2AEEA" w14:textId="0FE38960" w:rsidR="0013015A" w:rsidRDefault="0013015A" w:rsidP="0013015A">
      <w:pPr>
        <w:pStyle w:val="a4"/>
        <w:numPr>
          <w:ilvl w:val="0"/>
          <w:numId w:val="4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Smoothing the circulation of </w:t>
      </w:r>
      <w:r w:rsidR="00396503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>blood and preventing leakage from the blood vessels.</w:t>
      </w:r>
    </w:p>
    <w:p w14:paraId="1E2D353B" w14:textId="26F02C1B" w:rsidR="0013015A" w:rsidRDefault="0013015A" w:rsidP="0013015A">
      <w:pPr>
        <w:pStyle w:val="a4"/>
        <w:numPr>
          <w:ilvl w:val="0"/>
          <w:numId w:val="4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Forming and maintaining </w:t>
      </w:r>
      <w:r w:rsidR="00396503">
        <w:rPr>
          <w:rFonts w:ascii="Century" w:eastAsia="ＭＳ Ｐ明朝" w:hAnsi="Century"/>
          <w:color w:val="000000" w:themeColor="text1"/>
          <w:szCs w:val="21"/>
        </w:rPr>
        <w:t>muscle</w:t>
      </w:r>
      <w:r w:rsidR="00396503" w:rsidDel="00396503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volume.</w:t>
      </w:r>
    </w:p>
    <w:p w14:paraId="475FD354" w14:textId="66D8D7FB" w:rsidR="0013015A" w:rsidRDefault="0013015A" w:rsidP="000E26DE">
      <w:pPr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When spleen function is disturbed</w:t>
      </w:r>
      <w:r w:rsidR="00396503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symptoms such as decreased appetite, indigestion, abdominal pain, diarrhea, malaise, </w:t>
      </w:r>
      <w:r w:rsidR="00396503">
        <w:rPr>
          <w:rFonts w:ascii="Century" w:eastAsia="ＭＳ Ｐ明朝" w:hAnsi="Century"/>
          <w:color w:val="000000" w:themeColor="text1"/>
          <w:szCs w:val="21"/>
        </w:rPr>
        <w:t xml:space="preserve">and/or a </w:t>
      </w:r>
      <w:r>
        <w:rPr>
          <w:rFonts w:ascii="Century" w:eastAsia="ＭＳ Ｐ明朝" w:hAnsi="Century"/>
          <w:color w:val="000000" w:themeColor="text1"/>
          <w:szCs w:val="21"/>
        </w:rPr>
        <w:t xml:space="preserve">marked deficiency of </w:t>
      </w:r>
      <w:r w:rsidR="00EF185E">
        <w:rPr>
          <w:rFonts w:ascii="Century" w:eastAsia="ＭＳ Ｐ明朝" w:hAnsi="Century"/>
          <w:i/>
          <w:iCs/>
          <w:color w:val="000000" w:themeColor="text1"/>
          <w:szCs w:val="21"/>
        </w:rPr>
        <w:t>q</w:t>
      </w:r>
      <w:r>
        <w:rPr>
          <w:rFonts w:ascii="Century" w:eastAsia="ＭＳ Ｐ明朝" w:hAnsi="Century"/>
          <w:i/>
          <w:iCs/>
          <w:color w:val="000000" w:themeColor="text1"/>
          <w:szCs w:val="21"/>
        </w:rPr>
        <w:t xml:space="preserve">i </w:t>
      </w:r>
      <w:r>
        <w:rPr>
          <w:rFonts w:ascii="Century" w:eastAsia="ＭＳ Ｐ明朝" w:hAnsi="Century"/>
          <w:color w:val="000000" w:themeColor="text1"/>
          <w:szCs w:val="21"/>
        </w:rPr>
        <w:t>are observed.</w:t>
      </w:r>
    </w:p>
    <w:p w14:paraId="423B0E83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6EA89EFD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3-4. Lung (</w:t>
      </w:r>
      <w:proofErr w:type="spell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hai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, </w:t>
      </w:r>
      <w:proofErr w:type="spellStart"/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fei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55E84339" w14:textId="3C13EA51" w:rsidR="0013015A" w:rsidRDefault="004F5A8D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The </w:t>
      </w:r>
      <w:proofErr w:type="spellStart"/>
      <w:r w:rsidRPr="000E26DE">
        <w:rPr>
          <w:rFonts w:ascii="Century" w:eastAsia="ＭＳ Ｐ明朝" w:hAnsi="Century"/>
          <w:i/>
          <w:iCs/>
          <w:color w:val="000000" w:themeColor="text1"/>
          <w:szCs w:val="21"/>
        </w:rPr>
        <w:t>zang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organ l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ung generally refers to the respiratory system. Lung functions </w:t>
      </w:r>
      <w:r w:rsidR="007C298D">
        <w:rPr>
          <w:rFonts w:ascii="Century" w:eastAsia="ＭＳ Ｐ明朝" w:hAnsi="Century"/>
          <w:color w:val="000000" w:themeColor="text1"/>
          <w:szCs w:val="21"/>
        </w:rPr>
        <w:t>include the following:</w:t>
      </w:r>
    </w:p>
    <w:p w14:paraId="4A67D087" w14:textId="77777777" w:rsidR="0013015A" w:rsidRDefault="0013015A" w:rsidP="0013015A">
      <w:pPr>
        <w:pStyle w:val="a4"/>
        <w:numPr>
          <w:ilvl w:val="0"/>
          <w:numId w:val="5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Taking in nutritive </w:t>
      </w:r>
      <w:r>
        <w:rPr>
          <w:rFonts w:ascii="Century" w:eastAsia="ＭＳ Ｐ明朝" w:hAnsi="Century"/>
          <w:i/>
          <w:iCs/>
          <w:color w:val="000000" w:themeColor="text1"/>
          <w:szCs w:val="21"/>
        </w:rPr>
        <w:t>qi</w:t>
      </w:r>
      <w:r>
        <w:rPr>
          <w:rFonts w:ascii="Century" w:eastAsia="ＭＳ Ｐ明朝" w:hAnsi="Century"/>
          <w:color w:val="000000" w:themeColor="text1"/>
          <w:szCs w:val="21"/>
        </w:rPr>
        <w:t xml:space="preserve"> (</w:t>
      </w:r>
      <w:proofErr w:type="spellStart"/>
      <w:r>
        <w:rPr>
          <w:rFonts w:ascii="Century" w:eastAsia="ＭＳ Ｐ明朝" w:hAnsi="Century"/>
          <w:color w:val="000000" w:themeColor="text1"/>
          <w:szCs w:val="21"/>
        </w:rPr>
        <w:t>soki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, </w:t>
      </w:r>
      <w:proofErr w:type="spellStart"/>
      <w:r>
        <w:rPr>
          <w:rFonts w:ascii="Century" w:eastAsia="ＭＳ Ｐ明朝" w:hAnsi="Century"/>
          <w:i/>
          <w:iCs/>
          <w:color w:val="000000" w:themeColor="text1"/>
          <w:szCs w:val="21"/>
        </w:rPr>
        <w:t>zong</w:t>
      </w:r>
      <w:proofErr w:type="spellEnd"/>
      <w:r>
        <w:rPr>
          <w:rFonts w:ascii="Century" w:eastAsia="ＭＳ Ｐ明朝" w:hAnsi="Century"/>
          <w:i/>
          <w:iCs/>
          <w:color w:val="000000" w:themeColor="text1"/>
          <w:szCs w:val="21"/>
        </w:rPr>
        <w:t xml:space="preserve"> qi</w:t>
      </w:r>
      <w:r>
        <w:rPr>
          <w:rFonts w:ascii="Century" w:eastAsia="ＭＳ Ｐ明朝" w:hAnsi="Century"/>
          <w:color w:val="000000" w:themeColor="text1"/>
          <w:szCs w:val="21"/>
        </w:rPr>
        <w:t>) through respiration.</w:t>
      </w:r>
    </w:p>
    <w:p w14:paraId="0BB79753" w14:textId="6310E9AF" w:rsidR="0013015A" w:rsidRDefault="0013015A" w:rsidP="0013015A">
      <w:pPr>
        <w:pStyle w:val="a4"/>
        <w:numPr>
          <w:ilvl w:val="0"/>
          <w:numId w:val="5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Producing blood and fluid from </w:t>
      </w:r>
      <w:r w:rsidR="00EF68AB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essence derived from food and drink by </w:t>
      </w:r>
      <w:r w:rsidR="00EF68AB">
        <w:rPr>
          <w:rFonts w:ascii="Century" w:eastAsia="ＭＳ Ｐ明朝" w:hAnsi="Century"/>
          <w:color w:val="000000" w:themeColor="text1"/>
          <w:szCs w:val="21"/>
        </w:rPr>
        <w:t xml:space="preserve">the </w:t>
      </w:r>
      <w:r>
        <w:rPr>
          <w:rFonts w:ascii="Century" w:eastAsia="ＭＳ Ｐ明朝" w:hAnsi="Century"/>
          <w:color w:val="000000" w:themeColor="text1"/>
          <w:szCs w:val="21"/>
        </w:rPr>
        <w:t xml:space="preserve">spleen. </w:t>
      </w:r>
    </w:p>
    <w:p w14:paraId="1D34FB2F" w14:textId="1AE1CAA0" w:rsidR="0013015A" w:rsidRDefault="0013015A" w:rsidP="0013015A">
      <w:pPr>
        <w:pStyle w:val="a4"/>
        <w:numPr>
          <w:ilvl w:val="0"/>
          <w:numId w:val="5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Controlling the functions of skin diaphoresis and maintain</w:t>
      </w:r>
      <w:r w:rsidR="00EF68AB">
        <w:rPr>
          <w:rFonts w:ascii="Century" w:eastAsia="ＭＳ Ｐ明朝" w:hAnsi="Century"/>
          <w:color w:val="000000" w:themeColor="text1"/>
          <w:szCs w:val="21"/>
        </w:rPr>
        <w:t>ing</w:t>
      </w:r>
      <w:r>
        <w:rPr>
          <w:rFonts w:ascii="Century" w:eastAsia="ＭＳ Ｐ明朝" w:hAnsi="Century"/>
          <w:color w:val="000000" w:themeColor="text1"/>
          <w:szCs w:val="21"/>
        </w:rPr>
        <w:t xml:space="preserve"> its defensive immune function.</w:t>
      </w:r>
    </w:p>
    <w:p w14:paraId="1494FE1D" w14:textId="6C211D87" w:rsidR="0013015A" w:rsidRDefault="0013015A" w:rsidP="000E26DE">
      <w:pPr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The ataxic states of lung function include dyspnea (especially inhalation), shortness of breath, chest obstruction, cough</w:t>
      </w:r>
      <w:r w:rsidR="00EF68AB">
        <w:rPr>
          <w:rFonts w:ascii="Century" w:eastAsia="ＭＳ Ｐ明朝" w:hAnsi="Century"/>
          <w:color w:val="000000" w:themeColor="text1"/>
          <w:szCs w:val="21"/>
        </w:rPr>
        <w:t>, etc</w:t>
      </w:r>
      <w:r>
        <w:rPr>
          <w:rFonts w:ascii="Century" w:eastAsia="ＭＳ Ｐ明朝" w:hAnsi="Century"/>
          <w:color w:val="000000" w:themeColor="text1"/>
          <w:szCs w:val="21"/>
        </w:rPr>
        <w:t>.</w:t>
      </w:r>
    </w:p>
    <w:p w14:paraId="32E54F51" w14:textId="77777777" w:rsidR="0013015A" w:rsidRDefault="0013015A" w:rsidP="0013015A">
      <w:pPr>
        <w:rPr>
          <w:rFonts w:ascii="Century" w:eastAsia="ＭＳ Ｐ明朝" w:hAnsi="Century"/>
          <w:color w:val="000000" w:themeColor="text1"/>
          <w:szCs w:val="21"/>
        </w:rPr>
      </w:pPr>
    </w:p>
    <w:p w14:paraId="2220936B" w14:textId="77777777" w:rsidR="0013015A" w:rsidRPr="000E26DE" w:rsidRDefault="0013015A" w:rsidP="0013015A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3-5. Kidney (</w:t>
      </w:r>
      <w:proofErr w:type="spellStart"/>
      <w:proofErr w:type="gramStart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jin</w:t>
      </w:r>
      <w:proofErr w:type="spellEnd"/>
      <w:proofErr w:type="gram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 xml:space="preserve">, </w:t>
      </w:r>
      <w:proofErr w:type="spellStart"/>
      <w:r w:rsidRPr="000E26DE">
        <w:rPr>
          <w:rFonts w:ascii="Century" w:eastAsia="ＭＳ Ｐ明朝" w:hAnsi="Century"/>
          <w:b/>
          <w:bCs/>
          <w:i/>
          <w:color w:val="000000" w:themeColor="text1"/>
          <w:szCs w:val="21"/>
        </w:rPr>
        <w:t>shen</w:t>
      </w:r>
      <w:proofErr w:type="spellEnd"/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)</w:t>
      </w:r>
    </w:p>
    <w:p w14:paraId="56C4442A" w14:textId="60BAF1FA" w:rsidR="0013015A" w:rsidRDefault="004F5A8D" w:rsidP="000E26DE">
      <w:pPr>
        <w:ind w:firstLineChars="171" w:firstLine="359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The </w:t>
      </w:r>
      <w:proofErr w:type="spellStart"/>
      <w:r w:rsidRPr="006079D5">
        <w:rPr>
          <w:rFonts w:ascii="Century" w:eastAsia="ＭＳ Ｐ明朝" w:hAnsi="Century"/>
          <w:i/>
          <w:iCs/>
          <w:color w:val="000000" w:themeColor="text1"/>
          <w:szCs w:val="21"/>
        </w:rPr>
        <w:t>zang</w:t>
      </w:r>
      <w:proofErr w:type="spellEnd"/>
      <w:r>
        <w:rPr>
          <w:rFonts w:ascii="Century" w:eastAsia="ＭＳ Ｐ明朝" w:hAnsi="Century"/>
          <w:color w:val="000000" w:themeColor="text1"/>
          <w:szCs w:val="21"/>
        </w:rPr>
        <w:t xml:space="preserve"> organ k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idney plays important roles not only in the urinary excretion function but also in </w:t>
      </w:r>
      <w:r>
        <w:rPr>
          <w:rFonts w:ascii="Century" w:eastAsia="ＭＳ Ｐ明朝" w:hAnsi="Century"/>
          <w:color w:val="000000" w:themeColor="text1"/>
          <w:szCs w:val="21"/>
        </w:rPr>
        <w:t xml:space="preserve">the </w:t>
      </w:r>
      <w:r w:rsidR="0013015A">
        <w:rPr>
          <w:rFonts w:ascii="Century" w:eastAsia="ＭＳ Ｐ明朝" w:hAnsi="Century"/>
          <w:color w:val="000000" w:themeColor="text1"/>
          <w:szCs w:val="21"/>
        </w:rPr>
        <w:t xml:space="preserve">reproductive system, bone metabolism and aging. Kidney functions </w:t>
      </w:r>
      <w:r w:rsidR="007C298D">
        <w:rPr>
          <w:rFonts w:ascii="Century" w:eastAsia="ＭＳ Ｐ明朝" w:hAnsi="Century"/>
          <w:color w:val="000000" w:themeColor="text1"/>
          <w:szCs w:val="21"/>
        </w:rPr>
        <w:t>include the following:</w:t>
      </w:r>
    </w:p>
    <w:p w14:paraId="4277E65C" w14:textId="77777777" w:rsidR="0013015A" w:rsidRDefault="0013015A" w:rsidP="0013015A">
      <w:pPr>
        <w:pStyle w:val="a4"/>
        <w:numPr>
          <w:ilvl w:val="0"/>
          <w:numId w:val="6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Controlling growth, development, and fertility. </w:t>
      </w:r>
    </w:p>
    <w:p w14:paraId="0CCD2EDE" w14:textId="7EE1E945" w:rsidR="0013015A" w:rsidRDefault="004F5A8D" w:rsidP="0013015A">
      <w:pPr>
        <w:pStyle w:val="a4"/>
        <w:numPr>
          <w:ilvl w:val="0"/>
          <w:numId w:val="6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F</w:t>
      </w:r>
      <w:r w:rsidR="0013015A">
        <w:rPr>
          <w:rFonts w:ascii="Century" w:eastAsia="ＭＳ Ｐ明朝" w:hAnsi="Century"/>
          <w:color w:val="000000" w:themeColor="text1"/>
          <w:szCs w:val="21"/>
        </w:rPr>
        <w:t>ormation and maintenance of bones and teeth.</w:t>
      </w:r>
    </w:p>
    <w:p w14:paraId="368BAD27" w14:textId="3BBEFA05" w:rsidR="0013015A" w:rsidRDefault="0013015A" w:rsidP="0013015A">
      <w:pPr>
        <w:pStyle w:val="a4"/>
        <w:numPr>
          <w:ilvl w:val="0"/>
          <w:numId w:val="6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Regulat</w:t>
      </w:r>
      <w:r w:rsidR="004F5A8D">
        <w:rPr>
          <w:rFonts w:ascii="Century" w:eastAsia="ＭＳ Ｐ明朝" w:hAnsi="Century"/>
          <w:color w:val="000000" w:themeColor="text1"/>
          <w:szCs w:val="21"/>
        </w:rPr>
        <w:t>ion of the</w:t>
      </w:r>
      <w:r>
        <w:rPr>
          <w:rFonts w:ascii="Century" w:eastAsia="ＭＳ Ｐ明朝" w:hAnsi="Century"/>
          <w:color w:val="000000" w:themeColor="text1"/>
          <w:szCs w:val="21"/>
        </w:rPr>
        <w:t xml:space="preserve"> fluid metabolism.</w:t>
      </w:r>
    </w:p>
    <w:p w14:paraId="277E74FB" w14:textId="6B2812BC" w:rsidR="0013015A" w:rsidRDefault="0013015A" w:rsidP="0013015A">
      <w:pPr>
        <w:pStyle w:val="a4"/>
        <w:numPr>
          <w:ilvl w:val="0"/>
          <w:numId w:val="6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Maintaining respiratory capacity</w:t>
      </w:r>
      <w:r w:rsidR="004F5A8D">
        <w:rPr>
          <w:rFonts w:ascii="Century" w:eastAsia="ＭＳ Ｐ明朝" w:hAnsi="Century"/>
          <w:color w:val="000000" w:themeColor="text1"/>
          <w:szCs w:val="21"/>
        </w:rPr>
        <w:t>.</w:t>
      </w:r>
    </w:p>
    <w:p w14:paraId="395A836C" w14:textId="77777777" w:rsidR="0013015A" w:rsidRDefault="0013015A" w:rsidP="0013015A">
      <w:pPr>
        <w:pStyle w:val="a4"/>
        <w:numPr>
          <w:ilvl w:val="0"/>
          <w:numId w:val="6"/>
        </w:numPr>
        <w:ind w:leftChars="0"/>
        <w:rPr>
          <w:rFonts w:ascii="Century" w:eastAsia="ＭＳ Ｐ明朝" w:hAnsi="Century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Maintaining the power of thought, judgment and concentration.</w:t>
      </w:r>
    </w:p>
    <w:p w14:paraId="54BFB4E7" w14:textId="7460EC44" w:rsidR="00AE19CD" w:rsidRDefault="0013015A" w:rsidP="00AE19CD">
      <w:pPr>
        <w:rPr>
          <w:rFonts w:ascii="Century" w:eastAsia="ＭＳ Ｐ明朝" w:hAnsi="Century" w:cs="Arial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 xml:space="preserve">Kidney stores inborne </w:t>
      </w:r>
      <w:r w:rsidR="00EF185E">
        <w:rPr>
          <w:rFonts w:ascii="Century" w:eastAsia="ＭＳ Ｐ明朝" w:hAnsi="Century"/>
          <w:i/>
          <w:iCs/>
          <w:color w:val="000000" w:themeColor="text1"/>
          <w:szCs w:val="21"/>
        </w:rPr>
        <w:t>q</w:t>
      </w:r>
      <w:r>
        <w:rPr>
          <w:rFonts w:ascii="Century" w:eastAsia="ＭＳ Ｐ明朝" w:hAnsi="Century"/>
          <w:i/>
          <w:color w:val="000000" w:themeColor="text1"/>
          <w:szCs w:val="21"/>
        </w:rPr>
        <w:t>i</w:t>
      </w:r>
      <w:r w:rsidR="004F5A8D">
        <w:rPr>
          <w:rFonts w:ascii="Century" w:eastAsia="ＭＳ Ｐ明朝" w:hAnsi="Century"/>
          <w:i/>
          <w:color w:val="000000" w:themeColor="text1"/>
          <w:szCs w:val="21"/>
        </w:rPr>
        <w:t xml:space="preserve">, </w:t>
      </w:r>
      <w:r>
        <w:rPr>
          <w:rFonts w:ascii="Century" w:eastAsia="ＭＳ Ｐ明朝" w:hAnsi="Century"/>
          <w:color w:val="000000" w:themeColor="text1"/>
          <w:szCs w:val="21"/>
        </w:rPr>
        <w:t>and its dysfunction includes aging symptoms such as decreased mental activity, decreased libido, degenerative bone changes, poor vision, poor hearing, edema</w:t>
      </w:r>
      <w:r w:rsidR="004F5A8D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frequent urination at night, numbness of the limbs, shortness of breath, palpitations, insomnia, tinnitus, hair loss,</w:t>
      </w:r>
      <w:r w:rsidR="004F5A8D">
        <w:rPr>
          <w:rFonts w:ascii="Century" w:eastAsia="ＭＳ Ｐ明朝" w:hAnsi="Century"/>
          <w:color w:val="000000" w:themeColor="text1"/>
          <w:szCs w:val="21"/>
        </w:rPr>
        <w:t xml:space="preserve"> and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hyperlink r:id="rId8" w:history="1">
        <w:r w:rsidRPr="000E26DE">
          <w:rPr>
            <w:rStyle w:val="a3"/>
            <w:rFonts w:ascii="Century" w:eastAsia="ＭＳ Ｐ明朝" w:hAnsi="Century" w:cs="Arial"/>
            <w:color w:val="000000" w:themeColor="text1"/>
            <w:szCs w:val="21"/>
            <w:u w:val="none"/>
          </w:rPr>
          <w:t>arterial</w:t>
        </w:r>
      </w:hyperlink>
      <w:r w:rsidRPr="004F5A8D">
        <w:rPr>
          <w:rStyle w:val="apple-converted-space"/>
          <w:rFonts w:ascii="Century" w:eastAsia="ＭＳ Ｐ明朝" w:hAnsi="Century" w:cs="Arial"/>
          <w:color w:val="000000" w:themeColor="text1"/>
          <w:szCs w:val="21"/>
        </w:rPr>
        <w:t xml:space="preserve"> </w:t>
      </w:r>
      <w:hyperlink r:id="rId9" w:history="1">
        <w:r w:rsidRPr="000E26DE">
          <w:rPr>
            <w:rStyle w:val="a3"/>
            <w:rFonts w:ascii="Century" w:eastAsia="ＭＳ Ｐ明朝" w:hAnsi="Century" w:cs="Arial"/>
            <w:color w:val="000000" w:themeColor="text1"/>
            <w:szCs w:val="21"/>
            <w:u w:val="none"/>
          </w:rPr>
          <w:t>sclerosis</w:t>
        </w:r>
      </w:hyperlink>
      <w:r>
        <w:rPr>
          <w:rFonts w:ascii="Century" w:eastAsia="ＭＳ Ｐ明朝" w:hAnsi="Century" w:cs="Arial"/>
          <w:color w:val="000000" w:themeColor="text1"/>
          <w:szCs w:val="21"/>
        </w:rPr>
        <w:t>.</w:t>
      </w:r>
    </w:p>
    <w:p w14:paraId="43D06BA1" w14:textId="77777777" w:rsidR="000E2BA0" w:rsidRPr="000E2BA0" w:rsidRDefault="000E2BA0" w:rsidP="00AE19CD">
      <w:pPr>
        <w:rPr>
          <w:rFonts w:ascii="Century" w:eastAsia="ＭＳ Ｐ明朝" w:hAnsi="Century" w:cs="Arial"/>
          <w:color w:val="000000" w:themeColor="text1"/>
          <w:szCs w:val="21"/>
        </w:rPr>
      </w:pPr>
    </w:p>
    <w:p w14:paraId="598BDCE1" w14:textId="7DB00EF3" w:rsidR="00AE19CD" w:rsidRPr="000E26DE" w:rsidRDefault="00AE19CD" w:rsidP="00AE19CD">
      <w:pPr>
        <w:rPr>
          <w:rFonts w:ascii="Century" w:eastAsia="ＭＳ Ｐ明朝" w:hAnsi="Century"/>
          <w:b/>
          <w:bCs/>
          <w:color w:val="000000" w:themeColor="text1"/>
          <w:szCs w:val="21"/>
        </w:rPr>
      </w:pPr>
      <w:r w:rsidRPr="000E26DE">
        <w:rPr>
          <w:rFonts w:ascii="Century" w:eastAsia="ＭＳ Ｐ明朝" w:hAnsi="Century"/>
          <w:b/>
          <w:bCs/>
          <w:color w:val="000000" w:themeColor="text1"/>
          <w:szCs w:val="21"/>
        </w:rPr>
        <w:t>Reference</w:t>
      </w:r>
    </w:p>
    <w:p w14:paraId="00611CBA" w14:textId="046CE558" w:rsidR="00B4106A" w:rsidRPr="00475CA0" w:rsidRDefault="00AE19CD" w:rsidP="00475CA0">
      <w:pPr>
        <w:pStyle w:val="a4"/>
        <w:numPr>
          <w:ilvl w:val="0"/>
          <w:numId w:val="7"/>
        </w:numPr>
        <w:ind w:leftChars="0"/>
        <w:jc w:val="left"/>
        <w:rPr>
          <w:rFonts w:ascii="Century" w:eastAsia="ＭＳ Ｐ明朝" w:hAnsi="Century" w:hint="eastAsia"/>
          <w:color w:val="000000" w:themeColor="text1"/>
          <w:szCs w:val="21"/>
        </w:rPr>
      </w:pPr>
      <w:r>
        <w:rPr>
          <w:rFonts w:ascii="Century" w:eastAsia="ＭＳ Ｐ明朝" w:hAnsi="Century"/>
          <w:color w:val="000000" w:themeColor="text1"/>
          <w:szCs w:val="21"/>
        </w:rPr>
        <w:t>K</w:t>
      </w:r>
      <w:r w:rsidR="001046B9">
        <w:rPr>
          <w:rFonts w:ascii="Century" w:eastAsia="ＭＳ Ｐ明朝" w:hAnsi="Century"/>
          <w:color w:val="000000" w:themeColor="text1"/>
          <w:szCs w:val="21"/>
        </w:rPr>
        <w:t xml:space="preserve">. </w:t>
      </w:r>
      <w:proofErr w:type="spellStart"/>
      <w:r w:rsidR="001046B9">
        <w:rPr>
          <w:rFonts w:ascii="Century" w:eastAsia="ＭＳ Ｐ明朝" w:hAnsi="Century"/>
          <w:color w:val="000000" w:themeColor="text1"/>
          <w:szCs w:val="21"/>
        </w:rPr>
        <w:t>Terasawa</w:t>
      </w:r>
      <w:proofErr w:type="spellEnd"/>
      <w:r w:rsidR="001046B9">
        <w:rPr>
          <w:rFonts w:ascii="Century" w:eastAsia="ＭＳ Ｐ明朝" w:hAnsi="Century"/>
          <w:color w:val="000000" w:themeColor="text1"/>
          <w:szCs w:val="21"/>
        </w:rPr>
        <w:t xml:space="preserve">: </w:t>
      </w:r>
      <w:proofErr w:type="spellStart"/>
      <w:r w:rsidR="001046B9">
        <w:rPr>
          <w:rFonts w:ascii="Century" w:eastAsia="ＭＳ Ｐ明朝" w:hAnsi="Century"/>
          <w:color w:val="000000" w:themeColor="text1"/>
          <w:szCs w:val="21"/>
        </w:rPr>
        <w:t>Kampo</w:t>
      </w:r>
      <w:proofErr w:type="spellEnd"/>
      <w:r w:rsidR="001046B9">
        <w:rPr>
          <w:rFonts w:ascii="Century" w:eastAsia="ＭＳ Ｐ明朝" w:hAnsi="Century"/>
          <w:color w:val="000000" w:themeColor="text1"/>
          <w:szCs w:val="21"/>
        </w:rPr>
        <w:t>. Japanese-Oriental Medicine: Insight from Clinical Case</w:t>
      </w:r>
      <w:r>
        <w:rPr>
          <w:rFonts w:ascii="Century" w:eastAsia="ＭＳ Ｐ明朝" w:hAnsi="Century"/>
          <w:color w:val="000000" w:themeColor="text1"/>
          <w:szCs w:val="21"/>
        </w:rPr>
        <w:t xml:space="preserve"> </w:t>
      </w:r>
      <w:r w:rsidR="00A62367">
        <w:rPr>
          <w:rFonts w:ascii="Century" w:eastAsia="ＭＳ Ｐ明朝" w:hAnsi="Century"/>
          <w:color w:val="000000" w:themeColor="text1"/>
          <w:szCs w:val="21"/>
        </w:rPr>
        <w:t>pp</w:t>
      </w:r>
      <w:r>
        <w:rPr>
          <w:rFonts w:ascii="Century" w:eastAsia="ＭＳ Ｐ明朝" w:hAnsi="Century"/>
          <w:color w:val="000000" w:themeColor="text1"/>
          <w:szCs w:val="21"/>
        </w:rPr>
        <w:t>.</w:t>
      </w:r>
      <w:r w:rsidR="00A62367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5-13, 16-61</w:t>
      </w:r>
      <w:r w:rsidR="00A62367">
        <w:rPr>
          <w:rFonts w:ascii="Century" w:eastAsia="ＭＳ Ｐ明朝" w:hAnsi="Century"/>
          <w:color w:val="000000" w:themeColor="text1"/>
          <w:szCs w:val="21"/>
        </w:rPr>
        <w:t>,</w:t>
      </w:r>
      <w:r>
        <w:rPr>
          <w:rFonts w:ascii="Century" w:eastAsia="ＭＳ Ｐ明朝" w:hAnsi="Century"/>
          <w:color w:val="000000" w:themeColor="text1"/>
          <w:szCs w:val="21"/>
        </w:rPr>
        <w:t xml:space="preserve"> 64-77, 81-89, 96-99, 102-150</w:t>
      </w:r>
      <w:r w:rsidR="00A62367">
        <w:rPr>
          <w:rFonts w:ascii="Century" w:eastAsia="ＭＳ Ｐ明朝" w:hAnsi="Century"/>
          <w:color w:val="000000" w:themeColor="text1"/>
          <w:szCs w:val="21"/>
        </w:rPr>
        <w:t>.</w:t>
      </w:r>
      <w:r>
        <w:rPr>
          <w:rFonts w:ascii="Century" w:eastAsia="ＭＳ Ｐ明朝" w:hAnsi="Century"/>
          <w:color w:val="000000" w:themeColor="text1"/>
          <w:szCs w:val="21"/>
        </w:rPr>
        <w:t xml:space="preserve"> 1999,</w:t>
      </w:r>
      <w:r w:rsidRPr="00AE19CD">
        <w:rPr>
          <w:rFonts w:ascii="Century" w:eastAsia="ＭＳ Ｐ明朝" w:hAnsi="Century"/>
          <w:color w:val="000000" w:themeColor="text1"/>
          <w:szCs w:val="21"/>
        </w:rPr>
        <w:t xml:space="preserve"> </w:t>
      </w:r>
      <w:r>
        <w:rPr>
          <w:rFonts w:ascii="Century" w:eastAsia="ＭＳ Ｐ明朝" w:hAnsi="Century"/>
          <w:color w:val="000000" w:themeColor="text1"/>
          <w:szCs w:val="21"/>
        </w:rPr>
        <w:t>K.K. Standard McIntyre</w:t>
      </w:r>
      <w:r w:rsidR="001046B9">
        <w:rPr>
          <w:rFonts w:ascii="Century" w:eastAsia="ＭＳ Ｐ明朝" w:hAnsi="Century"/>
          <w:color w:val="000000" w:themeColor="text1"/>
          <w:szCs w:val="21"/>
        </w:rPr>
        <w:t>, Japan.</w:t>
      </w:r>
      <w:bookmarkStart w:id="0" w:name="_GoBack"/>
      <w:bookmarkEnd w:id="0"/>
    </w:p>
    <w:sectPr w:rsidR="00B4106A" w:rsidRPr="00475CA0" w:rsidSect="00F9206A">
      <w:footerReference w:type="default" r:id="rId10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F2B5A9" w16cid:durableId="270548F4"/>
  <w16cid:commentId w16cid:paraId="164E47D4" w16cid:durableId="2705491D"/>
  <w16cid:commentId w16cid:paraId="394081C8" w16cid:durableId="2705493E"/>
  <w16cid:commentId w16cid:paraId="72A931FC" w16cid:durableId="27058540"/>
  <w16cid:commentId w16cid:paraId="682B0E88" w16cid:durableId="2705141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B10750" w14:textId="77777777" w:rsidR="00385328" w:rsidRDefault="00385328" w:rsidP="005A7C53">
      <w:r>
        <w:separator/>
      </w:r>
    </w:p>
  </w:endnote>
  <w:endnote w:type="continuationSeparator" w:id="0">
    <w:p w14:paraId="331F4A31" w14:textId="77777777" w:rsidR="00385328" w:rsidRDefault="00385328" w:rsidP="005A7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altName w:val="ＭＳ ゴシック"/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8805577"/>
      <w:docPartObj>
        <w:docPartGallery w:val="Page Numbers (Bottom of Page)"/>
        <w:docPartUnique/>
      </w:docPartObj>
    </w:sdtPr>
    <w:sdtEndPr/>
    <w:sdtContent>
      <w:p w14:paraId="5226CEC5" w14:textId="1E115278" w:rsidR="000E26DE" w:rsidRDefault="000E26D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5CA0" w:rsidRPr="00475CA0">
          <w:rPr>
            <w:noProof/>
            <w:lang w:val="ja-JP"/>
          </w:rPr>
          <w:t>10</w:t>
        </w:r>
        <w:r>
          <w:fldChar w:fldCharType="end"/>
        </w:r>
      </w:p>
    </w:sdtContent>
  </w:sdt>
  <w:p w14:paraId="608D6A75" w14:textId="77777777" w:rsidR="000E26DE" w:rsidRDefault="000E26D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646F11" w14:textId="77777777" w:rsidR="00385328" w:rsidRDefault="00385328" w:rsidP="005A7C53">
      <w:r>
        <w:separator/>
      </w:r>
    </w:p>
  </w:footnote>
  <w:footnote w:type="continuationSeparator" w:id="0">
    <w:p w14:paraId="052CC262" w14:textId="77777777" w:rsidR="00385328" w:rsidRDefault="00385328" w:rsidP="005A7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550D4C"/>
    <w:multiLevelType w:val="hybridMultilevel"/>
    <w:tmpl w:val="7BB09478"/>
    <w:lvl w:ilvl="0" w:tplc="91644B5C">
      <w:start w:val="1"/>
      <w:numFmt w:val="decimal"/>
      <w:lvlText w:val="%1)"/>
      <w:lvlJc w:val="left"/>
      <w:pPr>
        <w:ind w:left="525" w:hanging="420"/>
      </w:pPr>
    </w:lvl>
    <w:lvl w:ilvl="1" w:tplc="04090017">
      <w:start w:val="1"/>
      <w:numFmt w:val="aiueoFullWidth"/>
      <w:lvlText w:val="(%2)"/>
      <w:lvlJc w:val="left"/>
      <w:pPr>
        <w:ind w:left="945" w:hanging="420"/>
      </w:pPr>
    </w:lvl>
    <w:lvl w:ilvl="2" w:tplc="04090011">
      <w:start w:val="1"/>
      <w:numFmt w:val="decimalEnclosedCircle"/>
      <w:lvlText w:val="%3"/>
      <w:lvlJc w:val="left"/>
      <w:pPr>
        <w:ind w:left="1365" w:hanging="420"/>
      </w:pPr>
    </w:lvl>
    <w:lvl w:ilvl="3" w:tplc="0409000F">
      <w:start w:val="1"/>
      <w:numFmt w:val="decimal"/>
      <w:lvlText w:val="%4."/>
      <w:lvlJc w:val="left"/>
      <w:pPr>
        <w:ind w:left="1785" w:hanging="420"/>
      </w:pPr>
    </w:lvl>
    <w:lvl w:ilvl="4" w:tplc="04090017">
      <w:start w:val="1"/>
      <w:numFmt w:val="aiueoFullWidth"/>
      <w:lvlText w:val="(%5)"/>
      <w:lvlJc w:val="left"/>
      <w:pPr>
        <w:ind w:left="2205" w:hanging="420"/>
      </w:pPr>
    </w:lvl>
    <w:lvl w:ilvl="5" w:tplc="04090011">
      <w:start w:val="1"/>
      <w:numFmt w:val="decimalEnclosedCircle"/>
      <w:lvlText w:val="%6"/>
      <w:lvlJc w:val="left"/>
      <w:pPr>
        <w:ind w:left="2625" w:hanging="420"/>
      </w:pPr>
    </w:lvl>
    <w:lvl w:ilvl="6" w:tplc="0409000F">
      <w:start w:val="1"/>
      <w:numFmt w:val="decimal"/>
      <w:lvlText w:val="%7."/>
      <w:lvlJc w:val="left"/>
      <w:pPr>
        <w:ind w:left="3045" w:hanging="420"/>
      </w:pPr>
    </w:lvl>
    <w:lvl w:ilvl="7" w:tplc="04090017">
      <w:start w:val="1"/>
      <w:numFmt w:val="aiueoFullWidth"/>
      <w:lvlText w:val="(%8)"/>
      <w:lvlJc w:val="left"/>
      <w:pPr>
        <w:ind w:left="3465" w:hanging="420"/>
      </w:pPr>
    </w:lvl>
    <w:lvl w:ilvl="8" w:tplc="0409001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" w15:restartNumberingAfterBreak="0">
    <w:nsid w:val="442C0CD7"/>
    <w:multiLevelType w:val="hybridMultilevel"/>
    <w:tmpl w:val="8EDE6434"/>
    <w:lvl w:ilvl="0" w:tplc="91644B5C">
      <w:start w:val="1"/>
      <w:numFmt w:val="decimal"/>
      <w:lvlText w:val="%1)"/>
      <w:lvlJc w:val="left"/>
      <w:pPr>
        <w:ind w:left="525" w:hanging="420"/>
      </w:pPr>
    </w:lvl>
    <w:lvl w:ilvl="1" w:tplc="04090017">
      <w:start w:val="1"/>
      <w:numFmt w:val="aiueoFullWidth"/>
      <w:lvlText w:val="(%2)"/>
      <w:lvlJc w:val="left"/>
      <w:pPr>
        <w:ind w:left="945" w:hanging="420"/>
      </w:pPr>
    </w:lvl>
    <w:lvl w:ilvl="2" w:tplc="04090011">
      <w:start w:val="1"/>
      <w:numFmt w:val="decimalEnclosedCircle"/>
      <w:lvlText w:val="%3"/>
      <w:lvlJc w:val="left"/>
      <w:pPr>
        <w:ind w:left="1365" w:hanging="420"/>
      </w:pPr>
    </w:lvl>
    <w:lvl w:ilvl="3" w:tplc="0409000F">
      <w:start w:val="1"/>
      <w:numFmt w:val="decimal"/>
      <w:lvlText w:val="%4."/>
      <w:lvlJc w:val="left"/>
      <w:pPr>
        <w:ind w:left="1785" w:hanging="420"/>
      </w:pPr>
    </w:lvl>
    <w:lvl w:ilvl="4" w:tplc="04090017">
      <w:start w:val="1"/>
      <w:numFmt w:val="aiueoFullWidth"/>
      <w:lvlText w:val="(%5)"/>
      <w:lvlJc w:val="left"/>
      <w:pPr>
        <w:ind w:left="2205" w:hanging="420"/>
      </w:pPr>
    </w:lvl>
    <w:lvl w:ilvl="5" w:tplc="04090011">
      <w:start w:val="1"/>
      <w:numFmt w:val="decimalEnclosedCircle"/>
      <w:lvlText w:val="%6"/>
      <w:lvlJc w:val="left"/>
      <w:pPr>
        <w:ind w:left="2625" w:hanging="420"/>
      </w:pPr>
    </w:lvl>
    <w:lvl w:ilvl="6" w:tplc="0409000F">
      <w:start w:val="1"/>
      <w:numFmt w:val="decimal"/>
      <w:lvlText w:val="%7."/>
      <w:lvlJc w:val="left"/>
      <w:pPr>
        <w:ind w:left="3045" w:hanging="420"/>
      </w:pPr>
    </w:lvl>
    <w:lvl w:ilvl="7" w:tplc="04090017">
      <w:start w:val="1"/>
      <w:numFmt w:val="aiueoFullWidth"/>
      <w:lvlText w:val="(%8)"/>
      <w:lvlJc w:val="left"/>
      <w:pPr>
        <w:ind w:left="3465" w:hanging="420"/>
      </w:pPr>
    </w:lvl>
    <w:lvl w:ilvl="8" w:tplc="0409001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" w15:restartNumberingAfterBreak="0">
    <w:nsid w:val="538F5DDE"/>
    <w:multiLevelType w:val="hybridMultilevel"/>
    <w:tmpl w:val="A4CEF3B2"/>
    <w:lvl w:ilvl="0" w:tplc="91644B5C">
      <w:start w:val="1"/>
      <w:numFmt w:val="decimal"/>
      <w:lvlText w:val="%1)"/>
      <w:lvlJc w:val="left"/>
      <w:pPr>
        <w:ind w:left="525" w:hanging="420"/>
      </w:pPr>
    </w:lvl>
    <w:lvl w:ilvl="1" w:tplc="04090017">
      <w:start w:val="1"/>
      <w:numFmt w:val="aiueoFullWidth"/>
      <w:lvlText w:val="(%2)"/>
      <w:lvlJc w:val="left"/>
      <w:pPr>
        <w:ind w:left="945" w:hanging="420"/>
      </w:pPr>
    </w:lvl>
    <w:lvl w:ilvl="2" w:tplc="04090011">
      <w:start w:val="1"/>
      <w:numFmt w:val="decimalEnclosedCircle"/>
      <w:lvlText w:val="%3"/>
      <w:lvlJc w:val="left"/>
      <w:pPr>
        <w:ind w:left="1365" w:hanging="420"/>
      </w:pPr>
    </w:lvl>
    <w:lvl w:ilvl="3" w:tplc="0409000F">
      <w:start w:val="1"/>
      <w:numFmt w:val="decimal"/>
      <w:lvlText w:val="%4."/>
      <w:lvlJc w:val="left"/>
      <w:pPr>
        <w:ind w:left="1785" w:hanging="420"/>
      </w:pPr>
    </w:lvl>
    <w:lvl w:ilvl="4" w:tplc="04090017">
      <w:start w:val="1"/>
      <w:numFmt w:val="aiueoFullWidth"/>
      <w:lvlText w:val="(%5)"/>
      <w:lvlJc w:val="left"/>
      <w:pPr>
        <w:ind w:left="2205" w:hanging="420"/>
      </w:pPr>
    </w:lvl>
    <w:lvl w:ilvl="5" w:tplc="04090011">
      <w:start w:val="1"/>
      <w:numFmt w:val="decimalEnclosedCircle"/>
      <w:lvlText w:val="%6"/>
      <w:lvlJc w:val="left"/>
      <w:pPr>
        <w:ind w:left="2625" w:hanging="420"/>
      </w:pPr>
    </w:lvl>
    <w:lvl w:ilvl="6" w:tplc="0409000F">
      <w:start w:val="1"/>
      <w:numFmt w:val="decimal"/>
      <w:lvlText w:val="%7."/>
      <w:lvlJc w:val="left"/>
      <w:pPr>
        <w:ind w:left="3045" w:hanging="420"/>
      </w:pPr>
    </w:lvl>
    <w:lvl w:ilvl="7" w:tplc="04090017">
      <w:start w:val="1"/>
      <w:numFmt w:val="aiueoFullWidth"/>
      <w:lvlText w:val="(%8)"/>
      <w:lvlJc w:val="left"/>
      <w:pPr>
        <w:ind w:left="3465" w:hanging="420"/>
      </w:pPr>
    </w:lvl>
    <w:lvl w:ilvl="8" w:tplc="0409001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3" w15:restartNumberingAfterBreak="0">
    <w:nsid w:val="55946036"/>
    <w:multiLevelType w:val="hybridMultilevel"/>
    <w:tmpl w:val="6400E790"/>
    <w:lvl w:ilvl="0" w:tplc="91644B5C">
      <w:start w:val="1"/>
      <w:numFmt w:val="decimal"/>
      <w:lvlText w:val="%1)"/>
      <w:lvlJc w:val="left"/>
      <w:pPr>
        <w:ind w:left="525" w:hanging="420"/>
      </w:pPr>
    </w:lvl>
    <w:lvl w:ilvl="1" w:tplc="04090017">
      <w:start w:val="1"/>
      <w:numFmt w:val="aiueoFullWidth"/>
      <w:lvlText w:val="(%2)"/>
      <w:lvlJc w:val="left"/>
      <w:pPr>
        <w:ind w:left="945" w:hanging="420"/>
      </w:pPr>
    </w:lvl>
    <w:lvl w:ilvl="2" w:tplc="04090011">
      <w:start w:val="1"/>
      <w:numFmt w:val="decimalEnclosedCircle"/>
      <w:lvlText w:val="%3"/>
      <w:lvlJc w:val="left"/>
      <w:pPr>
        <w:ind w:left="1365" w:hanging="420"/>
      </w:pPr>
    </w:lvl>
    <w:lvl w:ilvl="3" w:tplc="0409000F">
      <w:start w:val="1"/>
      <w:numFmt w:val="decimal"/>
      <w:lvlText w:val="%4."/>
      <w:lvlJc w:val="left"/>
      <w:pPr>
        <w:ind w:left="1785" w:hanging="420"/>
      </w:pPr>
    </w:lvl>
    <w:lvl w:ilvl="4" w:tplc="04090017">
      <w:start w:val="1"/>
      <w:numFmt w:val="aiueoFullWidth"/>
      <w:lvlText w:val="(%5)"/>
      <w:lvlJc w:val="left"/>
      <w:pPr>
        <w:ind w:left="2205" w:hanging="420"/>
      </w:pPr>
    </w:lvl>
    <w:lvl w:ilvl="5" w:tplc="04090011">
      <w:start w:val="1"/>
      <w:numFmt w:val="decimalEnclosedCircle"/>
      <w:lvlText w:val="%6"/>
      <w:lvlJc w:val="left"/>
      <w:pPr>
        <w:ind w:left="2625" w:hanging="420"/>
      </w:pPr>
    </w:lvl>
    <w:lvl w:ilvl="6" w:tplc="0409000F">
      <w:start w:val="1"/>
      <w:numFmt w:val="decimal"/>
      <w:lvlText w:val="%7."/>
      <w:lvlJc w:val="left"/>
      <w:pPr>
        <w:ind w:left="3045" w:hanging="420"/>
      </w:pPr>
    </w:lvl>
    <w:lvl w:ilvl="7" w:tplc="04090017">
      <w:start w:val="1"/>
      <w:numFmt w:val="aiueoFullWidth"/>
      <w:lvlText w:val="(%8)"/>
      <w:lvlJc w:val="left"/>
      <w:pPr>
        <w:ind w:left="3465" w:hanging="420"/>
      </w:pPr>
    </w:lvl>
    <w:lvl w:ilvl="8" w:tplc="0409001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5CC07EB7"/>
    <w:multiLevelType w:val="hybridMultilevel"/>
    <w:tmpl w:val="4810DF50"/>
    <w:lvl w:ilvl="0" w:tplc="CDC48FB2">
      <w:start w:val="1"/>
      <w:numFmt w:val="decimal"/>
      <w:lvlText w:val="%1)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2CB1F3A"/>
    <w:multiLevelType w:val="hybridMultilevel"/>
    <w:tmpl w:val="7C428B2C"/>
    <w:lvl w:ilvl="0" w:tplc="91644B5C">
      <w:start w:val="1"/>
      <w:numFmt w:val="decimal"/>
      <w:lvlText w:val="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FF8301C"/>
    <w:multiLevelType w:val="hybridMultilevel"/>
    <w:tmpl w:val="C8EA2F42"/>
    <w:lvl w:ilvl="0" w:tplc="91644B5C">
      <w:start w:val="1"/>
      <w:numFmt w:val="decimal"/>
      <w:lvlText w:val="%1)"/>
      <w:lvlJc w:val="left"/>
      <w:pPr>
        <w:ind w:left="525" w:hanging="420"/>
      </w:pPr>
    </w:lvl>
    <w:lvl w:ilvl="1" w:tplc="04090017">
      <w:start w:val="1"/>
      <w:numFmt w:val="aiueoFullWidth"/>
      <w:lvlText w:val="(%2)"/>
      <w:lvlJc w:val="left"/>
      <w:pPr>
        <w:ind w:left="945" w:hanging="420"/>
      </w:pPr>
    </w:lvl>
    <w:lvl w:ilvl="2" w:tplc="04090011">
      <w:start w:val="1"/>
      <w:numFmt w:val="decimalEnclosedCircle"/>
      <w:lvlText w:val="%3"/>
      <w:lvlJc w:val="left"/>
      <w:pPr>
        <w:ind w:left="1365" w:hanging="420"/>
      </w:pPr>
    </w:lvl>
    <w:lvl w:ilvl="3" w:tplc="0409000F">
      <w:start w:val="1"/>
      <w:numFmt w:val="decimal"/>
      <w:lvlText w:val="%4."/>
      <w:lvlJc w:val="left"/>
      <w:pPr>
        <w:ind w:left="1785" w:hanging="420"/>
      </w:pPr>
    </w:lvl>
    <w:lvl w:ilvl="4" w:tplc="04090017">
      <w:start w:val="1"/>
      <w:numFmt w:val="aiueoFullWidth"/>
      <w:lvlText w:val="(%5)"/>
      <w:lvlJc w:val="left"/>
      <w:pPr>
        <w:ind w:left="2205" w:hanging="420"/>
      </w:pPr>
    </w:lvl>
    <w:lvl w:ilvl="5" w:tplc="04090011">
      <w:start w:val="1"/>
      <w:numFmt w:val="decimalEnclosedCircle"/>
      <w:lvlText w:val="%6"/>
      <w:lvlJc w:val="left"/>
      <w:pPr>
        <w:ind w:left="2625" w:hanging="420"/>
      </w:pPr>
    </w:lvl>
    <w:lvl w:ilvl="6" w:tplc="0409000F">
      <w:start w:val="1"/>
      <w:numFmt w:val="decimal"/>
      <w:lvlText w:val="%7."/>
      <w:lvlJc w:val="left"/>
      <w:pPr>
        <w:ind w:left="3045" w:hanging="420"/>
      </w:pPr>
    </w:lvl>
    <w:lvl w:ilvl="7" w:tplc="04090017">
      <w:start w:val="1"/>
      <w:numFmt w:val="aiueoFullWidth"/>
      <w:lvlText w:val="(%8)"/>
      <w:lvlJc w:val="left"/>
      <w:pPr>
        <w:ind w:left="3465" w:hanging="420"/>
      </w:pPr>
    </w:lvl>
    <w:lvl w:ilvl="8" w:tplc="04090011">
      <w:start w:val="1"/>
      <w:numFmt w:val="decimalEnclosedCircle"/>
      <w:lvlText w:val="%9"/>
      <w:lvlJc w:val="left"/>
      <w:pPr>
        <w:ind w:left="3885" w:hanging="42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15A"/>
    <w:rsid w:val="00027D50"/>
    <w:rsid w:val="000E26DE"/>
    <w:rsid w:val="000E2BA0"/>
    <w:rsid w:val="000E594B"/>
    <w:rsid w:val="001046B9"/>
    <w:rsid w:val="0013015A"/>
    <w:rsid w:val="00385328"/>
    <w:rsid w:val="00396503"/>
    <w:rsid w:val="003B2C0E"/>
    <w:rsid w:val="004142A5"/>
    <w:rsid w:val="00451501"/>
    <w:rsid w:val="00475CA0"/>
    <w:rsid w:val="004F5A8D"/>
    <w:rsid w:val="005A7C53"/>
    <w:rsid w:val="006A4409"/>
    <w:rsid w:val="00717ECB"/>
    <w:rsid w:val="00773599"/>
    <w:rsid w:val="007C298D"/>
    <w:rsid w:val="0089226B"/>
    <w:rsid w:val="009806F5"/>
    <w:rsid w:val="0098385F"/>
    <w:rsid w:val="009A2383"/>
    <w:rsid w:val="009B5858"/>
    <w:rsid w:val="009D5EA2"/>
    <w:rsid w:val="00A53F55"/>
    <w:rsid w:val="00A62367"/>
    <w:rsid w:val="00AD43BA"/>
    <w:rsid w:val="00AE19CD"/>
    <w:rsid w:val="00B4106A"/>
    <w:rsid w:val="00B774A9"/>
    <w:rsid w:val="00BC4DC0"/>
    <w:rsid w:val="00C72532"/>
    <w:rsid w:val="00D01F52"/>
    <w:rsid w:val="00D36B7D"/>
    <w:rsid w:val="00DD64C9"/>
    <w:rsid w:val="00E1771E"/>
    <w:rsid w:val="00EC4BAC"/>
    <w:rsid w:val="00EF185E"/>
    <w:rsid w:val="00EF68AB"/>
    <w:rsid w:val="00F253FC"/>
    <w:rsid w:val="00F9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2491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3015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3015A"/>
    <w:pPr>
      <w:ind w:leftChars="400" w:left="840"/>
    </w:pPr>
  </w:style>
  <w:style w:type="character" w:customStyle="1" w:styleId="apple-converted-space">
    <w:name w:val="apple-converted-space"/>
    <w:basedOn w:val="a0"/>
    <w:rsid w:val="0013015A"/>
  </w:style>
  <w:style w:type="paragraph" w:styleId="a5">
    <w:name w:val="header"/>
    <w:basedOn w:val="a"/>
    <w:link w:val="a6"/>
    <w:uiPriority w:val="99"/>
    <w:unhideWhenUsed/>
    <w:rsid w:val="005A7C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A7C53"/>
  </w:style>
  <w:style w:type="paragraph" w:styleId="a7">
    <w:name w:val="footer"/>
    <w:basedOn w:val="a"/>
    <w:link w:val="a8"/>
    <w:uiPriority w:val="99"/>
    <w:unhideWhenUsed/>
    <w:rsid w:val="005A7C5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A7C53"/>
  </w:style>
  <w:style w:type="paragraph" w:styleId="a9">
    <w:name w:val="Revision"/>
    <w:hidden/>
    <w:uiPriority w:val="99"/>
    <w:semiHidden/>
    <w:rsid w:val="00A62367"/>
  </w:style>
  <w:style w:type="character" w:styleId="aa">
    <w:name w:val="annotation reference"/>
    <w:basedOn w:val="a0"/>
    <w:uiPriority w:val="99"/>
    <w:semiHidden/>
    <w:unhideWhenUsed/>
    <w:rsid w:val="00A62367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A62367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A62367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6236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62367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E17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1771E"/>
    <w:rPr>
      <w:rFonts w:asciiTheme="majorHAnsi" w:eastAsiaTheme="majorEastAsia" w:hAnsiTheme="majorHAnsi" w:cstheme="majorBidi"/>
      <w:sz w:val="18"/>
      <w:szCs w:val="18"/>
    </w:rPr>
  </w:style>
  <w:style w:type="character" w:styleId="af1">
    <w:name w:val="line number"/>
    <w:basedOn w:val="a0"/>
    <w:uiPriority w:val="99"/>
    <w:semiHidden/>
    <w:unhideWhenUsed/>
    <w:rsid w:val="00F92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4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ow.alc.co.jp/search?q=arterial&amp;ref=awlj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ow.alc.co.jp/search?q=sclerosis&amp;ref=awlj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F5B3D-444A-4B40-9BBF-099B43A49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1409</Words>
  <Characters>8033</Characters>
  <Application>Microsoft Office Word</Application>
  <DocSecurity>0</DocSecurity>
  <Lines>66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2022-11-02T04:28:00Z</dcterms:created>
  <dcterms:modified xsi:type="dcterms:W3CDTF">2022-12-03T19:01:00Z</dcterms:modified>
</cp:coreProperties>
</file>