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vertAnchor="page" w:horzAnchor="margin" w:tblpXSpec="center" w:tblpY="1948"/>
        <w:tblW w:w="9640" w:type="dxa"/>
        <w:tblLook w:val="04A0" w:firstRow="1" w:lastRow="0" w:firstColumn="1" w:lastColumn="0" w:noHBand="0" w:noVBand="1"/>
      </w:tblPr>
      <w:tblGrid>
        <w:gridCol w:w="1560"/>
        <w:gridCol w:w="3119"/>
        <w:gridCol w:w="1275"/>
        <w:gridCol w:w="1701"/>
        <w:gridCol w:w="1985"/>
      </w:tblGrid>
      <w:tr w:rsidR="00E960E6" w:rsidRPr="00066C8F" w14:paraId="48A24BE7" w14:textId="77777777" w:rsidTr="00DF6C20">
        <w:trPr>
          <w:trHeight w:val="280"/>
        </w:trPr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AAD91A1" w14:textId="77777777" w:rsidR="00E960E6" w:rsidRPr="00AD702B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AD702B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Cohorts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B8BDBA" w14:textId="47D6CD36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E960E6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Inclusion criteria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A93970" w14:textId="77777777" w:rsidR="00E960E6" w:rsidRDefault="00E960E6" w:rsidP="00E960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Total cases</w:t>
            </w:r>
          </w:p>
          <w:p w14:paraId="1D538CAC" w14:textId="0BC5EB31" w:rsidR="00E960E6" w:rsidRPr="00066C8F" w:rsidRDefault="00E960E6" w:rsidP="00E960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 (%)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B6173FC" w14:textId="77777777" w:rsidR="00E960E6" w:rsidRDefault="00E960E6" w:rsidP="00E960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 xml:space="preserve">Cases with single lesion </w:t>
            </w:r>
          </w:p>
          <w:p w14:paraId="29485EF4" w14:textId="0C32A9A3" w:rsidR="00E960E6" w:rsidRPr="00066C8F" w:rsidRDefault="00E960E6" w:rsidP="00E960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 (%)</w:t>
            </w:r>
          </w:p>
        </w:tc>
        <w:tc>
          <w:tcPr>
            <w:tcW w:w="198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53BA58" w14:textId="77777777" w:rsidR="00E960E6" w:rsidRDefault="00E960E6" w:rsidP="00E960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Cases with multiple lesions</w:t>
            </w:r>
          </w:p>
          <w:p w14:paraId="586F8085" w14:textId="0EA28BD7" w:rsidR="00E960E6" w:rsidRPr="00066C8F" w:rsidRDefault="00E960E6" w:rsidP="00E960E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  <w:t>N (%)</w:t>
            </w:r>
          </w:p>
        </w:tc>
      </w:tr>
      <w:tr w:rsidR="00E960E6" w:rsidRPr="00066C8F" w14:paraId="05221BE1" w14:textId="77777777" w:rsidTr="004A55FE">
        <w:trPr>
          <w:trHeight w:val="84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546B1BD" w14:textId="37DB2051" w:rsidR="00E960E6" w:rsidRPr="00AD702B" w:rsidRDefault="00E960E6" w:rsidP="00E960E6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</w:pPr>
            <w:r w:rsidRPr="00AD702B"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>BM</w:t>
            </w:r>
            <w:r w:rsidR="00C9295B"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>C</w:t>
            </w:r>
            <w:r w:rsidRPr="00AD702B"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 xml:space="preserve"> within the Asan criteria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41D6AD0" w14:textId="77777777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t>(1) 2-3 lesions with at least one &gt; 3 cm and up to 5 cm;</w:t>
            </w:r>
            <w:r w:rsidRPr="00066C8F">
              <w:rPr>
                <w:rFonts w:ascii="Times New Roman" w:eastAsia="等线" w:hAnsi="Times New Roman" w:cs="Times New Roman"/>
                <w:color w:val="000000"/>
                <w:sz w:val="13"/>
                <w:szCs w:val="13"/>
              </w:rPr>
              <w:br/>
              <w:t>(2) 4-6 lesions with none &gt; 5 cm.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978E86" w14:textId="77777777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Total: 504 (100%)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LR: 130 (25.8%)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TACE: 374 (74.2%)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435FCD" w14:textId="77777777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Single lesion: 504 (100%)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LR: 130 (25.8%)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TACE: 374 (74.2%)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FBF335C" w14:textId="77777777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None</w:t>
            </w:r>
          </w:p>
        </w:tc>
      </w:tr>
      <w:tr w:rsidR="00E960E6" w:rsidRPr="00066C8F" w14:paraId="77BE7B21" w14:textId="77777777" w:rsidTr="004A55FE">
        <w:trPr>
          <w:trHeight w:val="168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89436D9" w14:textId="6C73824A" w:rsidR="00E960E6" w:rsidRPr="00AD702B" w:rsidRDefault="00E960E6" w:rsidP="00E960E6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AD702B"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>BM</w:t>
            </w:r>
            <w:r w:rsidR="00C9295B"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>C</w:t>
            </w:r>
            <w:r w:rsidRPr="00AD702B"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 xml:space="preserve"> within the up-to-7 criteria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08C779" w14:textId="77777777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(1) Single lesion &gt; 5 cm and up to 6 cm;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(2) 2 lesions with at least one &gt; 3 cm and up to 5 cm;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(3) 3 lesions with at least one &gt; 3 cm and up to 4 cm;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(4) 4 lesions with none &gt; 3 cm;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(5) 5 lesions with none &gt; 2 cm;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(6) 6 lesions with none &gt; 1 cm.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D93FFB" w14:textId="77777777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Total: 671 (100%)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LR: 252 (37.6%)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TACE: 419 (62.4%)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783D8D" w14:textId="77777777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Single lesion: 288 (42.9%)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LR: 144 (21.5%)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TACE: 144 (21.5%)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E1AFF" w14:textId="77777777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Multiple lesions: 383 (57.1%)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LR: 130 (19.4%)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TACE: 374 (55.7%)</w:t>
            </w:r>
          </w:p>
        </w:tc>
      </w:tr>
      <w:tr w:rsidR="00E960E6" w:rsidRPr="00066C8F" w14:paraId="0AE16E1B" w14:textId="77777777" w:rsidTr="004A55FE">
        <w:trPr>
          <w:trHeight w:val="1120"/>
        </w:trPr>
        <w:tc>
          <w:tcPr>
            <w:tcW w:w="1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186A0AA" w14:textId="265A39EF" w:rsidR="00E960E6" w:rsidRPr="00AD702B" w:rsidRDefault="00E960E6" w:rsidP="00E960E6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AD702B"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>BM</w:t>
            </w:r>
            <w:r w:rsidR="00C9295B"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>C</w:t>
            </w:r>
            <w:r w:rsidRPr="00AD702B"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 xml:space="preserve"> within the French AFP model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4CE8762" w14:textId="77777777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(1) Single lesion &gt; 5 cm and up to 6 cm;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(2) 2-3 lesions with at least one &gt; 3 cm and up to 6 cm;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(3) at least 4 lesions with none &gt; 3 cm;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AFP in all cases up to 100 ng/mL.</w:t>
            </w: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2C641E" w14:textId="77777777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Total: 482 (100%)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LR: 171 (35.5%)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TACE: 311 (64.5%)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097822" w14:textId="77777777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Single lesion: 166 (34.5%)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LR: 89 (18.5%)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TACE: 77 (16.0%)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52BB20" w14:textId="67BFD6C0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Multiple lesions: 316 (65.5%)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LR: 82 (17.0%)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TACE: 234 (48.5%)</w:t>
            </w:r>
          </w:p>
        </w:tc>
      </w:tr>
      <w:tr w:rsidR="00E960E6" w:rsidRPr="00066C8F" w14:paraId="50CDE8EF" w14:textId="77777777" w:rsidTr="004A55FE">
        <w:trPr>
          <w:trHeight w:val="1843"/>
        </w:trPr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14:paraId="0549AD1F" w14:textId="6E6D52C6" w:rsidR="00E960E6" w:rsidRPr="00AD702B" w:rsidRDefault="00E960E6" w:rsidP="00E960E6">
            <w:pPr>
              <w:widowControl/>
              <w:rPr>
                <w:rFonts w:ascii="Times New Roman" w:eastAsia="等线" w:hAnsi="Times New Roman" w:cs="Times New Roman"/>
                <w:b/>
                <w:bCs/>
                <w:color w:val="000000"/>
                <w:kern w:val="0"/>
                <w:sz w:val="13"/>
                <w:szCs w:val="13"/>
              </w:rPr>
            </w:pPr>
            <w:r w:rsidRPr="00AD702B"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>BM</w:t>
            </w:r>
            <w:r w:rsidR="00C9295B"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>C</w:t>
            </w:r>
            <w:r w:rsidRPr="00AD702B">
              <w:rPr>
                <w:rFonts w:ascii="Times New Roman" w:eastAsia="等线" w:hAnsi="Times New Roman" w:cs="Times New Roman"/>
                <w:b/>
                <w:bCs/>
                <w:color w:val="000000"/>
                <w:sz w:val="13"/>
                <w:szCs w:val="13"/>
              </w:rPr>
              <w:t xml:space="preserve"> within the Metroticket 2.0 model</w:t>
            </w: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6833149" w14:textId="77777777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(1) Single lesion &gt; 5 cm and up to 6 cm;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(2) 2 lesions with at least one &gt; 3 cm and up to 5 cm;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(3) 3 lesions with at least one &gt; 3 cm and up to 4 cm;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(4) 4 lesions with none &gt; 3 cm;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(5) 5 lesions with none &gt; 2 cm;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(6) 6 lesions with none &gt; 1 cm;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AFP in all cases up to 200 ng/mL.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2206B21C" w14:textId="77777777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Total: 418 (100%)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LR: 165 (39.5%)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TACE: 253 (60.5%)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75EBA7EC" w14:textId="77777777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Single lesion: 186 (44.5%)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LR: 99 (23.7%)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TACE: 87 (20.8%)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6C95FB13" w14:textId="77777777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Multiple lesions: 232 (55.5%)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LR: 66 (15.8%)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br/>
              <w:t>TACE: 166 (39.7%)</w:t>
            </w:r>
          </w:p>
        </w:tc>
      </w:tr>
      <w:tr w:rsidR="00E960E6" w:rsidRPr="00066C8F" w14:paraId="4450A66E" w14:textId="77777777" w:rsidTr="004A55FE">
        <w:trPr>
          <w:trHeight w:val="280"/>
        </w:trPr>
        <w:tc>
          <w:tcPr>
            <w:tcW w:w="964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BD10A6" w14:textId="77777777" w:rsidR="00DA052A" w:rsidRDefault="00DA052A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</w:pP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N</w:t>
            </w:r>
            <w:r w:rsidRPr="00E960E6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 (%) = number (percentage) of patients reporting depression as adverse event</w:t>
            </w:r>
            <w:r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;</w:t>
            </w:r>
          </w:p>
          <w:p w14:paraId="066DFB5C" w14:textId="1E550DC8" w:rsidR="00E960E6" w:rsidRPr="00066C8F" w:rsidRDefault="00E960E6" w:rsidP="00E960E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1"/>
                <w:szCs w:val="11"/>
              </w:rPr>
            </w:pP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BM</w:t>
            </w:r>
            <w:r w:rsidR="00DA052A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C</w:t>
            </w:r>
            <w:r w:rsidRPr="00066C8F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, beyond the Milan criteria; AFP, alpha-foetoprotein</w:t>
            </w:r>
            <w:r w:rsidR="00DA052A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 xml:space="preserve">; </w:t>
            </w:r>
            <w:r w:rsidR="00DA052A" w:rsidRPr="00DA052A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LR, liver resection; TACE, transarterial chemoembolization</w:t>
            </w:r>
            <w:r w:rsidR="00DA052A">
              <w:rPr>
                <w:rFonts w:ascii="Times New Roman" w:eastAsia="等线" w:hAnsi="Times New Roman" w:cs="Times New Roman"/>
                <w:color w:val="000000"/>
                <w:kern w:val="0"/>
                <w:sz w:val="13"/>
                <w:szCs w:val="13"/>
              </w:rPr>
              <w:t>.</w:t>
            </w:r>
          </w:p>
        </w:tc>
      </w:tr>
    </w:tbl>
    <w:p w14:paraId="185E3CF4" w14:textId="3949B993" w:rsidR="00590827" w:rsidRPr="00AD702B" w:rsidRDefault="00AD702B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AD702B">
        <w:rPr>
          <w:rFonts w:ascii="Times New Roman" w:hAnsi="Times New Roman" w:cs="Times New Roman"/>
          <w:b/>
          <w:bCs/>
          <w:sz w:val="24"/>
          <w:szCs w:val="28"/>
        </w:rPr>
        <w:t xml:space="preserve">Table S1 </w:t>
      </w:r>
      <w:r>
        <w:rPr>
          <w:rFonts w:ascii="Times New Roman" w:hAnsi="Times New Roman" w:cs="Times New Roman"/>
          <w:sz w:val="24"/>
          <w:szCs w:val="28"/>
        </w:rPr>
        <w:t>I</w:t>
      </w:r>
      <w:r w:rsidRPr="00AD702B">
        <w:rPr>
          <w:rFonts w:ascii="Times New Roman" w:hAnsi="Times New Roman" w:cs="Times New Roman"/>
          <w:sz w:val="24"/>
          <w:szCs w:val="28"/>
        </w:rPr>
        <w:t>nclusion criteria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>
        <w:rPr>
          <w:rFonts w:ascii="Times New Roman" w:hAnsi="Times New Roman" w:cs="Times New Roman" w:hint="eastAsia"/>
          <w:sz w:val="24"/>
          <w:szCs w:val="28"/>
        </w:rPr>
        <w:t>of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AD702B">
        <w:rPr>
          <w:rFonts w:ascii="Times New Roman" w:hAnsi="Times New Roman" w:cs="Times New Roman"/>
          <w:sz w:val="24"/>
          <w:szCs w:val="28"/>
        </w:rPr>
        <w:t>4 BMC-HCC cohorts</w:t>
      </w:r>
    </w:p>
    <w:sectPr w:rsidR="00590827" w:rsidRPr="00AD70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02AA7E" w14:textId="77777777" w:rsidR="006E11A2" w:rsidRDefault="006E11A2" w:rsidP="00066C8F">
      <w:r>
        <w:separator/>
      </w:r>
    </w:p>
  </w:endnote>
  <w:endnote w:type="continuationSeparator" w:id="0">
    <w:p w14:paraId="5F65F475" w14:textId="77777777" w:rsidR="006E11A2" w:rsidRDefault="006E11A2" w:rsidP="00066C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803CD6E" w14:textId="77777777" w:rsidR="006E11A2" w:rsidRDefault="006E11A2" w:rsidP="00066C8F">
      <w:r>
        <w:separator/>
      </w:r>
    </w:p>
  </w:footnote>
  <w:footnote w:type="continuationSeparator" w:id="0">
    <w:p w14:paraId="7AB54C6D" w14:textId="77777777" w:rsidR="006E11A2" w:rsidRDefault="006E11A2" w:rsidP="00066C8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4F5"/>
    <w:rsid w:val="00066C8F"/>
    <w:rsid w:val="004A55FE"/>
    <w:rsid w:val="005444F5"/>
    <w:rsid w:val="00590827"/>
    <w:rsid w:val="006E11A2"/>
    <w:rsid w:val="008E2B3E"/>
    <w:rsid w:val="00AD702B"/>
    <w:rsid w:val="00BE330A"/>
    <w:rsid w:val="00C9295B"/>
    <w:rsid w:val="00DA052A"/>
    <w:rsid w:val="00E960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D96B06"/>
  <w15:chartTrackingRefBased/>
  <w15:docId w15:val="{584D1361-B036-478C-910B-ACAC09683E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6C8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6C8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6C8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6C8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880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53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658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925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</TotalTime>
  <Pages>1</Pages>
  <Words>287</Words>
  <Characters>1639</Characters>
  <Application>Microsoft Office Word</Application>
  <DocSecurity>0</DocSecurity>
  <Lines>13</Lines>
  <Paragraphs>3</Paragraphs>
  <ScaleCrop>false</ScaleCrop>
  <Company/>
  <LinksUpToDate>false</LinksUpToDate>
  <CharactersWithSpaces>1923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 首政</dc:creator>
  <cp:keywords/>
  <dc:description/>
  <cp:lastModifiedBy>马 首政</cp:lastModifiedBy>
  <cp:revision>6</cp:revision>
  <dcterms:created xsi:type="dcterms:W3CDTF">2022-12-09T04:01:00Z</dcterms:created>
  <dcterms:modified xsi:type="dcterms:W3CDTF">2022-12-11T08:03:00Z</dcterms:modified>
</cp:coreProperties>
</file>