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4E4296" w14:textId="77777777" w:rsidR="004F593D" w:rsidRPr="00175CBB" w:rsidRDefault="004F593D" w:rsidP="004F593D">
      <w:pPr>
        <w:pStyle w:val="Paragraph"/>
        <w:ind w:firstLine="0"/>
        <w:rPr>
          <w:b/>
        </w:rPr>
      </w:pPr>
      <w:r>
        <w:rPr>
          <w:b/>
        </w:rPr>
        <w:t xml:space="preserve">LIST OF </w:t>
      </w:r>
      <w:r w:rsidRPr="00175CBB">
        <w:rPr>
          <w:b/>
        </w:rPr>
        <w:t>SUPPLEMENTARY MATERIALS</w:t>
      </w:r>
    </w:p>
    <w:p w14:paraId="425D5C7E" w14:textId="77777777" w:rsidR="004F593D" w:rsidRPr="0092386C" w:rsidRDefault="004F593D" w:rsidP="004F593D">
      <w:pPr>
        <w:jc w:val="both"/>
        <w:rPr>
          <w:sz w:val="24"/>
          <w:szCs w:val="24"/>
        </w:rPr>
      </w:pPr>
      <w:r w:rsidRPr="008820A6">
        <w:rPr>
          <w:b/>
          <w:bCs/>
          <w:sz w:val="24"/>
          <w:szCs w:val="24"/>
        </w:rPr>
        <w:t xml:space="preserve">Figure S1: </w:t>
      </w:r>
      <w:r w:rsidRPr="0092386C">
        <w:rPr>
          <w:sz w:val="24"/>
          <w:szCs w:val="24"/>
        </w:rPr>
        <w:t xml:space="preserve">Overall comparison of each deposited fraction of nebulized dose in the different parts of the setting for the five conditions. </w:t>
      </w:r>
    </w:p>
    <w:p w14:paraId="12B22C1C" w14:textId="77777777" w:rsidR="004F593D" w:rsidRPr="0092386C" w:rsidRDefault="004F593D" w:rsidP="004F593D">
      <w:pPr>
        <w:jc w:val="both"/>
        <w:rPr>
          <w:rFonts w:eastAsia="Times New Roman"/>
          <w:sz w:val="24"/>
          <w:szCs w:val="24"/>
          <w:lang w:val="en" w:eastAsia="fr-FR"/>
        </w:rPr>
      </w:pPr>
      <w:r w:rsidRPr="006E6F2A">
        <w:rPr>
          <w:rFonts w:eastAsia="Times New Roman"/>
          <w:b/>
          <w:bCs/>
          <w:sz w:val="24"/>
          <w:szCs w:val="24"/>
          <w:lang w:val="en" w:eastAsia="fr-FR"/>
        </w:rPr>
        <w:t xml:space="preserve">Table S1: </w:t>
      </w:r>
      <w:r w:rsidRPr="0092386C">
        <w:rPr>
          <w:rFonts w:eastAsia="Times New Roman"/>
          <w:sz w:val="24"/>
          <w:szCs w:val="24"/>
          <w:lang w:val="en" w:eastAsia="fr-FR"/>
        </w:rPr>
        <w:t xml:space="preserve">Tukey’s multiple comparison test of respiratory tract deposited fractions according to the different conditions. </w:t>
      </w:r>
    </w:p>
    <w:p w14:paraId="5852FBF2" w14:textId="77777777" w:rsidR="004F593D" w:rsidRDefault="004F593D" w:rsidP="004F593D">
      <w:pPr>
        <w:jc w:val="both"/>
        <w:rPr>
          <w:rFonts w:eastAsia="Times New Roman"/>
          <w:b/>
          <w:bCs/>
          <w:sz w:val="24"/>
          <w:szCs w:val="24"/>
          <w:lang w:val="en" w:eastAsia="fr-FR"/>
        </w:rPr>
      </w:pPr>
      <w:r w:rsidRPr="008820A6">
        <w:rPr>
          <w:rFonts w:eastAsia="Times New Roman"/>
          <w:b/>
          <w:bCs/>
          <w:sz w:val="24"/>
          <w:szCs w:val="24"/>
          <w:lang w:val="en" w:eastAsia="fr-FR"/>
        </w:rPr>
        <w:t xml:space="preserve">Table S2: </w:t>
      </w:r>
      <w:r w:rsidRPr="0092386C">
        <w:rPr>
          <w:rFonts w:eastAsia="Times New Roman"/>
          <w:sz w:val="24"/>
          <w:szCs w:val="24"/>
          <w:lang w:val="en" w:eastAsia="fr-FR"/>
        </w:rPr>
        <w:t>Tukey’s multiple comparison test central and peripheral distribution of respiratory tract deposited fractions according to the different conditions.</w:t>
      </w:r>
      <w:r w:rsidRPr="008820A6">
        <w:rPr>
          <w:rFonts w:eastAsia="Times New Roman"/>
          <w:b/>
          <w:bCs/>
          <w:sz w:val="24"/>
          <w:szCs w:val="24"/>
          <w:lang w:val="en" w:eastAsia="fr-FR"/>
        </w:rPr>
        <w:t xml:space="preserve"> </w:t>
      </w:r>
    </w:p>
    <w:p w14:paraId="02986196" w14:textId="77777777" w:rsidR="004F593D" w:rsidRPr="0092386C" w:rsidRDefault="004F593D" w:rsidP="004F593D">
      <w:pPr>
        <w:jc w:val="both"/>
        <w:rPr>
          <w:rFonts w:eastAsia="Times New Roman"/>
          <w:sz w:val="24"/>
          <w:szCs w:val="24"/>
          <w:lang w:val="en" w:eastAsia="fr-FR"/>
        </w:rPr>
      </w:pPr>
      <w:r w:rsidRPr="008820A6">
        <w:rPr>
          <w:rFonts w:eastAsia="Times New Roman"/>
          <w:b/>
          <w:bCs/>
          <w:sz w:val="24"/>
          <w:szCs w:val="24"/>
          <w:lang w:val="en" w:eastAsia="fr-FR"/>
        </w:rPr>
        <w:t xml:space="preserve">Table S3: </w:t>
      </w:r>
      <w:r w:rsidRPr="0092386C">
        <w:rPr>
          <w:rFonts w:eastAsia="Times New Roman"/>
          <w:sz w:val="24"/>
          <w:szCs w:val="24"/>
          <w:lang w:val="en" w:eastAsia="fr-FR"/>
        </w:rPr>
        <w:t xml:space="preserve">Tukey’s multiple comparison test of MMAD according to the different conditions. </w:t>
      </w:r>
    </w:p>
    <w:p w14:paraId="3334B957" w14:textId="77777777" w:rsidR="00E1715D" w:rsidRDefault="004F593D"/>
    <w:sectPr w:rsidR="00E1715D" w:rsidSect="00C6435B">
      <w:headerReference w:type="first" r:id="rId4"/>
      <w:footerReference w:type="first" r:id="rId5"/>
      <w:pgSz w:w="12240" w:h="15840"/>
      <w:pgMar w:top="1440" w:right="1440" w:bottom="1440" w:left="1440" w:header="432" w:footer="72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58888441"/>
      <w:docPartObj>
        <w:docPartGallery w:val="Page Numbers (Bottom of Page)"/>
        <w:docPartUnique/>
      </w:docPartObj>
    </w:sdtPr>
    <w:sdtEndPr/>
    <w:sdtContent>
      <w:p w14:paraId="2664641B" w14:textId="77777777" w:rsidR="00DF17AB" w:rsidRDefault="004F593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33BCE">
          <w:rPr>
            <w:noProof/>
            <w:lang w:val="fr-FR"/>
          </w:rPr>
          <w:t>1</w:t>
        </w:r>
        <w:r>
          <w:fldChar w:fldCharType="end"/>
        </w:r>
      </w:p>
    </w:sdtContent>
  </w:sdt>
  <w:p w14:paraId="74613047" w14:textId="77777777" w:rsidR="00DF17AB" w:rsidRDefault="004F593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E475D6" w14:textId="77777777" w:rsidR="008573F1" w:rsidRDefault="004F593D" w:rsidP="004A10BE">
    <w:pPr>
      <w:pStyle w:val="Header"/>
    </w:pPr>
  </w:p>
  <w:p w14:paraId="19894B05" w14:textId="77777777" w:rsidR="008573F1" w:rsidRPr="00204015" w:rsidRDefault="004F593D" w:rsidP="004A10BE">
    <w:pPr>
      <w:pStyle w:val="Header"/>
    </w:pPr>
    <w:r>
      <w:tab/>
    </w:r>
    <w:r w:rsidRPr="00204015">
      <w:t>Submitted Manuscript:  Confidential</w:t>
    </w:r>
    <w:r>
      <w:tab/>
    </w:r>
    <w:r>
      <w:t xml:space="preserve">            </w:t>
    </w:r>
  </w:p>
  <w:p w14:paraId="430FB2BE" w14:textId="77777777" w:rsidR="008573F1" w:rsidRDefault="004F593D" w:rsidP="004A10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93D"/>
    <w:rsid w:val="001942F0"/>
    <w:rsid w:val="002C0857"/>
    <w:rsid w:val="003F01F8"/>
    <w:rsid w:val="004F593D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50BE3"/>
  <w15:chartTrackingRefBased/>
  <w15:docId w15:val="{390E3D35-AA1E-4DD3-9599-15C690C08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93D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4F593D"/>
    <w:pPr>
      <w:spacing w:before="120"/>
      <w:ind w:firstLine="720"/>
    </w:pPr>
    <w:rPr>
      <w:rFonts w:eastAsia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F593D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4F593D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rsid w:val="004F593D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4F593D"/>
    <w:rPr>
      <w:rFonts w:ascii="Times New Roman" w:eastAsia="Times New Roman" w:hAnsi="Times New Roman" w:cs="Times New Roman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4F5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466</Characters>
  <Application>Microsoft Office Word</Application>
  <DocSecurity>0</DocSecurity>
  <Lines>3</Lines>
  <Paragraphs>1</Paragraphs>
  <ScaleCrop>false</ScaleCrop>
  <Company>Springer Nature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2023-01-17T20:52:00Z</dcterms:created>
  <dcterms:modified xsi:type="dcterms:W3CDTF">2023-01-17T20:53:00Z</dcterms:modified>
</cp:coreProperties>
</file>