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59BE2" w14:textId="02335F79" w:rsidR="00AB3DE9" w:rsidRPr="00C704D9" w:rsidRDefault="009B30FB" w:rsidP="005541A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5541AF">
        <w:rPr>
          <w:rFonts w:ascii="Times New Roman" w:hAnsi="Times New Roman" w:cs="Times New Roman"/>
          <w:b/>
          <w:bCs/>
          <w:color w:val="000000" w:themeColor="text1"/>
        </w:rPr>
        <w:t>Supplementary Table 1.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AB3DE9" w:rsidRPr="00C704D9">
        <w:rPr>
          <w:rFonts w:ascii="Times New Roman" w:hAnsi="Times New Roman" w:cs="Times New Roman"/>
          <w:color w:val="000000" w:themeColor="text1"/>
        </w:rPr>
        <w:t>The ROIs that exhibited significant relationships between ASRS scores and FC values</w:t>
      </w:r>
      <w:r w:rsidR="006E73AE" w:rsidRPr="00C704D9">
        <w:rPr>
          <w:rFonts w:ascii="Times New Roman" w:hAnsi="Times New Roman" w:cs="Times New Roman"/>
          <w:color w:val="000000" w:themeColor="text1"/>
        </w:rPr>
        <w:t xml:space="preserve"> when AQ </w:t>
      </w:r>
      <w:r w:rsidR="00A321DA" w:rsidRPr="00C704D9">
        <w:rPr>
          <w:rFonts w:ascii="Times New Roman" w:hAnsi="Times New Roman" w:cs="Times New Roman"/>
          <w:color w:val="000000" w:themeColor="text1"/>
        </w:rPr>
        <w:t xml:space="preserve">scores, </w:t>
      </w:r>
      <w:r w:rsidR="00695B33">
        <w:rPr>
          <w:rFonts w:ascii="Times New Roman" w:hAnsi="Times New Roman" w:cs="Times New Roman"/>
          <w:color w:val="000000" w:themeColor="text1"/>
        </w:rPr>
        <w:t xml:space="preserve">participant </w:t>
      </w:r>
      <w:r w:rsidR="00A321DA" w:rsidRPr="00C704D9">
        <w:rPr>
          <w:rFonts w:ascii="Times New Roman" w:hAnsi="Times New Roman" w:cs="Times New Roman"/>
          <w:color w:val="000000" w:themeColor="text1"/>
        </w:rPr>
        <w:t xml:space="preserve">age, and </w:t>
      </w:r>
      <w:r w:rsidR="00695B33">
        <w:rPr>
          <w:rFonts w:ascii="Times New Roman" w:hAnsi="Times New Roman" w:cs="Times New Roman"/>
          <w:color w:val="000000" w:themeColor="text1"/>
        </w:rPr>
        <w:t xml:space="preserve">participant </w:t>
      </w:r>
      <w:r w:rsidR="00A321DA" w:rsidRPr="00C704D9">
        <w:rPr>
          <w:rFonts w:ascii="Times New Roman" w:hAnsi="Times New Roman" w:cs="Times New Roman"/>
          <w:color w:val="000000" w:themeColor="text1"/>
        </w:rPr>
        <w:t xml:space="preserve">sex </w:t>
      </w:r>
      <w:r w:rsidR="006E73AE" w:rsidRPr="00C704D9">
        <w:rPr>
          <w:rFonts w:ascii="Times New Roman" w:hAnsi="Times New Roman" w:cs="Times New Roman"/>
          <w:color w:val="000000" w:themeColor="text1"/>
        </w:rPr>
        <w:t>w</w:t>
      </w:r>
      <w:r w:rsidR="00A321DA" w:rsidRPr="00C704D9">
        <w:rPr>
          <w:rFonts w:ascii="Times New Roman" w:hAnsi="Times New Roman" w:cs="Times New Roman"/>
          <w:color w:val="000000" w:themeColor="text1"/>
        </w:rPr>
        <w:t>ere</w:t>
      </w:r>
      <w:r w:rsidR="006E73AE" w:rsidRPr="00C704D9">
        <w:rPr>
          <w:rFonts w:ascii="Times New Roman" w:hAnsi="Times New Roman" w:cs="Times New Roman"/>
          <w:color w:val="000000" w:themeColor="text1"/>
        </w:rPr>
        <w:t xml:space="preserve"> </w:t>
      </w:r>
      <w:r w:rsidR="00A321DA" w:rsidRPr="00C704D9">
        <w:rPr>
          <w:rFonts w:ascii="Times New Roman" w:hAnsi="Times New Roman" w:cs="Times New Roman"/>
          <w:color w:val="000000" w:themeColor="text1"/>
        </w:rPr>
        <w:t>used as covariates of no interest</w:t>
      </w:r>
      <w:r w:rsidR="000F3E33">
        <w:rPr>
          <w:rFonts w:ascii="Times New Roman" w:hAnsi="Times New Roman" w:cs="Times New Roman"/>
          <w:color w:val="000000" w:themeColor="text1"/>
        </w:rPr>
        <w:t>.</w:t>
      </w:r>
    </w:p>
    <w:tbl>
      <w:tblPr>
        <w:tblW w:w="9916" w:type="dxa"/>
        <w:tblInd w:w="-1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8"/>
        <w:gridCol w:w="4035"/>
        <w:gridCol w:w="975"/>
        <w:gridCol w:w="1145"/>
        <w:gridCol w:w="1393"/>
      </w:tblGrid>
      <w:tr w:rsidR="008E6567" w:rsidRPr="00C704D9" w14:paraId="1EFA019D" w14:textId="77777777" w:rsidTr="009641F6">
        <w:trPr>
          <w:trHeight w:val="400"/>
        </w:trPr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9EF1D" w14:textId="7777777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7065A" w14:textId="77777777" w:rsidR="00AB3DE9" w:rsidRPr="005541AF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DB63DD" w14:textId="77777777" w:rsidR="00AB3DE9" w:rsidRPr="005541AF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</w:pPr>
            <w:r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  <w:t>T-value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305D3" w14:textId="3FC0007F" w:rsidR="00AB3DE9" w:rsidRPr="005541AF" w:rsidRDefault="000F3E33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</w:pPr>
            <w:r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  <w:t>U</w:t>
            </w:r>
            <w:r w:rsidR="00AB3DE9"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  <w:t xml:space="preserve">ncorrected </w:t>
            </w:r>
            <w:r w:rsidR="00AB3DE9" w:rsidRPr="005541AF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</w:t>
            </w:r>
            <w:r w:rsidR="00AB3DE9"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  <w:t>-value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36943" w14:textId="43DFEE30" w:rsidR="00AB3DE9" w:rsidRPr="005541AF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</w:pPr>
            <w:r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  <w:t>FDR</w:t>
            </w:r>
            <w:r w:rsidR="000F3E33"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  <w:t>-</w:t>
            </w:r>
            <w:r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  <w:t xml:space="preserve">adjusted </w:t>
            </w:r>
            <w:r w:rsidRPr="005541AF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</w:t>
            </w:r>
            <w:r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szCs w:val="21"/>
              </w:rPr>
              <w:t>-value</w:t>
            </w:r>
          </w:p>
        </w:tc>
      </w:tr>
      <w:tr w:rsidR="008E6567" w:rsidRPr="00C704D9" w14:paraId="25AFE82E" w14:textId="77777777" w:rsidTr="009641F6">
        <w:trPr>
          <w:trHeight w:val="400"/>
        </w:trPr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CA871" w14:textId="1E652C7D" w:rsidR="00AB3DE9" w:rsidRPr="00C704D9" w:rsidRDefault="009641F6" w:rsidP="002821DB">
            <w:pPr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D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uring Odd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6F108" w14:textId="77777777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9B505" w14:textId="77777777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72570E" w14:textId="77777777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2B6EA" w14:textId="77777777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</w:p>
        </w:tc>
      </w:tr>
      <w:tr w:rsidR="008E6567" w:rsidRPr="00C704D9" w14:paraId="469CD1F7" w14:textId="77777777" w:rsidTr="009641F6">
        <w:trPr>
          <w:trHeight w:val="400"/>
        </w:trPr>
        <w:tc>
          <w:tcPr>
            <w:tcW w:w="23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AF6E3" w14:textId="1E110469" w:rsidR="00AB3DE9" w:rsidRPr="00C704D9" w:rsidRDefault="009641F6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W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 xml:space="preserve">ithin </w:t>
            </w:r>
            <w:r w:rsidR="000F3E33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 xml:space="preserve">the 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DMN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E5BEC" w14:textId="00C1906B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right angular gyrus</w:t>
            </w:r>
            <w:r w:rsidR="000F3E33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–</w:t>
            </w: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thalamus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9576E" w14:textId="31C75FA5" w:rsidR="00AB3DE9" w:rsidRPr="00C704D9" w:rsidRDefault="007B5AD6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3.53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C09FA" w14:textId="32DCCD81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0.001</w:t>
            </w:r>
            <w:r w:rsidR="007B5AD6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78EC4" w14:textId="364A77E7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0.00</w:t>
            </w:r>
            <w:r w:rsidR="007B5AD6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178</w:t>
            </w:r>
          </w:p>
        </w:tc>
      </w:tr>
      <w:tr w:rsidR="008E6567" w:rsidRPr="00C704D9" w14:paraId="0E3C7659" w14:textId="77777777" w:rsidTr="009641F6">
        <w:trPr>
          <w:trHeight w:val="462"/>
        </w:trPr>
        <w:tc>
          <w:tcPr>
            <w:tcW w:w="23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FC5A1" w14:textId="77777777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04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BD5D40" w14:textId="1CCDF858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thalamus</w:t>
            </w:r>
            <w:r w:rsidR="000F3E33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–</w:t>
            </w: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right superior frontal gyrus and middle frontal gyrus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F16B9" w14:textId="6C440032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3</w:t>
            </w:r>
            <w:r w:rsidR="007B5AD6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.0</w:t>
            </w: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79312" w14:textId="5298A7F0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0.00</w:t>
            </w:r>
            <w:r w:rsidR="007B5AD6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41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A1E789" w14:textId="6E694163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0.03</w:t>
            </w:r>
            <w:r w:rsidR="007B5AD6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66</w:t>
            </w:r>
          </w:p>
        </w:tc>
      </w:tr>
      <w:tr w:rsidR="008E6567" w:rsidRPr="00C704D9" w14:paraId="3BA4B83E" w14:textId="77777777" w:rsidTr="009641F6">
        <w:trPr>
          <w:trHeight w:val="400"/>
        </w:trPr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4E64F" w14:textId="1F8DDECA" w:rsidR="00AB3DE9" w:rsidRPr="00C704D9" w:rsidRDefault="009641F6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B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 xml:space="preserve">etween </w:t>
            </w:r>
            <w:r w:rsidR="000F3E33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 xml:space="preserve">the 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 xml:space="preserve">FPN and </w:t>
            </w:r>
            <w:r w:rsidR="007B5AD6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DMN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31B96" w14:textId="509C110E" w:rsidR="00AB3DE9" w:rsidRPr="00C704D9" w:rsidRDefault="007B5AD6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left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 xml:space="preserve"> </w:t>
            </w:r>
            <w:r w:rsidRPr="00C704D9">
              <w:rPr>
                <w:rFonts w:ascii="Times New Roman" w:hAnsi="Times New Roman" w:cs="Times New Roman"/>
                <w:color w:val="000000" w:themeColor="text1"/>
              </w:rPr>
              <w:t>middle frontal gyrus</w:t>
            </w:r>
            <w:r w:rsidR="000F3E33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–</w:t>
            </w:r>
            <w:r w:rsidR="001A60EF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right superior frontal gyrus/middle frontal gyrus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63696" w14:textId="018BED1A" w:rsidR="00AB3DE9" w:rsidRPr="00C704D9" w:rsidRDefault="001A60EF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-3.37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90451" w14:textId="3911DCDC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0.00</w:t>
            </w:r>
            <w:r w:rsidR="001A60EF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75996" w14:textId="0E472579" w:rsidR="00AB3DE9" w:rsidRPr="00C704D9" w:rsidRDefault="00AB3DE9" w:rsidP="005541AF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0.0</w:t>
            </w:r>
            <w:r w:rsidR="001A60EF"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478</w:t>
            </w:r>
          </w:p>
        </w:tc>
      </w:tr>
    </w:tbl>
    <w:p w14:paraId="28D88898" w14:textId="6FAD147F" w:rsidR="00AB3DE9" w:rsidRPr="00C704D9" w:rsidRDefault="00C94B48" w:rsidP="005541AF">
      <w:pPr>
        <w:spacing w:line="480" w:lineRule="auto"/>
        <w:jc w:val="left"/>
        <w:rPr>
          <w:rFonts w:ascii="Times New Roman" w:hAnsi="Times New Roman" w:cs="Times New Roman"/>
          <w:color w:val="000000" w:themeColor="text1"/>
        </w:rPr>
      </w:pPr>
      <w:r w:rsidRPr="00C704D9">
        <w:rPr>
          <w:rFonts w:ascii="Times New Roman" w:hAnsi="Times New Roman" w:cs="Times New Roman"/>
          <w:color w:val="000000" w:themeColor="text1"/>
        </w:rPr>
        <w:t xml:space="preserve">Abbreviations: 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ROI = region of interest; ASRS = </w:t>
      </w:r>
      <w:r w:rsidR="00764164">
        <w:rPr>
          <w:rFonts w:ascii="Times New Roman" w:hAnsi="Times New Roman" w:cs="Times New Roman"/>
          <w:color w:val="000000" w:themeColor="text1"/>
        </w:rPr>
        <w:t>a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ttention-deficit hyperactivity disorder self-report scale; Odd= the oddball task; DMN = </w:t>
      </w:r>
      <w:r w:rsidR="00764164">
        <w:rPr>
          <w:rFonts w:ascii="Times New Roman" w:hAnsi="Times New Roman" w:cs="Times New Roman"/>
          <w:color w:val="000000" w:themeColor="text1"/>
        </w:rPr>
        <w:t>d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efault </w:t>
      </w:r>
      <w:r w:rsidR="00764164">
        <w:rPr>
          <w:rFonts w:ascii="Times New Roman" w:hAnsi="Times New Roman" w:cs="Times New Roman"/>
          <w:color w:val="000000" w:themeColor="text1"/>
        </w:rPr>
        <w:t>m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ode </w:t>
      </w:r>
      <w:r w:rsidR="00764164">
        <w:rPr>
          <w:rFonts w:ascii="Times New Roman" w:hAnsi="Times New Roman" w:cs="Times New Roman"/>
          <w:color w:val="000000" w:themeColor="text1"/>
        </w:rPr>
        <w:t>n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etwork; FPN = </w:t>
      </w:r>
      <w:r w:rsidR="00764164">
        <w:rPr>
          <w:rFonts w:ascii="Times New Roman" w:hAnsi="Times New Roman" w:cs="Times New Roman"/>
          <w:color w:val="000000" w:themeColor="text1"/>
        </w:rPr>
        <w:t>f</w:t>
      </w:r>
      <w:r w:rsidR="00AB3DE9" w:rsidRPr="00C704D9">
        <w:rPr>
          <w:rFonts w:ascii="Times New Roman" w:hAnsi="Times New Roman" w:cs="Times New Roman"/>
          <w:color w:val="000000" w:themeColor="text1"/>
        </w:rPr>
        <w:t>ront</w:t>
      </w:r>
      <w:r w:rsidR="00764164">
        <w:rPr>
          <w:rFonts w:ascii="Times New Roman" w:hAnsi="Times New Roman" w:cs="Times New Roman"/>
          <w:color w:val="000000" w:themeColor="text1"/>
        </w:rPr>
        <w:t>al</w:t>
      </w:r>
      <w:r w:rsidR="00AB3DE9" w:rsidRPr="00C704D9">
        <w:rPr>
          <w:rFonts w:ascii="Times New Roman" w:hAnsi="Times New Roman" w:cs="Times New Roman"/>
          <w:color w:val="000000" w:themeColor="text1"/>
        </w:rPr>
        <w:t>-</w:t>
      </w:r>
      <w:r w:rsidR="00764164">
        <w:rPr>
          <w:rFonts w:ascii="Times New Roman" w:hAnsi="Times New Roman" w:cs="Times New Roman"/>
          <w:color w:val="000000" w:themeColor="text1"/>
        </w:rPr>
        <w:t>p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arietal </w:t>
      </w:r>
      <w:r w:rsidR="00764164">
        <w:rPr>
          <w:rFonts w:ascii="Times New Roman" w:hAnsi="Times New Roman" w:cs="Times New Roman"/>
          <w:color w:val="000000" w:themeColor="text1"/>
        </w:rPr>
        <w:t>n</w:t>
      </w:r>
      <w:r w:rsidR="00AB3DE9" w:rsidRPr="00C704D9">
        <w:rPr>
          <w:rFonts w:ascii="Times New Roman" w:hAnsi="Times New Roman" w:cs="Times New Roman"/>
          <w:color w:val="000000" w:themeColor="text1"/>
        </w:rPr>
        <w:t>etwork; FDR</w:t>
      </w:r>
      <w:r w:rsidR="00764164">
        <w:rPr>
          <w:rFonts w:ascii="Times New Roman" w:hAnsi="Times New Roman" w:cs="Times New Roman"/>
          <w:color w:val="000000" w:themeColor="text1"/>
        </w:rPr>
        <w:t xml:space="preserve"> </w:t>
      </w:r>
      <w:r w:rsidR="00AB3DE9" w:rsidRPr="00C704D9">
        <w:rPr>
          <w:rFonts w:ascii="Times New Roman" w:hAnsi="Times New Roman" w:cs="Times New Roman"/>
          <w:color w:val="000000" w:themeColor="text1"/>
        </w:rPr>
        <w:t>=</w:t>
      </w:r>
      <w:r w:rsidR="00764164">
        <w:rPr>
          <w:rFonts w:ascii="Times New Roman" w:hAnsi="Times New Roman" w:cs="Times New Roman"/>
          <w:color w:val="000000" w:themeColor="text1"/>
        </w:rPr>
        <w:t xml:space="preserve"> f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alse </w:t>
      </w:r>
      <w:r w:rsidR="00764164">
        <w:rPr>
          <w:rFonts w:ascii="Times New Roman" w:hAnsi="Times New Roman" w:cs="Times New Roman"/>
          <w:color w:val="000000" w:themeColor="text1"/>
        </w:rPr>
        <w:t>d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iscovery </w:t>
      </w:r>
      <w:r w:rsidR="00764164">
        <w:rPr>
          <w:rFonts w:ascii="Times New Roman" w:hAnsi="Times New Roman" w:cs="Times New Roman"/>
          <w:color w:val="000000" w:themeColor="text1"/>
        </w:rPr>
        <w:t>r</w:t>
      </w:r>
      <w:r w:rsidR="00AB3DE9" w:rsidRPr="00C704D9">
        <w:rPr>
          <w:rFonts w:ascii="Times New Roman" w:hAnsi="Times New Roman" w:cs="Times New Roman"/>
          <w:color w:val="000000" w:themeColor="text1"/>
        </w:rPr>
        <w:t>ate</w:t>
      </w:r>
    </w:p>
    <w:p w14:paraId="15FCE4DF" w14:textId="77777777" w:rsidR="00AB3DE9" w:rsidRPr="00C704D9" w:rsidRDefault="00AB3DE9" w:rsidP="005541AF">
      <w:pPr>
        <w:spacing w:line="480" w:lineRule="auto"/>
        <w:jc w:val="left"/>
        <w:rPr>
          <w:rFonts w:ascii="Times New Roman" w:hAnsi="Times New Roman" w:cs="Times New Roman"/>
          <w:color w:val="000000" w:themeColor="text1"/>
        </w:rPr>
      </w:pPr>
    </w:p>
    <w:p w14:paraId="5989902E" w14:textId="41F259D4" w:rsidR="00AB3DE9" w:rsidRPr="00C704D9" w:rsidRDefault="00A35FC1" w:rsidP="005541AF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</w:rPr>
      </w:pPr>
      <w:r w:rsidRPr="00830930">
        <w:rPr>
          <w:rFonts w:ascii="Times New Roman" w:hAnsi="Times New Roman" w:cs="Times New Roman"/>
          <w:b/>
          <w:bCs/>
          <w:color w:val="000000" w:themeColor="text1"/>
        </w:rPr>
        <w:t xml:space="preserve">Supplementary Table </w:t>
      </w:r>
      <w:r>
        <w:rPr>
          <w:rFonts w:ascii="Times New Roman" w:hAnsi="Times New Roman" w:cs="Times New Roman"/>
          <w:b/>
          <w:bCs/>
          <w:color w:val="000000" w:themeColor="text1"/>
        </w:rPr>
        <w:t>2.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 The ROIs that exhibited significant relationships between AQ scores and FC values </w:t>
      </w:r>
      <w:r w:rsidR="006E73AE" w:rsidRPr="00C704D9">
        <w:rPr>
          <w:rFonts w:ascii="Times New Roman" w:hAnsi="Times New Roman" w:cs="Times New Roman"/>
          <w:color w:val="000000" w:themeColor="text1"/>
        </w:rPr>
        <w:t xml:space="preserve">when </w:t>
      </w:r>
      <w:r w:rsidR="00BE7B61">
        <w:rPr>
          <w:rFonts w:ascii="Times New Roman" w:hAnsi="Times New Roman" w:cs="Times New Roman"/>
          <w:color w:val="000000" w:themeColor="text1"/>
        </w:rPr>
        <w:t xml:space="preserve">the </w:t>
      </w:r>
      <w:r w:rsidR="006E73AE" w:rsidRPr="00C704D9">
        <w:rPr>
          <w:rFonts w:ascii="Times New Roman" w:hAnsi="Times New Roman" w:cs="Times New Roman"/>
          <w:color w:val="000000" w:themeColor="text1"/>
        </w:rPr>
        <w:t xml:space="preserve">ASRS </w:t>
      </w:r>
      <w:r w:rsidR="00A321DA" w:rsidRPr="00C704D9">
        <w:rPr>
          <w:rFonts w:ascii="Times New Roman" w:hAnsi="Times New Roman" w:cs="Times New Roman"/>
          <w:color w:val="000000" w:themeColor="text1"/>
        </w:rPr>
        <w:t>scores, ages, and sex were used as covariates of no interest</w:t>
      </w:r>
      <w:r w:rsidR="006E73AE" w:rsidRPr="00C704D9">
        <w:rPr>
          <w:rFonts w:ascii="Times New Roman" w:hAnsi="Times New Roman" w:cs="Times New Roman"/>
          <w:color w:val="000000" w:themeColor="text1"/>
        </w:rPr>
        <w:t xml:space="preserve"> </w:t>
      </w:r>
    </w:p>
    <w:tbl>
      <w:tblPr>
        <w:tblW w:w="10552" w:type="dxa"/>
        <w:tblInd w:w="-85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4111"/>
        <w:gridCol w:w="1134"/>
        <w:gridCol w:w="1318"/>
        <w:gridCol w:w="1592"/>
      </w:tblGrid>
      <w:tr w:rsidR="008E6567" w:rsidRPr="00C704D9" w14:paraId="20A3FB75" w14:textId="77777777" w:rsidTr="001A60EF">
        <w:trPr>
          <w:trHeight w:val="40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D2AA7" w14:textId="77777777" w:rsidR="00AB3DE9" w:rsidRPr="00C704D9" w:rsidRDefault="00AB3DE9" w:rsidP="005541AF">
            <w:pPr>
              <w:widowControl/>
              <w:spacing w:line="48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9F866" w14:textId="77777777" w:rsidR="00AB3DE9" w:rsidRPr="005541AF" w:rsidRDefault="00AB3DE9" w:rsidP="005541AF">
            <w:pPr>
              <w:widowControl/>
              <w:spacing w:line="480" w:lineRule="auto"/>
              <w:jc w:val="left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B2F95" w14:textId="77777777" w:rsidR="00AB3DE9" w:rsidRPr="005541AF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  <w:t>T-value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D2864" w14:textId="16B2B8AB" w:rsidR="00AB3DE9" w:rsidRPr="005541AF" w:rsidRDefault="003B7667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  <w:t>U</w:t>
            </w:r>
            <w:r w:rsidR="00AB3DE9"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  <w:t xml:space="preserve">ncorrected </w:t>
            </w:r>
            <w:r w:rsidR="00AB3DE9" w:rsidRPr="005541AF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kern w:val="0"/>
                <w:szCs w:val="21"/>
              </w:rPr>
              <w:t>p</w:t>
            </w:r>
            <w:r w:rsidR="00AB3DE9"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  <w:t>-value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3662E" w14:textId="61632A06" w:rsidR="00AB3DE9" w:rsidRPr="005541AF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  <w:t>FDR</w:t>
            </w:r>
            <w:r w:rsidR="003B7667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  <w:t>-</w:t>
            </w:r>
            <w:r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  <w:t xml:space="preserve">adjusted </w:t>
            </w:r>
            <w:r w:rsidRPr="005541AF">
              <w:rPr>
                <w:rFonts w:ascii="Times New Roman" w:eastAsiaTheme="minorHAnsi" w:hAnsi="Times New Roman" w:cs="Times New Roman"/>
                <w:b/>
                <w:bCs/>
                <w:i/>
                <w:iCs/>
                <w:color w:val="000000" w:themeColor="text1"/>
                <w:kern w:val="0"/>
                <w:szCs w:val="21"/>
              </w:rPr>
              <w:t>p</w:t>
            </w:r>
            <w:r w:rsidRPr="005541AF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Cs w:val="21"/>
              </w:rPr>
              <w:t>-value</w:t>
            </w:r>
          </w:p>
        </w:tc>
      </w:tr>
      <w:tr w:rsidR="008E6567" w:rsidRPr="00C704D9" w14:paraId="42B01FA7" w14:textId="77777777" w:rsidTr="001A60EF">
        <w:trPr>
          <w:trHeight w:val="40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27E03" w14:textId="12985757" w:rsidR="00AB3DE9" w:rsidRPr="00C704D9" w:rsidRDefault="009641F6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lastRenderedPageBreak/>
              <w:t>D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uring Odd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91001" w14:textId="7777777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7EB2E" w14:textId="7777777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5FE14" w14:textId="7777777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13236" w14:textId="7777777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8E6567" w:rsidRPr="00C704D9" w14:paraId="079D651F" w14:textId="77777777" w:rsidTr="001A60EF">
        <w:trPr>
          <w:trHeight w:val="400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717D" w14:textId="61022E93" w:rsidR="00AB3DE9" w:rsidRPr="00C704D9" w:rsidRDefault="009641F6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B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 xml:space="preserve">etween </w:t>
            </w:r>
            <w:r w:rsidR="00643991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 xml:space="preserve">the 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FPN and SN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B0B5" w14:textId="7C420D4C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right inferior parietal lobule</w:t>
            </w:r>
            <w:r w:rsidR="00F54FBF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–</w:t>
            </w: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right posterior insula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C3D3" w14:textId="4124EF83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-3.</w:t>
            </w:r>
            <w:r w:rsidR="001A60EF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72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7F13" w14:textId="55C69835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0.00</w:t>
            </w:r>
            <w:r w:rsidR="001A60EF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06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B479" w14:textId="21850B25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0.0</w:t>
            </w:r>
            <w:r w:rsidR="001A60EF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17</w:t>
            </w: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</w:tr>
      <w:tr w:rsidR="008E6567" w:rsidRPr="00C704D9" w14:paraId="6DC4D2A0" w14:textId="77777777" w:rsidTr="008B4B6C">
        <w:trPr>
          <w:trHeight w:val="40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CFD9A" w14:textId="7777777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5B8FB" w14:textId="1543CAF0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left middle occipital gyrus</w:t>
            </w:r>
            <w:r w:rsidR="00F54FBF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–</w:t>
            </w: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left posterior insula/ putamen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65371" w14:textId="4493C1A3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-3</w:t>
            </w:r>
            <w:r w:rsidR="006E73AE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C0338" w14:textId="57F07DA0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0.0</w:t>
            </w:r>
            <w:r w:rsidR="001A60EF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022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46E36" w14:textId="19B2B2A8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0.0</w:t>
            </w:r>
            <w:r w:rsidR="001A60EF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334</w:t>
            </w:r>
          </w:p>
        </w:tc>
      </w:tr>
      <w:tr w:rsidR="008E6567" w:rsidRPr="00C704D9" w14:paraId="335FE79B" w14:textId="77777777" w:rsidTr="008B4B6C">
        <w:trPr>
          <w:trHeight w:val="38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12921" w14:textId="3032DF62" w:rsidR="00AB3DE9" w:rsidRPr="00C704D9" w:rsidRDefault="009641F6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D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uring Rest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3AB23" w14:textId="7777777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91083" w14:textId="7777777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B77A2" w14:textId="7777777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98067" w14:textId="7777777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8E6567" w:rsidRPr="00C704D9" w14:paraId="0B4F8EB4" w14:textId="77777777" w:rsidTr="008B4B6C">
        <w:trPr>
          <w:trHeight w:val="380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E647" w14:textId="45B8D985" w:rsidR="00AB3DE9" w:rsidRPr="00C704D9" w:rsidRDefault="009641F6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W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 xml:space="preserve">ithin </w:t>
            </w:r>
            <w:r w:rsidR="00643991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 xml:space="preserve">the 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SN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9C02" w14:textId="29FE40D6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left inferior parietal lobe</w:t>
            </w:r>
            <w:r w:rsidR="00F54FBF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–</w:t>
            </w: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right inferior parietal lobe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EF7E" w14:textId="70A481E3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-3.</w:t>
            </w:r>
            <w:r w:rsidR="001A60EF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85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646D" w14:textId="0287F6D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0.00</w:t>
            </w:r>
            <w:r w:rsidR="001A60EF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9784" w14:textId="60182861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0.0</w:t>
            </w:r>
            <w:r w:rsidR="001A60EF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625</w:t>
            </w:r>
          </w:p>
        </w:tc>
      </w:tr>
      <w:tr w:rsidR="008E6567" w:rsidRPr="00C704D9" w14:paraId="4E66CFE2" w14:textId="77777777" w:rsidTr="008B4B6C">
        <w:trPr>
          <w:trHeight w:val="380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4A83" w14:textId="42284584" w:rsidR="00AB3DE9" w:rsidRPr="00C704D9" w:rsidRDefault="009641F6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B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 xml:space="preserve">etween </w:t>
            </w:r>
            <w:r w:rsidR="00643991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 xml:space="preserve">the </w:t>
            </w:r>
            <w:r w:rsidR="00AB3DE9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DMN and SN</w:t>
            </w:r>
          </w:p>
        </w:tc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2407" w14:textId="10654544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left middle occipital gyrus</w:t>
            </w:r>
            <w:r w:rsidR="00F54FBF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–</w:t>
            </w: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right midcingulate cortex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EEB2" w14:textId="64F5A071" w:rsidR="00AB3DE9" w:rsidRPr="00C704D9" w:rsidRDefault="006E73AE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4.70</w:t>
            </w:r>
          </w:p>
        </w:tc>
        <w:tc>
          <w:tcPr>
            <w:tcW w:w="13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E773" w14:textId="65748448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&lt;</w:t>
            </w:r>
            <w:r w:rsidR="00864098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 xml:space="preserve"> 0</w:t>
            </w: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.0001</w:t>
            </w:r>
          </w:p>
        </w:tc>
        <w:tc>
          <w:tcPr>
            <w:tcW w:w="15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F6E0" w14:textId="7088DBAA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0.00</w:t>
            </w:r>
            <w:r w:rsidR="006E73AE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10</w:t>
            </w:r>
          </w:p>
        </w:tc>
      </w:tr>
      <w:tr w:rsidR="008E6567" w:rsidRPr="00C704D9" w14:paraId="7F232C5C" w14:textId="77777777" w:rsidTr="008B4B6C">
        <w:trPr>
          <w:trHeight w:val="380"/>
        </w:trPr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1E924" w14:textId="77777777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411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9F453" w14:textId="7668DA9D" w:rsidR="00AB3DE9" w:rsidRPr="00C704D9" w:rsidRDefault="006E73AE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>right cerebellar lobule IX</w:t>
            </w:r>
            <w:r w:rsidR="00F54FBF">
              <w:rPr>
                <w:rFonts w:ascii="Times New Roman" w:hAnsi="Times New Roman" w:cs="Times New Roman"/>
                <w:color w:val="000000" w:themeColor="text1"/>
              </w:rPr>
              <w:t>–</w:t>
            </w:r>
            <w:r w:rsidRPr="00C704D9">
              <w:rPr>
                <w:rFonts w:ascii="Times New Roman" w:hAnsi="Times New Roman" w:cs="Times New Roman"/>
                <w:color w:val="000000" w:themeColor="text1"/>
              </w:rPr>
              <w:t>right middle frontal gyrus</w:t>
            </w:r>
            <w:r w:rsidRPr="00C704D9">
              <w:rPr>
                <w:rFonts w:ascii="Times New Roman" w:eastAsiaTheme="minorHAnsi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F03B9" w14:textId="05E874F0" w:rsidR="00AB3DE9" w:rsidRPr="00C704D9" w:rsidRDefault="006E73AE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3.60</w:t>
            </w:r>
          </w:p>
        </w:tc>
        <w:tc>
          <w:tcPr>
            <w:tcW w:w="13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E9571" w14:textId="0B269761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0.00</w:t>
            </w:r>
            <w:r w:rsidR="006E73AE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08</w:t>
            </w:r>
          </w:p>
        </w:tc>
        <w:tc>
          <w:tcPr>
            <w:tcW w:w="15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7E398" w14:textId="0D3C194D" w:rsidR="00AB3DE9" w:rsidRPr="00C704D9" w:rsidRDefault="00AB3DE9" w:rsidP="005541AF">
            <w:pPr>
              <w:widowControl/>
              <w:spacing w:line="480" w:lineRule="auto"/>
              <w:jc w:val="center"/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</w:pPr>
            <w:r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0.0</w:t>
            </w:r>
            <w:r w:rsidR="006E73AE" w:rsidRPr="00C704D9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301</w:t>
            </w:r>
          </w:p>
        </w:tc>
      </w:tr>
    </w:tbl>
    <w:p w14:paraId="0369C614" w14:textId="189F1471" w:rsidR="00AB3DE9" w:rsidRPr="00C704D9" w:rsidRDefault="00C94B48" w:rsidP="005541AF">
      <w:pPr>
        <w:spacing w:line="480" w:lineRule="auto"/>
        <w:jc w:val="left"/>
        <w:rPr>
          <w:rFonts w:ascii="Times New Roman" w:hAnsi="Times New Roman" w:cs="Times New Roman"/>
          <w:color w:val="000000" w:themeColor="text1"/>
        </w:rPr>
      </w:pPr>
      <w:r w:rsidRPr="00C704D9">
        <w:rPr>
          <w:rFonts w:ascii="Times New Roman" w:hAnsi="Times New Roman" w:cs="Times New Roman"/>
          <w:color w:val="000000" w:themeColor="text1"/>
        </w:rPr>
        <w:t xml:space="preserve">Abbreviations: 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ROI = region of interest; AQ = </w:t>
      </w:r>
      <w:r w:rsidR="00643991">
        <w:rPr>
          <w:rFonts w:ascii="Times New Roman" w:hAnsi="Times New Roman" w:cs="Times New Roman"/>
          <w:color w:val="000000" w:themeColor="text1"/>
        </w:rPr>
        <w:t>a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utism-spectrum quotient; Odd = the oddball task; DMN = </w:t>
      </w:r>
      <w:r w:rsidR="00643991">
        <w:rPr>
          <w:rFonts w:ascii="Times New Roman" w:hAnsi="Times New Roman" w:cs="Times New Roman"/>
          <w:color w:val="000000" w:themeColor="text1"/>
        </w:rPr>
        <w:t>d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efault </w:t>
      </w:r>
      <w:r w:rsidR="00643991">
        <w:rPr>
          <w:rFonts w:ascii="Times New Roman" w:hAnsi="Times New Roman" w:cs="Times New Roman"/>
          <w:color w:val="000000" w:themeColor="text1"/>
        </w:rPr>
        <w:t>m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ode </w:t>
      </w:r>
      <w:r w:rsidR="00643991">
        <w:rPr>
          <w:rFonts w:ascii="Times New Roman" w:hAnsi="Times New Roman" w:cs="Times New Roman"/>
          <w:color w:val="000000" w:themeColor="text1"/>
        </w:rPr>
        <w:t>n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etwork; FPN = </w:t>
      </w:r>
      <w:r w:rsidR="00643991">
        <w:rPr>
          <w:rFonts w:ascii="Times New Roman" w:hAnsi="Times New Roman" w:cs="Times New Roman"/>
          <w:color w:val="000000" w:themeColor="text1"/>
        </w:rPr>
        <w:t>f</w:t>
      </w:r>
      <w:r w:rsidR="00AB3DE9" w:rsidRPr="00C704D9">
        <w:rPr>
          <w:rFonts w:ascii="Times New Roman" w:hAnsi="Times New Roman" w:cs="Times New Roman"/>
          <w:color w:val="000000" w:themeColor="text1"/>
        </w:rPr>
        <w:t>ront</w:t>
      </w:r>
      <w:r w:rsidR="00643991">
        <w:rPr>
          <w:rFonts w:ascii="Times New Roman" w:hAnsi="Times New Roman" w:cs="Times New Roman"/>
          <w:color w:val="000000" w:themeColor="text1"/>
        </w:rPr>
        <w:t>al</w:t>
      </w:r>
      <w:r w:rsidR="00AB3DE9" w:rsidRPr="00C704D9">
        <w:rPr>
          <w:rFonts w:ascii="Times New Roman" w:hAnsi="Times New Roman" w:cs="Times New Roman"/>
          <w:color w:val="000000" w:themeColor="text1"/>
        </w:rPr>
        <w:t>-</w:t>
      </w:r>
      <w:r w:rsidR="00643991">
        <w:rPr>
          <w:rFonts w:ascii="Times New Roman" w:hAnsi="Times New Roman" w:cs="Times New Roman"/>
          <w:color w:val="000000" w:themeColor="text1"/>
        </w:rPr>
        <w:t>p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arietal </w:t>
      </w:r>
      <w:r w:rsidR="00643991">
        <w:rPr>
          <w:rFonts w:ascii="Times New Roman" w:hAnsi="Times New Roman" w:cs="Times New Roman"/>
          <w:color w:val="000000" w:themeColor="text1"/>
        </w:rPr>
        <w:t>n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etwork; SN = </w:t>
      </w:r>
      <w:r w:rsidR="00643991">
        <w:rPr>
          <w:rFonts w:ascii="Times New Roman" w:hAnsi="Times New Roman" w:cs="Times New Roman"/>
          <w:color w:val="000000" w:themeColor="text1"/>
        </w:rPr>
        <w:t>s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alience </w:t>
      </w:r>
      <w:r w:rsidR="00643991">
        <w:rPr>
          <w:rFonts w:ascii="Times New Roman" w:hAnsi="Times New Roman" w:cs="Times New Roman"/>
          <w:color w:val="000000" w:themeColor="text1"/>
        </w:rPr>
        <w:t>n</w:t>
      </w:r>
      <w:r w:rsidR="00AB3DE9" w:rsidRPr="00C704D9">
        <w:rPr>
          <w:rFonts w:ascii="Times New Roman" w:hAnsi="Times New Roman" w:cs="Times New Roman"/>
          <w:color w:val="000000" w:themeColor="text1"/>
        </w:rPr>
        <w:t>etwork</w:t>
      </w:r>
      <w:r w:rsidR="00643991">
        <w:rPr>
          <w:rFonts w:ascii="Times New Roman" w:hAnsi="Times New Roman" w:cs="Times New Roman"/>
          <w:color w:val="000000" w:themeColor="text1"/>
        </w:rPr>
        <w:t>.</w:t>
      </w:r>
      <w:r w:rsidR="00AB3DE9" w:rsidRPr="00C704D9">
        <w:rPr>
          <w:rFonts w:ascii="Times New Roman" w:hAnsi="Times New Roman" w:cs="Times New Roman"/>
          <w:color w:val="000000" w:themeColor="text1"/>
        </w:rPr>
        <w:t xml:space="preserve"> FDR</w:t>
      </w:r>
      <w:r w:rsidR="001A60EF" w:rsidRPr="00C704D9">
        <w:rPr>
          <w:rFonts w:ascii="Times New Roman" w:hAnsi="Times New Roman" w:cs="Times New Roman"/>
          <w:color w:val="000000" w:themeColor="text1"/>
        </w:rPr>
        <w:t>=</w:t>
      </w:r>
      <w:r w:rsidR="00AB3DE9" w:rsidRPr="00C704D9">
        <w:rPr>
          <w:rFonts w:ascii="Times New Roman" w:hAnsi="Times New Roman" w:cs="Times New Roman"/>
          <w:color w:val="000000" w:themeColor="text1"/>
        </w:rPr>
        <w:t>False Discovery Rate</w:t>
      </w:r>
    </w:p>
    <w:p w14:paraId="4E7EF510" w14:textId="21E97B6B" w:rsidR="006E73AE" w:rsidRPr="00C704D9" w:rsidRDefault="006E73AE" w:rsidP="005541AF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sectPr w:rsidR="006E73AE" w:rsidRPr="00C704D9" w:rsidSect="00ED31DA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8C4DA" w14:textId="77777777" w:rsidR="00B56F7D" w:rsidRDefault="00B56F7D" w:rsidP="009641F6">
      <w:r>
        <w:separator/>
      </w:r>
    </w:p>
  </w:endnote>
  <w:endnote w:type="continuationSeparator" w:id="0">
    <w:p w14:paraId="085776C3" w14:textId="77777777" w:rsidR="00B56F7D" w:rsidRDefault="00B56F7D" w:rsidP="00964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81FE0" w14:textId="77777777" w:rsidR="00B56F7D" w:rsidRDefault="00B56F7D" w:rsidP="009641F6">
      <w:r>
        <w:separator/>
      </w:r>
    </w:p>
  </w:footnote>
  <w:footnote w:type="continuationSeparator" w:id="0">
    <w:p w14:paraId="01CD2AC2" w14:textId="77777777" w:rsidR="00B56F7D" w:rsidRDefault="00B56F7D" w:rsidP="009641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DE9"/>
    <w:rsid w:val="00010B81"/>
    <w:rsid w:val="00021920"/>
    <w:rsid w:val="0008331D"/>
    <w:rsid w:val="000B0D98"/>
    <w:rsid w:val="000F3E33"/>
    <w:rsid w:val="00151BE4"/>
    <w:rsid w:val="00154728"/>
    <w:rsid w:val="00192DAE"/>
    <w:rsid w:val="001A1031"/>
    <w:rsid w:val="001A60EF"/>
    <w:rsid w:val="00242933"/>
    <w:rsid w:val="00255E6F"/>
    <w:rsid w:val="002821DB"/>
    <w:rsid w:val="002B579F"/>
    <w:rsid w:val="002C2170"/>
    <w:rsid w:val="002F7D58"/>
    <w:rsid w:val="003506ED"/>
    <w:rsid w:val="0037339B"/>
    <w:rsid w:val="00385E67"/>
    <w:rsid w:val="003863E5"/>
    <w:rsid w:val="003B7667"/>
    <w:rsid w:val="00414C40"/>
    <w:rsid w:val="004200B9"/>
    <w:rsid w:val="00442036"/>
    <w:rsid w:val="004E724A"/>
    <w:rsid w:val="004F04E4"/>
    <w:rsid w:val="00507D0B"/>
    <w:rsid w:val="005541AF"/>
    <w:rsid w:val="00583760"/>
    <w:rsid w:val="005B06B0"/>
    <w:rsid w:val="005C552E"/>
    <w:rsid w:val="00643991"/>
    <w:rsid w:val="00674959"/>
    <w:rsid w:val="00695B33"/>
    <w:rsid w:val="006E73AE"/>
    <w:rsid w:val="007134CF"/>
    <w:rsid w:val="00754916"/>
    <w:rsid w:val="00764164"/>
    <w:rsid w:val="00783908"/>
    <w:rsid w:val="007A175C"/>
    <w:rsid w:val="007B5AD6"/>
    <w:rsid w:val="00864098"/>
    <w:rsid w:val="008752E7"/>
    <w:rsid w:val="008E6567"/>
    <w:rsid w:val="008E6C66"/>
    <w:rsid w:val="0091594E"/>
    <w:rsid w:val="009371B8"/>
    <w:rsid w:val="009641F6"/>
    <w:rsid w:val="009B30FB"/>
    <w:rsid w:val="009B3C14"/>
    <w:rsid w:val="00A321DA"/>
    <w:rsid w:val="00A35FC1"/>
    <w:rsid w:val="00AB3DE9"/>
    <w:rsid w:val="00B56F7D"/>
    <w:rsid w:val="00B84EA6"/>
    <w:rsid w:val="00BA554F"/>
    <w:rsid w:val="00BB61BF"/>
    <w:rsid w:val="00BE7B61"/>
    <w:rsid w:val="00BF23D1"/>
    <w:rsid w:val="00C52E78"/>
    <w:rsid w:val="00C704D9"/>
    <w:rsid w:val="00C92A00"/>
    <w:rsid w:val="00C94B48"/>
    <w:rsid w:val="00CE333A"/>
    <w:rsid w:val="00CF2A33"/>
    <w:rsid w:val="00D248A2"/>
    <w:rsid w:val="00D510C1"/>
    <w:rsid w:val="00D87619"/>
    <w:rsid w:val="00E36BCE"/>
    <w:rsid w:val="00E60F50"/>
    <w:rsid w:val="00ED31DA"/>
    <w:rsid w:val="00F54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B17541"/>
  <w15:chartTrackingRefBased/>
  <w15:docId w15:val="{3BF42CF7-CC49-AA4D-A75D-3D8607A48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3D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B3DE9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AB3DE9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AB3DE9"/>
  </w:style>
  <w:style w:type="paragraph" w:styleId="a6">
    <w:name w:val="header"/>
    <w:basedOn w:val="a"/>
    <w:link w:val="a7"/>
    <w:uiPriority w:val="99"/>
    <w:unhideWhenUsed/>
    <w:rsid w:val="009641F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641F6"/>
  </w:style>
  <w:style w:type="paragraph" w:styleId="a8">
    <w:name w:val="footer"/>
    <w:basedOn w:val="a"/>
    <w:link w:val="a9"/>
    <w:uiPriority w:val="99"/>
    <w:unhideWhenUsed/>
    <w:rsid w:val="009641F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641F6"/>
  </w:style>
  <w:style w:type="paragraph" w:styleId="aa">
    <w:name w:val="Revision"/>
    <w:hidden/>
    <w:uiPriority w:val="99"/>
    <w:semiHidden/>
    <w:rsid w:val="001A1031"/>
  </w:style>
  <w:style w:type="paragraph" w:styleId="ab">
    <w:name w:val="annotation subject"/>
    <w:basedOn w:val="a4"/>
    <w:next w:val="a4"/>
    <w:link w:val="ac"/>
    <w:uiPriority w:val="99"/>
    <w:semiHidden/>
    <w:unhideWhenUsed/>
    <w:rsid w:val="009B30FB"/>
    <w:pPr>
      <w:jc w:val="both"/>
    </w:pPr>
    <w:rPr>
      <w:b/>
      <w:bCs/>
      <w:sz w:val="20"/>
      <w:szCs w:val="20"/>
    </w:rPr>
  </w:style>
  <w:style w:type="character" w:customStyle="1" w:styleId="ac">
    <w:name w:val="コメント内容 (文字)"/>
    <w:basedOn w:val="a5"/>
    <w:link w:val="ab"/>
    <w:uiPriority w:val="99"/>
    <w:semiHidden/>
    <w:rsid w:val="009B30FB"/>
    <w:rPr>
      <w:b/>
      <w:bCs/>
      <w:sz w:val="20"/>
      <w:szCs w:val="20"/>
    </w:rPr>
  </w:style>
  <w:style w:type="character" w:styleId="ad">
    <w:name w:val="Hyperlink"/>
    <w:basedOn w:val="a0"/>
    <w:uiPriority w:val="99"/>
    <w:unhideWhenUsed/>
    <w:rsid w:val="004F04E4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F04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Hirata Risa</dc:creator>
  <cp:keywords/>
  <dc:description/>
  <cp:lastModifiedBy>Hirata Risa</cp:lastModifiedBy>
  <cp:revision>3</cp:revision>
  <dcterms:created xsi:type="dcterms:W3CDTF">2022-12-13T09:59:00Z</dcterms:created>
  <dcterms:modified xsi:type="dcterms:W3CDTF">2022-12-13T10:02:00Z</dcterms:modified>
</cp:coreProperties>
</file>