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2CC47F" w14:textId="77777777" w:rsidR="00FA237D" w:rsidRPr="00025B17" w:rsidRDefault="00FA237D" w:rsidP="00FA237D">
      <w:pPr>
        <w:widowControl/>
        <w:spacing w:line="360" w:lineRule="auto"/>
        <w:jc w:val="left"/>
        <w:rPr>
          <w:rFonts w:cs="Times New Roman"/>
          <w:b/>
          <w:sz w:val="28"/>
          <w:szCs w:val="28"/>
        </w:rPr>
      </w:pPr>
      <w:r w:rsidRPr="00025B17">
        <w:rPr>
          <w:rFonts w:cs="Times New Roman"/>
          <w:b/>
          <w:bCs/>
          <w:sz w:val="28"/>
          <w:szCs w:val="28"/>
        </w:rPr>
        <w:t>Supplementary Information</w:t>
      </w:r>
    </w:p>
    <w:p w14:paraId="607B1A52" w14:textId="77777777" w:rsidR="00FA237D" w:rsidRPr="00830B69" w:rsidRDefault="00FA237D" w:rsidP="00FA237D">
      <w:pPr>
        <w:autoSpaceDE w:val="0"/>
        <w:autoSpaceDN w:val="0"/>
        <w:adjustRightInd w:val="0"/>
        <w:rPr>
          <w:rFonts w:cs="Times New Roman"/>
          <w:bCs/>
          <w:szCs w:val="24"/>
        </w:rPr>
      </w:pPr>
      <w:r w:rsidRPr="009B1E23">
        <w:rPr>
          <w:rFonts w:cs="Times New Roman"/>
          <w:b/>
          <w:szCs w:val="24"/>
        </w:rPr>
        <w:t>Additional file 1: Figure. S1</w:t>
      </w:r>
      <w:r w:rsidRPr="009B1E23">
        <w:rPr>
          <w:rFonts w:cs="Times New Roman" w:hint="eastAsia"/>
          <w:b/>
          <w:szCs w:val="24"/>
        </w:rPr>
        <w:t xml:space="preserve"> </w:t>
      </w:r>
      <w:r w:rsidRPr="009B1E23">
        <w:rPr>
          <w:rFonts w:cs="Times New Roman"/>
          <w:bCs/>
          <w:szCs w:val="24"/>
        </w:rPr>
        <w:t>The clinical information of a Ph-like ALL patient.</w:t>
      </w:r>
      <w:r w:rsidRPr="009B1E23">
        <w:rPr>
          <w:rFonts w:cs="Times New Roman" w:hint="eastAsia"/>
          <w:szCs w:val="24"/>
        </w:rPr>
        <w:t xml:space="preserve"> </w:t>
      </w:r>
      <w:r w:rsidRPr="009B1E23">
        <w:rPr>
          <w:rFonts w:cs="Times New Roman" w:hint="eastAsia"/>
          <w:b/>
          <w:szCs w:val="24"/>
        </w:rPr>
        <w:t>(A)</w:t>
      </w:r>
      <w:r w:rsidRPr="009B1E23">
        <w:rPr>
          <w:rFonts w:cs="Times New Roman" w:hint="eastAsia"/>
          <w:szCs w:val="24"/>
        </w:rPr>
        <w:t xml:space="preserve"> </w:t>
      </w:r>
      <w:r w:rsidRPr="009B1E23">
        <w:rPr>
          <w:rFonts w:eastAsia="SimSun" w:cs="Times New Roman"/>
          <w:kern w:val="0"/>
          <w:szCs w:val="24"/>
        </w:rPr>
        <w:t>Diagram of the whole treatment process of the Ph-like ALL patient. NR: not remission; PR: partial remission; CR: complete molecular remission; MRD: minimal residual disease.</w:t>
      </w:r>
      <w:r w:rsidRPr="009B1E23">
        <w:rPr>
          <w:rFonts w:cs="Times New Roman" w:hint="eastAsia"/>
          <w:szCs w:val="24"/>
        </w:rPr>
        <w:t xml:space="preserve"> </w:t>
      </w:r>
      <w:r w:rsidRPr="009B1E23">
        <w:rPr>
          <w:rFonts w:cs="Times New Roman" w:hint="eastAsia"/>
          <w:b/>
          <w:szCs w:val="24"/>
        </w:rPr>
        <w:t>(B)</w:t>
      </w:r>
      <w:r w:rsidRPr="009B1E23">
        <w:rPr>
          <w:rFonts w:cs="Times New Roman" w:hint="eastAsia"/>
          <w:szCs w:val="24"/>
        </w:rPr>
        <w:t xml:space="preserve"> </w:t>
      </w:r>
      <w:r w:rsidRPr="009B1E23">
        <w:rPr>
          <w:rFonts w:eastAsia="SimSun" w:cs="Times New Roman"/>
          <w:kern w:val="0"/>
          <w:szCs w:val="24"/>
        </w:rPr>
        <w:t xml:space="preserve">Karyotype analysis showed the normal karyotype at diagnosis for the Ph-like ALL patient. </w:t>
      </w:r>
      <w:r w:rsidRPr="009B1E23">
        <w:rPr>
          <w:rFonts w:eastAsia="SimSun" w:cs="Times New Roman" w:hint="eastAsia"/>
          <w:b/>
          <w:kern w:val="0"/>
          <w:szCs w:val="24"/>
        </w:rPr>
        <w:t>(C)</w:t>
      </w:r>
      <w:r w:rsidRPr="009B1E23">
        <w:rPr>
          <w:rFonts w:eastAsia="SimSun" w:cs="Times New Roman" w:hint="eastAsia"/>
          <w:kern w:val="0"/>
          <w:szCs w:val="24"/>
        </w:rPr>
        <w:t xml:space="preserve"> </w:t>
      </w:r>
      <w:r w:rsidRPr="009B1E23">
        <w:rPr>
          <w:rFonts w:eastAsia="SimSun" w:cs="Times New Roman"/>
          <w:kern w:val="0"/>
          <w:szCs w:val="24"/>
        </w:rPr>
        <w:t xml:space="preserve">Wright stain of bone marrow aspirate smear from four specimens showed the blast cells clearly. </w:t>
      </w:r>
      <w:r w:rsidRPr="009B1E23">
        <w:rPr>
          <w:rFonts w:eastAsia="SimSun" w:cs="Times New Roman" w:hint="eastAsia"/>
          <w:b/>
          <w:kern w:val="0"/>
          <w:szCs w:val="24"/>
        </w:rPr>
        <w:t>(D)</w:t>
      </w:r>
      <w:r w:rsidRPr="009B1E23">
        <w:rPr>
          <w:rFonts w:eastAsia="SimSun" w:cs="Times New Roman" w:hint="eastAsia"/>
          <w:kern w:val="0"/>
          <w:szCs w:val="24"/>
        </w:rPr>
        <w:t xml:space="preserve"> </w:t>
      </w:r>
      <w:r w:rsidRPr="009B1E23">
        <w:rPr>
          <w:rFonts w:eastAsia="SimSun" w:cs="Times New Roman"/>
          <w:kern w:val="0"/>
          <w:szCs w:val="24"/>
        </w:rPr>
        <w:t>Flow cytometry analysis of immunophenotypic markers for Ph-like ALL patient at diagnosis and three relapse timepoints.</w:t>
      </w:r>
      <w:r w:rsidRPr="009B1E23">
        <w:rPr>
          <w:rFonts w:eastAsia="SimSun" w:cs="Times New Roman" w:hint="eastAsia"/>
          <w:kern w:val="0"/>
          <w:szCs w:val="24"/>
        </w:rPr>
        <w:t xml:space="preserve"> </w:t>
      </w:r>
      <w:r w:rsidRPr="009B1E23">
        <w:rPr>
          <w:rFonts w:cs="Times New Roman"/>
          <w:b/>
          <w:szCs w:val="24"/>
        </w:rPr>
        <w:t>Figure.</w:t>
      </w:r>
      <w:r w:rsidRPr="009B1E23">
        <w:rPr>
          <w:rFonts w:cs="Times New Roman"/>
          <w:bCs/>
          <w:color w:val="000000" w:themeColor="text1"/>
          <w:szCs w:val="24"/>
        </w:rPr>
        <w:t xml:space="preserve"> </w:t>
      </w:r>
      <w:r w:rsidRPr="009B1E23">
        <w:rPr>
          <w:rFonts w:cs="Times New Roman" w:hint="eastAsia"/>
          <w:b/>
          <w:bCs/>
          <w:color w:val="000000" w:themeColor="text1"/>
          <w:szCs w:val="24"/>
        </w:rPr>
        <w:t>S</w:t>
      </w:r>
      <w:r w:rsidRPr="009B1E23">
        <w:rPr>
          <w:rFonts w:cs="Times New Roman"/>
          <w:b/>
          <w:bCs/>
          <w:color w:val="000000" w:themeColor="text1"/>
          <w:szCs w:val="24"/>
        </w:rPr>
        <w:t>2</w:t>
      </w:r>
      <w:r w:rsidRPr="009B1E23">
        <w:rPr>
          <w:rFonts w:cs="Times New Roman"/>
          <w:bCs/>
          <w:color w:val="000000" w:themeColor="text1"/>
          <w:szCs w:val="24"/>
        </w:rPr>
        <w:t xml:space="preserve"> The Confirmation of Ph-like expression signature for patient case 13.</w:t>
      </w:r>
      <w:r w:rsidRPr="009B1E23">
        <w:rPr>
          <w:rFonts w:eastAsia="SimSun" w:cs="Times New Roman" w:hint="eastAsia"/>
          <w:kern w:val="0"/>
          <w:szCs w:val="24"/>
        </w:rPr>
        <w:t xml:space="preserve"> </w:t>
      </w:r>
      <w:r w:rsidRPr="009B1E23">
        <w:rPr>
          <w:rFonts w:eastAsia="SimSun" w:cs="Times New Roman" w:hint="eastAsia"/>
          <w:b/>
          <w:kern w:val="0"/>
          <w:szCs w:val="24"/>
        </w:rPr>
        <w:t>(A)</w:t>
      </w:r>
      <w:r>
        <w:rPr>
          <w:rFonts w:eastAsia="SimSun" w:cs="Times New Roman" w:hint="eastAsia"/>
          <w:kern w:val="0"/>
          <w:szCs w:val="24"/>
        </w:rPr>
        <w:t xml:space="preserve"> </w:t>
      </w:r>
      <w:r w:rsidRPr="009B1E23">
        <w:rPr>
          <w:rFonts w:eastAsia="SimSun" w:cs="Times New Roman"/>
          <w:kern w:val="0"/>
          <w:szCs w:val="24"/>
        </w:rPr>
        <w:t xml:space="preserve">GSEA analysis shows the enrichment of </w:t>
      </w:r>
      <w:r w:rsidRPr="009B1E23">
        <w:rPr>
          <w:rFonts w:eastAsia="SimSun" w:cs="Times New Roman"/>
          <w:i/>
          <w:kern w:val="0"/>
          <w:szCs w:val="24"/>
        </w:rPr>
        <w:t xml:space="preserve">BCR-ABL1 </w:t>
      </w:r>
      <w:r w:rsidRPr="009B1E23">
        <w:rPr>
          <w:rFonts w:eastAsia="SimSun" w:cs="Times New Roman"/>
          <w:kern w:val="0"/>
          <w:szCs w:val="24"/>
        </w:rPr>
        <w:t xml:space="preserve">fusion signature in Case 13. Correlation analysis between the Case 13 and different subtypes from TARGET-ALL-P2 cohort. </w:t>
      </w:r>
      <w:r w:rsidRPr="009B1E23">
        <w:rPr>
          <w:rFonts w:cs="Times New Roman" w:hint="eastAsia"/>
          <w:b/>
          <w:szCs w:val="24"/>
        </w:rPr>
        <w:t>(B)</w:t>
      </w:r>
      <w:r>
        <w:rPr>
          <w:rFonts w:cs="Times New Roman" w:hint="eastAsia"/>
          <w:b/>
          <w:szCs w:val="24"/>
        </w:rPr>
        <w:t xml:space="preserve"> </w:t>
      </w:r>
      <w:r w:rsidRPr="009B1E23">
        <w:rPr>
          <w:rFonts w:eastAsia="SimSun" w:cs="Times New Roman"/>
          <w:kern w:val="0"/>
          <w:szCs w:val="24"/>
        </w:rPr>
        <w:t xml:space="preserve">Correlation coefficient was calculated between the Case 13 and each of the patients in different subtypes using person method based on the expression level of all overlapped genes. </w:t>
      </w:r>
      <w:r w:rsidRPr="009B1E23">
        <w:rPr>
          <w:rFonts w:eastAsia="SimSun" w:cs="Times New Roman" w:hint="eastAsia"/>
          <w:b/>
          <w:kern w:val="0"/>
          <w:szCs w:val="24"/>
        </w:rPr>
        <w:t>(C)</w:t>
      </w:r>
      <w:r w:rsidRPr="009B1E23">
        <w:rPr>
          <w:rFonts w:eastAsia="SimSun" w:cs="Times New Roman" w:hint="eastAsia"/>
          <w:kern w:val="0"/>
          <w:szCs w:val="24"/>
        </w:rPr>
        <w:t xml:space="preserve"> </w:t>
      </w:r>
      <w:r w:rsidRPr="009B1E23">
        <w:rPr>
          <w:rFonts w:eastAsia="SimSun" w:cs="Times New Roman"/>
          <w:kern w:val="0"/>
          <w:szCs w:val="24"/>
        </w:rPr>
        <w:t xml:space="preserve">Hierarchical clustering analysis between the Case 13 and other B-ALL patients for three cohorts using the genes defined previously. </w:t>
      </w:r>
      <w:r w:rsidRPr="009B1E23">
        <w:rPr>
          <w:rFonts w:eastAsia="SimSun" w:cs="Times New Roman"/>
          <w:color w:val="000000" w:themeColor="text1"/>
          <w:kern w:val="0"/>
          <w:szCs w:val="24"/>
        </w:rPr>
        <w:t>The red and bold line in each dendrogram for three datasets highlights the location of Case 13.</w:t>
      </w:r>
      <w:r>
        <w:rPr>
          <w:rFonts w:eastAsia="SimSun" w:cs="Times New Roman" w:hint="eastAsia"/>
          <w:kern w:val="0"/>
          <w:szCs w:val="24"/>
        </w:rPr>
        <w:t xml:space="preserve"> </w:t>
      </w:r>
      <w:r w:rsidRPr="009B1E23">
        <w:rPr>
          <w:rFonts w:cs="Times New Roman"/>
          <w:b/>
          <w:szCs w:val="24"/>
        </w:rPr>
        <w:t>Figure.</w:t>
      </w:r>
      <w:r w:rsidRPr="009B1E23">
        <w:rPr>
          <w:rFonts w:cs="Times New Roman"/>
          <w:bCs/>
          <w:color w:val="000000" w:themeColor="text1"/>
          <w:szCs w:val="24"/>
        </w:rPr>
        <w:t xml:space="preserve"> </w:t>
      </w:r>
      <w:r w:rsidRPr="009B1E23">
        <w:rPr>
          <w:rFonts w:cs="Times New Roman" w:hint="eastAsia"/>
          <w:b/>
          <w:bCs/>
          <w:color w:val="000000" w:themeColor="text1"/>
          <w:szCs w:val="24"/>
        </w:rPr>
        <w:t>S</w:t>
      </w:r>
      <w:r>
        <w:rPr>
          <w:rFonts w:cs="Times New Roman" w:hint="eastAsia"/>
          <w:b/>
          <w:bCs/>
          <w:color w:val="000000" w:themeColor="text1"/>
          <w:szCs w:val="24"/>
        </w:rPr>
        <w:t>3</w:t>
      </w:r>
      <w:r w:rsidRPr="00365321">
        <w:rPr>
          <w:rFonts w:cs="Times New Roman"/>
          <w:bCs/>
          <w:szCs w:val="24"/>
        </w:rPr>
        <w:t xml:space="preserve"> Clusters and transcriptomic feature of different cell types in Ph-like ALL.</w:t>
      </w:r>
      <w:r>
        <w:rPr>
          <w:rFonts w:eastAsia="SimSun" w:cs="Times New Roman" w:hint="eastAsia"/>
          <w:kern w:val="0"/>
          <w:szCs w:val="24"/>
        </w:rPr>
        <w:t xml:space="preserve"> </w:t>
      </w:r>
      <w:r w:rsidRPr="009B1E23">
        <w:rPr>
          <w:rFonts w:eastAsia="SimSun" w:cs="Times New Roman"/>
          <w:b/>
          <w:kern w:val="0"/>
          <w:szCs w:val="24"/>
        </w:rPr>
        <w:t>(A)</w:t>
      </w:r>
      <w:r>
        <w:rPr>
          <w:rFonts w:eastAsia="SimSun" w:cs="Times New Roman" w:hint="eastAsia"/>
          <w:b/>
          <w:kern w:val="0"/>
          <w:szCs w:val="24"/>
        </w:rPr>
        <w:t xml:space="preserve"> </w:t>
      </w:r>
      <w:r w:rsidRPr="009B1E23">
        <w:rPr>
          <w:rFonts w:eastAsia="SimSun" w:cs="Times New Roman"/>
          <w:kern w:val="0"/>
          <w:szCs w:val="24"/>
        </w:rPr>
        <w:t>Unsupervised tSNE plot displaying 10,273 cells from Ph-like ALL patient at diagnosis (n = 4,486) and relapse (n = 5,78</w:t>
      </w:r>
      <w:r>
        <w:rPr>
          <w:rFonts w:eastAsia="SimSun" w:cs="Times New Roman"/>
          <w:kern w:val="0"/>
          <w:szCs w:val="24"/>
        </w:rPr>
        <w:t>7), color-coded by 17 clusters.</w:t>
      </w:r>
      <w:r>
        <w:rPr>
          <w:rFonts w:eastAsia="SimSun" w:cs="Times New Roman" w:hint="eastAsia"/>
          <w:kern w:val="0"/>
          <w:szCs w:val="24"/>
        </w:rPr>
        <w:t xml:space="preserve"> </w:t>
      </w:r>
      <w:r w:rsidRPr="009B1E23">
        <w:rPr>
          <w:rFonts w:cs="Times New Roman" w:hint="eastAsia"/>
          <w:b/>
          <w:szCs w:val="24"/>
        </w:rPr>
        <w:t>(B)</w:t>
      </w:r>
      <w:r>
        <w:rPr>
          <w:rFonts w:cs="Times New Roman" w:hint="eastAsia"/>
          <w:b/>
          <w:szCs w:val="24"/>
        </w:rPr>
        <w:t xml:space="preserve"> </w:t>
      </w:r>
      <w:r w:rsidRPr="009B1E23">
        <w:rPr>
          <w:rFonts w:eastAsia="SimSun" w:cs="Times New Roman"/>
          <w:kern w:val="0"/>
          <w:szCs w:val="24"/>
        </w:rPr>
        <w:t>Heatmap of the top-five gene</w:t>
      </w:r>
      <w:r>
        <w:rPr>
          <w:rFonts w:eastAsia="SimSun" w:cs="Times New Roman"/>
          <w:kern w:val="0"/>
          <w:szCs w:val="24"/>
        </w:rPr>
        <w:t xml:space="preserve">s marking 17 clusters. </w:t>
      </w:r>
      <w:r>
        <w:rPr>
          <w:rFonts w:eastAsia="SimSun" w:cs="Times New Roman" w:hint="eastAsia"/>
          <w:kern w:val="0"/>
          <w:szCs w:val="24"/>
        </w:rPr>
        <w:t xml:space="preserve"> </w:t>
      </w:r>
      <w:r w:rsidRPr="009B1E23">
        <w:rPr>
          <w:rFonts w:eastAsia="SimSun" w:cs="Times New Roman" w:hint="eastAsia"/>
          <w:b/>
          <w:kern w:val="0"/>
          <w:szCs w:val="24"/>
        </w:rPr>
        <w:t>(C)</w:t>
      </w:r>
      <w:r>
        <w:rPr>
          <w:rFonts w:eastAsia="SimSun" w:cs="Times New Roman" w:hint="eastAsia"/>
          <w:b/>
          <w:kern w:val="0"/>
          <w:szCs w:val="24"/>
        </w:rPr>
        <w:t xml:space="preserve"> </w:t>
      </w:r>
      <w:r w:rsidRPr="009B1E23">
        <w:rPr>
          <w:rFonts w:eastAsia="SimSun" w:cs="Times New Roman"/>
          <w:kern w:val="0"/>
          <w:szCs w:val="24"/>
        </w:rPr>
        <w:t>Violin plot of selected genes which are differently expressed in classical monocyte</w:t>
      </w:r>
      <w:r>
        <w:rPr>
          <w:rFonts w:eastAsia="SimSun" w:cs="Times New Roman"/>
          <w:kern w:val="0"/>
          <w:szCs w:val="24"/>
        </w:rPr>
        <w:t xml:space="preserve">s and non-classical monocytes. </w:t>
      </w:r>
      <w:r>
        <w:rPr>
          <w:rFonts w:eastAsia="SimSun" w:cs="Times New Roman" w:hint="eastAsia"/>
          <w:kern w:val="0"/>
          <w:szCs w:val="24"/>
        </w:rPr>
        <w:t xml:space="preserve"> </w:t>
      </w:r>
      <w:r w:rsidRPr="009B1E23">
        <w:rPr>
          <w:rFonts w:eastAsia="SimSun" w:cs="Times New Roman" w:hint="eastAsia"/>
          <w:b/>
          <w:kern w:val="0"/>
          <w:szCs w:val="24"/>
        </w:rPr>
        <w:t>(D)</w:t>
      </w:r>
      <w:r w:rsidRPr="009B1E23">
        <w:rPr>
          <w:rFonts w:eastAsia="SimSun" w:cs="Times New Roman"/>
          <w:kern w:val="0"/>
          <w:szCs w:val="24"/>
        </w:rPr>
        <w:tab/>
        <w:t>tSNE projections of sel</w:t>
      </w:r>
      <w:r>
        <w:rPr>
          <w:rFonts w:eastAsia="SimSun" w:cs="Times New Roman"/>
          <w:kern w:val="0"/>
          <w:szCs w:val="24"/>
        </w:rPr>
        <w:t>ected T cell and NK cell genes.</w:t>
      </w:r>
      <w:r>
        <w:rPr>
          <w:rFonts w:eastAsia="SimSun" w:cs="Times New Roman" w:hint="eastAsia"/>
          <w:kern w:val="0"/>
          <w:szCs w:val="24"/>
        </w:rPr>
        <w:t xml:space="preserve"> </w:t>
      </w:r>
      <w:r w:rsidRPr="009B1E23">
        <w:rPr>
          <w:rFonts w:eastAsia="SimSun" w:cs="Times New Roman"/>
          <w:b/>
          <w:kern w:val="0"/>
          <w:szCs w:val="24"/>
        </w:rPr>
        <w:t>(E)</w:t>
      </w:r>
      <w:r>
        <w:rPr>
          <w:rFonts w:eastAsia="SimSun" w:cs="Times New Roman" w:hint="eastAsia"/>
          <w:kern w:val="0"/>
          <w:szCs w:val="24"/>
        </w:rPr>
        <w:t xml:space="preserve"> </w:t>
      </w:r>
      <w:r w:rsidRPr="009B1E23">
        <w:rPr>
          <w:rFonts w:eastAsia="SimSun" w:cs="Times New Roman"/>
          <w:kern w:val="0"/>
          <w:szCs w:val="24"/>
        </w:rPr>
        <w:t>Dot plot showing the average expression levels and cell expression proportions of selected MEP and cell cycle genes in the indicated clusters.</w:t>
      </w:r>
      <w:r>
        <w:rPr>
          <w:rFonts w:eastAsia="SimSun" w:cs="Times New Roman" w:hint="eastAsia"/>
          <w:kern w:val="0"/>
          <w:szCs w:val="24"/>
        </w:rPr>
        <w:t xml:space="preserve"> </w:t>
      </w:r>
      <w:r w:rsidRPr="009B1E23">
        <w:rPr>
          <w:rFonts w:cs="Times New Roman"/>
          <w:b/>
          <w:szCs w:val="24"/>
        </w:rPr>
        <w:t>Figure.</w:t>
      </w:r>
      <w:r w:rsidRPr="009B1E23">
        <w:rPr>
          <w:rFonts w:cs="Times New Roman"/>
          <w:bCs/>
          <w:color w:val="000000" w:themeColor="text1"/>
          <w:szCs w:val="24"/>
        </w:rPr>
        <w:t xml:space="preserve"> </w:t>
      </w:r>
      <w:r w:rsidRPr="009B1E23">
        <w:rPr>
          <w:rFonts w:cs="Times New Roman" w:hint="eastAsia"/>
          <w:b/>
          <w:bCs/>
          <w:color w:val="000000" w:themeColor="text1"/>
          <w:szCs w:val="24"/>
        </w:rPr>
        <w:t>S</w:t>
      </w:r>
      <w:r>
        <w:rPr>
          <w:rFonts w:cs="Times New Roman" w:hint="eastAsia"/>
          <w:b/>
          <w:bCs/>
          <w:color w:val="000000" w:themeColor="text1"/>
          <w:szCs w:val="24"/>
        </w:rPr>
        <w:t>4</w:t>
      </w:r>
      <w:r w:rsidRPr="00365321">
        <w:rPr>
          <w:rFonts w:cs="Times New Roman"/>
          <w:bCs/>
          <w:szCs w:val="24"/>
        </w:rPr>
        <w:t xml:space="preserve"> The functional annotation and clinical outcomes of clusters specific for different disease status in Ph-like ALL.</w:t>
      </w:r>
      <w:r w:rsidRPr="009B1E23">
        <w:rPr>
          <w:rFonts w:cs="Times New Roman"/>
          <w:b/>
          <w:szCs w:val="24"/>
        </w:rPr>
        <w:t xml:space="preserve"> (A)</w:t>
      </w:r>
      <w:r w:rsidRPr="009B1E23">
        <w:rPr>
          <w:rFonts w:cs="Times New Roman"/>
          <w:szCs w:val="24"/>
        </w:rPr>
        <w:tab/>
        <w:t xml:space="preserve">Percentage of cell origin </w:t>
      </w:r>
      <w:r>
        <w:rPr>
          <w:rFonts w:cs="Times New Roman"/>
          <w:szCs w:val="24"/>
        </w:rPr>
        <w:t xml:space="preserve">within each clusters (n = 17). </w:t>
      </w:r>
      <w:r w:rsidRPr="009B1E23">
        <w:rPr>
          <w:rFonts w:cs="Times New Roman"/>
          <w:b/>
          <w:szCs w:val="24"/>
        </w:rPr>
        <w:t>(B)</w:t>
      </w:r>
      <w:r w:rsidRPr="009B1E23">
        <w:rPr>
          <w:rFonts w:cs="Times New Roman"/>
          <w:szCs w:val="24"/>
        </w:rPr>
        <w:tab/>
        <w:t>Cell types overlaid on the tSNE representation and split by samples, color-coded by cell types. For all non-B cells, the corresponding cluster numbers were labeled using the pink text and cells wer</w:t>
      </w:r>
      <w:r>
        <w:rPr>
          <w:rFonts w:cs="Times New Roman"/>
          <w:szCs w:val="24"/>
        </w:rPr>
        <w:t>e indicated by the dotted oval.</w:t>
      </w:r>
      <w:r>
        <w:rPr>
          <w:rFonts w:cs="Times New Roman" w:hint="eastAsia"/>
          <w:szCs w:val="24"/>
        </w:rPr>
        <w:t xml:space="preserve"> </w:t>
      </w:r>
      <w:r w:rsidRPr="009B1E23">
        <w:rPr>
          <w:rFonts w:cs="Times New Roman"/>
          <w:b/>
          <w:szCs w:val="24"/>
        </w:rPr>
        <w:t>(C)</w:t>
      </w:r>
      <w:r w:rsidRPr="009B1E23">
        <w:rPr>
          <w:rFonts w:cs="Times New Roman"/>
          <w:b/>
          <w:szCs w:val="24"/>
        </w:rPr>
        <w:tab/>
      </w:r>
      <w:r w:rsidRPr="009B1E23">
        <w:rPr>
          <w:rFonts w:cs="Times New Roman"/>
          <w:szCs w:val="24"/>
        </w:rPr>
        <w:t>Enriched KEGG pathways from the comparison between bulk primary and relapse RNA-seq data. The p-value is derived using a hypergeometric test. The red box marked the “hemat</w:t>
      </w:r>
      <w:r>
        <w:rPr>
          <w:rFonts w:cs="Times New Roman"/>
          <w:szCs w:val="24"/>
        </w:rPr>
        <w:t>opoietic cell lineage” pathway.</w:t>
      </w:r>
      <w:r>
        <w:rPr>
          <w:rFonts w:cs="Times New Roman" w:hint="eastAsia"/>
          <w:szCs w:val="24"/>
        </w:rPr>
        <w:t xml:space="preserve"> </w:t>
      </w:r>
      <w:r w:rsidRPr="009B1E23">
        <w:rPr>
          <w:rFonts w:cs="Times New Roman"/>
          <w:b/>
          <w:szCs w:val="24"/>
        </w:rPr>
        <w:t>(D)</w:t>
      </w:r>
      <w:r>
        <w:rPr>
          <w:rFonts w:cs="Times New Roman" w:hint="eastAsia"/>
          <w:szCs w:val="24"/>
        </w:rPr>
        <w:t xml:space="preserve"> </w:t>
      </w:r>
      <w:r w:rsidRPr="009B1E23">
        <w:rPr>
          <w:rFonts w:cs="Times New Roman"/>
          <w:szCs w:val="24"/>
        </w:rPr>
        <w:t>A volcano plot of up-regulated (red) or down-regulated (blue) differentially expressed genes (DEGs) from the comparison between bulk primary and relapse RNA-seq data. The p-value is derived using the Wilcoxon rank-sum test. Lineage-related genes and adhesion genes are labeled as different colors.</w:t>
      </w:r>
      <w:r>
        <w:rPr>
          <w:rFonts w:cs="Times New Roman" w:hint="eastAsia"/>
          <w:szCs w:val="24"/>
        </w:rPr>
        <w:t xml:space="preserve"> </w:t>
      </w:r>
      <w:r w:rsidRPr="009B1E23">
        <w:rPr>
          <w:rFonts w:cs="Times New Roman"/>
          <w:b/>
          <w:szCs w:val="24"/>
        </w:rPr>
        <w:t>(E)</w:t>
      </w:r>
      <w:r w:rsidRPr="009B1E23">
        <w:rPr>
          <w:rFonts w:cs="Times New Roman"/>
          <w:b/>
          <w:szCs w:val="24"/>
        </w:rPr>
        <w:tab/>
      </w:r>
      <w:r w:rsidRPr="009B1E23">
        <w:rPr>
          <w:rFonts w:cs="Times New Roman"/>
          <w:szCs w:val="24"/>
        </w:rPr>
        <w:t>Violin plot of lineage-related genes involved in NK cel</w:t>
      </w:r>
      <w:r>
        <w:rPr>
          <w:rFonts w:cs="Times New Roman"/>
          <w:szCs w:val="24"/>
        </w:rPr>
        <w:t xml:space="preserve">ls, T cells and myeloid cells. </w:t>
      </w:r>
      <w:r w:rsidRPr="009B1E23">
        <w:rPr>
          <w:rFonts w:cs="Times New Roman" w:hint="eastAsia"/>
          <w:b/>
          <w:szCs w:val="24"/>
        </w:rPr>
        <w:t>(F)</w:t>
      </w:r>
      <w:r>
        <w:rPr>
          <w:rFonts w:cs="Times New Roman" w:hint="eastAsia"/>
          <w:szCs w:val="24"/>
        </w:rPr>
        <w:t xml:space="preserve"> </w:t>
      </w:r>
      <w:r w:rsidRPr="009B1E23">
        <w:rPr>
          <w:rFonts w:cs="Times New Roman"/>
          <w:szCs w:val="24"/>
        </w:rPr>
        <w:t>Representative GSEA plots of three primary specific clusters (cluster 4, 6 and 15) comparing with other B cell clusters. The enrichment score (ES) and false discovery rat</w:t>
      </w:r>
      <w:r>
        <w:rPr>
          <w:rFonts w:cs="Times New Roman"/>
          <w:szCs w:val="24"/>
        </w:rPr>
        <w:t>e (FDR) are shown in the graph.</w:t>
      </w:r>
      <w:r>
        <w:rPr>
          <w:rFonts w:cs="Times New Roman" w:hint="eastAsia"/>
          <w:szCs w:val="24"/>
        </w:rPr>
        <w:t xml:space="preserve"> </w:t>
      </w:r>
      <w:r w:rsidRPr="009B1E23">
        <w:rPr>
          <w:rFonts w:cs="Times New Roman" w:hint="eastAsia"/>
          <w:b/>
          <w:szCs w:val="24"/>
        </w:rPr>
        <w:t>(G)</w:t>
      </w:r>
      <w:r>
        <w:rPr>
          <w:rFonts w:cs="Times New Roman" w:hint="eastAsia"/>
          <w:szCs w:val="24"/>
        </w:rPr>
        <w:t xml:space="preserve"> </w:t>
      </w:r>
      <w:r w:rsidRPr="009B1E23">
        <w:rPr>
          <w:rFonts w:cs="Times New Roman"/>
          <w:szCs w:val="24"/>
        </w:rPr>
        <w:t xml:space="preserve">Expression levels of relapse-specific gene </w:t>
      </w:r>
      <w:r w:rsidRPr="009B1E23">
        <w:rPr>
          <w:rFonts w:cs="Times New Roman"/>
          <w:i/>
          <w:szCs w:val="24"/>
        </w:rPr>
        <w:t>HRK</w:t>
      </w:r>
      <w:r w:rsidRPr="009B1E23">
        <w:rPr>
          <w:rFonts w:cs="Times New Roman"/>
          <w:szCs w:val="24"/>
        </w:rPr>
        <w:t xml:space="preserve"> overlaid on the tSNE representation (left panel). Boxplot (right panel) showed that the higher expression of </w:t>
      </w:r>
      <w:r w:rsidRPr="00890380">
        <w:rPr>
          <w:rFonts w:cs="Times New Roman"/>
          <w:i/>
          <w:szCs w:val="24"/>
        </w:rPr>
        <w:t>HRK</w:t>
      </w:r>
      <w:r w:rsidRPr="009B1E23">
        <w:rPr>
          <w:rFonts w:cs="Times New Roman"/>
          <w:szCs w:val="24"/>
        </w:rPr>
        <w:t xml:space="preserve"> in relapsed patients with CNS-L.</w:t>
      </w:r>
      <w:r>
        <w:rPr>
          <w:rFonts w:cs="Times New Roman" w:hint="eastAsia"/>
          <w:b/>
          <w:szCs w:val="24"/>
        </w:rPr>
        <w:t xml:space="preserve"> </w:t>
      </w:r>
      <w:r w:rsidRPr="009B1E23">
        <w:rPr>
          <w:rFonts w:cs="Times New Roman"/>
          <w:b/>
          <w:szCs w:val="24"/>
        </w:rPr>
        <w:t>Figure.</w:t>
      </w:r>
      <w:r w:rsidRPr="009B1E23">
        <w:rPr>
          <w:rFonts w:cs="Times New Roman"/>
          <w:bCs/>
          <w:color w:val="000000" w:themeColor="text1"/>
          <w:szCs w:val="24"/>
        </w:rPr>
        <w:t xml:space="preserve"> </w:t>
      </w:r>
      <w:r w:rsidRPr="009B1E23">
        <w:rPr>
          <w:rFonts w:cs="Times New Roman" w:hint="eastAsia"/>
          <w:b/>
          <w:bCs/>
          <w:color w:val="000000" w:themeColor="text1"/>
          <w:szCs w:val="24"/>
        </w:rPr>
        <w:t>S</w:t>
      </w:r>
      <w:r>
        <w:rPr>
          <w:rFonts w:cs="Times New Roman" w:hint="eastAsia"/>
          <w:b/>
          <w:bCs/>
          <w:color w:val="000000" w:themeColor="text1"/>
          <w:szCs w:val="24"/>
        </w:rPr>
        <w:t>5</w:t>
      </w:r>
      <w:r w:rsidRPr="00365321">
        <w:rPr>
          <w:rFonts w:cs="Times New Roman"/>
          <w:bCs/>
          <w:szCs w:val="24"/>
        </w:rPr>
        <w:t xml:space="preserve"> </w:t>
      </w:r>
      <w:r w:rsidRPr="00365321">
        <w:rPr>
          <w:rFonts w:eastAsia="SimSun" w:cs="Times New Roman"/>
          <w:kern w:val="0"/>
          <w:szCs w:val="24"/>
        </w:rPr>
        <w:t xml:space="preserve">Single-cell transcriptional profiles of </w:t>
      </w:r>
      <w:r w:rsidRPr="00365321">
        <w:rPr>
          <w:rFonts w:cs="Times New Roman"/>
          <w:szCs w:val="24"/>
        </w:rPr>
        <w:t>Ph-like and Ph</w:t>
      </w:r>
      <w:r w:rsidRPr="00365321">
        <w:rPr>
          <w:rFonts w:cs="Times New Roman"/>
          <w:szCs w:val="24"/>
          <w:vertAlign w:val="superscript"/>
        </w:rPr>
        <w:t>+</w:t>
      </w:r>
      <w:r w:rsidRPr="00365321">
        <w:rPr>
          <w:rFonts w:cs="Times New Roman"/>
          <w:szCs w:val="24"/>
        </w:rPr>
        <w:t xml:space="preserve"> ALL patients</w:t>
      </w:r>
      <w:r w:rsidRPr="00365321">
        <w:rPr>
          <w:rFonts w:cs="Times New Roman"/>
          <w:bCs/>
          <w:szCs w:val="24"/>
        </w:rPr>
        <w:t>.</w:t>
      </w:r>
      <w:r>
        <w:rPr>
          <w:rFonts w:eastAsia="SimSun" w:cs="Times New Roman" w:hint="eastAsia"/>
          <w:kern w:val="0"/>
          <w:szCs w:val="24"/>
        </w:rPr>
        <w:t xml:space="preserve"> </w:t>
      </w:r>
      <w:r w:rsidRPr="00830B69">
        <w:rPr>
          <w:rFonts w:eastAsia="SimSun" w:cs="Times New Roman"/>
          <w:b/>
          <w:kern w:val="0"/>
          <w:szCs w:val="24"/>
        </w:rPr>
        <w:t>(A)</w:t>
      </w:r>
      <w:r w:rsidRPr="00830B69">
        <w:rPr>
          <w:rFonts w:eastAsia="SimSun" w:cs="Times New Roman"/>
          <w:b/>
          <w:kern w:val="0"/>
          <w:szCs w:val="24"/>
        </w:rPr>
        <w:tab/>
      </w:r>
      <w:r w:rsidRPr="00830B69">
        <w:rPr>
          <w:rFonts w:eastAsia="SimSun" w:cs="Times New Roman"/>
          <w:kern w:val="0"/>
          <w:szCs w:val="24"/>
        </w:rPr>
        <w:t>Heatmap of the top-</w:t>
      </w:r>
      <w:r>
        <w:rPr>
          <w:rFonts w:eastAsia="SimSun" w:cs="Times New Roman"/>
          <w:kern w:val="0"/>
          <w:szCs w:val="24"/>
        </w:rPr>
        <w:t>five genes marking 23 clusters.</w:t>
      </w:r>
      <w:r>
        <w:rPr>
          <w:rFonts w:eastAsia="SimSun" w:cs="Times New Roman" w:hint="eastAsia"/>
          <w:kern w:val="0"/>
          <w:szCs w:val="24"/>
        </w:rPr>
        <w:t xml:space="preserve"> </w:t>
      </w:r>
      <w:r w:rsidRPr="00830B69">
        <w:rPr>
          <w:rFonts w:eastAsia="SimSun" w:cs="Times New Roman"/>
          <w:b/>
          <w:kern w:val="0"/>
          <w:szCs w:val="24"/>
        </w:rPr>
        <w:t>(B)</w:t>
      </w:r>
      <w:r w:rsidRPr="00830B69">
        <w:rPr>
          <w:rFonts w:eastAsia="SimSun" w:cs="Times New Roman"/>
          <w:b/>
          <w:kern w:val="0"/>
          <w:szCs w:val="24"/>
        </w:rPr>
        <w:tab/>
      </w:r>
      <w:r w:rsidRPr="00830B69">
        <w:rPr>
          <w:rFonts w:eastAsia="SimSun" w:cs="Times New Roman"/>
          <w:kern w:val="0"/>
          <w:szCs w:val="24"/>
        </w:rPr>
        <w:t>Percentage of ce</w:t>
      </w:r>
      <w:r>
        <w:rPr>
          <w:rFonts w:eastAsia="SimSun" w:cs="Times New Roman"/>
          <w:kern w:val="0"/>
          <w:szCs w:val="24"/>
        </w:rPr>
        <w:t>ll origin within each cluster.</w:t>
      </w:r>
      <w:r>
        <w:rPr>
          <w:rFonts w:eastAsia="SimSun" w:cs="Times New Roman" w:hint="eastAsia"/>
          <w:kern w:val="0"/>
          <w:szCs w:val="24"/>
        </w:rPr>
        <w:t xml:space="preserve"> </w:t>
      </w:r>
      <w:r w:rsidRPr="00830B69">
        <w:rPr>
          <w:rFonts w:eastAsia="SimSun" w:cs="Times New Roman"/>
          <w:b/>
          <w:kern w:val="0"/>
          <w:szCs w:val="24"/>
        </w:rPr>
        <w:t>(C)</w:t>
      </w:r>
      <w:r>
        <w:rPr>
          <w:rFonts w:eastAsia="SimSun" w:cs="Times New Roman" w:hint="eastAsia"/>
          <w:kern w:val="0"/>
          <w:szCs w:val="24"/>
        </w:rPr>
        <w:t xml:space="preserve"> </w:t>
      </w:r>
      <w:r w:rsidRPr="00830B69">
        <w:rPr>
          <w:rFonts w:eastAsia="SimSun" w:cs="Times New Roman"/>
          <w:kern w:val="0"/>
          <w:szCs w:val="24"/>
        </w:rPr>
        <w:t xml:space="preserve">Representative GSEA plots of Ph-like specific clusters (cluster 1, 8) comparing with other B cell clusters. The ES </w:t>
      </w:r>
      <w:r>
        <w:rPr>
          <w:rFonts w:eastAsia="SimSun" w:cs="Times New Roman"/>
          <w:kern w:val="0"/>
          <w:szCs w:val="24"/>
        </w:rPr>
        <w:t>and FDR are shown in the graph.</w:t>
      </w:r>
      <w:r>
        <w:rPr>
          <w:rFonts w:eastAsia="SimSun" w:cs="Times New Roman" w:hint="eastAsia"/>
          <w:kern w:val="0"/>
          <w:szCs w:val="24"/>
        </w:rPr>
        <w:t xml:space="preserve"> </w:t>
      </w:r>
      <w:r w:rsidRPr="00830B69">
        <w:rPr>
          <w:rFonts w:eastAsia="SimSun" w:cs="Times New Roman"/>
          <w:b/>
          <w:kern w:val="0"/>
          <w:szCs w:val="24"/>
        </w:rPr>
        <w:t>(D)</w:t>
      </w:r>
      <w:r>
        <w:rPr>
          <w:rFonts w:eastAsia="SimSun" w:cs="Times New Roman" w:hint="eastAsia"/>
          <w:kern w:val="0"/>
          <w:szCs w:val="24"/>
        </w:rPr>
        <w:t xml:space="preserve"> </w:t>
      </w:r>
      <w:r w:rsidRPr="00830B69">
        <w:rPr>
          <w:rFonts w:eastAsia="SimSun" w:cs="Times New Roman"/>
          <w:kern w:val="0"/>
          <w:szCs w:val="24"/>
        </w:rPr>
        <w:t>Boxplots for signature scores for NK, cytotoxicity, inhibitory, memory and stre</w:t>
      </w:r>
      <w:r>
        <w:rPr>
          <w:rFonts w:eastAsia="SimSun" w:cs="Times New Roman"/>
          <w:kern w:val="0"/>
          <w:szCs w:val="24"/>
        </w:rPr>
        <w:t>ss features from Nathan's study</w:t>
      </w:r>
      <w:r w:rsidRPr="00830B69">
        <w:rPr>
          <w:rFonts w:eastAsia="SimSun" w:cs="Times New Roman"/>
          <w:kern w:val="0"/>
          <w:szCs w:val="24"/>
        </w:rPr>
        <w:t xml:space="preserve"> in T cell clusters 4, 9 </w:t>
      </w:r>
      <w:r>
        <w:rPr>
          <w:rFonts w:eastAsia="SimSun" w:cs="Times New Roman"/>
          <w:kern w:val="0"/>
          <w:szCs w:val="24"/>
        </w:rPr>
        <w:t>and 16.</w:t>
      </w:r>
      <w:r>
        <w:rPr>
          <w:rFonts w:eastAsia="SimSun" w:cs="Times New Roman" w:hint="eastAsia"/>
          <w:kern w:val="0"/>
          <w:szCs w:val="24"/>
        </w:rPr>
        <w:t xml:space="preserve"> </w:t>
      </w:r>
      <w:r w:rsidRPr="00830B69">
        <w:rPr>
          <w:rFonts w:eastAsia="SimSun" w:cs="Times New Roman"/>
          <w:b/>
          <w:kern w:val="0"/>
          <w:szCs w:val="24"/>
        </w:rPr>
        <w:t>(E)</w:t>
      </w:r>
      <w:r w:rsidRPr="00830B69">
        <w:rPr>
          <w:rFonts w:eastAsia="SimSun" w:cs="Times New Roman" w:hint="eastAsia"/>
          <w:b/>
          <w:kern w:val="0"/>
          <w:szCs w:val="24"/>
        </w:rPr>
        <w:t xml:space="preserve"> </w:t>
      </w:r>
      <w:r w:rsidRPr="00830B69">
        <w:rPr>
          <w:rFonts w:eastAsia="SimSun" w:cs="Times New Roman"/>
          <w:kern w:val="0"/>
          <w:szCs w:val="24"/>
        </w:rPr>
        <w:t xml:space="preserve">Violin plot of marker genes involved in T cell and NK cell clusters. Cluster numbers marked in red indicates the T cell clusters, and cluster numbers marked in light blue </w:t>
      </w:r>
      <w:r>
        <w:rPr>
          <w:rFonts w:eastAsia="SimSun" w:cs="Times New Roman"/>
          <w:kern w:val="0"/>
          <w:szCs w:val="24"/>
        </w:rPr>
        <w:t>indicates the NK cell clusters.</w:t>
      </w:r>
      <w:r>
        <w:rPr>
          <w:rFonts w:eastAsia="SimSun" w:cs="Times New Roman" w:hint="eastAsia"/>
          <w:kern w:val="0"/>
          <w:szCs w:val="24"/>
        </w:rPr>
        <w:t xml:space="preserve"> </w:t>
      </w:r>
      <w:r w:rsidRPr="00830B69">
        <w:rPr>
          <w:rFonts w:eastAsia="SimSun" w:cs="Times New Roman"/>
          <w:b/>
          <w:kern w:val="0"/>
          <w:szCs w:val="24"/>
        </w:rPr>
        <w:t>(F)</w:t>
      </w:r>
      <w:r>
        <w:rPr>
          <w:rFonts w:eastAsia="SimSun" w:cs="Times New Roman" w:hint="eastAsia"/>
          <w:kern w:val="0"/>
          <w:szCs w:val="24"/>
        </w:rPr>
        <w:t xml:space="preserve"> </w:t>
      </w:r>
      <w:r w:rsidRPr="00830B69">
        <w:rPr>
          <w:rFonts w:eastAsia="SimSun" w:cs="Times New Roman"/>
          <w:kern w:val="0"/>
          <w:szCs w:val="24"/>
        </w:rPr>
        <w:t>Overlap of</w:t>
      </w:r>
      <w:r w:rsidRPr="00890380">
        <w:rPr>
          <w:rFonts w:eastAsia="SimSun" w:cs="Times New Roman"/>
          <w:i/>
          <w:kern w:val="0"/>
          <w:szCs w:val="24"/>
        </w:rPr>
        <w:t xml:space="preserve"> KLRB1</w:t>
      </w:r>
      <w:r w:rsidRPr="00830B69">
        <w:rPr>
          <w:rFonts w:eastAsia="SimSun" w:cs="Times New Roman"/>
          <w:kern w:val="0"/>
          <w:szCs w:val="24"/>
        </w:rPr>
        <w:t xml:space="preserve"> transcriptional programs between the CD8</w:t>
      </w:r>
      <w:r w:rsidRPr="00890380">
        <w:rPr>
          <w:rFonts w:eastAsia="SimSun" w:cs="Times New Roman"/>
          <w:kern w:val="0"/>
          <w:szCs w:val="24"/>
          <w:vertAlign w:val="superscript"/>
        </w:rPr>
        <w:t>+</w:t>
      </w:r>
      <w:r w:rsidRPr="00830B69">
        <w:rPr>
          <w:rFonts w:eastAsia="SimSun" w:cs="Times New Roman"/>
          <w:kern w:val="0"/>
          <w:szCs w:val="24"/>
        </w:rPr>
        <w:t xml:space="preserve"> T cells in the current study (cluster 10) and those from other cancer datasets. All the gene sets or</w:t>
      </w:r>
      <w:r>
        <w:rPr>
          <w:rFonts w:eastAsia="SimSun" w:cs="Times New Roman"/>
          <w:kern w:val="0"/>
          <w:szCs w:val="24"/>
        </w:rPr>
        <w:t>iginated from Nathan's study</w:t>
      </w:r>
      <w:r w:rsidRPr="00830B69">
        <w:rPr>
          <w:rFonts w:eastAsia="SimSun" w:cs="Times New Roman"/>
          <w:kern w:val="0"/>
          <w:szCs w:val="24"/>
        </w:rPr>
        <w:t xml:space="preserve">. The p-values express the significance (hypergeometric test) and magnitude of the </w:t>
      </w:r>
      <w:r w:rsidRPr="00830B69">
        <w:rPr>
          <w:rFonts w:eastAsia="SimSun" w:cs="Times New Roman"/>
          <w:kern w:val="0"/>
          <w:szCs w:val="24"/>
        </w:rPr>
        <w:lastRenderedPageBreak/>
        <w:t xml:space="preserve">overlap between genes in the </w:t>
      </w:r>
      <w:r w:rsidRPr="00890380">
        <w:rPr>
          <w:rFonts w:eastAsia="SimSun" w:cs="Times New Roman"/>
          <w:i/>
          <w:kern w:val="0"/>
          <w:szCs w:val="24"/>
        </w:rPr>
        <w:t>KLRB1</w:t>
      </w:r>
      <w:r w:rsidRPr="00830B69">
        <w:rPr>
          <w:rFonts w:eastAsia="SimSun" w:cs="Times New Roman"/>
          <w:kern w:val="0"/>
          <w:szCs w:val="24"/>
        </w:rPr>
        <w:t xml:space="preserve"> transcriptional progr</w:t>
      </w:r>
      <w:r>
        <w:rPr>
          <w:rFonts w:eastAsia="SimSun" w:cs="Times New Roman"/>
          <w:kern w:val="0"/>
          <w:szCs w:val="24"/>
        </w:rPr>
        <w:t>ams from the different cancers.</w:t>
      </w:r>
      <w:r>
        <w:rPr>
          <w:rFonts w:eastAsia="SimSun" w:cs="Times New Roman" w:hint="eastAsia"/>
          <w:kern w:val="0"/>
          <w:szCs w:val="24"/>
        </w:rPr>
        <w:t xml:space="preserve"> </w:t>
      </w:r>
      <w:r w:rsidRPr="00830B69">
        <w:rPr>
          <w:rFonts w:eastAsia="SimSun" w:cs="Times New Roman"/>
          <w:b/>
          <w:kern w:val="0"/>
          <w:szCs w:val="24"/>
        </w:rPr>
        <w:t>(G)</w:t>
      </w:r>
      <w:r w:rsidRPr="00830B69">
        <w:rPr>
          <w:rFonts w:eastAsia="SimSun" w:cs="Times New Roman"/>
          <w:b/>
          <w:kern w:val="0"/>
          <w:szCs w:val="24"/>
        </w:rPr>
        <w:tab/>
      </w:r>
      <w:r w:rsidRPr="00830B69">
        <w:rPr>
          <w:rFonts w:eastAsia="SimSun" w:cs="Times New Roman"/>
          <w:kern w:val="0"/>
          <w:szCs w:val="24"/>
        </w:rPr>
        <w:t xml:space="preserve">Violin plot of immune checkpoint genes including </w:t>
      </w:r>
      <w:r w:rsidRPr="00890380">
        <w:rPr>
          <w:rFonts w:eastAsia="SimSun" w:cs="Times New Roman"/>
          <w:i/>
          <w:kern w:val="0"/>
          <w:szCs w:val="24"/>
        </w:rPr>
        <w:t>CLEC2D</w:t>
      </w:r>
      <w:r>
        <w:rPr>
          <w:rFonts w:eastAsia="SimSun" w:cs="Times New Roman"/>
          <w:kern w:val="0"/>
          <w:szCs w:val="24"/>
        </w:rPr>
        <w:t xml:space="preserve">, </w:t>
      </w:r>
      <w:r w:rsidRPr="00890380">
        <w:rPr>
          <w:rFonts w:eastAsia="SimSun" w:cs="Times New Roman"/>
          <w:i/>
          <w:kern w:val="0"/>
          <w:szCs w:val="24"/>
        </w:rPr>
        <w:t>KLRB1</w:t>
      </w:r>
      <w:r>
        <w:rPr>
          <w:rFonts w:eastAsia="SimSun" w:cs="Times New Roman"/>
          <w:kern w:val="0"/>
          <w:szCs w:val="24"/>
        </w:rPr>
        <w:t xml:space="preserve">, </w:t>
      </w:r>
      <w:r w:rsidRPr="00890380">
        <w:rPr>
          <w:rFonts w:eastAsia="SimSun" w:cs="Times New Roman"/>
          <w:i/>
          <w:kern w:val="0"/>
          <w:szCs w:val="24"/>
        </w:rPr>
        <w:t>CD24</w:t>
      </w:r>
      <w:r>
        <w:rPr>
          <w:rFonts w:eastAsia="SimSun" w:cs="Times New Roman"/>
          <w:kern w:val="0"/>
          <w:szCs w:val="24"/>
        </w:rPr>
        <w:t xml:space="preserve"> and </w:t>
      </w:r>
      <w:r w:rsidRPr="00890380">
        <w:rPr>
          <w:rFonts w:eastAsia="SimSun" w:cs="Times New Roman"/>
          <w:i/>
          <w:kern w:val="0"/>
          <w:szCs w:val="24"/>
        </w:rPr>
        <w:t>SIGLEC10</w:t>
      </w:r>
      <w:r>
        <w:rPr>
          <w:rFonts w:eastAsia="SimSun" w:cs="Times New Roman"/>
          <w:kern w:val="0"/>
          <w:szCs w:val="24"/>
        </w:rPr>
        <w:t>.</w:t>
      </w:r>
      <w:r>
        <w:rPr>
          <w:rFonts w:eastAsia="SimSun" w:cs="Times New Roman" w:hint="eastAsia"/>
          <w:kern w:val="0"/>
          <w:szCs w:val="24"/>
        </w:rPr>
        <w:t xml:space="preserve"> </w:t>
      </w:r>
      <w:r w:rsidRPr="00830B69">
        <w:rPr>
          <w:rFonts w:eastAsia="SimSun" w:cs="Times New Roman"/>
          <w:b/>
          <w:kern w:val="0"/>
          <w:szCs w:val="24"/>
        </w:rPr>
        <w:t>(H)</w:t>
      </w:r>
      <w:r>
        <w:rPr>
          <w:rFonts w:eastAsia="SimSun" w:cs="Times New Roman" w:hint="eastAsia"/>
          <w:kern w:val="0"/>
          <w:szCs w:val="24"/>
        </w:rPr>
        <w:t xml:space="preserve"> </w:t>
      </w:r>
      <w:r w:rsidRPr="00830B69">
        <w:rPr>
          <w:rFonts w:eastAsia="SimSun" w:cs="Times New Roman"/>
          <w:kern w:val="0"/>
          <w:szCs w:val="24"/>
        </w:rPr>
        <w:t xml:space="preserve">Survival analysis of </w:t>
      </w:r>
      <w:r w:rsidRPr="00890380">
        <w:rPr>
          <w:rFonts w:eastAsia="SimSun" w:cs="Times New Roman"/>
          <w:i/>
          <w:kern w:val="0"/>
          <w:szCs w:val="24"/>
        </w:rPr>
        <w:t>SIGLEC10</w:t>
      </w:r>
      <w:r>
        <w:rPr>
          <w:rFonts w:eastAsia="SimSun" w:cs="Times New Roman"/>
          <w:kern w:val="0"/>
          <w:szCs w:val="24"/>
        </w:rPr>
        <w:t xml:space="preserve"> in TARGET-ALL-P2 cohort.</w:t>
      </w:r>
      <w:r w:rsidRPr="00830B69">
        <w:rPr>
          <w:rFonts w:eastAsia="SimSun" w:cs="Times New Roman" w:hint="eastAsia"/>
          <w:b/>
          <w:kern w:val="0"/>
          <w:szCs w:val="24"/>
        </w:rPr>
        <w:t xml:space="preserve"> </w:t>
      </w:r>
      <w:r w:rsidRPr="00830B69">
        <w:rPr>
          <w:rFonts w:eastAsia="SimSun" w:cs="Times New Roman"/>
          <w:b/>
          <w:kern w:val="0"/>
          <w:szCs w:val="24"/>
        </w:rPr>
        <w:t>(I)</w:t>
      </w:r>
      <w:r>
        <w:rPr>
          <w:rFonts w:eastAsia="SimSun" w:cs="Times New Roman" w:hint="eastAsia"/>
          <w:kern w:val="0"/>
          <w:szCs w:val="24"/>
        </w:rPr>
        <w:t xml:space="preserve"> </w:t>
      </w:r>
      <w:r w:rsidRPr="00830B69">
        <w:rPr>
          <w:rFonts w:eastAsia="SimSun" w:cs="Times New Roman"/>
          <w:kern w:val="0"/>
          <w:szCs w:val="24"/>
        </w:rPr>
        <w:t xml:space="preserve">The expression level of </w:t>
      </w:r>
      <w:r w:rsidRPr="00890380">
        <w:rPr>
          <w:rFonts w:eastAsia="SimSun" w:cs="Times New Roman"/>
          <w:i/>
          <w:kern w:val="0"/>
          <w:szCs w:val="24"/>
        </w:rPr>
        <w:t>CLEC2D</w:t>
      </w:r>
      <w:r w:rsidRPr="00830B69">
        <w:rPr>
          <w:rFonts w:eastAsia="SimSun" w:cs="Times New Roman"/>
          <w:kern w:val="0"/>
          <w:szCs w:val="24"/>
        </w:rPr>
        <w:t xml:space="preserve">, </w:t>
      </w:r>
      <w:r w:rsidRPr="00890380">
        <w:rPr>
          <w:rFonts w:eastAsia="SimSun" w:cs="Times New Roman"/>
          <w:i/>
          <w:kern w:val="0"/>
          <w:szCs w:val="24"/>
        </w:rPr>
        <w:t>KLRB1</w:t>
      </w:r>
      <w:r w:rsidRPr="00830B69">
        <w:rPr>
          <w:rFonts w:eastAsia="SimSun" w:cs="Times New Roman"/>
          <w:kern w:val="0"/>
          <w:szCs w:val="24"/>
        </w:rPr>
        <w:t xml:space="preserve"> and </w:t>
      </w:r>
      <w:r w:rsidRPr="00890380">
        <w:rPr>
          <w:rFonts w:eastAsia="SimSun" w:cs="Times New Roman"/>
          <w:i/>
          <w:kern w:val="0"/>
          <w:szCs w:val="24"/>
        </w:rPr>
        <w:t>SIGLEC10</w:t>
      </w:r>
      <w:r w:rsidRPr="00830B69">
        <w:rPr>
          <w:rFonts w:eastAsia="SimSun" w:cs="Times New Roman"/>
          <w:kern w:val="0"/>
          <w:szCs w:val="24"/>
        </w:rPr>
        <w:t xml:space="preserve"> in different subtypes of B-ALL patients</w:t>
      </w:r>
      <w:r>
        <w:rPr>
          <w:rFonts w:eastAsia="SimSun" w:cs="Times New Roman"/>
          <w:kern w:val="0"/>
          <w:szCs w:val="24"/>
        </w:rPr>
        <w:t xml:space="preserve"> from our TARGET-ALL-P2 cohort.</w:t>
      </w:r>
      <w:r>
        <w:rPr>
          <w:rFonts w:eastAsia="SimSun" w:cs="Times New Roman" w:hint="eastAsia"/>
          <w:kern w:val="0"/>
          <w:szCs w:val="24"/>
        </w:rPr>
        <w:t xml:space="preserve"> </w:t>
      </w:r>
      <w:r w:rsidRPr="00830B69">
        <w:rPr>
          <w:rFonts w:eastAsia="SimSun" w:cs="Times New Roman"/>
          <w:b/>
          <w:kern w:val="0"/>
          <w:szCs w:val="24"/>
        </w:rPr>
        <w:t>(J)</w:t>
      </w:r>
      <w:r>
        <w:rPr>
          <w:rFonts w:eastAsia="SimSun" w:cs="Times New Roman" w:hint="eastAsia"/>
          <w:kern w:val="0"/>
          <w:szCs w:val="24"/>
        </w:rPr>
        <w:t xml:space="preserve"> </w:t>
      </w:r>
      <w:r w:rsidRPr="00830B69">
        <w:rPr>
          <w:rFonts w:eastAsia="SimSun" w:cs="Times New Roman"/>
          <w:kern w:val="0"/>
          <w:szCs w:val="24"/>
        </w:rPr>
        <w:t xml:space="preserve">The expression level of </w:t>
      </w:r>
      <w:r w:rsidRPr="00890380">
        <w:rPr>
          <w:rFonts w:eastAsia="SimSun" w:cs="Times New Roman"/>
          <w:i/>
          <w:kern w:val="0"/>
          <w:szCs w:val="24"/>
        </w:rPr>
        <w:t>CLEC2D</w:t>
      </w:r>
      <w:r w:rsidRPr="00830B69">
        <w:rPr>
          <w:rFonts w:eastAsia="SimSun" w:cs="Times New Roman"/>
          <w:kern w:val="0"/>
          <w:szCs w:val="24"/>
        </w:rPr>
        <w:t xml:space="preserve">, and </w:t>
      </w:r>
      <w:r w:rsidRPr="00890380">
        <w:rPr>
          <w:rFonts w:eastAsia="SimSun" w:cs="Times New Roman"/>
          <w:i/>
          <w:kern w:val="0"/>
          <w:szCs w:val="24"/>
        </w:rPr>
        <w:t>KLRB1</w:t>
      </w:r>
      <w:r w:rsidRPr="00830B69">
        <w:rPr>
          <w:rFonts w:eastAsia="SimSun" w:cs="Times New Roman"/>
          <w:kern w:val="0"/>
          <w:szCs w:val="24"/>
        </w:rPr>
        <w:t xml:space="preserve"> in 33 different cancer types from TCGA.</w:t>
      </w:r>
      <w:r>
        <w:rPr>
          <w:rFonts w:eastAsia="SimSun" w:cs="Times New Roman" w:hint="eastAsia"/>
          <w:kern w:val="0"/>
          <w:szCs w:val="24"/>
        </w:rPr>
        <w:t xml:space="preserve"> </w:t>
      </w:r>
      <w:r w:rsidRPr="009B1E23">
        <w:rPr>
          <w:rFonts w:cs="Times New Roman"/>
          <w:b/>
          <w:szCs w:val="24"/>
        </w:rPr>
        <w:t>Figure.</w:t>
      </w:r>
      <w:r w:rsidRPr="009B1E23">
        <w:rPr>
          <w:rFonts w:cs="Times New Roman"/>
          <w:bCs/>
          <w:color w:val="000000" w:themeColor="text1"/>
          <w:szCs w:val="24"/>
        </w:rPr>
        <w:t xml:space="preserve"> </w:t>
      </w:r>
      <w:r w:rsidRPr="009B1E23">
        <w:rPr>
          <w:rFonts w:cs="Times New Roman" w:hint="eastAsia"/>
          <w:b/>
          <w:bCs/>
          <w:color w:val="000000" w:themeColor="text1"/>
          <w:szCs w:val="24"/>
        </w:rPr>
        <w:t>S</w:t>
      </w:r>
      <w:r>
        <w:rPr>
          <w:rFonts w:cs="Times New Roman" w:hint="eastAsia"/>
          <w:b/>
          <w:bCs/>
          <w:color w:val="000000" w:themeColor="text1"/>
          <w:szCs w:val="24"/>
        </w:rPr>
        <w:t>6</w:t>
      </w:r>
      <w:r w:rsidRPr="00365321">
        <w:rPr>
          <w:rFonts w:cs="Times New Roman"/>
          <w:bCs/>
          <w:szCs w:val="24"/>
        </w:rPr>
        <w:t xml:space="preserve"> </w:t>
      </w:r>
      <w:r w:rsidRPr="009B1E23">
        <w:rPr>
          <w:rFonts w:cs="Times New Roman"/>
          <w:bCs/>
          <w:i/>
          <w:szCs w:val="24"/>
        </w:rPr>
        <w:t>TPR-PDGFRB</w:t>
      </w:r>
      <w:r w:rsidRPr="00365321">
        <w:rPr>
          <w:rFonts w:cs="Times New Roman"/>
          <w:bCs/>
          <w:szCs w:val="24"/>
        </w:rPr>
        <w:t xml:space="preserve"> fusion gene as a novel molecular marker for the evaluation of MRD.</w:t>
      </w:r>
      <w:r>
        <w:rPr>
          <w:rFonts w:cs="Times New Roman" w:hint="eastAsia"/>
          <w:bCs/>
          <w:szCs w:val="24"/>
        </w:rPr>
        <w:t xml:space="preserve"> </w:t>
      </w:r>
      <w:r w:rsidRPr="00830B69">
        <w:rPr>
          <w:rFonts w:cs="Times New Roman"/>
          <w:b/>
          <w:bCs/>
          <w:szCs w:val="24"/>
        </w:rPr>
        <w:t>(A)</w:t>
      </w:r>
      <w:r w:rsidRPr="00830B69">
        <w:rPr>
          <w:rFonts w:cs="Times New Roman"/>
          <w:b/>
          <w:bCs/>
          <w:szCs w:val="24"/>
        </w:rPr>
        <w:tab/>
      </w:r>
      <w:r w:rsidRPr="00830B69">
        <w:rPr>
          <w:rFonts w:cs="Times New Roman"/>
          <w:bCs/>
          <w:szCs w:val="24"/>
        </w:rPr>
        <w:t>The percentage of blasts evaluated by morphology and immuno-phenotyping at thirteen time points. NR, not remission; PR: partial remission; CMR</w:t>
      </w:r>
      <w:r>
        <w:rPr>
          <w:rFonts w:cs="Times New Roman"/>
          <w:bCs/>
          <w:szCs w:val="24"/>
        </w:rPr>
        <w:t>: complete molecular remission.</w:t>
      </w:r>
      <w:r>
        <w:rPr>
          <w:rFonts w:cs="Times New Roman" w:hint="eastAsia"/>
          <w:bCs/>
          <w:szCs w:val="24"/>
        </w:rPr>
        <w:t xml:space="preserve"> </w:t>
      </w:r>
      <w:r w:rsidRPr="00830B69">
        <w:rPr>
          <w:rFonts w:cs="Times New Roman"/>
          <w:b/>
          <w:bCs/>
          <w:szCs w:val="24"/>
        </w:rPr>
        <w:t>(B)</w:t>
      </w:r>
      <w:r>
        <w:rPr>
          <w:rFonts w:cs="Times New Roman" w:hint="eastAsia"/>
          <w:bCs/>
          <w:szCs w:val="24"/>
        </w:rPr>
        <w:t xml:space="preserve"> </w:t>
      </w:r>
      <w:r w:rsidRPr="00830B69">
        <w:rPr>
          <w:rFonts w:cs="Times New Roman"/>
          <w:bCs/>
          <w:szCs w:val="24"/>
        </w:rPr>
        <w:t>MRD of detected by qRT-PCR for</w:t>
      </w:r>
      <w:r>
        <w:rPr>
          <w:rFonts w:cs="Times New Roman"/>
          <w:bCs/>
          <w:szCs w:val="24"/>
        </w:rPr>
        <w:t xml:space="preserve"> </w:t>
      </w:r>
      <w:r w:rsidRPr="00830B69">
        <w:rPr>
          <w:rFonts w:cs="Times New Roman"/>
          <w:bCs/>
          <w:i/>
          <w:szCs w:val="24"/>
        </w:rPr>
        <w:t>TPR-PDGFRB</w:t>
      </w:r>
      <w:r>
        <w:rPr>
          <w:rFonts w:cs="Times New Roman"/>
          <w:bCs/>
          <w:szCs w:val="24"/>
        </w:rPr>
        <w:t xml:space="preserve"> fusion transcript. </w:t>
      </w:r>
      <w:r w:rsidRPr="00830B69">
        <w:rPr>
          <w:rFonts w:cs="Times New Roman"/>
          <w:b/>
          <w:bCs/>
          <w:szCs w:val="24"/>
        </w:rPr>
        <w:t>(C)</w:t>
      </w:r>
      <w:r w:rsidRPr="00830B69">
        <w:rPr>
          <w:rFonts w:cs="Times New Roman" w:hint="eastAsia"/>
          <w:b/>
          <w:bCs/>
          <w:szCs w:val="24"/>
        </w:rPr>
        <w:t xml:space="preserve"> </w:t>
      </w:r>
      <w:r w:rsidRPr="00830B69">
        <w:rPr>
          <w:rFonts w:cs="Times New Roman"/>
          <w:bCs/>
          <w:szCs w:val="24"/>
        </w:rPr>
        <w:t xml:space="preserve">MRD of detected by ddPCR for </w:t>
      </w:r>
      <w:r w:rsidRPr="00830B69">
        <w:rPr>
          <w:rFonts w:cs="Times New Roman"/>
          <w:bCs/>
          <w:i/>
          <w:szCs w:val="24"/>
        </w:rPr>
        <w:t>TPR-PDGFRB</w:t>
      </w:r>
      <w:r w:rsidRPr="00830B69">
        <w:rPr>
          <w:rFonts w:cs="Times New Roman"/>
          <w:bCs/>
          <w:szCs w:val="24"/>
        </w:rPr>
        <w:t xml:space="preserve"> fusion transcript.</w:t>
      </w:r>
    </w:p>
    <w:p w14:paraId="6DADA1FD" w14:textId="77777777" w:rsidR="00FA237D" w:rsidRDefault="00FA237D" w:rsidP="00FA237D">
      <w:pPr>
        <w:rPr>
          <w:rFonts w:cs="Times New Roman"/>
          <w:szCs w:val="24"/>
        </w:rPr>
      </w:pPr>
      <w:r w:rsidRPr="00025B17">
        <w:rPr>
          <w:rFonts w:cs="Times New Roman"/>
          <w:b/>
          <w:szCs w:val="24"/>
        </w:rPr>
        <w:t xml:space="preserve">Additional file </w:t>
      </w:r>
      <w:r>
        <w:rPr>
          <w:rFonts w:cs="Times New Roman" w:hint="eastAsia"/>
          <w:b/>
          <w:szCs w:val="24"/>
        </w:rPr>
        <w:t>2</w:t>
      </w:r>
      <w:r w:rsidRPr="00025B17">
        <w:rPr>
          <w:rFonts w:cs="Times New Roman"/>
          <w:b/>
          <w:szCs w:val="24"/>
        </w:rPr>
        <w:t>:</w:t>
      </w:r>
      <w:r>
        <w:rPr>
          <w:rFonts w:cs="Times New Roman" w:hint="eastAsia"/>
          <w:b/>
          <w:szCs w:val="24"/>
        </w:rPr>
        <w:t xml:space="preserve"> </w:t>
      </w:r>
      <w:r w:rsidRPr="009B1E23">
        <w:rPr>
          <w:rFonts w:cs="Times New Roman"/>
          <w:b/>
          <w:szCs w:val="24"/>
        </w:rPr>
        <w:t>Table S1.</w:t>
      </w:r>
      <w:r w:rsidRPr="00DD2E2C">
        <w:rPr>
          <w:rFonts w:cs="Times New Roman"/>
          <w:szCs w:val="24"/>
        </w:rPr>
        <w:t xml:space="preserve"> Clinical and laboratory characteristics of 13 B-ALL patients</w:t>
      </w:r>
      <w:r>
        <w:rPr>
          <w:rFonts w:cs="Times New Roman" w:hint="eastAsia"/>
          <w:szCs w:val="24"/>
        </w:rPr>
        <w:t xml:space="preserve">. </w:t>
      </w:r>
    </w:p>
    <w:p w14:paraId="392C5DD2" w14:textId="77777777" w:rsidR="00FA237D" w:rsidRDefault="00FA237D" w:rsidP="00FA237D">
      <w:pPr>
        <w:rPr>
          <w:rFonts w:cs="Times New Roman"/>
          <w:szCs w:val="24"/>
        </w:rPr>
      </w:pPr>
      <w:r w:rsidRPr="00025B17">
        <w:rPr>
          <w:rFonts w:cs="Times New Roman"/>
          <w:b/>
          <w:szCs w:val="24"/>
        </w:rPr>
        <w:t xml:space="preserve">Additional file </w:t>
      </w:r>
      <w:r>
        <w:rPr>
          <w:rFonts w:cs="Times New Roman" w:hint="eastAsia"/>
          <w:b/>
          <w:szCs w:val="24"/>
        </w:rPr>
        <w:t>3</w:t>
      </w:r>
      <w:r w:rsidRPr="00025B17">
        <w:rPr>
          <w:rFonts w:cs="Times New Roman"/>
          <w:b/>
          <w:szCs w:val="24"/>
        </w:rPr>
        <w:t>:</w:t>
      </w:r>
      <w:r>
        <w:rPr>
          <w:rFonts w:cs="Times New Roman" w:hint="eastAsia"/>
          <w:b/>
          <w:szCs w:val="24"/>
        </w:rPr>
        <w:t xml:space="preserve"> </w:t>
      </w:r>
      <w:r w:rsidRPr="009B1E23">
        <w:rPr>
          <w:rFonts w:cs="Times New Roman"/>
          <w:b/>
          <w:szCs w:val="24"/>
        </w:rPr>
        <w:t>Table S</w:t>
      </w:r>
      <w:r w:rsidRPr="009B1E23">
        <w:rPr>
          <w:rFonts w:cs="Times New Roman" w:hint="eastAsia"/>
          <w:b/>
          <w:szCs w:val="24"/>
        </w:rPr>
        <w:t>2</w:t>
      </w:r>
      <w:r w:rsidRPr="009B1E23">
        <w:rPr>
          <w:rFonts w:cs="Times New Roman"/>
          <w:b/>
          <w:szCs w:val="24"/>
        </w:rPr>
        <w:t xml:space="preserve">. </w:t>
      </w:r>
      <w:r w:rsidRPr="00DD2E2C">
        <w:rPr>
          <w:rFonts w:cs="Times New Roman"/>
          <w:szCs w:val="24"/>
        </w:rPr>
        <w:t>Clinical information of the one Ph-like ALL patient at different disease stages</w:t>
      </w:r>
      <w:r>
        <w:rPr>
          <w:rFonts w:cs="Times New Roman" w:hint="eastAsia"/>
          <w:szCs w:val="24"/>
        </w:rPr>
        <w:t xml:space="preserve">. </w:t>
      </w:r>
    </w:p>
    <w:p w14:paraId="76182551" w14:textId="77777777" w:rsidR="00FA237D" w:rsidRDefault="00FA237D" w:rsidP="00FA237D">
      <w:pPr>
        <w:rPr>
          <w:rFonts w:cs="Times New Roman"/>
          <w:szCs w:val="24"/>
        </w:rPr>
      </w:pPr>
      <w:r w:rsidRPr="00025B17">
        <w:rPr>
          <w:rFonts w:cs="Times New Roman"/>
          <w:b/>
          <w:szCs w:val="24"/>
        </w:rPr>
        <w:t xml:space="preserve">Additional file </w:t>
      </w:r>
      <w:r>
        <w:rPr>
          <w:rFonts w:cs="Times New Roman" w:hint="eastAsia"/>
          <w:b/>
          <w:szCs w:val="24"/>
        </w:rPr>
        <w:t>4</w:t>
      </w:r>
      <w:r w:rsidRPr="00025B17">
        <w:rPr>
          <w:rFonts w:cs="Times New Roman"/>
          <w:b/>
          <w:szCs w:val="24"/>
        </w:rPr>
        <w:t>:</w:t>
      </w:r>
      <w:r>
        <w:rPr>
          <w:rFonts w:cs="Times New Roman" w:hint="eastAsia"/>
          <w:b/>
          <w:szCs w:val="24"/>
        </w:rPr>
        <w:t xml:space="preserve"> </w:t>
      </w:r>
      <w:r w:rsidRPr="009B1E23">
        <w:rPr>
          <w:rFonts w:cs="Times New Roman"/>
          <w:b/>
          <w:szCs w:val="24"/>
        </w:rPr>
        <w:t>Table S</w:t>
      </w:r>
      <w:r w:rsidRPr="009B1E23">
        <w:rPr>
          <w:rFonts w:cs="Times New Roman" w:hint="eastAsia"/>
          <w:b/>
          <w:szCs w:val="24"/>
        </w:rPr>
        <w:t>3</w:t>
      </w:r>
      <w:r w:rsidRPr="009B1E23">
        <w:rPr>
          <w:rFonts w:cs="Times New Roman"/>
          <w:b/>
          <w:szCs w:val="24"/>
        </w:rPr>
        <w:t>.</w:t>
      </w:r>
      <w:r w:rsidRPr="00DD2E2C">
        <w:rPr>
          <w:rFonts w:cs="Times New Roman"/>
          <w:szCs w:val="24"/>
        </w:rPr>
        <w:t xml:space="preserve"> Summary of therapeutic regimens for the Ph-like </w:t>
      </w:r>
      <w:r>
        <w:rPr>
          <w:rFonts w:cs="Times New Roman" w:hint="eastAsia"/>
          <w:szCs w:val="24"/>
        </w:rPr>
        <w:t xml:space="preserve">ALL </w:t>
      </w:r>
      <w:r w:rsidRPr="00DD2E2C">
        <w:rPr>
          <w:rFonts w:cs="Times New Roman"/>
          <w:szCs w:val="24"/>
        </w:rPr>
        <w:t>patient</w:t>
      </w:r>
      <w:r>
        <w:rPr>
          <w:rFonts w:cs="Times New Roman" w:hint="eastAsia"/>
          <w:szCs w:val="24"/>
        </w:rPr>
        <w:t xml:space="preserve">. </w:t>
      </w:r>
    </w:p>
    <w:p w14:paraId="175C8113" w14:textId="77777777" w:rsidR="00FA237D" w:rsidRDefault="00FA237D" w:rsidP="00FA237D">
      <w:pPr>
        <w:rPr>
          <w:rFonts w:cs="Times New Roman"/>
          <w:szCs w:val="24"/>
        </w:rPr>
      </w:pPr>
      <w:r w:rsidRPr="00025B17">
        <w:rPr>
          <w:rFonts w:cs="Times New Roman"/>
          <w:b/>
          <w:szCs w:val="24"/>
        </w:rPr>
        <w:t xml:space="preserve">Additional file </w:t>
      </w:r>
      <w:r>
        <w:rPr>
          <w:rFonts w:cs="Times New Roman" w:hint="eastAsia"/>
          <w:b/>
          <w:szCs w:val="24"/>
        </w:rPr>
        <w:t>5</w:t>
      </w:r>
      <w:r w:rsidRPr="00025B17">
        <w:rPr>
          <w:rFonts w:cs="Times New Roman"/>
          <w:b/>
          <w:szCs w:val="24"/>
        </w:rPr>
        <w:t>:</w:t>
      </w:r>
      <w:r>
        <w:rPr>
          <w:rFonts w:cs="Times New Roman" w:hint="eastAsia"/>
          <w:b/>
          <w:szCs w:val="24"/>
        </w:rPr>
        <w:t xml:space="preserve"> </w:t>
      </w:r>
      <w:r w:rsidRPr="009B1E23">
        <w:rPr>
          <w:rFonts w:cs="Times New Roman"/>
          <w:b/>
          <w:szCs w:val="24"/>
        </w:rPr>
        <w:t>Table S</w:t>
      </w:r>
      <w:r w:rsidRPr="009B1E23">
        <w:rPr>
          <w:rFonts w:cs="Times New Roman" w:hint="eastAsia"/>
          <w:b/>
          <w:szCs w:val="24"/>
        </w:rPr>
        <w:t>4</w:t>
      </w:r>
      <w:r w:rsidRPr="009B1E23">
        <w:rPr>
          <w:rFonts w:cs="Times New Roman"/>
          <w:b/>
          <w:szCs w:val="24"/>
        </w:rPr>
        <w:t>.</w:t>
      </w:r>
      <w:r w:rsidRPr="00DD2E2C">
        <w:rPr>
          <w:rFonts w:cs="Times New Roman"/>
          <w:szCs w:val="24"/>
        </w:rPr>
        <w:t xml:space="preserve"> The expression matrix of 13 B-ALL patients and 8 healthy donors</w:t>
      </w:r>
      <w:r>
        <w:rPr>
          <w:rFonts w:cs="Times New Roman" w:hint="eastAsia"/>
          <w:szCs w:val="24"/>
        </w:rPr>
        <w:t xml:space="preserve">. </w:t>
      </w:r>
    </w:p>
    <w:p w14:paraId="52D07810" w14:textId="77777777" w:rsidR="00FA237D" w:rsidRDefault="00FA237D" w:rsidP="00FA237D">
      <w:pPr>
        <w:rPr>
          <w:rFonts w:cs="Times New Roman"/>
          <w:szCs w:val="24"/>
        </w:rPr>
      </w:pPr>
      <w:r w:rsidRPr="00025B17">
        <w:rPr>
          <w:rFonts w:cs="Times New Roman"/>
          <w:b/>
          <w:szCs w:val="24"/>
        </w:rPr>
        <w:t xml:space="preserve">Additional file </w:t>
      </w:r>
      <w:r>
        <w:rPr>
          <w:rFonts w:cs="Times New Roman" w:hint="eastAsia"/>
          <w:b/>
          <w:szCs w:val="24"/>
        </w:rPr>
        <w:t>6</w:t>
      </w:r>
      <w:r w:rsidRPr="00025B17">
        <w:rPr>
          <w:rFonts w:cs="Times New Roman"/>
          <w:b/>
          <w:szCs w:val="24"/>
        </w:rPr>
        <w:t>:</w:t>
      </w:r>
      <w:r>
        <w:rPr>
          <w:rFonts w:cs="Times New Roman" w:hint="eastAsia"/>
          <w:b/>
          <w:szCs w:val="24"/>
        </w:rPr>
        <w:t xml:space="preserve"> </w:t>
      </w:r>
      <w:r w:rsidRPr="009B1E23">
        <w:rPr>
          <w:rFonts w:cs="Times New Roman"/>
          <w:b/>
          <w:szCs w:val="24"/>
        </w:rPr>
        <w:t>Table S</w:t>
      </w:r>
      <w:r w:rsidRPr="009B1E23">
        <w:rPr>
          <w:rFonts w:cs="Times New Roman" w:hint="eastAsia"/>
          <w:b/>
          <w:szCs w:val="24"/>
        </w:rPr>
        <w:t>5</w:t>
      </w:r>
      <w:r w:rsidRPr="009B1E23">
        <w:rPr>
          <w:rFonts w:cs="Times New Roman"/>
          <w:b/>
          <w:szCs w:val="24"/>
        </w:rPr>
        <w:t>.</w:t>
      </w:r>
      <w:r w:rsidRPr="00DD2E2C">
        <w:rPr>
          <w:rFonts w:cs="Times New Roman"/>
          <w:szCs w:val="24"/>
        </w:rPr>
        <w:t xml:space="preserve"> List of probe sets and related genes that identify Ph-like cases reported by Roberts et al</w:t>
      </w:r>
      <w:r>
        <w:rPr>
          <w:rFonts w:cs="Times New Roman" w:hint="eastAsia"/>
          <w:szCs w:val="24"/>
        </w:rPr>
        <w:t xml:space="preserve">. </w:t>
      </w:r>
    </w:p>
    <w:p w14:paraId="229AE690" w14:textId="77777777" w:rsidR="00FA237D" w:rsidRDefault="00FA237D" w:rsidP="00FA237D">
      <w:pPr>
        <w:rPr>
          <w:rFonts w:cs="Times New Roman"/>
          <w:szCs w:val="24"/>
        </w:rPr>
      </w:pPr>
      <w:r w:rsidRPr="00025B17">
        <w:rPr>
          <w:rFonts w:cs="Times New Roman"/>
          <w:b/>
          <w:szCs w:val="24"/>
        </w:rPr>
        <w:t xml:space="preserve">Additional file </w:t>
      </w:r>
      <w:r>
        <w:rPr>
          <w:rFonts w:cs="Times New Roman" w:hint="eastAsia"/>
          <w:b/>
          <w:szCs w:val="24"/>
        </w:rPr>
        <w:t>7</w:t>
      </w:r>
      <w:r w:rsidRPr="00025B17">
        <w:rPr>
          <w:rFonts w:cs="Times New Roman"/>
          <w:b/>
          <w:szCs w:val="24"/>
        </w:rPr>
        <w:t>:</w:t>
      </w:r>
      <w:r>
        <w:rPr>
          <w:rFonts w:cs="Times New Roman" w:hint="eastAsia"/>
          <w:b/>
          <w:szCs w:val="24"/>
        </w:rPr>
        <w:t xml:space="preserve"> </w:t>
      </w:r>
      <w:r w:rsidRPr="009B1E23">
        <w:rPr>
          <w:rFonts w:cs="Times New Roman"/>
          <w:b/>
          <w:szCs w:val="24"/>
        </w:rPr>
        <w:t>Table S</w:t>
      </w:r>
      <w:r w:rsidRPr="009B1E23">
        <w:rPr>
          <w:rFonts w:cs="Times New Roman" w:hint="eastAsia"/>
          <w:b/>
          <w:szCs w:val="24"/>
        </w:rPr>
        <w:t>6</w:t>
      </w:r>
      <w:r w:rsidRPr="009B1E23">
        <w:rPr>
          <w:rFonts w:cs="Times New Roman"/>
          <w:b/>
          <w:szCs w:val="24"/>
        </w:rPr>
        <w:t>.</w:t>
      </w:r>
      <w:r w:rsidRPr="00DD2E2C">
        <w:rPr>
          <w:rFonts w:cs="Times New Roman"/>
          <w:szCs w:val="24"/>
        </w:rPr>
        <w:t xml:space="preserve"> The fusion gene list of 13 B-ALL patients</w:t>
      </w:r>
      <w:r>
        <w:rPr>
          <w:rFonts w:cs="Times New Roman" w:hint="eastAsia"/>
          <w:szCs w:val="24"/>
        </w:rPr>
        <w:t xml:space="preserve">. </w:t>
      </w:r>
    </w:p>
    <w:p w14:paraId="2B8BF99B" w14:textId="77777777" w:rsidR="00FA237D" w:rsidRDefault="00FA237D" w:rsidP="00FA237D">
      <w:pPr>
        <w:rPr>
          <w:rFonts w:cs="Times New Roman"/>
          <w:szCs w:val="24"/>
        </w:rPr>
      </w:pPr>
      <w:r w:rsidRPr="00025B17">
        <w:rPr>
          <w:rFonts w:cs="Times New Roman"/>
          <w:b/>
          <w:szCs w:val="24"/>
        </w:rPr>
        <w:t xml:space="preserve">Additional file </w:t>
      </w:r>
      <w:r>
        <w:rPr>
          <w:rFonts w:cs="Times New Roman" w:hint="eastAsia"/>
          <w:b/>
          <w:szCs w:val="24"/>
        </w:rPr>
        <w:t>8</w:t>
      </w:r>
      <w:r w:rsidRPr="00025B17">
        <w:rPr>
          <w:rFonts w:cs="Times New Roman"/>
          <w:b/>
          <w:szCs w:val="24"/>
        </w:rPr>
        <w:t>:</w:t>
      </w:r>
      <w:r>
        <w:rPr>
          <w:rFonts w:cs="Times New Roman" w:hint="eastAsia"/>
          <w:b/>
          <w:szCs w:val="24"/>
        </w:rPr>
        <w:t xml:space="preserve"> </w:t>
      </w:r>
      <w:r w:rsidRPr="009B1E23">
        <w:rPr>
          <w:rFonts w:cs="Times New Roman"/>
          <w:b/>
          <w:szCs w:val="24"/>
        </w:rPr>
        <w:t>Table S</w:t>
      </w:r>
      <w:r w:rsidRPr="009B1E23">
        <w:rPr>
          <w:rFonts w:cs="Times New Roman" w:hint="eastAsia"/>
          <w:b/>
          <w:szCs w:val="24"/>
        </w:rPr>
        <w:t>7</w:t>
      </w:r>
      <w:r w:rsidRPr="009B1E23">
        <w:rPr>
          <w:rFonts w:cs="Times New Roman"/>
          <w:b/>
          <w:szCs w:val="24"/>
        </w:rPr>
        <w:t>.</w:t>
      </w:r>
      <w:r w:rsidRPr="00DD2E2C">
        <w:rPr>
          <w:rFonts w:cs="Times New Roman"/>
          <w:szCs w:val="24"/>
        </w:rPr>
        <w:t xml:space="preserve"> The marker gene list for 17 clusters of Ph-like ALL patient</w:t>
      </w:r>
      <w:r>
        <w:rPr>
          <w:rFonts w:cs="Times New Roman" w:hint="eastAsia"/>
          <w:szCs w:val="24"/>
        </w:rPr>
        <w:t xml:space="preserve">. </w:t>
      </w:r>
    </w:p>
    <w:p w14:paraId="33F37A3D" w14:textId="77777777" w:rsidR="00FA237D" w:rsidRDefault="00FA237D" w:rsidP="00FA237D">
      <w:pPr>
        <w:rPr>
          <w:rFonts w:cs="Times New Roman"/>
          <w:szCs w:val="24"/>
        </w:rPr>
      </w:pPr>
      <w:r w:rsidRPr="00025B17">
        <w:rPr>
          <w:rFonts w:cs="Times New Roman"/>
          <w:b/>
          <w:szCs w:val="24"/>
        </w:rPr>
        <w:t xml:space="preserve">Additional file </w:t>
      </w:r>
      <w:r>
        <w:rPr>
          <w:rFonts w:cs="Times New Roman" w:hint="eastAsia"/>
          <w:b/>
          <w:szCs w:val="24"/>
        </w:rPr>
        <w:t>9</w:t>
      </w:r>
      <w:r w:rsidRPr="00025B17">
        <w:rPr>
          <w:rFonts w:cs="Times New Roman"/>
          <w:b/>
          <w:szCs w:val="24"/>
        </w:rPr>
        <w:t>:</w:t>
      </w:r>
      <w:r>
        <w:rPr>
          <w:rFonts w:cs="Times New Roman" w:hint="eastAsia"/>
          <w:b/>
          <w:szCs w:val="24"/>
        </w:rPr>
        <w:t xml:space="preserve"> </w:t>
      </w:r>
      <w:r w:rsidRPr="009B1E23">
        <w:rPr>
          <w:rFonts w:cs="Times New Roman"/>
          <w:b/>
          <w:szCs w:val="24"/>
        </w:rPr>
        <w:t>Table S</w:t>
      </w:r>
      <w:r w:rsidRPr="009B1E23">
        <w:rPr>
          <w:rFonts w:cs="Times New Roman" w:hint="eastAsia"/>
          <w:b/>
          <w:szCs w:val="24"/>
        </w:rPr>
        <w:t>8</w:t>
      </w:r>
      <w:r w:rsidRPr="009B1E23">
        <w:rPr>
          <w:rFonts w:cs="Times New Roman"/>
          <w:b/>
          <w:szCs w:val="24"/>
        </w:rPr>
        <w:t>.</w:t>
      </w:r>
      <w:r w:rsidRPr="00DD2E2C">
        <w:rPr>
          <w:rFonts w:cs="Times New Roman"/>
          <w:szCs w:val="24"/>
        </w:rPr>
        <w:t xml:space="preserve"> Diagnosis and relapse specific marker genes for Ph-like ALL patient</w:t>
      </w:r>
      <w:r>
        <w:rPr>
          <w:rFonts w:cs="Times New Roman" w:hint="eastAsia"/>
          <w:szCs w:val="24"/>
        </w:rPr>
        <w:t xml:space="preserve">. </w:t>
      </w:r>
    </w:p>
    <w:p w14:paraId="1EA54237" w14:textId="77777777" w:rsidR="00FA237D" w:rsidRDefault="00FA237D" w:rsidP="00FA237D">
      <w:pPr>
        <w:rPr>
          <w:rFonts w:cs="Times New Roman"/>
          <w:szCs w:val="24"/>
        </w:rPr>
      </w:pPr>
      <w:r w:rsidRPr="00025B17">
        <w:rPr>
          <w:rFonts w:cs="Times New Roman"/>
          <w:b/>
          <w:szCs w:val="24"/>
        </w:rPr>
        <w:t xml:space="preserve">Additional file </w:t>
      </w:r>
      <w:r>
        <w:rPr>
          <w:rFonts w:cs="Times New Roman" w:hint="eastAsia"/>
          <w:b/>
          <w:szCs w:val="24"/>
        </w:rPr>
        <w:t>10</w:t>
      </w:r>
      <w:r w:rsidRPr="00025B17">
        <w:rPr>
          <w:rFonts w:cs="Times New Roman"/>
          <w:b/>
          <w:szCs w:val="24"/>
        </w:rPr>
        <w:t>:</w:t>
      </w:r>
      <w:r>
        <w:rPr>
          <w:rFonts w:cs="Times New Roman" w:hint="eastAsia"/>
          <w:b/>
          <w:szCs w:val="24"/>
        </w:rPr>
        <w:t xml:space="preserve"> </w:t>
      </w:r>
      <w:r w:rsidRPr="009B1E23">
        <w:rPr>
          <w:rFonts w:cs="Times New Roman"/>
          <w:b/>
          <w:szCs w:val="24"/>
        </w:rPr>
        <w:t>Table S</w:t>
      </w:r>
      <w:r w:rsidRPr="009B1E23">
        <w:rPr>
          <w:rFonts w:cs="Times New Roman" w:hint="eastAsia"/>
          <w:b/>
          <w:szCs w:val="24"/>
        </w:rPr>
        <w:t>9</w:t>
      </w:r>
      <w:r w:rsidRPr="009B1E23">
        <w:rPr>
          <w:rFonts w:cs="Times New Roman"/>
          <w:b/>
          <w:szCs w:val="24"/>
        </w:rPr>
        <w:t>.</w:t>
      </w:r>
      <w:r w:rsidRPr="00DD2E2C">
        <w:rPr>
          <w:rFonts w:cs="Times New Roman"/>
          <w:szCs w:val="24"/>
        </w:rPr>
        <w:t xml:space="preserve"> Ph-like ALL specific marker genes comparing with Ph</w:t>
      </w:r>
      <w:r w:rsidRPr="00DD2E2C">
        <w:rPr>
          <w:rFonts w:cs="Times New Roman"/>
          <w:szCs w:val="24"/>
          <w:vertAlign w:val="superscript"/>
        </w:rPr>
        <w:t>+</w:t>
      </w:r>
      <w:r w:rsidRPr="00DD2E2C">
        <w:rPr>
          <w:rFonts w:cs="Times New Roman"/>
          <w:szCs w:val="24"/>
        </w:rPr>
        <w:t xml:space="preserve"> ALL</w:t>
      </w:r>
      <w:r>
        <w:rPr>
          <w:rFonts w:cs="Times New Roman" w:hint="eastAsia"/>
          <w:szCs w:val="24"/>
        </w:rPr>
        <w:t xml:space="preserve">. </w:t>
      </w:r>
    </w:p>
    <w:p w14:paraId="44E9F978" w14:textId="77777777" w:rsidR="00FA237D" w:rsidRDefault="00FA237D" w:rsidP="00FA237D">
      <w:pPr>
        <w:rPr>
          <w:rFonts w:cs="Times New Roman"/>
          <w:szCs w:val="24"/>
        </w:rPr>
      </w:pPr>
      <w:r w:rsidRPr="00025B17">
        <w:rPr>
          <w:rFonts w:cs="Times New Roman"/>
          <w:b/>
          <w:szCs w:val="24"/>
        </w:rPr>
        <w:t xml:space="preserve">Additional file </w:t>
      </w:r>
      <w:r>
        <w:rPr>
          <w:rFonts w:cs="Times New Roman" w:hint="eastAsia"/>
          <w:b/>
          <w:szCs w:val="24"/>
        </w:rPr>
        <w:t>11</w:t>
      </w:r>
      <w:r w:rsidRPr="00025B17">
        <w:rPr>
          <w:rFonts w:cs="Times New Roman"/>
          <w:b/>
          <w:szCs w:val="24"/>
        </w:rPr>
        <w:t>:</w:t>
      </w:r>
      <w:r>
        <w:rPr>
          <w:rFonts w:cs="Times New Roman" w:hint="eastAsia"/>
          <w:b/>
          <w:szCs w:val="24"/>
        </w:rPr>
        <w:t xml:space="preserve"> </w:t>
      </w:r>
      <w:r w:rsidRPr="009B1E23">
        <w:rPr>
          <w:rFonts w:cs="Times New Roman"/>
          <w:b/>
          <w:szCs w:val="24"/>
        </w:rPr>
        <w:t>Table S1</w:t>
      </w:r>
      <w:r w:rsidRPr="009B1E23">
        <w:rPr>
          <w:rFonts w:cs="Times New Roman" w:hint="eastAsia"/>
          <w:b/>
          <w:szCs w:val="24"/>
        </w:rPr>
        <w:t>0</w:t>
      </w:r>
      <w:r w:rsidRPr="009B1E23">
        <w:rPr>
          <w:rFonts w:cs="Times New Roman"/>
          <w:b/>
          <w:szCs w:val="24"/>
        </w:rPr>
        <w:t>.</w:t>
      </w:r>
      <w:r w:rsidRPr="00DD2E2C">
        <w:rPr>
          <w:rFonts w:cs="Times New Roman"/>
          <w:szCs w:val="24"/>
        </w:rPr>
        <w:t xml:space="preserve"> The marker genes for </w:t>
      </w:r>
      <w:r w:rsidRPr="00830B69">
        <w:rPr>
          <w:rFonts w:cs="Times New Roman"/>
          <w:i/>
          <w:szCs w:val="24"/>
        </w:rPr>
        <w:t xml:space="preserve">KLRB1 </w:t>
      </w:r>
      <w:r w:rsidRPr="00DD2E2C">
        <w:rPr>
          <w:rFonts w:cs="Times New Roman"/>
          <w:szCs w:val="24"/>
        </w:rPr>
        <w:t>positive CD8</w:t>
      </w:r>
      <w:r w:rsidRPr="00D33332">
        <w:rPr>
          <w:rFonts w:cs="Times New Roman" w:hint="eastAsia"/>
          <w:szCs w:val="24"/>
          <w:vertAlign w:val="superscript"/>
        </w:rPr>
        <w:t>+</w:t>
      </w:r>
      <w:r w:rsidRPr="00DD2E2C">
        <w:rPr>
          <w:rFonts w:cs="Times New Roman"/>
          <w:szCs w:val="24"/>
        </w:rPr>
        <w:t xml:space="preserve"> T cells</w:t>
      </w:r>
      <w:r>
        <w:rPr>
          <w:rFonts w:cs="Times New Roman" w:hint="eastAsia"/>
          <w:szCs w:val="24"/>
        </w:rPr>
        <w:t>.</w:t>
      </w:r>
    </w:p>
    <w:p w14:paraId="31FFDAEB" w14:textId="77777777" w:rsidR="00E1715D" w:rsidRDefault="00FA237D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37D"/>
    <w:rsid w:val="001942F0"/>
    <w:rsid w:val="002C0857"/>
    <w:rsid w:val="003F01F8"/>
    <w:rsid w:val="00884728"/>
    <w:rsid w:val="008E2845"/>
    <w:rsid w:val="00D00B5E"/>
    <w:rsid w:val="00FA237D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88CEF"/>
  <w15:chartTrackingRefBased/>
  <w15:docId w15:val="{ADAB171E-CF17-4EC7-88CF-4DA17F7E1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237D"/>
    <w:pPr>
      <w:widowControl w:val="0"/>
      <w:spacing w:after="0" w:line="240" w:lineRule="auto"/>
      <w:jc w:val="both"/>
    </w:pPr>
    <w:rPr>
      <w:rFonts w:ascii="Times New Roman" w:eastAsiaTheme="minorEastAsia" w:hAnsi="Times New Roman"/>
      <w:kern w:val="2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905</Words>
  <Characters>5159</Characters>
  <Application>Microsoft Office Word</Application>
  <DocSecurity>0</DocSecurity>
  <Lines>42</Lines>
  <Paragraphs>12</Paragraphs>
  <ScaleCrop>false</ScaleCrop>
  <Company>Springer Nature</Company>
  <LinksUpToDate>false</LinksUpToDate>
  <CharactersWithSpaces>6052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2022-12-15T06:41:00Z</dcterms:created>
  <dcterms:modified xsi:type="dcterms:W3CDTF">2022-12-15T06:42:00Z</dcterms:modified>
</cp:coreProperties>
</file>