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6837C" w14:textId="77777777" w:rsidR="005F1C7A" w:rsidRDefault="005F1C7A" w:rsidP="005F1C7A">
      <w:pPr>
        <w:pStyle w:val="Titolo3"/>
        <w:spacing w:line="392" w:lineRule="auto"/>
        <w:jc w:val="both"/>
      </w:pPr>
      <w:r>
        <w:t>SUPPLEMENTARY INFORMATION</w:t>
      </w:r>
    </w:p>
    <w:p w14:paraId="492F12A0" w14:textId="77777777" w:rsidR="005F1C7A" w:rsidRDefault="005F1C7A" w:rsidP="005F1C7A">
      <w:pPr>
        <w:spacing w:line="392" w:lineRule="auto"/>
        <w:jc w:val="both"/>
        <w:rPr>
          <w:b/>
          <w:sz w:val="10"/>
          <w:szCs w:val="10"/>
        </w:rPr>
      </w:pPr>
      <w:r>
        <w:rPr>
          <w:b/>
          <w:sz w:val="10"/>
          <w:szCs w:val="10"/>
        </w:rPr>
        <w:t xml:space="preserve"> </w:t>
      </w:r>
    </w:p>
    <w:p w14:paraId="2DEA5127" w14:textId="77777777" w:rsidR="005F1C7A" w:rsidRDefault="005F1C7A" w:rsidP="005F1C7A">
      <w:pPr>
        <w:spacing w:line="392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S1 - Supplementary methods</w:t>
      </w:r>
    </w:p>
    <w:p w14:paraId="11381485" w14:textId="77777777" w:rsidR="005F1C7A" w:rsidRDefault="005F1C7A" w:rsidP="005F1C7A">
      <w:pPr>
        <w:jc w:val="both"/>
        <w:rPr>
          <w:sz w:val="20"/>
          <w:szCs w:val="20"/>
        </w:rPr>
      </w:pPr>
      <w:r>
        <w:rPr>
          <w:i/>
          <w:sz w:val="20"/>
          <w:szCs w:val="20"/>
        </w:rPr>
        <w:t xml:space="preserve">Subjects and recordings - </w:t>
      </w:r>
      <w:r>
        <w:rPr>
          <w:sz w:val="20"/>
          <w:szCs w:val="20"/>
        </w:rPr>
        <w:t>We recorded the songs at a 2-10 meters range using solid-state recorders (sampling rate: 4.1 kHz; 16-bit resolution). The recorders were connected to shotgun microphones oriented toward the emitters.</w:t>
      </w:r>
      <w:r>
        <w:rPr>
          <w:i/>
          <w:sz w:val="20"/>
          <w:szCs w:val="20"/>
        </w:rPr>
        <w:t xml:space="preserve"> </w:t>
      </w:r>
      <w:r>
        <w:rPr>
          <w:sz w:val="20"/>
          <w:szCs w:val="20"/>
        </w:rPr>
        <w:t xml:space="preserve">No animal manipulation or interaction was performed to record the indri songs. All the songs were spontaneously emitted by the individuals, without the use of playback </w:t>
      </w:r>
      <w:proofErr w:type="spellStart"/>
      <w:r>
        <w:rPr>
          <w:sz w:val="20"/>
          <w:szCs w:val="20"/>
        </w:rPr>
        <w:t>stimula</w:t>
      </w:r>
      <w:proofErr w:type="spellEnd"/>
      <w:r>
        <w:rPr>
          <w:sz w:val="20"/>
          <w:szCs w:val="20"/>
        </w:rPr>
        <w:t>. By using focal animal sampling (Altmann 1974), we were able to discriminate between the singing individuals and attribute each vocalization to its emitter.</w:t>
      </w:r>
    </w:p>
    <w:p w14:paraId="2F77F381" w14:textId="77777777" w:rsidR="005F1C7A" w:rsidRDefault="005F1C7A" w:rsidP="005F1C7A">
      <w:pPr>
        <w:spacing w:line="392" w:lineRule="auto"/>
        <w:ind w:firstLine="700"/>
        <w:jc w:val="both"/>
        <w:rPr>
          <w:sz w:val="20"/>
          <w:szCs w:val="20"/>
        </w:rPr>
      </w:pPr>
    </w:p>
    <w:p w14:paraId="27C576C1" w14:textId="77777777" w:rsidR="005F1C7A" w:rsidRDefault="005F1C7A" w:rsidP="005F1C7A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S2 - Examples of non-linear phenomena (NLP) occurring in the harmonic song of the indri. </w:t>
      </w:r>
      <w:r>
        <w:rPr>
          <w:sz w:val="20"/>
          <w:szCs w:val="20"/>
        </w:rPr>
        <w:t xml:space="preserve">a) Male mixed note generated by a partial aperiodic oscillation of the vocal fold starting as a chaotic </w:t>
      </w:r>
      <w:r>
        <w:rPr>
          <w:i/>
          <w:sz w:val="20"/>
          <w:szCs w:val="20"/>
        </w:rPr>
        <w:t>roar</w:t>
      </w:r>
      <w:r>
        <w:rPr>
          <w:sz w:val="20"/>
          <w:szCs w:val="20"/>
        </w:rPr>
        <w:t xml:space="preserve"> and ending as a harmonic unit. b) Differential vibrations of the vocal folds resulting in additional spectral bands (subharmonics) standing between natural harmonics of a male unit. c) Amplitude modulation in a female unit resulting in additional spectral bands up and down the natural harmonics.</w:t>
      </w:r>
    </w:p>
    <w:p w14:paraId="5D698A40" w14:textId="77777777" w:rsidR="005F1C7A" w:rsidRDefault="005F1C7A" w:rsidP="005F1C7A">
      <w:pPr>
        <w:jc w:val="both"/>
        <w:rPr>
          <w:b/>
          <w:sz w:val="20"/>
          <w:szCs w:val="20"/>
        </w:rPr>
      </w:pPr>
    </w:p>
    <w:p w14:paraId="34E9A5AC" w14:textId="77777777" w:rsidR="005F1C7A" w:rsidRDefault="005F1C7A" w:rsidP="005F1C7A">
      <w:pPr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114300" distB="114300" distL="114300" distR="114300" wp14:anchorId="4A29416C" wp14:editId="2BBFA10E">
            <wp:extent cx="6068700" cy="2651276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8700" cy="26512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858AF5" w14:textId="77777777" w:rsidR="005F1C7A" w:rsidRDefault="005F1C7A" w:rsidP="005F1C7A">
      <w:pPr>
        <w:jc w:val="both"/>
        <w:rPr>
          <w:b/>
          <w:sz w:val="20"/>
          <w:szCs w:val="20"/>
        </w:rPr>
      </w:pPr>
    </w:p>
    <w:p w14:paraId="583099D1" w14:textId="77777777" w:rsidR="005F1C7A" w:rsidRDefault="005F1C7A" w:rsidP="005F1C7A">
      <w:pPr>
        <w:jc w:val="both"/>
        <w:rPr>
          <w:b/>
          <w:sz w:val="20"/>
          <w:szCs w:val="20"/>
        </w:rPr>
      </w:pPr>
    </w:p>
    <w:p w14:paraId="5B89C556" w14:textId="77777777" w:rsidR="005F1C7A" w:rsidRDefault="005F1C7A" w:rsidP="005F1C7A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S3 - Effects of the predictors (</w:t>
      </w:r>
      <w:r>
        <w:rPr>
          <w:b/>
          <w:i/>
          <w:sz w:val="20"/>
          <w:szCs w:val="20"/>
        </w:rPr>
        <w:t>song duration</w:t>
      </w:r>
      <w:r>
        <w:rPr>
          <w:b/>
          <w:sz w:val="20"/>
          <w:szCs w:val="20"/>
        </w:rPr>
        <w:t>, ex, age, season, and the interaction between sex and age) on the total occurrence of NLP; results of the full model and post-hoc comparisons. Factor levels sex = ‘male’ (M) and ‘female’ (F); factor levels age = ‘juvenile’ (J) and ‘adult’ (A); factor levels season = ‘non-reproductive’ (NR) and ‘reproductive’ (R).</w:t>
      </w:r>
    </w:p>
    <w:p w14:paraId="4F645FFD" w14:textId="77777777" w:rsidR="005F1C7A" w:rsidRDefault="005F1C7A" w:rsidP="005F1C7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tbl>
      <w:tblPr>
        <w:tblW w:w="88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45"/>
        <w:gridCol w:w="1815"/>
        <w:gridCol w:w="1740"/>
        <w:gridCol w:w="1755"/>
        <w:gridCol w:w="1740"/>
      </w:tblGrid>
      <w:tr w:rsidR="005F1C7A" w14:paraId="054E2117" w14:textId="77777777" w:rsidTr="00B11F87">
        <w:trPr>
          <w:trHeight w:val="1190"/>
        </w:trPr>
        <w:tc>
          <w:tcPr>
            <w:tcW w:w="8895" w:type="dxa"/>
            <w:gridSpan w:val="5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34E64" w14:textId="77777777" w:rsidR="005F1C7A" w:rsidRDefault="005F1C7A" w:rsidP="00B11F8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Generalized Linear Mixed Model (GLMM)</w:t>
            </w:r>
          </w:p>
          <w:p w14:paraId="57A3383B" w14:textId="77777777" w:rsidR="005F1C7A" w:rsidRDefault="005F1C7A" w:rsidP="00B11F87">
            <w:pPr>
              <w:jc w:val="center"/>
            </w:pPr>
            <w:r>
              <w:t>Family = Poisson</w:t>
            </w:r>
          </w:p>
          <w:p w14:paraId="2BB10A79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Count (NLP occurrence) ~ Song duration + Sex*Age + Season + (1|song ID) + (1|individual ID)</w:t>
            </w:r>
          </w:p>
          <w:p w14:paraId="41EB9208" w14:textId="77777777" w:rsidR="005F1C7A" w:rsidRDefault="005F1C7A" w:rsidP="00B11F87">
            <w:pPr>
              <w:jc w:val="center"/>
            </w:pPr>
            <w:r>
              <w:t>Full vs Null (</w:t>
            </w:r>
            <w:proofErr w:type="spellStart"/>
            <w:r>
              <w:t>chisq</w:t>
            </w:r>
            <w:proofErr w:type="spellEnd"/>
            <w:r>
              <w:t xml:space="preserve">= 34.973, </w:t>
            </w:r>
            <w:proofErr w:type="spellStart"/>
            <w:r>
              <w:rPr>
                <w:i/>
              </w:rPr>
              <w:t>df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= 8, </w:t>
            </w:r>
            <w:r>
              <w:rPr>
                <w:i/>
              </w:rPr>
              <w:t xml:space="preserve">P </w:t>
            </w:r>
            <w:r>
              <w:t>&lt; 0.001)</w:t>
            </w:r>
          </w:p>
        </w:tc>
      </w:tr>
      <w:tr w:rsidR="005F1C7A" w14:paraId="015BE616" w14:textId="77777777" w:rsidTr="00B11F87">
        <w:trPr>
          <w:trHeight w:val="455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81D37" w14:textId="77777777" w:rsidR="005F1C7A" w:rsidRDefault="005F1C7A" w:rsidP="00B11F87">
            <w:pPr>
              <w:jc w:val="center"/>
            </w:pPr>
            <w:r>
              <w:t xml:space="preserve"> </w:t>
            </w:r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580C0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Estimate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9214F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FD28E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z value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D58FF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</w:t>
            </w:r>
          </w:p>
        </w:tc>
      </w:tr>
      <w:tr w:rsidR="005F1C7A" w14:paraId="7E7C6449" w14:textId="77777777" w:rsidTr="00B11F87">
        <w:trPr>
          <w:trHeight w:val="470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69D5A" w14:textId="77777777" w:rsidR="005F1C7A" w:rsidRDefault="005F1C7A" w:rsidP="00B11F8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(Intercept)</w:t>
            </w:r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F6AD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1.290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2F46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0.196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5F625" w14:textId="77777777" w:rsidR="005F1C7A" w:rsidRDefault="005F1C7A" w:rsidP="00B11F87">
            <w:pPr>
              <w:jc w:val="center"/>
              <w:rPr>
                <w:sz w:val="34"/>
                <w:szCs w:val="34"/>
                <w:vertAlign w:val="superscript"/>
              </w:rPr>
            </w:pPr>
            <w:r>
              <w:rPr>
                <w:sz w:val="34"/>
                <w:szCs w:val="34"/>
                <w:vertAlign w:val="superscript"/>
              </w:rPr>
              <w:t>a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0B92B" w14:textId="77777777" w:rsidR="005F1C7A" w:rsidRDefault="005F1C7A" w:rsidP="00B11F87">
            <w:pPr>
              <w:jc w:val="center"/>
              <w:rPr>
                <w:sz w:val="34"/>
                <w:szCs w:val="34"/>
                <w:vertAlign w:val="superscript"/>
              </w:rPr>
            </w:pPr>
            <w:r>
              <w:rPr>
                <w:sz w:val="34"/>
                <w:szCs w:val="34"/>
                <w:vertAlign w:val="superscript"/>
              </w:rPr>
              <w:t>a</w:t>
            </w:r>
          </w:p>
        </w:tc>
      </w:tr>
      <w:tr w:rsidR="005F1C7A" w14:paraId="3A70E86F" w14:textId="77777777" w:rsidTr="00B11F87">
        <w:trPr>
          <w:trHeight w:val="425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0312B" w14:textId="77777777" w:rsidR="005F1C7A" w:rsidRDefault="005F1C7A" w:rsidP="00B11F8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Song duration</w:t>
            </w:r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B00C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0.005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9E16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92A1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5.402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FE5D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 0.001</w:t>
            </w:r>
          </w:p>
        </w:tc>
      </w:tr>
      <w:tr w:rsidR="005F1C7A" w14:paraId="3D19572A" w14:textId="77777777" w:rsidTr="00B11F87">
        <w:trPr>
          <w:trHeight w:val="485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1ABD0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Sex (M)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b,c</w:t>
            </w:r>
            <w:proofErr w:type="spellEnd"/>
            <w:proofErr w:type="gramEnd"/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91AF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-0.209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C256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0.212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30E8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-0.986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0F02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0.324</w:t>
            </w:r>
          </w:p>
        </w:tc>
      </w:tr>
      <w:tr w:rsidR="005F1C7A" w14:paraId="599F620B" w14:textId="77777777" w:rsidTr="00B11F87">
        <w:trPr>
          <w:trHeight w:val="485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1C831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Age (J)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b,c</w:t>
            </w:r>
            <w:proofErr w:type="spellEnd"/>
            <w:proofErr w:type="gramEnd"/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9C2C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-0.891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281B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0.307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659F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-2.901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70DF6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0.003</w:t>
            </w:r>
          </w:p>
        </w:tc>
      </w:tr>
      <w:tr w:rsidR="005F1C7A" w14:paraId="20C7303B" w14:textId="77777777" w:rsidTr="00B11F87">
        <w:trPr>
          <w:trHeight w:val="485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12B5E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Season (NR)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b,d</w:t>
            </w:r>
            <w:proofErr w:type="spellEnd"/>
            <w:proofErr w:type="gramEnd"/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99A2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-0.116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B9E5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0.090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53C3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-1.296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45CC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0.195</w:t>
            </w:r>
          </w:p>
        </w:tc>
      </w:tr>
      <w:tr w:rsidR="005F1C7A" w14:paraId="0CC3E586" w14:textId="77777777" w:rsidTr="00B11F87">
        <w:trPr>
          <w:trHeight w:val="500"/>
        </w:trPr>
        <w:tc>
          <w:tcPr>
            <w:tcW w:w="184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2124A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 xml:space="preserve">Sex*Age (M, </w:t>
            </w:r>
            <w:proofErr w:type="gramStart"/>
            <w:r>
              <w:rPr>
                <w:sz w:val="20"/>
                <w:szCs w:val="20"/>
              </w:rPr>
              <w:t>J)</w:t>
            </w:r>
            <w:proofErr w:type="spellStart"/>
            <w:r>
              <w:rPr>
                <w:sz w:val="20"/>
                <w:szCs w:val="20"/>
                <w:vertAlign w:val="superscript"/>
              </w:rPr>
              <w:t>b</w:t>
            </w:r>
            <w:proofErr w:type="gramEnd"/>
            <w:r>
              <w:rPr>
                <w:sz w:val="20"/>
                <w:szCs w:val="20"/>
                <w:vertAlign w:val="superscript"/>
              </w:rPr>
              <w:t>,c</w:t>
            </w:r>
            <w:proofErr w:type="spellEnd"/>
          </w:p>
        </w:tc>
        <w:tc>
          <w:tcPr>
            <w:tcW w:w="181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465F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0.897</w:t>
            </w:r>
          </w:p>
        </w:tc>
        <w:tc>
          <w:tcPr>
            <w:tcW w:w="174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8A0B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0.401</w:t>
            </w:r>
          </w:p>
        </w:tc>
        <w:tc>
          <w:tcPr>
            <w:tcW w:w="175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9E96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2.239</w:t>
            </w:r>
          </w:p>
        </w:tc>
        <w:tc>
          <w:tcPr>
            <w:tcW w:w="174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C610C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0.025</w:t>
            </w:r>
          </w:p>
        </w:tc>
      </w:tr>
    </w:tbl>
    <w:p w14:paraId="52490930" w14:textId="77777777" w:rsidR="005F1C7A" w:rsidRDefault="005F1C7A" w:rsidP="005F1C7A">
      <w:pPr>
        <w:ind w:firstLine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a</w:t>
      </w:r>
      <w:r>
        <w:rPr>
          <w:i/>
          <w:sz w:val="18"/>
          <w:szCs w:val="18"/>
        </w:rPr>
        <w:t>Not</w:t>
      </w:r>
      <w:proofErr w:type="spellEnd"/>
      <w:r>
        <w:rPr>
          <w:i/>
          <w:sz w:val="18"/>
          <w:szCs w:val="18"/>
        </w:rPr>
        <w:t xml:space="preserve"> shown as not having a meaningful interpretation</w:t>
      </w:r>
    </w:p>
    <w:p w14:paraId="56F26987" w14:textId="77777777" w:rsidR="005F1C7A" w:rsidRDefault="005F1C7A" w:rsidP="005F1C7A">
      <w:pPr>
        <w:ind w:left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b</w:t>
      </w:r>
      <w:r>
        <w:rPr>
          <w:i/>
          <w:sz w:val="18"/>
          <w:szCs w:val="18"/>
        </w:rPr>
        <w:t>Estimate</w:t>
      </w:r>
      <w:proofErr w:type="spellEnd"/>
      <w:r>
        <w:rPr>
          <w:i/>
          <w:sz w:val="18"/>
          <w:szCs w:val="18"/>
        </w:rPr>
        <w:t xml:space="preserve"> ± SE refer to the difference of the response between the reported level of this categorical predictor and the reference category of the same predictor</w:t>
      </w:r>
    </w:p>
    <w:p w14:paraId="2CC739E2" w14:textId="77777777" w:rsidR="005F1C7A" w:rsidRDefault="005F1C7A" w:rsidP="005F1C7A">
      <w:pPr>
        <w:ind w:left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c</w:t>
      </w:r>
      <w:r>
        <w:rPr>
          <w:i/>
          <w:sz w:val="18"/>
          <w:szCs w:val="18"/>
        </w:rPr>
        <w:t>These</w:t>
      </w:r>
      <w:proofErr w:type="spellEnd"/>
      <w:r>
        <w:rPr>
          <w:i/>
          <w:sz w:val="18"/>
          <w:szCs w:val="18"/>
        </w:rPr>
        <w:t xml:space="preserve"> predictors were dummy coded, with the “Sex (Female)”, and “Age (Adult)” being the reference categories</w:t>
      </w:r>
    </w:p>
    <w:p w14:paraId="720464C5" w14:textId="77777777" w:rsidR="005F1C7A" w:rsidRDefault="005F1C7A" w:rsidP="005F1C7A">
      <w:pPr>
        <w:ind w:left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d</w:t>
      </w:r>
      <w:r>
        <w:rPr>
          <w:i/>
          <w:sz w:val="18"/>
          <w:szCs w:val="18"/>
        </w:rPr>
        <w:t>This</w:t>
      </w:r>
      <w:proofErr w:type="spellEnd"/>
      <w:r>
        <w:rPr>
          <w:i/>
          <w:sz w:val="18"/>
          <w:szCs w:val="18"/>
        </w:rPr>
        <w:t xml:space="preserve"> predictor was dummy coded, with the “Season (Reproductive)” being the reference category</w:t>
      </w:r>
    </w:p>
    <w:p w14:paraId="2D9AD952" w14:textId="77777777" w:rsidR="005F1C7A" w:rsidRDefault="005F1C7A" w:rsidP="005F1C7A">
      <w:pPr>
        <w:ind w:firstLine="700"/>
        <w:jc w:val="both"/>
        <w:rPr>
          <w:i/>
          <w:sz w:val="4"/>
          <w:szCs w:val="4"/>
        </w:rPr>
      </w:pPr>
      <w:r>
        <w:rPr>
          <w:i/>
          <w:sz w:val="4"/>
          <w:szCs w:val="4"/>
        </w:rPr>
        <w:t xml:space="preserve"> </w:t>
      </w:r>
    </w:p>
    <w:tbl>
      <w:tblPr>
        <w:tblW w:w="88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85"/>
        <w:gridCol w:w="1200"/>
        <w:gridCol w:w="1335"/>
        <w:gridCol w:w="1245"/>
        <w:gridCol w:w="1185"/>
        <w:gridCol w:w="1365"/>
        <w:gridCol w:w="1380"/>
      </w:tblGrid>
      <w:tr w:rsidR="005F1C7A" w14:paraId="34875E14" w14:textId="77777777" w:rsidTr="00B11F87">
        <w:trPr>
          <w:trHeight w:val="485"/>
        </w:trPr>
        <w:tc>
          <w:tcPr>
            <w:tcW w:w="8895" w:type="dxa"/>
            <w:gridSpan w:val="7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FED17" w14:textId="77777777" w:rsidR="005F1C7A" w:rsidRDefault="005F1C7A" w:rsidP="00B11F8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Post-hoc comparisons</w:t>
            </w:r>
          </w:p>
        </w:tc>
      </w:tr>
      <w:tr w:rsidR="005F1C7A" w14:paraId="18059F85" w14:textId="77777777" w:rsidTr="00B11F87">
        <w:trPr>
          <w:trHeight w:val="455"/>
        </w:trPr>
        <w:tc>
          <w:tcPr>
            <w:tcW w:w="8895" w:type="dxa"/>
            <w:gridSpan w:val="7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0ED1F" w14:textId="77777777" w:rsidR="005F1C7A" w:rsidRDefault="005F1C7A" w:rsidP="00B11F87">
            <w:pPr>
              <w:jc w:val="center"/>
            </w:pPr>
            <w:proofErr w:type="spellStart"/>
            <w:r>
              <w:t>Emmeans</w:t>
            </w:r>
            <w:proofErr w:type="spellEnd"/>
          </w:p>
        </w:tc>
      </w:tr>
      <w:tr w:rsidR="005F1C7A" w14:paraId="3B7D1221" w14:textId="77777777" w:rsidTr="00B11F87">
        <w:trPr>
          <w:trHeight w:val="440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58251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Sex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51E76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882F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emmean</w:t>
            </w:r>
            <w:proofErr w:type="spellEnd"/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B3B89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79CAF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2BBF7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lower.CL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1DD21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upper.CL</w:t>
            </w:r>
          </w:p>
        </w:tc>
      </w:tr>
      <w:tr w:rsidR="005F1C7A" w14:paraId="3A7840D0" w14:textId="77777777" w:rsidTr="00B11F87">
        <w:trPr>
          <w:trHeight w:val="425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D5F5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F874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4FC7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1.799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5527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0.164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A84A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F4B8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1.478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1BD4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2.12</w:t>
            </w:r>
          </w:p>
        </w:tc>
      </w:tr>
      <w:tr w:rsidR="005F1C7A" w14:paraId="3BC5D98A" w14:textId="77777777" w:rsidTr="00B11F87">
        <w:trPr>
          <w:trHeight w:val="425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B3F7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F3C4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9686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1.590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64EB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0.145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7B26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3078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1.306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4D39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1.87</w:t>
            </w:r>
          </w:p>
        </w:tc>
      </w:tr>
      <w:tr w:rsidR="005F1C7A" w14:paraId="1626B2FD" w14:textId="77777777" w:rsidTr="00B11F87">
        <w:trPr>
          <w:trHeight w:val="425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757E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316E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340D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0.908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A46A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0.265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62FE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8298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0.388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CEE1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1.43</w:t>
            </w:r>
          </w:p>
        </w:tc>
      </w:tr>
      <w:tr w:rsidR="005F1C7A" w14:paraId="4FFCDCFC" w14:textId="77777777" w:rsidTr="00B11F87">
        <w:trPr>
          <w:trHeight w:val="440"/>
        </w:trPr>
        <w:tc>
          <w:tcPr>
            <w:tcW w:w="118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D441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120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9F85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</w:p>
        </w:tc>
        <w:tc>
          <w:tcPr>
            <w:tcW w:w="133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87D6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1.596</w:t>
            </w:r>
          </w:p>
        </w:tc>
        <w:tc>
          <w:tcPr>
            <w:tcW w:w="124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02F9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0.217</w:t>
            </w:r>
          </w:p>
        </w:tc>
        <w:tc>
          <w:tcPr>
            <w:tcW w:w="118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F674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A3FC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1.171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D6A1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</w:t>
            </w:r>
          </w:p>
        </w:tc>
      </w:tr>
    </w:tbl>
    <w:p w14:paraId="32B69274" w14:textId="77777777" w:rsidR="005F1C7A" w:rsidRDefault="005F1C7A" w:rsidP="005F1C7A">
      <w:pPr>
        <w:jc w:val="both"/>
        <w:rPr>
          <w:sz w:val="2"/>
          <w:szCs w:val="2"/>
        </w:rPr>
      </w:pPr>
      <w:r>
        <w:rPr>
          <w:sz w:val="2"/>
          <w:szCs w:val="2"/>
        </w:rPr>
        <w:t xml:space="preserve"> </w:t>
      </w:r>
    </w:p>
    <w:tbl>
      <w:tblPr>
        <w:tblW w:w="88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45"/>
        <w:gridCol w:w="1545"/>
        <w:gridCol w:w="1455"/>
        <w:gridCol w:w="1410"/>
        <w:gridCol w:w="1485"/>
        <w:gridCol w:w="1455"/>
      </w:tblGrid>
      <w:tr w:rsidR="005F1C7A" w14:paraId="79B98F5F" w14:textId="77777777" w:rsidTr="00B11F87">
        <w:trPr>
          <w:trHeight w:val="455"/>
        </w:trPr>
        <w:tc>
          <w:tcPr>
            <w:tcW w:w="8895" w:type="dxa"/>
            <w:gridSpan w:val="6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D3CFE" w14:textId="77777777" w:rsidR="005F1C7A" w:rsidRDefault="005F1C7A" w:rsidP="00B11F87">
            <w:pPr>
              <w:jc w:val="center"/>
            </w:pPr>
            <w:r>
              <w:t>Contrasts</w:t>
            </w:r>
          </w:p>
        </w:tc>
      </w:tr>
      <w:tr w:rsidR="005F1C7A" w14:paraId="0A9D1A73" w14:textId="77777777" w:rsidTr="00B11F87">
        <w:trPr>
          <w:trHeight w:val="440"/>
        </w:trPr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E2B11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Contrast</w:t>
            </w: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7193F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Estimate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05936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B1F7E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40B6C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i/>
                <w:sz w:val="20"/>
                <w:szCs w:val="20"/>
              </w:rPr>
              <w:t>t.ratio</w:t>
            </w:r>
            <w:proofErr w:type="spellEnd"/>
            <w:proofErr w:type="gramEnd"/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72898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</w:t>
            </w:r>
          </w:p>
        </w:tc>
      </w:tr>
      <w:tr w:rsidR="005F1C7A" w14:paraId="7A0F74A1" w14:textId="77777777" w:rsidTr="00B11F87">
        <w:trPr>
          <w:trHeight w:val="425"/>
        </w:trPr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C6F5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 – MA</w:t>
            </w: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833F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0.209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EA95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0.212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3CFF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F052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0.986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4DC9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0.757</w:t>
            </w:r>
          </w:p>
        </w:tc>
      </w:tr>
      <w:tr w:rsidR="005F1C7A" w14:paraId="45C32EC4" w14:textId="77777777" w:rsidTr="00B11F87">
        <w:trPr>
          <w:trHeight w:val="425"/>
        </w:trPr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A345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 – FJ</w:t>
            </w: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7683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0.891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6DC8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0.307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7F8B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E83F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2.901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966A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0.020</w:t>
            </w:r>
          </w:p>
        </w:tc>
      </w:tr>
      <w:tr w:rsidR="005F1C7A" w14:paraId="49BFB6AE" w14:textId="77777777" w:rsidTr="00B11F87">
        <w:trPr>
          <w:trHeight w:val="425"/>
        </w:trPr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5EDD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FA – MJ</w:t>
            </w: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24CB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0.204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6BD6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0.266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D3B6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C218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0.766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E11D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0.870</w:t>
            </w:r>
          </w:p>
        </w:tc>
      </w:tr>
      <w:tr w:rsidR="005F1C7A" w14:paraId="26C57AAD" w14:textId="77777777" w:rsidTr="00B11F87">
        <w:trPr>
          <w:trHeight w:val="425"/>
        </w:trPr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00CE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 – FJ</w:t>
            </w: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CA02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0.682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92A5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0.295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A701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A575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2.314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5F85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0.096</w:t>
            </w:r>
          </w:p>
        </w:tc>
      </w:tr>
      <w:tr w:rsidR="005F1C7A" w14:paraId="24F342C6" w14:textId="77777777" w:rsidTr="00B11F87">
        <w:trPr>
          <w:trHeight w:val="425"/>
        </w:trPr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FFA9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 – MJ</w:t>
            </w:r>
          </w:p>
        </w:tc>
        <w:tc>
          <w:tcPr>
            <w:tcW w:w="1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C5D9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-0.006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F970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0.255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1512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2A00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-0.022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11C9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1.000</w:t>
            </w:r>
          </w:p>
        </w:tc>
      </w:tr>
      <w:tr w:rsidR="005F1C7A" w14:paraId="66FDA823" w14:textId="77777777" w:rsidTr="00B11F87">
        <w:trPr>
          <w:trHeight w:val="440"/>
        </w:trPr>
        <w:tc>
          <w:tcPr>
            <w:tcW w:w="154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575F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FJ – MJ</w:t>
            </w:r>
          </w:p>
        </w:tc>
        <w:tc>
          <w:tcPr>
            <w:tcW w:w="154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AEB2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-0.688</w:t>
            </w:r>
          </w:p>
        </w:tc>
        <w:tc>
          <w:tcPr>
            <w:tcW w:w="145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D1FD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0.337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C97E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48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BAC4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-2.042</w:t>
            </w:r>
          </w:p>
        </w:tc>
        <w:tc>
          <w:tcPr>
            <w:tcW w:w="145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C8D8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0.174</w:t>
            </w:r>
          </w:p>
        </w:tc>
      </w:tr>
    </w:tbl>
    <w:p w14:paraId="2C2846D8" w14:textId="77777777" w:rsidR="005F1C7A" w:rsidRDefault="005F1C7A" w:rsidP="005F1C7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032972D" w14:textId="77777777" w:rsidR="005F1C7A" w:rsidRDefault="005F1C7A" w:rsidP="005F1C7A">
      <w:pPr>
        <w:spacing w:line="240" w:lineRule="auto"/>
        <w:ind w:firstLine="7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We verified the significance of the </w:t>
      </w:r>
      <w:r>
        <w:rPr>
          <w:i/>
          <w:sz w:val="20"/>
          <w:szCs w:val="20"/>
        </w:rPr>
        <w:t>full</w:t>
      </w:r>
      <w:r>
        <w:rPr>
          <w:sz w:val="20"/>
          <w:szCs w:val="20"/>
        </w:rPr>
        <w:t xml:space="preserve"> model (including predictors and random factors) versus the </w:t>
      </w:r>
      <w:r>
        <w:rPr>
          <w:i/>
          <w:sz w:val="20"/>
          <w:szCs w:val="20"/>
        </w:rPr>
        <w:t>null</w:t>
      </w:r>
      <w:r>
        <w:rPr>
          <w:sz w:val="20"/>
          <w:szCs w:val="20"/>
        </w:rPr>
        <w:t xml:space="preserve"> model (including random factors only) through a likelihood ratio test (</w:t>
      </w:r>
      <w:proofErr w:type="spellStart"/>
      <w:r>
        <w:rPr>
          <w:sz w:val="20"/>
          <w:szCs w:val="20"/>
        </w:rPr>
        <w:t>Anova</w:t>
      </w:r>
      <w:proofErr w:type="spellEnd"/>
      <w:r>
        <w:rPr>
          <w:sz w:val="20"/>
          <w:szCs w:val="20"/>
        </w:rPr>
        <w:t xml:space="preserve"> with argument test “</w:t>
      </w:r>
      <w:proofErr w:type="spellStart"/>
      <w:r>
        <w:rPr>
          <w:sz w:val="20"/>
          <w:szCs w:val="20"/>
        </w:rPr>
        <w:t>Chisq</w:t>
      </w:r>
      <w:proofErr w:type="spellEnd"/>
      <w:r>
        <w:rPr>
          <w:sz w:val="20"/>
          <w:szCs w:val="20"/>
        </w:rPr>
        <w:t xml:space="preserve">”, Dobson 2002). We checked the distribution of the response variable, which </w:t>
      </w:r>
      <w:proofErr w:type="gramStart"/>
      <w:r>
        <w:rPr>
          <w:sz w:val="20"/>
          <w:szCs w:val="20"/>
        </w:rPr>
        <w:t>followed  a</w:t>
      </w:r>
      <w:proofErr w:type="gramEnd"/>
      <w:r>
        <w:rPr>
          <w:sz w:val="20"/>
          <w:szCs w:val="20"/>
        </w:rPr>
        <w:t xml:space="preserve"> Poisson distribution, and specified the family accordingly when building the model. We verified the assumptions that the residuals were normally distributed and homogenous by looking at a </w:t>
      </w:r>
      <w:proofErr w:type="spellStart"/>
      <w:r>
        <w:rPr>
          <w:i/>
          <w:sz w:val="20"/>
          <w:szCs w:val="20"/>
        </w:rPr>
        <w:t>qqplot</w:t>
      </w:r>
      <w:proofErr w:type="spellEnd"/>
      <w:r>
        <w:rPr>
          <w:sz w:val="20"/>
          <w:szCs w:val="20"/>
        </w:rPr>
        <w:t xml:space="preserve"> and the distribution of the residuals plotted against the fitted values (a function provided by R. </w:t>
      </w:r>
      <w:proofErr w:type="spellStart"/>
      <w:r>
        <w:rPr>
          <w:sz w:val="20"/>
          <w:szCs w:val="20"/>
        </w:rPr>
        <w:t>Mundry</w:t>
      </w:r>
      <w:proofErr w:type="spellEnd"/>
      <w:r>
        <w:rPr>
          <w:sz w:val="20"/>
          <w:szCs w:val="20"/>
        </w:rPr>
        <w:t xml:space="preserve">). We excluded the presence of collinearity among predictors by verifying the Variance Inflation Factors (VIFs, </w:t>
      </w:r>
      <w:r>
        <w:rPr>
          <w:i/>
          <w:sz w:val="20"/>
          <w:szCs w:val="20"/>
        </w:rPr>
        <w:t>performance</w:t>
      </w:r>
      <w:r>
        <w:rPr>
          <w:sz w:val="20"/>
          <w:szCs w:val="20"/>
        </w:rPr>
        <w:t xml:space="preserve"> package). We performed pairwise comparisons for each level of the factors in the model using a post-hoc test (</w:t>
      </w:r>
      <w:proofErr w:type="spellStart"/>
      <w:r>
        <w:rPr>
          <w:i/>
          <w:sz w:val="20"/>
          <w:szCs w:val="20"/>
        </w:rPr>
        <w:t>emmeans</w:t>
      </w:r>
      <w:proofErr w:type="spellEnd"/>
      <w:r>
        <w:rPr>
          <w:sz w:val="20"/>
          <w:szCs w:val="20"/>
        </w:rPr>
        <w:t xml:space="preserve"> package). </w:t>
      </w:r>
    </w:p>
    <w:p w14:paraId="4FDE507F" w14:textId="77777777" w:rsidR="005F1C7A" w:rsidRDefault="005F1C7A" w:rsidP="005F1C7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EC2E5FD" w14:textId="77777777" w:rsidR="005F1C7A" w:rsidRDefault="005F1C7A" w:rsidP="005F1C7A">
      <w:pPr>
        <w:jc w:val="both"/>
        <w:rPr>
          <w:b/>
          <w:sz w:val="20"/>
          <w:szCs w:val="20"/>
        </w:rPr>
      </w:pPr>
    </w:p>
    <w:p w14:paraId="35FDEA2F" w14:textId="77777777" w:rsidR="005F1C7A" w:rsidRDefault="005F1C7A" w:rsidP="005F1C7A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S4 - Effects of the predictors (individual </w:t>
      </w:r>
      <w:r>
        <w:rPr>
          <w:b/>
          <w:i/>
          <w:sz w:val="20"/>
          <w:szCs w:val="20"/>
        </w:rPr>
        <w:t>contribution</w:t>
      </w:r>
      <w:r>
        <w:rPr>
          <w:b/>
          <w:sz w:val="20"/>
          <w:szCs w:val="20"/>
        </w:rPr>
        <w:t>, sex, age, season, and the interaction between sex and age) on the total occurrence of NLP; results of the full model and post-hoc comparisons. Factor levels sex = ‘male’ (M) and ‘female’ (F); factor levels age = ‘juvenile’ (J) and ‘adult’ (A); factor levels season = ‘non-reproductive’ (NR) and ‘reproductive’ (R).</w:t>
      </w:r>
    </w:p>
    <w:p w14:paraId="690DEDA8" w14:textId="77777777" w:rsidR="005F1C7A" w:rsidRDefault="005F1C7A" w:rsidP="005F1C7A">
      <w:pPr>
        <w:jc w:val="both"/>
        <w:rPr>
          <w:b/>
          <w:sz w:val="20"/>
          <w:szCs w:val="20"/>
        </w:rPr>
      </w:pPr>
    </w:p>
    <w:tbl>
      <w:tblPr>
        <w:tblW w:w="88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5"/>
        <w:gridCol w:w="1815"/>
        <w:gridCol w:w="1725"/>
        <w:gridCol w:w="1755"/>
        <w:gridCol w:w="1725"/>
      </w:tblGrid>
      <w:tr w:rsidR="005F1C7A" w14:paraId="25CE1938" w14:textId="77777777" w:rsidTr="00B11F87">
        <w:trPr>
          <w:trHeight w:val="1190"/>
        </w:trPr>
        <w:tc>
          <w:tcPr>
            <w:tcW w:w="8895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3250A" w14:textId="77777777" w:rsidR="005F1C7A" w:rsidRDefault="005F1C7A" w:rsidP="00B11F8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Generalized Linear Mixed Model (GLMM)</w:t>
            </w:r>
          </w:p>
          <w:p w14:paraId="3490D6C3" w14:textId="77777777" w:rsidR="005F1C7A" w:rsidRDefault="005F1C7A" w:rsidP="00B11F87">
            <w:pPr>
              <w:jc w:val="center"/>
            </w:pPr>
            <w:r>
              <w:t>Family = Poisson</w:t>
            </w:r>
          </w:p>
          <w:p w14:paraId="338BC06C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Count (NLP occurrence) ~ Contribution + Sex*Age + Season + (1|song ID) + (1|individual ID)</w:t>
            </w:r>
          </w:p>
          <w:p w14:paraId="1361B0F3" w14:textId="77777777" w:rsidR="005F1C7A" w:rsidRDefault="005F1C7A" w:rsidP="00B11F87">
            <w:pPr>
              <w:jc w:val="center"/>
            </w:pPr>
            <w:r>
              <w:t>Full vs Null (</w:t>
            </w:r>
            <w:proofErr w:type="spellStart"/>
            <w:r>
              <w:t>chisq</w:t>
            </w:r>
            <w:proofErr w:type="spellEnd"/>
            <w:r>
              <w:t xml:space="preserve">= 164.723, </w:t>
            </w:r>
            <w:proofErr w:type="spellStart"/>
            <w:r>
              <w:rPr>
                <w:i/>
              </w:rPr>
              <w:t>df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= 8, </w:t>
            </w:r>
            <w:r>
              <w:rPr>
                <w:i/>
              </w:rPr>
              <w:t xml:space="preserve">P </w:t>
            </w:r>
            <w:r>
              <w:t>&lt; 0.001)</w:t>
            </w:r>
          </w:p>
        </w:tc>
      </w:tr>
      <w:tr w:rsidR="005F1C7A" w14:paraId="4F63A821" w14:textId="77777777" w:rsidTr="00B11F87">
        <w:trPr>
          <w:trHeight w:val="440"/>
        </w:trPr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A42F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D91FAF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Estimate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8A1378A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DCA777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z value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B113D26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</w:t>
            </w:r>
          </w:p>
        </w:tc>
      </w:tr>
      <w:tr w:rsidR="005F1C7A" w14:paraId="7A856290" w14:textId="77777777" w:rsidTr="00B11F87">
        <w:trPr>
          <w:trHeight w:val="470"/>
        </w:trPr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5E536" w14:textId="77777777" w:rsidR="005F1C7A" w:rsidRDefault="005F1C7A" w:rsidP="00B11F8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(Intercept)</w:t>
            </w:r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71FA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1.033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758F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0.177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CADC9" w14:textId="77777777" w:rsidR="005F1C7A" w:rsidRDefault="005F1C7A" w:rsidP="00B11F87">
            <w:pPr>
              <w:jc w:val="center"/>
              <w:rPr>
                <w:sz w:val="34"/>
                <w:szCs w:val="34"/>
                <w:vertAlign w:val="superscript"/>
              </w:rPr>
            </w:pPr>
            <w:r>
              <w:rPr>
                <w:sz w:val="34"/>
                <w:szCs w:val="34"/>
                <w:vertAlign w:val="superscript"/>
              </w:rPr>
              <w:t>a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3B863" w14:textId="77777777" w:rsidR="005F1C7A" w:rsidRDefault="005F1C7A" w:rsidP="00B11F87">
            <w:pPr>
              <w:jc w:val="center"/>
              <w:rPr>
                <w:sz w:val="34"/>
                <w:szCs w:val="34"/>
                <w:vertAlign w:val="superscript"/>
              </w:rPr>
            </w:pPr>
            <w:r>
              <w:rPr>
                <w:sz w:val="34"/>
                <w:szCs w:val="34"/>
                <w:vertAlign w:val="superscript"/>
              </w:rPr>
              <w:t>a</w:t>
            </w:r>
          </w:p>
        </w:tc>
      </w:tr>
      <w:tr w:rsidR="005F1C7A" w14:paraId="6A9275F7" w14:textId="77777777" w:rsidTr="00B11F87">
        <w:trPr>
          <w:trHeight w:val="425"/>
        </w:trPr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31BC8" w14:textId="77777777" w:rsidR="005F1C7A" w:rsidRDefault="005F1C7A" w:rsidP="00B11F8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Contribution</w:t>
            </w:r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DB00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0.009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6FDB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05B6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12.845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E626A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 0.001</w:t>
            </w:r>
          </w:p>
        </w:tc>
      </w:tr>
      <w:tr w:rsidR="005F1C7A" w14:paraId="5D6714C9" w14:textId="77777777" w:rsidTr="00B11F87">
        <w:trPr>
          <w:trHeight w:val="485"/>
        </w:trPr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46F82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Sex (M)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b,c</w:t>
            </w:r>
            <w:proofErr w:type="spellEnd"/>
            <w:proofErr w:type="gramEnd"/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67B7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-0.137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C12C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0.210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9F25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-0.652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3433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0.514</w:t>
            </w:r>
          </w:p>
        </w:tc>
      </w:tr>
      <w:tr w:rsidR="005F1C7A" w14:paraId="608310E0" w14:textId="77777777" w:rsidTr="00B11F87">
        <w:trPr>
          <w:trHeight w:val="485"/>
        </w:trPr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54181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Age (J)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b,c</w:t>
            </w:r>
            <w:proofErr w:type="spellEnd"/>
            <w:proofErr w:type="gramEnd"/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ECD9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-0.763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166D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0.306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2B87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-2.492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BAB30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0.013</w:t>
            </w:r>
          </w:p>
        </w:tc>
      </w:tr>
      <w:tr w:rsidR="005F1C7A" w14:paraId="39647348" w14:textId="77777777" w:rsidTr="00B11F87">
        <w:trPr>
          <w:trHeight w:val="485"/>
        </w:trPr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B434F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Season (NR)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b,d</w:t>
            </w:r>
            <w:proofErr w:type="spellEnd"/>
            <w:proofErr w:type="gramEnd"/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1F0A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-0.019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B524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0.082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F319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0.230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DA37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0.818</w:t>
            </w:r>
          </w:p>
        </w:tc>
      </w:tr>
      <w:tr w:rsidR="005F1C7A" w14:paraId="4777C00B" w14:textId="77777777" w:rsidTr="00B11F87">
        <w:trPr>
          <w:trHeight w:val="500"/>
        </w:trPr>
        <w:tc>
          <w:tcPr>
            <w:tcW w:w="187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75869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 xml:space="preserve">Sex*Age (M, </w:t>
            </w:r>
            <w:proofErr w:type="gramStart"/>
            <w:r>
              <w:rPr>
                <w:sz w:val="20"/>
                <w:szCs w:val="20"/>
              </w:rPr>
              <w:t>J)</w:t>
            </w:r>
            <w:proofErr w:type="spellStart"/>
            <w:r>
              <w:rPr>
                <w:sz w:val="20"/>
                <w:szCs w:val="20"/>
                <w:vertAlign w:val="superscript"/>
              </w:rPr>
              <w:t>b</w:t>
            </w:r>
            <w:proofErr w:type="gramEnd"/>
            <w:r>
              <w:rPr>
                <w:sz w:val="20"/>
                <w:szCs w:val="20"/>
                <w:vertAlign w:val="superscript"/>
              </w:rPr>
              <w:t>,c</w:t>
            </w:r>
            <w:proofErr w:type="spellEnd"/>
          </w:p>
        </w:tc>
        <w:tc>
          <w:tcPr>
            <w:tcW w:w="181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7AA6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1.263</w:t>
            </w:r>
          </w:p>
        </w:tc>
        <w:tc>
          <w:tcPr>
            <w:tcW w:w="172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03D3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0.399</w:t>
            </w:r>
          </w:p>
        </w:tc>
        <w:tc>
          <w:tcPr>
            <w:tcW w:w="175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8D85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3.164</w:t>
            </w:r>
          </w:p>
        </w:tc>
        <w:tc>
          <w:tcPr>
            <w:tcW w:w="172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17E51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0.002</w:t>
            </w:r>
          </w:p>
        </w:tc>
      </w:tr>
    </w:tbl>
    <w:p w14:paraId="580F3EEF" w14:textId="77777777" w:rsidR="005F1C7A" w:rsidRDefault="005F1C7A" w:rsidP="005F1C7A">
      <w:pPr>
        <w:ind w:firstLine="72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a</w:t>
      </w:r>
      <w:r>
        <w:rPr>
          <w:i/>
          <w:sz w:val="18"/>
          <w:szCs w:val="18"/>
        </w:rPr>
        <w:t>Not</w:t>
      </w:r>
      <w:proofErr w:type="spellEnd"/>
      <w:r>
        <w:rPr>
          <w:i/>
          <w:sz w:val="18"/>
          <w:szCs w:val="18"/>
        </w:rPr>
        <w:t xml:space="preserve"> shown as not having a meaningful interpretation</w:t>
      </w:r>
    </w:p>
    <w:p w14:paraId="5BEE47F7" w14:textId="77777777" w:rsidR="005F1C7A" w:rsidRDefault="005F1C7A" w:rsidP="005F1C7A">
      <w:pPr>
        <w:ind w:left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lastRenderedPageBreak/>
        <w:t>b</w:t>
      </w:r>
      <w:r>
        <w:rPr>
          <w:i/>
          <w:sz w:val="18"/>
          <w:szCs w:val="18"/>
        </w:rPr>
        <w:t>Estimate</w:t>
      </w:r>
      <w:proofErr w:type="spellEnd"/>
      <w:r>
        <w:rPr>
          <w:i/>
          <w:sz w:val="18"/>
          <w:szCs w:val="18"/>
        </w:rPr>
        <w:t xml:space="preserve"> ± SE refer to the difference of the response between the reported level of this categorical predictor and the reference category of the same predictor</w:t>
      </w:r>
    </w:p>
    <w:p w14:paraId="5F4BB335" w14:textId="77777777" w:rsidR="005F1C7A" w:rsidRDefault="005F1C7A" w:rsidP="005F1C7A">
      <w:pPr>
        <w:ind w:left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c</w:t>
      </w:r>
      <w:r>
        <w:rPr>
          <w:i/>
          <w:sz w:val="18"/>
          <w:szCs w:val="18"/>
        </w:rPr>
        <w:t>These</w:t>
      </w:r>
      <w:proofErr w:type="spellEnd"/>
      <w:r>
        <w:rPr>
          <w:i/>
          <w:sz w:val="18"/>
          <w:szCs w:val="18"/>
        </w:rPr>
        <w:t xml:space="preserve"> predictors were dummy coded, with the “Sex (Female)”, and “Age (Adult)” being the reference categories</w:t>
      </w:r>
    </w:p>
    <w:p w14:paraId="7626E858" w14:textId="77777777" w:rsidR="005F1C7A" w:rsidRDefault="005F1C7A" w:rsidP="005F1C7A">
      <w:pPr>
        <w:ind w:left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d</w:t>
      </w:r>
      <w:r>
        <w:rPr>
          <w:i/>
          <w:sz w:val="18"/>
          <w:szCs w:val="18"/>
        </w:rPr>
        <w:t>This</w:t>
      </w:r>
      <w:proofErr w:type="spellEnd"/>
      <w:r>
        <w:rPr>
          <w:i/>
          <w:sz w:val="18"/>
          <w:szCs w:val="18"/>
        </w:rPr>
        <w:t xml:space="preserve"> predictor was dummy coded, with the “Season (Reproductive)” being the reference category</w:t>
      </w:r>
    </w:p>
    <w:p w14:paraId="4DAC6DFB" w14:textId="77777777" w:rsidR="005F1C7A" w:rsidRDefault="005F1C7A" w:rsidP="005F1C7A">
      <w:pPr>
        <w:ind w:firstLine="700"/>
        <w:jc w:val="both"/>
        <w:rPr>
          <w:i/>
          <w:sz w:val="4"/>
          <w:szCs w:val="4"/>
        </w:rPr>
      </w:pPr>
      <w:r>
        <w:rPr>
          <w:i/>
          <w:sz w:val="4"/>
          <w:szCs w:val="4"/>
        </w:rPr>
        <w:t xml:space="preserve"> </w:t>
      </w:r>
    </w:p>
    <w:tbl>
      <w:tblPr>
        <w:tblW w:w="89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85"/>
        <w:gridCol w:w="1200"/>
        <w:gridCol w:w="1335"/>
        <w:gridCol w:w="1260"/>
        <w:gridCol w:w="1185"/>
        <w:gridCol w:w="1365"/>
        <w:gridCol w:w="1380"/>
      </w:tblGrid>
      <w:tr w:rsidR="005F1C7A" w14:paraId="1666022A" w14:textId="77777777" w:rsidTr="00B11F87">
        <w:trPr>
          <w:trHeight w:val="485"/>
        </w:trPr>
        <w:tc>
          <w:tcPr>
            <w:tcW w:w="8910" w:type="dxa"/>
            <w:gridSpan w:val="7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41351" w14:textId="77777777" w:rsidR="005F1C7A" w:rsidRDefault="005F1C7A" w:rsidP="00B11F8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Post-hoc comparisons</w:t>
            </w:r>
          </w:p>
        </w:tc>
      </w:tr>
      <w:tr w:rsidR="005F1C7A" w14:paraId="27DBC462" w14:textId="77777777" w:rsidTr="00B11F87">
        <w:trPr>
          <w:trHeight w:val="455"/>
        </w:trPr>
        <w:tc>
          <w:tcPr>
            <w:tcW w:w="8910" w:type="dxa"/>
            <w:gridSpan w:val="7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DC2EC" w14:textId="77777777" w:rsidR="005F1C7A" w:rsidRDefault="005F1C7A" w:rsidP="00B11F87">
            <w:pPr>
              <w:jc w:val="center"/>
            </w:pPr>
            <w:proofErr w:type="spellStart"/>
            <w:r>
              <w:t>Emmeans</w:t>
            </w:r>
            <w:proofErr w:type="spellEnd"/>
          </w:p>
        </w:tc>
      </w:tr>
      <w:tr w:rsidR="005F1C7A" w14:paraId="4939C921" w14:textId="77777777" w:rsidTr="00B11F87">
        <w:trPr>
          <w:trHeight w:val="440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9A59D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Sex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352D9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E2E5E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emmean</w:t>
            </w:r>
            <w:proofErr w:type="spellEnd"/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59654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4E79D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6365F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lower.CL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0A72A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upper.CL</w:t>
            </w:r>
          </w:p>
        </w:tc>
      </w:tr>
      <w:tr w:rsidR="005F1C7A" w14:paraId="4F85E15B" w14:textId="77777777" w:rsidTr="00B11F87">
        <w:trPr>
          <w:trHeight w:val="440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5CCC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DEDA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3B13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1.729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304C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0.162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BAA0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59C1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1.412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0F86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2.05</w:t>
            </w:r>
          </w:p>
        </w:tc>
      </w:tr>
      <w:tr w:rsidR="005F1C7A" w14:paraId="2E1F560A" w14:textId="77777777" w:rsidTr="00B11F87">
        <w:trPr>
          <w:trHeight w:val="440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32F6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E905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3E7C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1.592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F30B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0.143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C55D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4E00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1.312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37A1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1.87</w:t>
            </w:r>
          </w:p>
        </w:tc>
      </w:tr>
      <w:tr w:rsidR="005F1C7A" w14:paraId="783748D7" w14:textId="77777777" w:rsidTr="00B11F87">
        <w:trPr>
          <w:trHeight w:val="440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4926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0576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6AF5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0.966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0822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0.264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EEAB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E42D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0.448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646D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1.48</w:t>
            </w:r>
          </w:p>
        </w:tc>
      </w:tr>
      <w:tr w:rsidR="005F1C7A" w14:paraId="1A8A2654" w14:textId="77777777" w:rsidTr="00B11F87">
        <w:trPr>
          <w:trHeight w:val="440"/>
        </w:trPr>
        <w:tc>
          <w:tcPr>
            <w:tcW w:w="118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2518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120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F420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</w:p>
        </w:tc>
        <w:tc>
          <w:tcPr>
            <w:tcW w:w="133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3C14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2.092</w:t>
            </w:r>
          </w:p>
        </w:tc>
        <w:tc>
          <w:tcPr>
            <w:tcW w:w="12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9D0D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0.216</w:t>
            </w:r>
          </w:p>
        </w:tc>
        <w:tc>
          <w:tcPr>
            <w:tcW w:w="118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E06C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7A48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1.669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F1EB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2.52</w:t>
            </w:r>
          </w:p>
        </w:tc>
      </w:tr>
    </w:tbl>
    <w:p w14:paraId="40ED21CF" w14:textId="77777777" w:rsidR="005F1C7A" w:rsidRDefault="005F1C7A" w:rsidP="005F1C7A">
      <w:pPr>
        <w:jc w:val="both"/>
        <w:rPr>
          <w:sz w:val="2"/>
          <w:szCs w:val="2"/>
        </w:rPr>
      </w:pPr>
      <w:r>
        <w:rPr>
          <w:sz w:val="2"/>
          <w:szCs w:val="2"/>
        </w:rPr>
        <w:t xml:space="preserve"> </w:t>
      </w:r>
    </w:p>
    <w:tbl>
      <w:tblPr>
        <w:tblW w:w="88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75"/>
        <w:gridCol w:w="1575"/>
        <w:gridCol w:w="1425"/>
        <w:gridCol w:w="1410"/>
        <w:gridCol w:w="1515"/>
        <w:gridCol w:w="1395"/>
      </w:tblGrid>
      <w:tr w:rsidR="005F1C7A" w14:paraId="253D18FB" w14:textId="77777777" w:rsidTr="00B11F87">
        <w:trPr>
          <w:trHeight w:val="455"/>
        </w:trPr>
        <w:tc>
          <w:tcPr>
            <w:tcW w:w="8895" w:type="dxa"/>
            <w:gridSpan w:val="6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6CC00" w14:textId="77777777" w:rsidR="005F1C7A" w:rsidRDefault="005F1C7A" w:rsidP="00B11F87">
            <w:pPr>
              <w:jc w:val="center"/>
            </w:pPr>
            <w:r>
              <w:t>Contrasts</w:t>
            </w:r>
          </w:p>
        </w:tc>
      </w:tr>
      <w:tr w:rsidR="005F1C7A" w14:paraId="16058985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42E20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Contrast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A4C67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Estimate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1EFE5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D144A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0042A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i/>
                <w:sz w:val="20"/>
                <w:szCs w:val="20"/>
              </w:rPr>
              <w:t>t.ratio</w:t>
            </w:r>
            <w:proofErr w:type="spellEnd"/>
            <w:proofErr w:type="gramEnd"/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CC2AE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</w:t>
            </w:r>
          </w:p>
        </w:tc>
      </w:tr>
      <w:tr w:rsidR="005F1C7A" w14:paraId="557A3478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973E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 – MA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054C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0.137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1843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0.210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988E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68AE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B3FC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0.915</w:t>
            </w:r>
          </w:p>
        </w:tc>
      </w:tr>
      <w:tr w:rsidR="005F1C7A" w14:paraId="6A12143D" w14:textId="77777777" w:rsidTr="00B11F87">
        <w:trPr>
          <w:trHeight w:val="459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BB98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 – FJ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888D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0.763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781E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0.306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FE2F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332B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2.492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C67A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0.062</w:t>
            </w:r>
          </w:p>
        </w:tc>
      </w:tr>
      <w:tr w:rsidR="005F1C7A" w14:paraId="77B5F9EE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F516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 – MJ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3F10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-0.363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2945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0.265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20F5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47EB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-1.367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DE5C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0.520</w:t>
            </w:r>
          </w:p>
        </w:tc>
      </w:tr>
      <w:tr w:rsidR="005F1C7A" w14:paraId="432892E4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2277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 – FJ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0810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0.626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3CFD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0.294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9A8E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15D1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2.126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C230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0.146</w:t>
            </w:r>
          </w:p>
        </w:tc>
      </w:tr>
      <w:tr w:rsidR="005F1C7A" w14:paraId="3B43C336" w14:textId="77777777" w:rsidTr="00B11F87">
        <w:trPr>
          <w:trHeight w:val="440"/>
        </w:trPr>
        <w:tc>
          <w:tcPr>
            <w:tcW w:w="15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81C6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 – MJ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5902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-0.500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7022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0.255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9720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909D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-1.964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AF13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0.203</w:t>
            </w:r>
          </w:p>
        </w:tc>
      </w:tr>
      <w:tr w:rsidR="005F1C7A" w14:paraId="170FA152" w14:textId="77777777" w:rsidTr="00B11F87">
        <w:trPr>
          <w:trHeight w:val="440"/>
        </w:trPr>
        <w:tc>
          <w:tcPr>
            <w:tcW w:w="157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4C35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FJ – MJ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78AF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-1.126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B312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0.337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A401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9D41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-3.342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BAFB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0.005</w:t>
            </w:r>
          </w:p>
        </w:tc>
      </w:tr>
    </w:tbl>
    <w:p w14:paraId="4DAC8AF9" w14:textId="77777777" w:rsidR="005F1C7A" w:rsidRDefault="005F1C7A" w:rsidP="005F1C7A">
      <w:pPr>
        <w:jc w:val="both"/>
        <w:rPr>
          <w:sz w:val="20"/>
          <w:szCs w:val="20"/>
        </w:rPr>
      </w:pPr>
    </w:p>
    <w:p w14:paraId="6F5C5788" w14:textId="77777777" w:rsidR="005F1C7A" w:rsidRDefault="005F1C7A" w:rsidP="005F1C7A">
      <w:pPr>
        <w:spacing w:line="240" w:lineRule="auto"/>
        <w:ind w:firstLine="7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We verified the significance of the </w:t>
      </w:r>
      <w:r>
        <w:rPr>
          <w:i/>
          <w:sz w:val="20"/>
          <w:szCs w:val="20"/>
        </w:rPr>
        <w:t>full</w:t>
      </w:r>
      <w:r>
        <w:rPr>
          <w:sz w:val="20"/>
          <w:szCs w:val="20"/>
        </w:rPr>
        <w:t xml:space="preserve"> model (including predictors and random factors) versus the </w:t>
      </w:r>
      <w:r>
        <w:rPr>
          <w:i/>
          <w:sz w:val="20"/>
          <w:szCs w:val="20"/>
        </w:rPr>
        <w:t>null</w:t>
      </w:r>
      <w:r>
        <w:rPr>
          <w:sz w:val="20"/>
          <w:szCs w:val="20"/>
        </w:rPr>
        <w:t xml:space="preserve"> model (including random factors only) through a likelihood ratio test (</w:t>
      </w:r>
      <w:proofErr w:type="spellStart"/>
      <w:r>
        <w:rPr>
          <w:sz w:val="20"/>
          <w:szCs w:val="20"/>
        </w:rPr>
        <w:t>Anova</w:t>
      </w:r>
      <w:proofErr w:type="spellEnd"/>
      <w:r>
        <w:rPr>
          <w:sz w:val="20"/>
          <w:szCs w:val="20"/>
        </w:rPr>
        <w:t xml:space="preserve"> with argument test “</w:t>
      </w:r>
      <w:proofErr w:type="spellStart"/>
      <w:r>
        <w:rPr>
          <w:sz w:val="20"/>
          <w:szCs w:val="20"/>
        </w:rPr>
        <w:t>Chisq</w:t>
      </w:r>
      <w:proofErr w:type="spellEnd"/>
      <w:r>
        <w:rPr>
          <w:sz w:val="20"/>
          <w:szCs w:val="20"/>
        </w:rPr>
        <w:t xml:space="preserve">”, Dobson 2002). We checked the distribution of the response variable, which </w:t>
      </w:r>
      <w:proofErr w:type="gramStart"/>
      <w:r>
        <w:rPr>
          <w:sz w:val="20"/>
          <w:szCs w:val="20"/>
        </w:rPr>
        <w:t>followed  a</w:t>
      </w:r>
      <w:proofErr w:type="gramEnd"/>
      <w:r>
        <w:rPr>
          <w:sz w:val="20"/>
          <w:szCs w:val="20"/>
        </w:rPr>
        <w:t xml:space="preserve"> Poisson distribution, and specified the family accordingly when building the model. We verified the assumptions that the residuals were normally distributed and homogenous by looking at a </w:t>
      </w:r>
      <w:proofErr w:type="spellStart"/>
      <w:r>
        <w:rPr>
          <w:i/>
          <w:sz w:val="20"/>
          <w:szCs w:val="20"/>
        </w:rPr>
        <w:t>qqplot</w:t>
      </w:r>
      <w:proofErr w:type="spellEnd"/>
      <w:r>
        <w:rPr>
          <w:sz w:val="20"/>
          <w:szCs w:val="20"/>
        </w:rPr>
        <w:t xml:space="preserve"> and the distribution of the residuals plotted against the fitted values (a function provided by R. </w:t>
      </w:r>
      <w:proofErr w:type="spellStart"/>
      <w:r>
        <w:rPr>
          <w:sz w:val="20"/>
          <w:szCs w:val="20"/>
        </w:rPr>
        <w:t>Mundry</w:t>
      </w:r>
      <w:proofErr w:type="spellEnd"/>
      <w:r>
        <w:rPr>
          <w:sz w:val="20"/>
          <w:szCs w:val="20"/>
        </w:rPr>
        <w:t xml:space="preserve">). We excluded the presence of collinearity among predictors by verifying the Variance Inflation Factors (VIFs, </w:t>
      </w:r>
      <w:r>
        <w:rPr>
          <w:i/>
          <w:sz w:val="20"/>
          <w:szCs w:val="20"/>
        </w:rPr>
        <w:t>performance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lastRenderedPageBreak/>
        <w:t>package). We performed pairwise comparisons for each level of the factors in the model using a post-hoc test (</w:t>
      </w:r>
      <w:proofErr w:type="spellStart"/>
      <w:r>
        <w:rPr>
          <w:i/>
          <w:sz w:val="20"/>
          <w:szCs w:val="20"/>
        </w:rPr>
        <w:t>emmeans</w:t>
      </w:r>
      <w:proofErr w:type="spellEnd"/>
      <w:r>
        <w:rPr>
          <w:sz w:val="20"/>
          <w:szCs w:val="20"/>
        </w:rPr>
        <w:t xml:space="preserve"> package). </w:t>
      </w:r>
    </w:p>
    <w:p w14:paraId="4496FDE2" w14:textId="77777777" w:rsidR="005F1C7A" w:rsidRDefault="005F1C7A" w:rsidP="005F1C7A">
      <w:pPr>
        <w:jc w:val="both"/>
        <w:rPr>
          <w:sz w:val="20"/>
          <w:szCs w:val="20"/>
        </w:rPr>
      </w:pPr>
    </w:p>
    <w:p w14:paraId="6F969C25" w14:textId="77777777" w:rsidR="005F1C7A" w:rsidRDefault="005F1C7A" w:rsidP="005F1C7A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S5 - Effects of the predictors (individual </w:t>
      </w:r>
      <w:r>
        <w:rPr>
          <w:b/>
          <w:i/>
          <w:sz w:val="20"/>
          <w:szCs w:val="20"/>
        </w:rPr>
        <w:t>phonation</w:t>
      </w:r>
      <w:r>
        <w:rPr>
          <w:b/>
          <w:sz w:val="20"/>
          <w:szCs w:val="20"/>
        </w:rPr>
        <w:t>, sex, age, season, and the interaction between sex and age) on the total occurrence of NLP; results of the full model and post-hoc comparisons. Factor levels sex = ‘male’ (M) and ‘female’ (F); factor levels age = ‘juvenile’ (J) and ‘adult’ (A); factor levels season = ‘non-reproductive’ (NR) and ‘reproductive’ (R).</w:t>
      </w:r>
    </w:p>
    <w:p w14:paraId="7FF1177F" w14:textId="77777777" w:rsidR="005F1C7A" w:rsidRDefault="005F1C7A" w:rsidP="005F1C7A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tbl>
      <w:tblPr>
        <w:tblW w:w="89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45"/>
        <w:gridCol w:w="1815"/>
        <w:gridCol w:w="1740"/>
        <w:gridCol w:w="1770"/>
        <w:gridCol w:w="1740"/>
      </w:tblGrid>
      <w:tr w:rsidR="005F1C7A" w14:paraId="68DF84D6" w14:textId="77777777" w:rsidTr="00B11F87">
        <w:trPr>
          <w:trHeight w:val="1190"/>
        </w:trPr>
        <w:tc>
          <w:tcPr>
            <w:tcW w:w="8910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F5E3E" w14:textId="77777777" w:rsidR="005F1C7A" w:rsidRDefault="005F1C7A" w:rsidP="00B11F8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Generalized Linear Mixed Model (GLMM)</w:t>
            </w:r>
          </w:p>
          <w:p w14:paraId="516F5B25" w14:textId="77777777" w:rsidR="005F1C7A" w:rsidRDefault="005F1C7A" w:rsidP="00B11F87">
            <w:pPr>
              <w:jc w:val="center"/>
            </w:pPr>
            <w:r>
              <w:t>Family = Poisson</w:t>
            </w:r>
          </w:p>
          <w:p w14:paraId="3808867D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Count (NLP occurrence) ~ Phonation + Sex*Age + Season + (1|song ID) + (1|individual ID)</w:t>
            </w:r>
          </w:p>
          <w:p w14:paraId="3A1C4067" w14:textId="77777777" w:rsidR="005F1C7A" w:rsidRDefault="005F1C7A" w:rsidP="00B11F87">
            <w:pPr>
              <w:jc w:val="center"/>
            </w:pPr>
            <w:r>
              <w:t>Full vs Null (</w:t>
            </w:r>
            <w:proofErr w:type="spellStart"/>
            <w:r>
              <w:t>chisq</w:t>
            </w:r>
            <w:proofErr w:type="spellEnd"/>
            <w:r>
              <w:t xml:space="preserve">= 238.944, </w:t>
            </w:r>
            <w:proofErr w:type="spellStart"/>
            <w:r>
              <w:rPr>
                <w:i/>
              </w:rPr>
              <w:t>df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= 8, </w:t>
            </w:r>
            <w:r>
              <w:rPr>
                <w:i/>
              </w:rPr>
              <w:t xml:space="preserve">P </w:t>
            </w:r>
            <w:r>
              <w:t>&lt; 0.001)</w:t>
            </w:r>
          </w:p>
        </w:tc>
      </w:tr>
      <w:tr w:rsidR="005F1C7A" w14:paraId="00F81058" w14:textId="77777777" w:rsidTr="00B11F87">
        <w:trPr>
          <w:trHeight w:val="455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7E247" w14:textId="77777777" w:rsidR="005F1C7A" w:rsidRDefault="005F1C7A" w:rsidP="00B11F87">
            <w:pPr>
              <w:jc w:val="center"/>
            </w:pPr>
            <w:r>
              <w:t xml:space="preserve"> </w:t>
            </w:r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0A424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Estimate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5FDEC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B48E3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z value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7F392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</w:t>
            </w:r>
          </w:p>
        </w:tc>
      </w:tr>
      <w:tr w:rsidR="005F1C7A" w14:paraId="4EB7D40D" w14:textId="77777777" w:rsidTr="00B11F87">
        <w:trPr>
          <w:trHeight w:val="470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7AD73" w14:textId="77777777" w:rsidR="005F1C7A" w:rsidRDefault="005F1C7A" w:rsidP="00B11F8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(Intercept)</w:t>
            </w:r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5F86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0.771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88F9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0.162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988D1" w14:textId="77777777" w:rsidR="005F1C7A" w:rsidRDefault="005F1C7A" w:rsidP="00B11F87">
            <w:pPr>
              <w:jc w:val="center"/>
              <w:rPr>
                <w:sz w:val="34"/>
                <w:szCs w:val="34"/>
                <w:vertAlign w:val="superscript"/>
              </w:rPr>
            </w:pPr>
            <w:r>
              <w:rPr>
                <w:sz w:val="34"/>
                <w:szCs w:val="34"/>
                <w:vertAlign w:val="superscript"/>
              </w:rPr>
              <w:t>a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2A885" w14:textId="77777777" w:rsidR="005F1C7A" w:rsidRDefault="005F1C7A" w:rsidP="00B11F87">
            <w:pPr>
              <w:jc w:val="center"/>
              <w:rPr>
                <w:sz w:val="34"/>
                <w:szCs w:val="34"/>
                <w:vertAlign w:val="superscript"/>
              </w:rPr>
            </w:pPr>
            <w:r>
              <w:rPr>
                <w:sz w:val="34"/>
                <w:szCs w:val="34"/>
                <w:vertAlign w:val="superscript"/>
              </w:rPr>
              <w:t>a</w:t>
            </w:r>
          </w:p>
        </w:tc>
      </w:tr>
      <w:tr w:rsidR="005F1C7A" w14:paraId="3D323463" w14:textId="77777777" w:rsidTr="00B11F87">
        <w:trPr>
          <w:trHeight w:val="425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ED97A" w14:textId="77777777" w:rsidR="005F1C7A" w:rsidRDefault="005F1C7A" w:rsidP="00B11F8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Phonation</w:t>
            </w:r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A069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0.033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BD70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3F66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15.511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10B11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 0.001</w:t>
            </w:r>
          </w:p>
        </w:tc>
      </w:tr>
      <w:tr w:rsidR="005F1C7A" w14:paraId="316E98CC" w14:textId="77777777" w:rsidTr="00B11F87">
        <w:trPr>
          <w:trHeight w:val="485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0900F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Sex (M)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b,c</w:t>
            </w:r>
            <w:proofErr w:type="spellEnd"/>
            <w:proofErr w:type="gramEnd"/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3696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-0.215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0CD4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0.186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0ADC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-1.160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6BA8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0.246</w:t>
            </w:r>
          </w:p>
        </w:tc>
      </w:tr>
      <w:tr w:rsidR="005F1C7A" w14:paraId="52B2277B" w14:textId="77777777" w:rsidTr="00B11F87">
        <w:trPr>
          <w:trHeight w:val="485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89615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Age (J)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b,c</w:t>
            </w:r>
            <w:proofErr w:type="spellEnd"/>
            <w:proofErr w:type="gramEnd"/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2AAE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-0.558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227F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0.276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431B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-2.025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3B3B5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0.043</w:t>
            </w:r>
          </w:p>
        </w:tc>
      </w:tr>
      <w:tr w:rsidR="005F1C7A" w14:paraId="6686AD10" w14:textId="77777777" w:rsidTr="00B11F87">
        <w:trPr>
          <w:trHeight w:val="485"/>
        </w:trPr>
        <w:tc>
          <w:tcPr>
            <w:tcW w:w="18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175EC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Season (NR)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b,d</w:t>
            </w:r>
            <w:proofErr w:type="spellEnd"/>
            <w:proofErr w:type="gramEnd"/>
          </w:p>
        </w:tc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5A93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0.071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96B9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0.074</w:t>
            </w: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133B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0.957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974E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0.338</w:t>
            </w:r>
          </w:p>
        </w:tc>
      </w:tr>
      <w:tr w:rsidR="005F1C7A" w14:paraId="31D5C7AF" w14:textId="77777777" w:rsidTr="00B11F87">
        <w:trPr>
          <w:trHeight w:val="500"/>
        </w:trPr>
        <w:tc>
          <w:tcPr>
            <w:tcW w:w="184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A356C" w14:textId="77777777" w:rsidR="005F1C7A" w:rsidRDefault="005F1C7A" w:rsidP="00B11F87">
            <w:pPr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 xml:space="preserve">Sex*Age (M, </w:t>
            </w:r>
            <w:proofErr w:type="gramStart"/>
            <w:r>
              <w:rPr>
                <w:sz w:val="20"/>
                <w:szCs w:val="20"/>
              </w:rPr>
              <w:t>J)</w:t>
            </w:r>
            <w:proofErr w:type="spellStart"/>
            <w:r>
              <w:rPr>
                <w:sz w:val="20"/>
                <w:szCs w:val="20"/>
                <w:vertAlign w:val="superscript"/>
              </w:rPr>
              <w:t>b</w:t>
            </w:r>
            <w:proofErr w:type="gramEnd"/>
            <w:r>
              <w:rPr>
                <w:sz w:val="20"/>
                <w:szCs w:val="20"/>
                <w:vertAlign w:val="superscript"/>
              </w:rPr>
              <w:t>,c</w:t>
            </w:r>
            <w:proofErr w:type="spellEnd"/>
          </w:p>
        </w:tc>
        <w:tc>
          <w:tcPr>
            <w:tcW w:w="181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05EA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0.798</w:t>
            </w:r>
          </w:p>
        </w:tc>
        <w:tc>
          <w:tcPr>
            <w:tcW w:w="174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D090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0.356</w:t>
            </w:r>
          </w:p>
        </w:tc>
        <w:tc>
          <w:tcPr>
            <w:tcW w:w="177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F7CB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2.241</w:t>
            </w:r>
          </w:p>
        </w:tc>
        <w:tc>
          <w:tcPr>
            <w:tcW w:w="174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0ADBC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0.025</w:t>
            </w:r>
          </w:p>
        </w:tc>
      </w:tr>
    </w:tbl>
    <w:p w14:paraId="715A5BDD" w14:textId="77777777" w:rsidR="005F1C7A" w:rsidRDefault="005F1C7A" w:rsidP="005F1C7A">
      <w:pPr>
        <w:ind w:firstLine="72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a</w:t>
      </w:r>
      <w:r>
        <w:rPr>
          <w:i/>
          <w:sz w:val="18"/>
          <w:szCs w:val="18"/>
        </w:rPr>
        <w:t>Not</w:t>
      </w:r>
      <w:proofErr w:type="spellEnd"/>
      <w:r>
        <w:rPr>
          <w:i/>
          <w:sz w:val="18"/>
          <w:szCs w:val="18"/>
        </w:rPr>
        <w:t xml:space="preserve"> shown as not having a meaningful interpretation</w:t>
      </w:r>
    </w:p>
    <w:p w14:paraId="32831E94" w14:textId="77777777" w:rsidR="005F1C7A" w:rsidRDefault="005F1C7A" w:rsidP="005F1C7A">
      <w:pPr>
        <w:ind w:left="72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b</w:t>
      </w:r>
      <w:r>
        <w:rPr>
          <w:i/>
          <w:sz w:val="18"/>
          <w:szCs w:val="18"/>
        </w:rPr>
        <w:t>Estimate</w:t>
      </w:r>
      <w:proofErr w:type="spellEnd"/>
      <w:r>
        <w:rPr>
          <w:i/>
          <w:sz w:val="18"/>
          <w:szCs w:val="18"/>
        </w:rPr>
        <w:t xml:space="preserve"> ± SE refer to the difference of the response between the reported level of this categorical predictor and the reference category of the same predictor</w:t>
      </w:r>
    </w:p>
    <w:p w14:paraId="6B38DFD1" w14:textId="77777777" w:rsidR="005F1C7A" w:rsidRDefault="005F1C7A" w:rsidP="005F1C7A">
      <w:pPr>
        <w:ind w:left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c</w:t>
      </w:r>
      <w:r>
        <w:rPr>
          <w:i/>
          <w:sz w:val="18"/>
          <w:szCs w:val="18"/>
        </w:rPr>
        <w:t>These</w:t>
      </w:r>
      <w:proofErr w:type="spellEnd"/>
      <w:r>
        <w:rPr>
          <w:i/>
          <w:sz w:val="18"/>
          <w:szCs w:val="18"/>
        </w:rPr>
        <w:t xml:space="preserve"> predictors were dummy coded, with the “Sex (Female)”, and “Age (Adult)” being the reference categories</w:t>
      </w:r>
    </w:p>
    <w:p w14:paraId="7FEF3CC6" w14:textId="77777777" w:rsidR="005F1C7A" w:rsidRDefault="005F1C7A" w:rsidP="005F1C7A">
      <w:pPr>
        <w:ind w:left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d</w:t>
      </w:r>
      <w:r>
        <w:rPr>
          <w:i/>
          <w:sz w:val="18"/>
          <w:szCs w:val="18"/>
        </w:rPr>
        <w:t>This</w:t>
      </w:r>
      <w:proofErr w:type="spellEnd"/>
      <w:r>
        <w:rPr>
          <w:i/>
          <w:sz w:val="18"/>
          <w:szCs w:val="18"/>
        </w:rPr>
        <w:t xml:space="preserve"> predictor was dummy coded, with the “Season (Reproductive)” being the reference category</w:t>
      </w:r>
    </w:p>
    <w:p w14:paraId="17FB6ED8" w14:textId="77777777" w:rsidR="005F1C7A" w:rsidRDefault="005F1C7A" w:rsidP="005F1C7A">
      <w:pPr>
        <w:ind w:left="700"/>
        <w:jc w:val="both"/>
        <w:rPr>
          <w:i/>
          <w:sz w:val="4"/>
          <w:szCs w:val="4"/>
        </w:rPr>
      </w:pPr>
      <w:r>
        <w:rPr>
          <w:i/>
          <w:sz w:val="4"/>
          <w:szCs w:val="4"/>
        </w:rPr>
        <w:t xml:space="preserve"> </w:t>
      </w:r>
    </w:p>
    <w:tbl>
      <w:tblPr>
        <w:tblW w:w="88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85"/>
        <w:gridCol w:w="1200"/>
        <w:gridCol w:w="1335"/>
        <w:gridCol w:w="1245"/>
        <w:gridCol w:w="1185"/>
        <w:gridCol w:w="1365"/>
        <w:gridCol w:w="1380"/>
      </w:tblGrid>
      <w:tr w:rsidR="005F1C7A" w14:paraId="333C8F00" w14:textId="77777777" w:rsidTr="00B11F87">
        <w:trPr>
          <w:trHeight w:val="485"/>
        </w:trPr>
        <w:tc>
          <w:tcPr>
            <w:tcW w:w="8895" w:type="dxa"/>
            <w:gridSpan w:val="7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81223" w14:textId="77777777" w:rsidR="005F1C7A" w:rsidRDefault="005F1C7A" w:rsidP="00B11F8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Post-hoc comparisons</w:t>
            </w:r>
          </w:p>
        </w:tc>
      </w:tr>
      <w:tr w:rsidR="005F1C7A" w14:paraId="749B0EE6" w14:textId="77777777" w:rsidTr="00B11F87">
        <w:trPr>
          <w:trHeight w:val="455"/>
        </w:trPr>
        <w:tc>
          <w:tcPr>
            <w:tcW w:w="8895" w:type="dxa"/>
            <w:gridSpan w:val="7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6B503" w14:textId="77777777" w:rsidR="005F1C7A" w:rsidRDefault="005F1C7A" w:rsidP="00B11F87">
            <w:pPr>
              <w:jc w:val="center"/>
            </w:pPr>
            <w:proofErr w:type="spellStart"/>
            <w:r>
              <w:t>Emmeans</w:t>
            </w:r>
            <w:proofErr w:type="spellEnd"/>
          </w:p>
        </w:tc>
      </w:tr>
      <w:tr w:rsidR="005F1C7A" w14:paraId="20EBBB80" w14:textId="77777777" w:rsidTr="00B11F87">
        <w:trPr>
          <w:trHeight w:val="440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79373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Sex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09366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363D5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emmean</w:t>
            </w:r>
            <w:proofErr w:type="spellEnd"/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9A98F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ACDB8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2EA54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lower.CL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4743B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upper.CL</w:t>
            </w:r>
          </w:p>
        </w:tc>
      </w:tr>
      <w:tr w:rsidR="005F1C7A" w14:paraId="00D30ADF" w14:textId="77777777" w:rsidTr="00B11F87">
        <w:trPr>
          <w:trHeight w:val="425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4DC9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647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D503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1.79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B2FE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0.142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9E6F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F86F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1.510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8E8A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2.070</w:t>
            </w:r>
          </w:p>
        </w:tc>
      </w:tr>
      <w:tr w:rsidR="005F1C7A" w14:paraId="6044064F" w14:textId="77777777" w:rsidTr="00B11F87">
        <w:trPr>
          <w:trHeight w:val="425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4AE3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BECA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2162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1.57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900C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0.126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FC30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AFE7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1.320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0601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1.820</w:t>
            </w:r>
          </w:p>
        </w:tc>
      </w:tr>
      <w:tr w:rsidR="005F1C7A" w14:paraId="0E2DD7A6" w14:textId="77777777" w:rsidTr="00B11F87">
        <w:trPr>
          <w:trHeight w:val="425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2F35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F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F41D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E26D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1.23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47CA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0.239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F641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FBA9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0.760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5424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1.700</w:t>
            </w:r>
          </w:p>
        </w:tc>
      </w:tr>
      <w:tr w:rsidR="005F1C7A" w14:paraId="3B37583C" w14:textId="77777777" w:rsidTr="00B11F87">
        <w:trPr>
          <w:trHeight w:val="425"/>
        </w:trPr>
        <w:tc>
          <w:tcPr>
            <w:tcW w:w="118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6B40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120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5374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</w:p>
        </w:tc>
        <w:tc>
          <w:tcPr>
            <w:tcW w:w="133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6644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1.81</w:t>
            </w:r>
          </w:p>
        </w:tc>
        <w:tc>
          <w:tcPr>
            <w:tcW w:w="124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0D3C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0.190</w:t>
            </w:r>
          </w:p>
        </w:tc>
        <w:tc>
          <w:tcPr>
            <w:tcW w:w="118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93BA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36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3708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1.440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FED1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2.180</w:t>
            </w:r>
          </w:p>
        </w:tc>
      </w:tr>
    </w:tbl>
    <w:p w14:paraId="5540B75C" w14:textId="77777777" w:rsidR="005F1C7A" w:rsidRDefault="005F1C7A" w:rsidP="005F1C7A">
      <w:pPr>
        <w:jc w:val="both"/>
        <w:rPr>
          <w:sz w:val="2"/>
          <w:szCs w:val="2"/>
        </w:rPr>
      </w:pPr>
      <w:r>
        <w:rPr>
          <w:sz w:val="2"/>
          <w:szCs w:val="2"/>
        </w:rPr>
        <w:t xml:space="preserve"> </w:t>
      </w:r>
    </w:p>
    <w:tbl>
      <w:tblPr>
        <w:tblW w:w="88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75"/>
        <w:gridCol w:w="1575"/>
        <w:gridCol w:w="1425"/>
        <w:gridCol w:w="1410"/>
        <w:gridCol w:w="1515"/>
        <w:gridCol w:w="1395"/>
      </w:tblGrid>
      <w:tr w:rsidR="005F1C7A" w14:paraId="2781E648" w14:textId="77777777" w:rsidTr="00B11F87">
        <w:trPr>
          <w:trHeight w:val="455"/>
        </w:trPr>
        <w:tc>
          <w:tcPr>
            <w:tcW w:w="8895" w:type="dxa"/>
            <w:gridSpan w:val="6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71BCA" w14:textId="77777777" w:rsidR="005F1C7A" w:rsidRDefault="005F1C7A" w:rsidP="00B11F87">
            <w:pPr>
              <w:jc w:val="center"/>
            </w:pPr>
            <w:r>
              <w:t>Contrasts</w:t>
            </w:r>
          </w:p>
        </w:tc>
      </w:tr>
      <w:tr w:rsidR="005F1C7A" w14:paraId="5FB755A3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C2017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Contrast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7D437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Estimate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53538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78D45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3676F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i/>
                <w:sz w:val="20"/>
                <w:szCs w:val="20"/>
              </w:rPr>
              <w:t>t.ratio</w:t>
            </w:r>
            <w:proofErr w:type="spellEnd"/>
            <w:proofErr w:type="gramEnd"/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3DF39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</w:t>
            </w:r>
          </w:p>
        </w:tc>
      </w:tr>
      <w:tr w:rsidR="005F1C7A" w14:paraId="6E99BF8B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D367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 – MA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E59E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0.215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CC0D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0.186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01AE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40AD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1.160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0E9E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0.652</w:t>
            </w:r>
          </w:p>
        </w:tc>
      </w:tr>
      <w:tr w:rsidR="005F1C7A" w14:paraId="3F14A0DE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6310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 – FJ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3CB5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0.558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D5EE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0.276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E1BD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E8D6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2.025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365C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0.180</w:t>
            </w:r>
          </w:p>
        </w:tc>
      </w:tr>
      <w:tr w:rsidR="005F1C7A" w14:paraId="4FFA5B92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C3E1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 – MJ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7B3B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-0.024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6D49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0.233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58B0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368F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-0.105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F2C1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1.000</w:t>
            </w:r>
          </w:p>
        </w:tc>
      </w:tr>
      <w:tr w:rsidR="005F1C7A" w14:paraId="178A1C81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7D05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 – FJ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FC34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0.343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3BE2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0.265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1E66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2002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1.290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B904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0.569</w:t>
            </w:r>
          </w:p>
        </w:tc>
      </w:tr>
      <w:tr w:rsidR="005F1C7A" w14:paraId="371BF3C9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4435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 – MJ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7A56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-0.240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19A5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0.224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9E1D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A4C8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-1.070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692D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0.702</w:t>
            </w:r>
          </w:p>
        </w:tc>
      </w:tr>
      <w:tr w:rsidR="005F1C7A" w14:paraId="1E0C177A" w14:textId="77777777" w:rsidTr="00B11F87">
        <w:trPr>
          <w:trHeight w:val="440"/>
        </w:trPr>
        <w:tc>
          <w:tcPr>
            <w:tcW w:w="157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429E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FJ – MJ</w:t>
            </w:r>
          </w:p>
        </w:tc>
        <w:tc>
          <w:tcPr>
            <w:tcW w:w="157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8727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-0.582</w:t>
            </w:r>
          </w:p>
        </w:tc>
        <w:tc>
          <w:tcPr>
            <w:tcW w:w="142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CEAA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0.301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28F7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</w:t>
            </w:r>
          </w:p>
        </w:tc>
        <w:tc>
          <w:tcPr>
            <w:tcW w:w="151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7763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-1.935</w:t>
            </w:r>
          </w:p>
        </w:tc>
        <w:tc>
          <w:tcPr>
            <w:tcW w:w="139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E101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0.214</w:t>
            </w:r>
          </w:p>
        </w:tc>
      </w:tr>
    </w:tbl>
    <w:p w14:paraId="50ED63FC" w14:textId="77777777" w:rsidR="005F1C7A" w:rsidRDefault="005F1C7A" w:rsidP="005F1C7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3E218B05" w14:textId="77777777" w:rsidR="005F1C7A" w:rsidRDefault="005F1C7A" w:rsidP="005F1C7A">
      <w:pPr>
        <w:spacing w:line="240" w:lineRule="auto"/>
        <w:ind w:firstLine="7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We verified the significance of the </w:t>
      </w:r>
      <w:r>
        <w:rPr>
          <w:i/>
          <w:sz w:val="20"/>
          <w:szCs w:val="20"/>
        </w:rPr>
        <w:t>full</w:t>
      </w:r>
      <w:r>
        <w:rPr>
          <w:sz w:val="20"/>
          <w:szCs w:val="20"/>
        </w:rPr>
        <w:t xml:space="preserve"> model (including predictors and random factors) versus the </w:t>
      </w:r>
      <w:r>
        <w:rPr>
          <w:i/>
          <w:sz w:val="20"/>
          <w:szCs w:val="20"/>
        </w:rPr>
        <w:t>null</w:t>
      </w:r>
      <w:r>
        <w:rPr>
          <w:sz w:val="20"/>
          <w:szCs w:val="20"/>
        </w:rPr>
        <w:t xml:space="preserve"> model (including random factors only) through a likelihood ratio test (</w:t>
      </w:r>
      <w:proofErr w:type="spellStart"/>
      <w:r>
        <w:rPr>
          <w:sz w:val="20"/>
          <w:szCs w:val="20"/>
        </w:rPr>
        <w:t>Anova</w:t>
      </w:r>
      <w:proofErr w:type="spellEnd"/>
      <w:r>
        <w:rPr>
          <w:sz w:val="20"/>
          <w:szCs w:val="20"/>
        </w:rPr>
        <w:t xml:space="preserve"> with argument test “</w:t>
      </w:r>
      <w:proofErr w:type="spellStart"/>
      <w:r>
        <w:rPr>
          <w:sz w:val="20"/>
          <w:szCs w:val="20"/>
        </w:rPr>
        <w:t>Chisq</w:t>
      </w:r>
      <w:proofErr w:type="spellEnd"/>
      <w:r>
        <w:rPr>
          <w:sz w:val="20"/>
          <w:szCs w:val="20"/>
        </w:rPr>
        <w:t xml:space="preserve">”, Dobson 2002). We checked the distribution of the response variable, which </w:t>
      </w:r>
      <w:proofErr w:type="gramStart"/>
      <w:r>
        <w:rPr>
          <w:sz w:val="20"/>
          <w:szCs w:val="20"/>
        </w:rPr>
        <w:t>followed  a</w:t>
      </w:r>
      <w:proofErr w:type="gramEnd"/>
      <w:r>
        <w:rPr>
          <w:sz w:val="20"/>
          <w:szCs w:val="20"/>
        </w:rPr>
        <w:t xml:space="preserve"> Poisson distribution, and specified the family accordingly when building the model. We verified the assumptions that the residuals were normally distributed and homogenous by looking at a </w:t>
      </w:r>
      <w:proofErr w:type="spellStart"/>
      <w:r>
        <w:rPr>
          <w:i/>
          <w:sz w:val="20"/>
          <w:szCs w:val="20"/>
        </w:rPr>
        <w:t>qqplot</w:t>
      </w:r>
      <w:proofErr w:type="spellEnd"/>
      <w:r>
        <w:rPr>
          <w:sz w:val="20"/>
          <w:szCs w:val="20"/>
        </w:rPr>
        <w:t xml:space="preserve"> and the distribution of the residuals plotted against the fitted values (a function provided by R. </w:t>
      </w:r>
      <w:proofErr w:type="spellStart"/>
      <w:r>
        <w:rPr>
          <w:sz w:val="20"/>
          <w:szCs w:val="20"/>
        </w:rPr>
        <w:t>Mundry</w:t>
      </w:r>
      <w:proofErr w:type="spellEnd"/>
      <w:r>
        <w:rPr>
          <w:sz w:val="20"/>
          <w:szCs w:val="20"/>
        </w:rPr>
        <w:t xml:space="preserve">). We excluded the presence of collinearity among predictors by verifying the Variance Inflation Factors (VIFs, </w:t>
      </w:r>
      <w:r>
        <w:rPr>
          <w:i/>
          <w:sz w:val="20"/>
          <w:szCs w:val="20"/>
        </w:rPr>
        <w:t>performance</w:t>
      </w:r>
      <w:r>
        <w:rPr>
          <w:sz w:val="20"/>
          <w:szCs w:val="20"/>
        </w:rPr>
        <w:t xml:space="preserve"> package). We performed pairwise comparisons for each level of the factors in the model using a post-hoc test (</w:t>
      </w:r>
      <w:proofErr w:type="spellStart"/>
      <w:r>
        <w:rPr>
          <w:i/>
          <w:sz w:val="20"/>
          <w:szCs w:val="20"/>
        </w:rPr>
        <w:t>emmeans</w:t>
      </w:r>
      <w:proofErr w:type="spellEnd"/>
      <w:r>
        <w:rPr>
          <w:sz w:val="20"/>
          <w:szCs w:val="20"/>
        </w:rPr>
        <w:t xml:space="preserve"> package). </w:t>
      </w:r>
    </w:p>
    <w:p w14:paraId="27DF1BCE" w14:textId="77777777" w:rsidR="005F1C7A" w:rsidRDefault="005F1C7A" w:rsidP="005F1C7A">
      <w:pPr>
        <w:jc w:val="both"/>
        <w:rPr>
          <w:sz w:val="20"/>
          <w:szCs w:val="20"/>
        </w:rPr>
      </w:pPr>
    </w:p>
    <w:p w14:paraId="353A7146" w14:textId="77777777" w:rsidR="005F1C7A" w:rsidRDefault="005F1C7A" w:rsidP="005F1C7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E185031" w14:textId="77777777" w:rsidR="005F1C7A" w:rsidRDefault="005F1C7A" w:rsidP="005F1C7A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S6 - Effects of the predictors (individual </w:t>
      </w:r>
      <w:r>
        <w:rPr>
          <w:b/>
          <w:i/>
          <w:sz w:val="20"/>
          <w:szCs w:val="20"/>
        </w:rPr>
        <w:t>phonation</w:t>
      </w:r>
      <w:r>
        <w:rPr>
          <w:b/>
          <w:sz w:val="20"/>
          <w:szCs w:val="20"/>
        </w:rPr>
        <w:t xml:space="preserve">, quartiles, sex, age, season, the interaction between sex and age, and the interaction between individual </w:t>
      </w:r>
      <w:r>
        <w:rPr>
          <w:b/>
          <w:i/>
          <w:sz w:val="20"/>
          <w:szCs w:val="20"/>
        </w:rPr>
        <w:t>phonation</w:t>
      </w:r>
      <w:r>
        <w:rPr>
          <w:b/>
          <w:sz w:val="20"/>
          <w:szCs w:val="20"/>
        </w:rPr>
        <w:t xml:space="preserve"> and quartiles) on the occurrence of NLP within the quartiles of phonation; results of the full model and post-hoc comparisons.</w:t>
      </w:r>
    </w:p>
    <w:p w14:paraId="25C91F66" w14:textId="77777777" w:rsidR="005F1C7A" w:rsidRDefault="005F1C7A" w:rsidP="005F1C7A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tbl>
      <w:tblPr>
        <w:tblW w:w="88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60"/>
        <w:gridCol w:w="1755"/>
        <w:gridCol w:w="1650"/>
        <w:gridCol w:w="1680"/>
        <w:gridCol w:w="1650"/>
      </w:tblGrid>
      <w:tr w:rsidR="005F1C7A" w14:paraId="27CCB997" w14:textId="77777777" w:rsidTr="00B11F87">
        <w:trPr>
          <w:trHeight w:val="1415"/>
        </w:trPr>
        <w:tc>
          <w:tcPr>
            <w:tcW w:w="8895" w:type="dxa"/>
            <w:gridSpan w:val="5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65D5A" w14:textId="77777777" w:rsidR="005F1C7A" w:rsidRDefault="005F1C7A" w:rsidP="00B11F8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Generalized Linear Mixed Model (GLMM)</w:t>
            </w:r>
          </w:p>
          <w:p w14:paraId="67F8229B" w14:textId="77777777" w:rsidR="005F1C7A" w:rsidRDefault="005F1C7A" w:rsidP="00B11F87">
            <w:pPr>
              <w:jc w:val="center"/>
            </w:pPr>
            <w:r>
              <w:t>Family = Poisson</w:t>
            </w:r>
          </w:p>
          <w:p w14:paraId="35547724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Count (NLP within the quartiles of phonation) ~ Phonation*Quartiles + Sex*Age + Season + (1|song ID) + (1|individual ID)</w:t>
            </w:r>
          </w:p>
          <w:p w14:paraId="046B69F6" w14:textId="77777777" w:rsidR="005F1C7A" w:rsidRDefault="005F1C7A" w:rsidP="00B11F87">
            <w:pPr>
              <w:jc w:val="center"/>
            </w:pPr>
            <w:r>
              <w:t>Full vs Null (</w:t>
            </w:r>
            <w:proofErr w:type="spellStart"/>
            <w:r>
              <w:t>chisq</w:t>
            </w:r>
            <w:proofErr w:type="spellEnd"/>
            <w:r>
              <w:t xml:space="preserve">= 247.546, </w:t>
            </w:r>
            <w:proofErr w:type="spellStart"/>
            <w:r>
              <w:rPr>
                <w:i/>
              </w:rPr>
              <w:t>df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= 10, </w:t>
            </w:r>
            <w:r>
              <w:rPr>
                <w:i/>
              </w:rPr>
              <w:t xml:space="preserve">P </w:t>
            </w:r>
            <w:r>
              <w:t>&lt; 0.001)</w:t>
            </w:r>
          </w:p>
        </w:tc>
      </w:tr>
      <w:tr w:rsidR="005F1C7A" w14:paraId="09222245" w14:textId="77777777" w:rsidTr="00B11F87">
        <w:trPr>
          <w:trHeight w:val="440"/>
        </w:trPr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8AAA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87A01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Estimate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D3309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B9C5D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z value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A6930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</w:t>
            </w:r>
          </w:p>
        </w:tc>
      </w:tr>
      <w:tr w:rsidR="005F1C7A" w14:paraId="1EBC7272" w14:textId="77777777" w:rsidTr="00B11F87">
        <w:trPr>
          <w:trHeight w:val="470"/>
        </w:trPr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95DA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(Intercept)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A861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-1.600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60F3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0.232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2B767" w14:textId="77777777" w:rsidR="005F1C7A" w:rsidRDefault="005F1C7A" w:rsidP="00B11F87">
            <w:pPr>
              <w:jc w:val="center"/>
              <w:rPr>
                <w:sz w:val="34"/>
                <w:szCs w:val="34"/>
                <w:vertAlign w:val="superscript"/>
              </w:rPr>
            </w:pPr>
            <w:r>
              <w:rPr>
                <w:sz w:val="34"/>
                <w:szCs w:val="34"/>
                <w:vertAlign w:val="superscript"/>
              </w:rPr>
              <w:t>a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2BF2A" w14:textId="77777777" w:rsidR="005F1C7A" w:rsidRDefault="005F1C7A" w:rsidP="00B11F87">
            <w:pPr>
              <w:jc w:val="center"/>
              <w:rPr>
                <w:sz w:val="34"/>
                <w:szCs w:val="34"/>
                <w:vertAlign w:val="superscript"/>
              </w:rPr>
            </w:pPr>
            <w:r>
              <w:rPr>
                <w:sz w:val="34"/>
                <w:szCs w:val="34"/>
                <w:vertAlign w:val="superscript"/>
              </w:rPr>
              <w:t>a</w:t>
            </w:r>
          </w:p>
        </w:tc>
      </w:tr>
      <w:tr w:rsidR="005F1C7A" w14:paraId="0960B621" w14:textId="77777777" w:rsidTr="00B11F87">
        <w:trPr>
          <w:trHeight w:val="425"/>
        </w:trPr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F3E2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Phonation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F531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0.044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3E17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0.005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E587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8.013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4C830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 0.001</w:t>
            </w:r>
          </w:p>
        </w:tc>
      </w:tr>
      <w:tr w:rsidR="005F1C7A" w14:paraId="24E5C00D" w14:textId="77777777" w:rsidTr="00B11F87">
        <w:trPr>
          <w:trHeight w:val="425"/>
        </w:trPr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7B78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Quartiles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9727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0.451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91BB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0.067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834A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6.686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A002E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 0.001</w:t>
            </w:r>
          </w:p>
        </w:tc>
      </w:tr>
      <w:tr w:rsidR="005F1C7A" w14:paraId="69F816F9" w14:textId="77777777" w:rsidTr="00B11F87">
        <w:trPr>
          <w:trHeight w:val="485"/>
        </w:trPr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5764F" w14:textId="77777777" w:rsidR="005F1C7A" w:rsidRDefault="005F1C7A" w:rsidP="00B11F87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Sex (M)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b,c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8886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-0.142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5606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0.139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06E3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-1.017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023B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0.309</w:t>
            </w:r>
          </w:p>
        </w:tc>
      </w:tr>
      <w:tr w:rsidR="005F1C7A" w14:paraId="6C15A999" w14:textId="77777777" w:rsidTr="00B11F87">
        <w:trPr>
          <w:trHeight w:val="485"/>
        </w:trPr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63E53" w14:textId="77777777" w:rsidR="005F1C7A" w:rsidRDefault="005F1C7A" w:rsidP="00B11F87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Age (J)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b,c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1D74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-0.473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BE86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0.271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F80B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-1.742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91F6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0.081</w:t>
            </w:r>
          </w:p>
        </w:tc>
      </w:tr>
      <w:tr w:rsidR="005F1C7A" w14:paraId="398124A4" w14:textId="77777777" w:rsidTr="00B11F87">
        <w:trPr>
          <w:trHeight w:val="485"/>
        </w:trPr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83903" w14:textId="77777777" w:rsidR="005F1C7A" w:rsidRDefault="005F1C7A" w:rsidP="00B11F87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Season (NR)</w:t>
            </w:r>
            <w:proofErr w:type="spellStart"/>
            <w:proofErr w:type="gramStart"/>
            <w:r>
              <w:rPr>
                <w:sz w:val="20"/>
                <w:szCs w:val="20"/>
                <w:vertAlign w:val="superscript"/>
              </w:rPr>
              <w:t>b,d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FE74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0.049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7872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0.064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985A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0.764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9AD1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0.445</w:t>
            </w:r>
          </w:p>
        </w:tc>
      </w:tr>
      <w:tr w:rsidR="005F1C7A" w14:paraId="7D313944" w14:textId="77777777" w:rsidTr="00B11F87">
        <w:trPr>
          <w:trHeight w:val="425"/>
        </w:trPr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77BA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Phonation*Quartiles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F618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-0.006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C4F4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B3B1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-3.072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63CA4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0.002</w:t>
            </w:r>
          </w:p>
        </w:tc>
      </w:tr>
      <w:tr w:rsidR="005F1C7A" w14:paraId="06B61364" w14:textId="77777777" w:rsidTr="00B11F87">
        <w:trPr>
          <w:trHeight w:val="500"/>
        </w:trPr>
        <w:tc>
          <w:tcPr>
            <w:tcW w:w="21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ECFCD" w14:textId="77777777" w:rsidR="005F1C7A" w:rsidRDefault="005F1C7A" w:rsidP="00B11F87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 xml:space="preserve">Sex*Age (M, </w:t>
            </w:r>
            <w:proofErr w:type="gramStart"/>
            <w:r>
              <w:rPr>
                <w:sz w:val="20"/>
                <w:szCs w:val="20"/>
              </w:rPr>
              <w:t>J)</w:t>
            </w:r>
            <w:proofErr w:type="spellStart"/>
            <w:r>
              <w:rPr>
                <w:sz w:val="20"/>
                <w:szCs w:val="20"/>
                <w:vertAlign w:val="superscript"/>
              </w:rPr>
              <w:t>b</w:t>
            </w:r>
            <w:proofErr w:type="gramEnd"/>
            <w:r>
              <w:rPr>
                <w:sz w:val="20"/>
                <w:szCs w:val="20"/>
                <w:vertAlign w:val="superscript"/>
              </w:rPr>
              <w:t>,c</w:t>
            </w:r>
            <w:proofErr w:type="spellEnd"/>
          </w:p>
        </w:tc>
        <w:tc>
          <w:tcPr>
            <w:tcW w:w="175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6CD1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0.513</w:t>
            </w:r>
          </w:p>
        </w:tc>
        <w:tc>
          <w:tcPr>
            <w:tcW w:w="165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7524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0.327</w:t>
            </w:r>
          </w:p>
        </w:tc>
        <w:tc>
          <w:tcPr>
            <w:tcW w:w="168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C8D5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1.567</w:t>
            </w:r>
          </w:p>
        </w:tc>
        <w:tc>
          <w:tcPr>
            <w:tcW w:w="165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62B4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0.117</w:t>
            </w:r>
          </w:p>
        </w:tc>
      </w:tr>
    </w:tbl>
    <w:p w14:paraId="121299D7" w14:textId="77777777" w:rsidR="005F1C7A" w:rsidRDefault="005F1C7A" w:rsidP="005F1C7A">
      <w:pPr>
        <w:ind w:firstLine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a</w:t>
      </w:r>
      <w:r>
        <w:rPr>
          <w:i/>
          <w:sz w:val="18"/>
          <w:szCs w:val="18"/>
        </w:rPr>
        <w:t>Not</w:t>
      </w:r>
      <w:proofErr w:type="spellEnd"/>
      <w:r>
        <w:rPr>
          <w:i/>
          <w:sz w:val="18"/>
          <w:szCs w:val="18"/>
        </w:rPr>
        <w:t xml:space="preserve"> shown as not having a meaningful interpretation</w:t>
      </w:r>
    </w:p>
    <w:p w14:paraId="6EA49944" w14:textId="77777777" w:rsidR="005F1C7A" w:rsidRDefault="005F1C7A" w:rsidP="005F1C7A">
      <w:pPr>
        <w:ind w:left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b</w:t>
      </w:r>
      <w:r>
        <w:rPr>
          <w:i/>
          <w:sz w:val="18"/>
          <w:szCs w:val="18"/>
        </w:rPr>
        <w:t>Estimate</w:t>
      </w:r>
      <w:proofErr w:type="spellEnd"/>
      <w:r>
        <w:rPr>
          <w:i/>
          <w:sz w:val="18"/>
          <w:szCs w:val="18"/>
        </w:rPr>
        <w:t xml:space="preserve"> ± SE refer to the difference of the response between the reported level of this categorical predictor and the reference category of the same predictor</w:t>
      </w:r>
    </w:p>
    <w:p w14:paraId="3B98CB30" w14:textId="77777777" w:rsidR="005F1C7A" w:rsidRDefault="005F1C7A" w:rsidP="005F1C7A">
      <w:pPr>
        <w:ind w:left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c</w:t>
      </w:r>
      <w:r>
        <w:rPr>
          <w:i/>
          <w:sz w:val="18"/>
          <w:szCs w:val="18"/>
        </w:rPr>
        <w:t>These</w:t>
      </w:r>
      <w:proofErr w:type="spellEnd"/>
      <w:r>
        <w:rPr>
          <w:i/>
          <w:sz w:val="18"/>
          <w:szCs w:val="18"/>
        </w:rPr>
        <w:t xml:space="preserve"> predictors were dummy coded, with the “Sex (Female)”, and “Age (Adult)” being the reference categories</w:t>
      </w:r>
    </w:p>
    <w:p w14:paraId="6FB7CDDF" w14:textId="77777777" w:rsidR="005F1C7A" w:rsidRDefault="005F1C7A" w:rsidP="005F1C7A">
      <w:pPr>
        <w:ind w:left="700"/>
        <w:jc w:val="both"/>
        <w:rPr>
          <w:i/>
          <w:sz w:val="18"/>
          <w:szCs w:val="18"/>
        </w:rPr>
      </w:pPr>
      <w:proofErr w:type="spellStart"/>
      <w:r>
        <w:rPr>
          <w:i/>
          <w:sz w:val="30"/>
          <w:szCs w:val="30"/>
          <w:vertAlign w:val="superscript"/>
        </w:rPr>
        <w:t>d</w:t>
      </w:r>
      <w:r>
        <w:rPr>
          <w:i/>
          <w:sz w:val="18"/>
          <w:szCs w:val="18"/>
        </w:rPr>
        <w:t>This</w:t>
      </w:r>
      <w:proofErr w:type="spellEnd"/>
      <w:r>
        <w:rPr>
          <w:i/>
          <w:sz w:val="18"/>
          <w:szCs w:val="18"/>
        </w:rPr>
        <w:t xml:space="preserve"> predictor was dummy coded, with the “Season (Reproductive)” being the reference category</w:t>
      </w:r>
    </w:p>
    <w:p w14:paraId="7961D141" w14:textId="77777777" w:rsidR="005F1C7A" w:rsidRDefault="005F1C7A" w:rsidP="005F1C7A">
      <w:pPr>
        <w:ind w:left="700"/>
        <w:jc w:val="both"/>
        <w:rPr>
          <w:i/>
          <w:sz w:val="4"/>
          <w:szCs w:val="4"/>
        </w:rPr>
      </w:pPr>
      <w:r>
        <w:rPr>
          <w:i/>
          <w:sz w:val="4"/>
          <w:szCs w:val="4"/>
        </w:rPr>
        <w:t xml:space="preserve"> </w:t>
      </w:r>
    </w:p>
    <w:tbl>
      <w:tblPr>
        <w:tblW w:w="88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85"/>
        <w:gridCol w:w="1200"/>
        <w:gridCol w:w="1335"/>
        <w:gridCol w:w="1245"/>
        <w:gridCol w:w="1185"/>
        <w:gridCol w:w="1365"/>
        <w:gridCol w:w="1380"/>
      </w:tblGrid>
      <w:tr w:rsidR="005F1C7A" w14:paraId="45A57089" w14:textId="77777777" w:rsidTr="00B11F87">
        <w:trPr>
          <w:trHeight w:val="485"/>
        </w:trPr>
        <w:tc>
          <w:tcPr>
            <w:tcW w:w="8895" w:type="dxa"/>
            <w:gridSpan w:val="7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5A486" w14:textId="77777777" w:rsidR="005F1C7A" w:rsidRDefault="005F1C7A" w:rsidP="00B11F8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Post-hoc comparisons</w:t>
            </w:r>
          </w:p>
        </w:tc>
      </w:tr>
      <w:tr w:rsidR="005F1C7A" w14:paraId="4E5BF28A" w14:textId="77777777" w:rsidTr="00B11F87">
        <w:trPr>
          <w:trHeight w:val="455"/>
        </w:trPr>
        <w:tc>
          <w:tcPr>
            <w:tcW w:w="8895" w:type="dxa"/>
            <w:gridSpan w:val="7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B1906" w14:textId="77777777" w:rsidR="005F1C7A" w:rsidRDefault="005F1C7A" w:rsidP="00B11F87">
            <w:pPr>
              <w:jc w:val="center"/>
            </w:pPr>
            <w:proofErr w:type="spellStart"/>
            <w:r>
              <w:t>Emmeans</w:t>
            </w:r>
            <w:proofErr w:type="spellEnd"/>
          </w:p>
        </w:tc>
      </w:tr>
      <w:tr w:rsidR="005F1C7A" w14:paraId="2BE6EE3E" w14:textId="77777777" w:rsidTr="00B11F87">
        <w:trPr>
          <w:trHeight w:val="440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47F9C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Sex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05797" w14:textId="77777777" w:rsidR="005F1C7A" w:rsidRDefault="005F1C7A" w:rsidP="00B11F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D267A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emmean</w:t>
            </w:r>
            <w:proofErr w:type="spellEnd"/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A025E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9A74A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3A53D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lower.CL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6E974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upper.CL</w:t>
            </w:r>
          </w:p>
        </w:tc>
      </w:tr>
      <w:tr w:rsidR="005F1C7A" w14:paraId="4C8FEC7F" w14:textId="77777777" w:rsidTr="00B11F87">
        <w:trPr>
          <w:trHeight w:val="425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E97F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8B79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82C6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0.433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BE0E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0.103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0D3D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844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ACC1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0.230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4A66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0.636</w:t>
            </w:r>
          </w:p>
        </w:tc>
      </w:tr>
      <w:tr w:rsidR="005F1C7A" w14:paraId="458F976C" w14:textId="77777777" w:rsidTr="00B11F87">
        <w:trPr>
          <w:trHeight w:val="425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0976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C5CE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3C1C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0.292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E0FA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0.096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AD55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844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6CDB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0.102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D883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0.481</w:t>
            </w:r>
          </w:p>
        </w:tc>
      </w:tr>
      <w:tr w:rsidR="005F1C7A" w14:paraId="197419D0" w14:textId="77777777" w:rsidTr="00B11F87">
        <w:trPr>
          <w:trHeight w:val="425"/>
        </w:trPr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0E43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03E5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</w:p>
        </w:tc>
        <w:tc>
          <w:tcPr>
            <w:tcW w:w="1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37A94" w14:textId="77777777" w:rsidR="005F1C7A" w:rsidRDefault="005F1C7A" w:rsidP="00B11F8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-0.040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2286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3D5F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844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3946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-0.532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13E6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0.452</w:t>
            </w:r>
          </w:p>
        </w:tc>
      </w:tr>
      <w:tr w:rsidR="005F1C7A" w14:paraId="52096D4C" w14:textId="77777777" w:rsidTr="00B11F87">
        <w:trPr>
          <w:trHeight w:val="425"/>
        </w:trPr>
        <w:tc>
          <w:tcPr>
            <w:tcW w:w="118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F07F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120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192E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</w:p>
        </w:tc>
        <w:tc>
          <w:tcPr>
            <w:tcW w:w="133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D91A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0.331</w:t>
            </w:r>
          </w:p>
        </w:tc>
        <w:tc>
          <w:tcPr>
            <w:tcW w:w="124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925B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0.156</w:t>
            </w:r>
          </w:p>
        </w:tc>
        <w:tc>
          <w:tcPr>
            <w:tcW w:w="118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9590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844</w:t>
            </w:r>
          </w:p>
        </w:tc>
        <w:tc>
          <w:tcPr>
            <w:tcW w:w="136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8BF7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0.024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5862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0.639</w:t>
            </w:r>
          </w:p>
        </w:tc>
      </w:tr>
    </w:tbl>
    <w:p w14:paraId="4EB2ED9A" w14:textId="77777777" w:rsidR="005F1C7A" w:rsidRDefault="005F1C7A" w:rsidP="005F1C7A">
      <w:pPr>
        <w:jc w:val="both"/>
        <w:rPr>
          <w:sz w:val="2"/>
          <w:szCs w:val="2"/>
        </w:rPr>
      </w:pPr>
      <w:r>
        <w:rPr>
          <w:sz w:val="2"/>
          <w:szCs w:val="2"/>
        </w:rPr>
        <w:t xml:space="preserve"> </w:t>
      </w:r>
    </w:p>
    <w:tbl>
      <w:tblPr>
        <w:tblW w:w="88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75"/>
        <w:gridCol w:w="1575"/>
        <w:gridCol w:w="1425"/>
        <w:gridCol w:w="1410"/>
        <w:gridCol w:w="1515"/>
        <w:gridCol w:w="1395"/>
      </w:tblGrid>
      <w:tr w:rsidR="005F1C7A" w14:paraId="025CA463" w14:textId="77777777" w:rsidTr="00B11F87">
        <w:trPr>
          <w:trHeight w:val="455"/>
        </w:trPr>
        <w:tc>
          <w:tcPr>
            <w:tcW w:w="8895" w:type="dxa"/>
            <w:gridSpan w:val="6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2037D" w14:textId="77777777" w:rsidR="005F1C7A" w:rsidRDefault="005F1C7A" w:rsidP="00B11F87">
            <w:pPr>
              <w:jc w:val="center"/>
            </w:pPr>
            <w:r>
              <w:t>Contrasts</w:t>
            </w:r>
          </w:p>
        </w:tc>
      </w:tr>
      <w:tr w:rsidR="005F1C7A" w14:paraId="2E266817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B1280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Contrast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19C9C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Estimate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1CA90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SE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4D180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5F782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i/>
                <w:sz w:val="20"/>
                <w:szCs w:val="20"/>
              </w:rPr>
              <w:t>t.ratio</w:t>
            </w:r>
            <w:proofErr w:type="spellEnd"/>
            <w:proofErr w:type="gramEnd"/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53887" w14:textId="77777777" w:rsidR="005F1C7A" w:rsidRDefault="005F1C7A" w:rsidP="00B11F8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</w:t>
            </w:r>
          </w:p>
        </w:tc>
      </w:tr>
      <w:tr w:rsidR="005F1C7A" w14:paraId="5DC59EDD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3F40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 – MA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66B52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0.148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FDF0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0.139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C499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0003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1.017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5406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0.740</w:t>
            </w:r>
          </w:p>
        </w:tc>
      </w:tr>
      <w:tr w:rsidR="005F1C7A" w14:paraId="32E464F1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C7B8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FA – FJ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A909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0.473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A3924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0.271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EED2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D9BA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1.742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A553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0.302</w:t>
            </w:r>
          </w:p>
        </w:tc>
      </w:tr>
      <w:tr w:rsidR="005F1C7A" w14:paraId="765DB6B5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14757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 – MJ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AD3F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0.102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33C4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0.187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CE9AD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D895B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0.547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B5D7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0.947</w:t>
            </w:r>
          </w:p>
        </w:tc>
      </w:tr>
      <w:tr w:rsidR="005F1C7A" w14:paraId="02A5CE6A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7301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 – FJ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CE9C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0.331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04D3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0.269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EB7A8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873DC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1.233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191D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0.606</w:t>
            </w:r>
          </w:p>
        </w:tc>
      </w:tr>
      <w:tr w:rsidR="005F1C7A" w14:paraId="4F6179D5" w14:textId="77777777" w:rsidTr="00B11F87">
        <w:trPr>
          <w:trHeight w:val="440"/>
        </w:trPr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C670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 – MJ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9BCC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-0.040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B2BF3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0.183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2026F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45196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-0.217</w:t>
            </w:r>
          </w:p>
        </w:tc>
        <w:tc>
          <w:tcPr>
            <w:tcW w:w="1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ACB99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0.996</w:t>
            </w:r>
          </w:p>
        </w:tc>
      </w:tr>
      <w:tr w:rsidR="005F1C7A" w14:paraId="3527CCED" w14:textId="77777777" w:rsidTr="00B11F87">
        <w:trPr>
          <w:trHeight w:val="440"/>
        </w:trPr>
        <w:tc>
          <w:tcPr>
            <w:tcW w:w="157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BC4A1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FJ – MJ</w:t>
            </w:r>
          </w:p>
        </w:tc>
        <w:tc>
          <w:tcPr>
            <w:tcW w:w="157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3560A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-0.371</w:t>
            </w:r>
          </w:p>
        </w:tc>
        <w:tc>
          <w:tcPr>
            <w:tcW w:w="142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899A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0.296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B2AE0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844</w:t>
            </w:r>
          </w:p>
        </w:tc>
        <w:tc>
          <w:tcPr>
            <w:tcW w:w="151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8CEB5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-1.254</w:t>
            </w:r>
          </w:p>
        </w:tc>
        <w:tc>
          <w:tcPr>
            <w:tcW w:w="139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ECEFE" w14:textId="77777777" w:rsidR="005F1C7A" w:rsidRDefault="005F1C7A" w:rsidP="00B11F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0.592</w:t>
            </w:r>
          </w:p>
        </w:tc>
      </w:tr>
    </w:tbl>
    <w:p w14:paraId="52ED7417" w14:textId="77777777" w:rsidR="005F1C7A" w:rsidRDefault="005F1C7A" w:rsidP="005F1C7A">
      <w:pPr>
        <w:jc w:val="both"/>
        <w:rPr>
          <w:sz w:val="20"/>
          <w:szCs w:val="20"/>
        </w:rPr>
      </w:pPr>
    </w:p>
    <w:p w14:paraId="7A8B87F2" w14:textId="77777777" w:rsidR="005F1C7A" w:rsidRDefault="005F1C7A" w:rsidP="005F1C7A">
      <w:pPr>
        <w:spacing w:line="240" w:lineRule="auto"/>
        <w:ind w:firstLine="700"/>
        <w:jc w:val="both"/>
        <w:rPr>
          <w:sz w:val="24"/>
          <w:szCs w:val="24"/>
        </w:rPr>
      </w:pPr>
      <w:r>
        <w:rPr>
          <w:sz w:val="20"/>
          <w:szCs w:val="20"/>
        </w:rPr>
        <w:t xml:space="preserve">We verified the significance of the </w:t>
      </w:r>
      <w:r>
        <w:rPr>
          <w:i/>
          <w:sz w:val="20"/>
          <w:szCs w:val="20"/>
        </w:rPr>
        <w:t>full</w:t>
      </w:r>
      <w:r>
        <w:rPr>
          <w:sz w:val="20"/>
          <w:szCs w:val="20"/>
        </w:rPr>
        <w:t xml:space="preserve"> model (including predictors and random factors) versus the </w:t>
      </w:r>
      <w:r>
        <w:rPr>
          <w:i/>
          <w:sz w:val="20"/>
          <w:szCs w:val="20"/>
        </w:rPr>
        <w:t>null</w:t>
      </w:r>
      <w:r>
        <w:rPr>
          <w:sz w:val="20"/>
          <w:szCs w:val="20"/>
        </w:rPr>
        <w:t xml:space="preserve"> model (including random factors only) through a likelihood ratio test (</w:t>
      </w:r>
      <w:proofErr w:type="spellStart"/>
      <w:r>
        <w:rPr>
          <w:sz w:val="20"/>
          <w:szCs w:val="20"/>
        </w:rPr>
        <w:t>Anova</w:t>
      </w:r>
      <w:proofErr w:type="spellEnd"/>
      <w:r>
        <w:rPr>
          <w:sz w:val="20"/>
          <w:szCs w:val="20"/>
        </w:rPr>
        <w:t xml:space="preserve"> with argument test “</w:t>
      </w:r>
      <w:proofErr w:type="spellStart"/>
      <w:r>
        <w:rPr>
          <w:sz w:val="20"/>
          <w:szCs w:val="20"/>
        </w:rPr>
        <w:t>Chisq</w:t>
      </w:r>
      <w:proofErr w:type="spellEnd"/>
      <w:r>
        <w:rPr>
          <w:sz w:val="20"/>
          <w:szCs w:val="20"/>
        </w:rPr>
        <w:t xml:space="preserve">”, Dobson 2002). We checked the distribution of the response variable, which </w:t>
      </w:r>
      <w:proofErr w:type="gramStart"/>
      <w:r>
        <w:rPr>
          <w:sz w:val="20"/>
          <w:szCs w:val="20"/>
        </w:rPr>
        <w:t>followed  a</w:t>
      </w:r>
      <w:proofErr w:type="gramEnd"/>
      <w:r>
        <w:rPr>
          <w:sz w:val="20"/>
          <w:szCs w:val="20"/>
        </w:rPr>
        <w:t xml:space="preserve"> Poisson distribution, and specified the family accordingly when building the model. We verified the assumptions that the residuals were normally distributed and homogenous by looking at a </w:t>
      </w:r>
      <w:proofErr w:type="spellStart"/>
      <w:r>
        <w:rPr>
          <w:i/>
          <w:sz w:val="20"/>
          <w:szCs w:val="20"/>
        </w:rPr>
        <w:t>qqplot</w:t>
      </w:r>
      <w:proofErr w:type="spellEnd"/>
      <w:r>
        <w:rPr>
          <w:sz w:val="20"/>
          <w:szCs w:val="20"/>
        </w:rPr>
        <w:t xml:space="preserve"> and the distribution of the residuals plotted against the fitted values (a function provided by R. </w:t>
      </w:r>
      <w:proofErr w:type="spellStart"/>
      <w:r>
        <w:rPr>
          <w:sz w:val="20"/>
          <w:szCs w:val="20"/>
        </w:rPr>
        <w:t>Mundry</w:t>
      </w:r>
      <w:proofErr w:type="spellEnd"/>
      <w:r>
        <w:rPr>
          <w:sz w:val="20"/>
          <w:szCs w:val="20"/>
        </w:rPr>
        <w:t xml:space="preserve">). We excluded the presence of collinearity among predictors by verifying the Variance Inflation Factors (VIFs, </w:t>
      </w:r>
      <w:r>
        <w:rPr>
          <w:i/>
          <w:sz w:val="20"/>
          <w:szCs w:val="20"/>
        </w:rPr>
        <w:t>performance</w:t>
      </w:r>
      <w:r>
        <w:rPr>
          <w:sz w:val="20"/>
          <w:szCs w:val="20"/>
        </w:rPr>
        <w:t xml:space="preserve"> package). We performed pairwise comparisons for each level of the factors in the model using a post-hoc test (</w:t>
      </w:r>
      <w:proofErr w:type="spellStart"/>
      <w:r>
        <w:rPr>
          <w:i/>
          <w:sz w:val="20"/>
          <w:szCs w:val="20"/>
        </w:rPr>
        <w:t>emmeans</w:t>
      </w:r>
      <w:proofErr w:type="spellEnd"/>
      <w:r>
        <w:rPr>
          <w:sz w:val="20"/>
          <w:szCs w:val="20"/>
        </w:rPr>
        <w:t xml:space="preserve"> package). </w:t>
      </w:r>
    </w:p>
    <w:p w14:paraId="55EB36D7" w14:textId="77777777" w:rsidR="005F1C7A" w:rsidRDefault="005F1C7A" w:rsidP="005F1C7A">
      <w:pPr>
        <w:spacing w:line="392" w:lineRule="auto"/>
        <w:jc w:val="both"/>
        <w:rPr>
          <w:sz w:val="24"/>
          <w:szCs w:val="24"/>
        </w:rPr>
      </w:pPr>
    </w:p>
    <w:p w14:paraId="3BA3AD8C" w14:textId="77777777" w:rsidR="005F1C7A" w:rsidRDefault="005F1C7A" w:rsidP="005F1C7A">
      <w:pPr>
        <w:spacing w:line="392" w:lineRule="auto"/>
        <w:jc w:val="both"/>
        <w:rPr>
          <w:sz w:val="24"/>
          <w:szCs w:val="24"/>
        </w:rPr>
      </w:pPr>
    </w:p>
    <w:p w14:paraId="1145ACBA" w14:textId="77777777" w:rsidR="005F1C7A" w:rsidRDefault="005F1C7A" w:rsidP="005F1C7A">
      <w:pPr>
        <w:spacing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S7 - Summary statistics of the three temporal variables extracted from the songs. All the values are expressed in seconds (</w:t>
      </w:r>
      <w:r>
        <w:rPr>
          <w:b/>
          <w:i/>
          <w:sz w:val="20"/>
          <w:szCs w:val="20"/>
        </w:rPr>
        <w:t>s</w:t>
      </w:r>
      <w:r>
        <w:rPr>
          <w:b/>
          <w:sz w:val="20"/>
          <w:szCs w:val="20"/>
        </w:rPr>
        <w:t>).</w:t>
      </w:r>
    </w:p>
    <w:p w14:paraId="39001F62" w14:textId="77777777" w:rsidR="005F1C7A" w:rsidRDefault="005F1C7A" w:rsidP="005F1C7A">
      <w:pPr>
        <w:spacing w:line="240" w:lineRule="auto"/>
        <w:jc w:val="both"/>
        <w:rPr>
          <w:sz w:val="20"/>
          <w:szCs w:val="20"/>
        </w:rPr>
      </w:pPr>
    </w:p>
    <w:tbl>
      <w:tblPr>
        <w:tblW w:w="88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40"/>
        <w:gridCol w:w="1725"/>
        <w:gridCol w:w="1770"/>
        <w:gridCol w:w="1695"/>
        <w:gridCol w:w="1665"/>
      </w:tblGrid>
      <w:tr w:rsidR="005F1C7A" w14:paraId="5682B5DF" w14:textId="77777777" w:rsidTr="00B11F87">
        <w:trPr>
          <w:trHeight w:val="470"/>
        </w:trPr>
        <w:tc>
          <w:tcPr>
            <w:tcW w:w="2040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0B4D6" w14:textId="77777777" w:rsidR="005F1C7A" w:rsidRDefault="005F1C7A" w:rsidP="00B11F87">
            <w:pPr>
              <w:spacing w:line="392" w:lineRule="auto"/>
              <w:jc w:val="center"/>
              <w:rPr>
                <w:b/>
              </w:rPr>
            </w:pPr>
            <w:r>
              <w:rPr>
                <w:b/>
              </w:rPr>
              <w:t>Parameter</w:t>
            </w:r>
          </w:p>
        </w:tc>
        <w:tc>
          <w:tcPr>
            <w:tcW w:w="172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66575" w14:textId="77777777" w:rsidR="005F1C7A" w:rsidRDefault="005F1C7A" w:rsidP="00B11F87">
            <w:pPr>
              <w:spacing w:line="392" w:lineRule="auto"/>
              <w:jc w:val="center"/>
              <w:rPr>
                <w:b/>
              </w:rPr>
            </w:pPr>
            <w:r>
              <w:rPr>
                <w:b/>
              </w:rPr>
              <w:t>Min</w:t>
            </w:r>
          </w:p>
        </w:tc>
        <w:tc>
          <w:tcPr>
            <w:tcW w:w="1770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F330A" w14:textId="77777777" w:rsidR="005F1C7A" w:rsidRDefault="005F1C7A" w:rsidP="00B11F87">
            <w:pPr>
              <w:spacing w:line="392" w:lineRule="auto"/>
              <w:jc w:val="center"/>
              <w:rPr>
                <w:b/>
              </w:rPr>
            </w:pPr>
            <w:r>
              <w:rPr>
                <w:b/>
              </w:rPr>
              <w:t>Max</w:t>
            </w:r>
          </w:p>
        </w:tc>
        <w:tc>
          <w:tcPr>
            <w:tcW w:w="169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5D216" w14:textId="77777777" w:rsidR="005F1C7A" w:rsidRDefault="005F1C7A" w:rsidP="00B11F87">
            <w:pPr>
              <w:spacing w:line="392" w:lineRule="auto"/>
              <w:jc w:val="center"/>
              <w:rPr>
                <w:b/>
              </w:rPr>
            </w:pPr>
            <w:r>
              <w:rPr>
                <w:b/>
              </w:rPr>
              <w:t>Mean</w:t>
            </w:r>
          </w:p>
        </w:tc>
        <w:tc>
          <w:tcPr>
            <w:tcW w:w="166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96C76" w14:textId="77777777" w:rsidR="005F1C7A" w:rsidRDefault="005F1C7A" w:rsidP="00B11F87">
            <w:pPr>
              <w:spacing w:line="392" w:lineRule="auto"/>
              <w:jc w:val="center"/>
              <w:rPr>
                <w:b/>
              </w:rPr>
            </w:pPr>
            <w:r>
              <w:rPr>
                <w:b/>
              </w:rPr>
              <w:t>SD</w:t>
            </w:r>
          </w:p>
        </w:tc>
      </w:tr>
      <w:tr w:rsidR="005F1C7A" w14:paraId="1DB3FF8B" w14:textId="77777777" w:rsidTr="00B11F87">
        <w:trPr>
          <w:trHeight w:val="470"/>
        </w:trPr>
        <w:tc>
          <w:tcPr>
            <w:tcW w:w="2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7FF08" w14:textId="77777777" w:rsidR="005F1C7A" w:rsidRDefault="005F1C7A" w:rsidP="00B11F87">
            <w:pPr>
              <w:spacing w:line="392" w:lineRule="auto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Song duration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FB9A3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22.750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17310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244.900</w:t>
            </w:r>
          </w:p>
        </w:tc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80647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104.900</w:t>
            </w:r>
          </w:p>
        </w:tc>
        <w:tc>
          <w:tcPr>
            <w:tcW w:w="1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5A6FD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47.301</w:t>
            </w:r>
          </w:p>
        </w:tc>
      </w:tr>
      <w:tr w:rsidR="005F1C7A" w14:paraId="44E25E76" w14:textId="77777777" w:rsidTr="00B11F87">
        <w:trPr>
          <w:trHeight w:val="455"/>
        </w:trPr>
        <w:tc>
          <w:tcPr>
            <w:tcW w:w="2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F43DA" w14:textId="77777777" w:rsidR="005F1C7A" w:rsidRDefault="005F1C7A" w:rsidP="00B11F87">
            <w:pPr>
              <w:spacing w:line="392" w:lineRule="auto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Contribution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AB931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12.810</w:t>
            </w:r>
          </w:p>
        </w:tc>
        <w:tc>
          <w:tcPr>
            <w:tcW w:w="1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F7315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238.490</w:t>
            </w:r>
          </w:p>
        </w:tc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E9DC9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74.710</w:t>
            </w:r>
          </w:p>
        </w:tc>
        <w:tc>
          <w:tcPr>
            <w:tcW w:w="16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7E17E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36.334</w:t>
            </w:r>
          </w:p>
        </w:tc>
      </w:tr>
      <w:tr w:rsidR="005F1C7A" w14:paraId="623769AC" w14:textId="77777777" w:rsidTr="00B11F87">
        <w:trPr>
          <w:trHeight w:val="470"/>
        </w:trPr>
        <w:tc>
          <w:tcPr>
            <w:tcW w:w="204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EBDD8" w14:textId="77777777" w:rsidR="005F1C7A" w:rsidRDefault="005F1C7A" w:rsidP="00B11F87">
            <w:pPr>
              <w:spacing w:line="392" w:lineRule="auto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Phonation</w:t>
            </w:r>
          </w:p>
        </w:tc>
        <w:tc>
          <w:tcPr>
            <w:tcW w:w="172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5CD4D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6.968</w:t>
            </w:r>
          </w:p>
        </w:tc>
        <w:tc>
          <w:tcPr>
            <w:tcW w:w="177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1E7E6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70.508</w:t>
            </w:r>
          </w:p>
        </w:tc>
        <w:tc>
          <w:tcPr>
            <w:tcW w:w="169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A5619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30.125</w:t>
            </w:r>
          </w:p>
        </w:tc>
        <w:tc>
          <w:tcPr>
            <w:tcW w:w="166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5B402" w14:textId="77777777" w:rsidR="005F1C7A" w:rsidRDefault="005F1C7A" w:rsidP="00B11F87">
            <w:pPr>
              <w:spacing w:line="39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11.736</w:t>
            </w:r>
          </w:p>
        </w:tc>
      </w:tr>
    </w:tbl>
    <w:p w14:paraId="02DDC720" w14:textId="77777777" w:rsidR="005F1C7A" w:rsidRDefault="005F1C7A" w:rsidP="005F1C7A">
      <w:pPr>
        <w:spacing w:line="392" w:lineRule="auto"/>
        <w:jc w:val="both"/>
        <w:rPr>
          <w:sz w:val="10"/>
          <w:szCs w:val="10"/>
        </w:rPr>
      </w:pPr>
      <w:r>
        <w:rPr>
          <w:sz w:val="10"/>
          <w:szCs w:val="10"/>
        </w:rPr>
        <w:t xml:space="preserve"> </w:t>
      </w:r>
    </w:p>
    <w:p w14:paraId="112CCFB9" w14:textId="77777777" w:rsidR="005F1C7A" w:rsidRDefault="005F1C7A" w:rsidP="005F1C7A">
      <w:pPr>
        <w:spacing w:line="392" w:lineRule="auto"/>
        <w:jc w:val="both"/>
        <w:rPr>
          <w:sz w:val="10"/>
          <w:szCs w:val="10"/>
        </w:rPr>
      </w:pPr>
    </w:p>
    <w:p w14:paraId="7F29AF6B" w14:textId="77777777" w:rsidR="005F1C7A" w:rsidRDefault="005F1C7A" w:rsidP="005F1C7A">
      <w:pPr>
        <w:spacing w:line="392" w:lineRule="auto"/>
        <w:jc w:val="both"/>
        <w:rPr>
          <w:sz w:val="10"/>
          <w:szCs w:val="10"/>
        </w:rPr>
      </w:pPr>
    </w:p>
    <w:p w14:paraId="7D3B8A16" w14:textId="77777777" w:rsidR="005F1C7A" w:rsidRDefault="005F1C7A" w:rsidP="005F1C7A">
      <w:pPr>
        <w:spacing w:line="392" w:lineRule="auto"/>
        <w:jc w:val="both"/>
        <w:rPr>
          <w:sz w:val="10"/>
          <w:szCs w:val="10"/>
        </w:rPr>
      </w:pPr>
    </w:p>
    <w:p w14:paraId="702D75AF" w14:textId="77777777" w:rsidR="005F1C7A" w:rsidRDefault="005F1C7A" w:rsidP="005F1C7A">
      <w:pPr>
        <w:spacing w:line="392" w:lineRule="auto"/>
        <w:jc w:val="both"/>
        <w:rPr>
          <w:sz w:val="10"/>
          <w:szCs w:val="10"/>
        </w:rPr>
      </w:pPr>
    </w:p>
    <w:p w14:paraId="1B08B8FB" w14:textId="77777777" w:rsidR="005F1C7A" w:rsidRDefault="005F1C7A" w:rsidP="005F1C7A">
      <w:pPr>
        <w:spacing w:line="392" w:lineRule="auto"/>
        <w:jc w:val="both"/>
        <w:rPr>
          <w:sz w:val="10"/>
          <w:szCs w:val="10"/>
        </w:rPr>
      </w:pPr>
    </w:p>
    <w:p w14:paraId="38AD3925" w14:textId="77777777" w:rsidR="005F1C7A" w:rsidRPr="004E4F2E" w:rsidRDefault="005F1C7A" w:rsidP="005F1C7A">
      <w:pPr>
        <w:spacing w:line="392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S8 - Boxplots showing the individual percentage (%) of NLP, on the total number of emitted notes, per sex (female and male) and age (adult and juvenile) categories.</w:t>
      </w:r>
    </w:p>
    <w:p w14:paraId="6876109D" w14:textId="77777777" w:rsidR="005F1C7A" w:rsidRDefault="005F1C7A" w:rsidP="005F1C7A">
      <w:pPr>
        <w:spacing w:line="392" w:lineRule="auto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114300" distB="114300" distL="114300" distR="114300" wp14:anchorId="7192613C" wp14:editId="17A9421F">
            <wp:extent cx="5731200" cy="2870200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683E84" w14:textId="77777777" w:rsidR="005F1C7A" w:rsidRDefault="005F1C7A" w:rsidP="005F1C7A">
      <w:pPr>
        <w:spacing w:line="240" w:lineRule="auto"/>
        <w:ind w:firstLine="700"/>
        <w:jc w:val="both"/>
        <w:rPr>
          <w:sz w:val="20"/>
          <w:szCs w:val="20"/>
        </w:rPr>
      </w:pPr>
    </w:p>
    <w:p w14:paraId="7E32FB82" w14:textId="77777777" w:rsidR="005F1C7A" w:rsidRDefault="005F1C7A" w:rsidP="005F1C7A">
      <w:pPr>
        <w:spacing w:line="240" w:lineRule="auto"/>
        <w:ind w:firstLine="700"/>
        <w:jc w:val="both"/>
        <w:rPr>
          <w:sz w:val="20"/>
          <w:szCs w:val="20"/>
        </w:rPr>
      </w:pPr>
    </w:p>
    <w:p w14:paraId="04E794DA" w14:textId="77777777" w:rsidR="005F1C7A" w:rsidRDefault="005F1C7A" w:rsidP="005F1C7A">
      <w:pPr>
        <w:spacing w:line="240" w:lineRule="auto"/>
        <w:ind w:firstLine="700"/>
        <w:jc w:val="both"/>
        <w:rPr>
          <w:sz w:val="20"/>
          <w:szCs w:val="20"/>
        </w:rPr>
      </w:pPr>
    </w:p>
    <w:p w14:paraId="434634F4" w14:textId="77777777" w:rsidR="005F1C7A" w:rsidRDefault="005F1C7A" w:rsidP="005F1C7A">
      <w:pPr>
        <w:spacing w:line="392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14:paraId="776A5299" w14:textId="77777777" w:rsidR="005F1C7A" w:rsidRDefault="005F1C7A" w:rsidP="005F1C7A">
      <w:pPr>
        <w:spacing w:line="392" w:lineRule="auto"/>
        <w:jc w:val="both"/>
        <w:rPr>
          <w:sz w:val="20"/>
          <w:szCs w:val="20"/>
        </w:rPr>
      </w:pPr>
    </w:p>
    <w:p w14:paraId="44EFAF3E" w14:textId="77777777" w:rsidR="005F1C7A" w:rsidRDefault="005F1C7A" w:rsidP="005F1C7A">
      <w:pPr>
        <w:spacing w:line="392" w:lineRule="auto"/>
        <w:jc w:val="both"/>
        <w:rPr>
          <w:sz w:val="20"/>
          <w:szCs w:val="20"/>
        </w:rPr>
      </w:pPr>
    </w:p>
    <w:p w14:paraId="3A22BA83" w14:textId="77777777" w:rsidR="005F1C7A" w:rsidRDefault="005F1C7A" w:rsidP="005F1C7A">
      <w:pPr>
        <w:spacing w:line="392" w:lineRule="auto"/>
        <w:jc w:val="both"/>
        <w:rPr>
          <w:b/>
          <w:sz w:val="20"/>
          <w:szCs w:val="20"/>
        </w:rPr>
      </w:pPr>
      <w:r>
        <w:rPr>
          <w:sz w:val="10"/>
          <w:szCs w:val="10"/>
        </w:rPr>
        <w:t xml:space="preserve"> </w:t>
      </w:r>
    </w:p>
    <w:p w14:paraId="6159F706" w14:textId="77777777" w:rsidR="005F1C7A" w:rsidRDefault="005F1C7A" w:rsidP="005F1C7A">
      <w:pPr>
        <w:spacing w:line="392" w:lineRule="auto"/>
        <w:jc w:val="both"/>
        <w:rPr>
          <w:sz w:val="20"/>
          <w:szCs w:val="20"/>
        </w:rPr>
      </w:pPr>
    </w:p>
    <w:p w14:paraId="53668D4D" w14:textId="77777777" w:rsidR="005F1C7A" w:rsidRDefault="005F1C7A" w:rsidP="005F1C7A">
      <w:pPr>
        <w:spacing w:line="392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047A0EF" w14:textId="77777777" w:rsidR="005F1C7A" w:rsidRDefault="005F1C7A" w:rsidP="005F1C7A">
      <w:pPr>
        <w:spacing w:line="392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6F5C21E" w14:textId="77777777" w:rsidR="005F1C7A" w:rsidRDefault="005F1C7A" w:rsidP="005F1C7A">
      <w:pPr>
        <w:spacing w:line="392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4D24FC2C" w14:textId="77777777" w:rsidR="005F1C7A" w:rsidRDefault="005F1C7A" w:rsidP="005F1C7A">
      <w:pPr>
        <w:spacing w:line="392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EEB06D1" w14:textId="77777777" w:rsidR="005F1C7A" w:rsidRDefault="005F1C7A" w:rsidP="005F1C7A">
      <w:pPr>
        <w:spacing w:line="392" w:lineRule="auto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397149CE" w14:textId="77777777" w:rsidR="005F1C7A" w:rsidRDefault="005F1C7A" w:rsidP="005F1C7A">
      <w:pPr>
        <w:spacing w:line="392" w:lineRule="auto"/>
        <w:jc w:val="both"/>
      </w:pPr>
    </w:p>
    <w:p w14:paraId="1E50D008" w14:textId="77777777" w:rsidR="009945F5" w:rsidRDefault="009945F5"/>
    <w:sectPr w:rsidR="009945F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C7A"/>
    <w:rsid w:val="005F1C7A"/>
    <w:rsid w:val="0099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D6222D"/>
  <w15:chartTrackingRefBased/>
  <w15:docId w15:val="{5EA4924E-461E-DE4E-A73F-C5D274D5A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F1C7A"/>
    <w:pPr>
      <w:spacing w:line="276" w:lineRule="auto"/>
    </w:pPr>
    <w:rPr>
      <w:rFonts w:ascii="Arial" w:eastAsia="Arial" w:hAnsi="Arial" w:cs="Arial"/>
      <w:sz w:val="22"/>
      <w:szCs w:val="22"/>
      <w:lang w:val="en" w:eastAsia="it-IT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5F1C7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5F1C7A"/>
    <w:rPr>
      <w:rFonts w:ascii="Arial" w:eastAsia="Arial" w:hAnsi="Arial" w:cs="Arial"/>
      <w:color w:val="434343"/>
      <w:sz w:val="28"/>
      <w:szCs w:val="28"/>
      <w:lang w:val="en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1777</Words>
  <Characters>10135</Characters>
  <Application>Microsoft Office Word</Application>
  <DocSecurity>0</DocSecurity>
  <Lines>84</Lines>
  <Paragraphs>23</Paragraphs>
  <ScaleCrop>false</ScaleCrop>
  <Company/>
  <LinksUpToDate>false</LinksUpToDate>
  <CharactersWithSpaces>11889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 Cristiano</dc:creator>
  <cp:keywords/>
  <dc:description/>
  <cp:lastModifiedBy>Walter Cristiano</cp:lastModifiedBy>
  <cp:revision>1</cp:revision>
  <dcterms:created xsi:type="dcterms:W3CDTF">2022-12-12T12:22:00Z</dcterms:created>
  <dcterms:modified xsi:type="dcterms:W3CDTF">2022-12-12T12:23:00Z</dcterms:modified>
</cp:coreProperties>
</file>