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4A121" w14:textId="4988BEFE" w:rsidR="00F5342B" w:rsidRDefault="004E4ABD" w:rsidP="004E4ABD">
      <w:pPr>
        <w:spacing w:line="360" w:lineRule="auto"/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 w:rsidRPr="00493A24">
        <w:rPr>
          <w:rFonts w:ascii="Times New Roman" w:hAnsi="Times New Roman" w:cs="Times New Roman"/>
          <w:b/>
          <w:bCs/>
          <w:sz w:val="36"/>
          <w:szCs w:val="36"/>
        </w:rPr>
        <w:t xml:space="preserve">Okra transcription factor </w:t>
      </w:r>
      <w:r w:rsidRPr="00493A24">
        <w:rPr>
          <w:rFonts w:ascii="Times New Roman" w:hAnsi="Times New Roman" w:cs="Times New Roman"/>
          <w:b/>
          <w:bCs/>
          <w:i/>
          <w:iCs/>
          <w:sz w:val="36"/>
          <w:szCs w:val="36"/>
        </w:rPr>
        <w:t>AeWRKY31</w:t>
      </w:r>
      <w:r w:rsidRPr="00493A24">
        <w:rPr>
          <w:rFonts w:ascii="Times New Roman" w:hAnsi="Times New Roman" w:cs="Times New Roman"/>
          <w:b/>
          <w:bCs/>
          <w:sz w:val="36"/>
          <w:szCs w:val="36"/>
        </w:rPr>
        <w:t xml:space="preserve"> enhance</w:t>
      </w:r>
      <w:r>
        <w:rPr>
          <w:rFonts w:ascii="Times New Roman" w:hAnsi="Times New Roman" w:cs="Times New Roman"/>
          <w:b/>
          <w:bCs/>
          <w:sz w:val="36"/>
          <w:szCs w:val="36"/>
        </w:rPr>
        <w:t>d</w:t>
      </w:r>
      <w:r w:rsidRPr="00493A24">
        <w:rPr>
          <w:rFonts w:ascii="Times New Roman" w:hAnsi="Times New Roman" w:cs="Times New Roman"/>
          <w:b/>
          <w:bCs/>
          <w:sz w:val="36"/>
          <w:szCs w:val="36"/>
        </w:rPr>
        <w:t xml:space="preserve"> cold resistance </w:t>
      </w:r>
      <w:r>
        <w:rPr>
          <w:rFonts w:ascii="Times New Roman" w:hAnsi="Times New Roman" w:cs="Times New Roman"/>
          <w:b/>
          <w:bCs/>
          <w:sz w:val="36"/>
          <w:szCs w:val="36"/>
        </w:rPr>
        <w:t>of</w:t>
      </w:r>
      <w:r w:rsidRPr="00493A24">
        <w:rPr>
          <w:rFonts w:ascii="Times New Roman" w:hAnsi="Times New Roman" w:cs="Times New Roman"/>
          <w:b/>
          <w:bCs/>
          <w:sz w:val="36"/>
          <w:szCs w:val="36"/>
        </w:rPr>
        <w:t xml:space="preserve"> transgenic </w:t>
      </w:r>
      <w:r w:rsidRPr="00B07976">
        <w:rPr>
          <w:rFonts w:ascii="Times New Roman" w:hAnsi="Times New Roman" w:cs="Times New Roman"/>
          <w:b/>
          <w:bCs/>
          <w:i/>
          <w:iCs/>
          <w:sz w:val="36"/>
          <w:szCs w:val="36"/>
        </w:rPr>
        <w:t>Arabidopsis</w:t>
      </w:r>
      <w:r w:rsidRPr="00493A24">
        <w:rPr>
          <w:rFonts w:ascii="Times New Roman" w:hAnsi="Times New Roman" w:cs="Times New Roman"/>
          <w:b/>
          <w:bCs/>
          <w:sz w:val="36"/>
          <w:szCs w:val="36"/>
        </w:rPr>
        <w:t xml:space="preserve"> through </w:t>
      </w:r>
      <w:r>
        <w:rPr>
          <w:rFonts w:ascii="Times New Roman" w:hAnsi="Times New Roman" w:cs="Times New Roman"/>
          <w:b/>
          <w:bCs/>
          <w:sz w:val="36"/>
          <w:szCs w:val="36"/>
        </w:rPr>
        <w:t>promoting ABA biosynthesis and inhibiting ROS production</w:t>
      </w:r>
    </w:p>
    <w:p w14:paraId="1E13FD3B" w14:textId="77777777" w:rsidR="004E4ABD" w:rsidRPr="00444AC3" w:rsidRDefault="004E4ABD" w:rsidP="00FC34A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E4D40" w14:textId="51DD3DAA" w:rsidR="0003634A" w:rsidRPr="00FC34AF" w:rsidRDefault="00791C84" w:rsidP="00FC34A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34AF">
        <w:rPr>
          <w:rFonts w:ascii="Times New Roman" w:hAnsi="Times New Roman" w:cs="Times New Roman"/>
          <w:b/>
          <w:bCs/>
          <w:sz w:val="24"/>
          <w:szCs w:val="24"/>
        </w:rPr>
        <w:t>Highlights</w:t>
      </w:r>
    </w:p>
    <w:p w14:paraId="1E653240" w14:textId="77777777" w:rsidR="008A3A06" w:rsidRPr="008A3A06" w:rsidRDefault="008A3A06" w:rsidP="0034585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Cs/>
          <w:sz w:val="24"/>
          <w:szCs w:val="24"/>
        </w:rPr>
      </w:pPr>
      <w:r w:rsidRPr="00192FBF">
        <w:rPr>
          <w:rFonts w:ascii="Times New Roman" w:hAnsi="Times New Roman" w:cs="Times New Roman"/>
          <w:i/>
          <w:iCs/>
          <w:sz w:val="24"/>
          <w:szCs w:val="24"/>
        </w:rPr>
        <w:t>AeWRKY31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expression activated the expression of </w:t>
      </w:r>
      <w:r w:rsidRPr="006D12ED">
        <w:rPr>
          <w:rFonts w:ascii="Times New Roman" w:hAnsi="Times New Roman" w:cs="Times New Roman"/>
          <w:i/>
          <w:iCs/>
          <w:sz w:val="24"/>
          <w:szCs w:val="28"/>
        </w:rPr>
        <w:t>AtABA1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6D12ED">
        <w:rPr>
          <w:rFonts w:ascii="Times New Roman" w:hAnsi="Times New Roman" w:cs="Times New Roman"/>
          <w:i/>
          <w:iCs/>
          <w:sz w:val="24"/>
          <w:szCs w:val="28"/>
        </w:rPr>
        <w:t>AtABA2</w:t>
      </w:r>
      <w:r>
        <w:rPr>
          <w:rFonts w:ascii="Times New Roman" w:hAnsi="Times New Roman" w:cs="Times New Roman"/>
          <w:i/>
          <w:iCs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and </w:t>
      </w:r>
      <w:r w:rsidRPr="006D12ED">
        <w:rPr>
          <w:rFonts w:ascii="Times New Roman" w:hAnsi="Times New Roman" w:cs="Times New Roman"/>
          <w:i/>
          <w:iCs/>
          <w:sz w:val="24"/>
          <w:szCs w:val="28"/>
        </w:rPr>
        <w:t>AtNCED6</w:t>
      </w:r>
      <w:r>
        <w:rPr>
          <w:rFonts w:ascii="Times New Roman" w:hAnsi="Times New Roman" w:cs="Times New Roman"/>
          <w:sz w:val="24"/>
          <w:szCs w:val="28"/>
        </w:rPr>
        <w:t xml:space="preserve">, and promoted </w:t>
      </w:r>
      <w:r w:rsidRPr="00B14906">
        <w:rPr>
          <w:rFonts w:ascii="Times New Roman" w:hAnsi="Times New Roman" w:cs="Times New Roman"/>
          <w:sz w:val="24"/>
          <w:szCs w:val="28"/>
        </w:rPr>
        <w:t>endogenous</w:t>
      </w:r>
      <w:r>
        <w:rPr>
          <w:rFonts w:ascii="Times New Roman" w:hAnsi="Times New Roman" w:cs="Times New Roman"/>
          <w:sz w:val="24"/>
          <w:szCs w:val="28"/>
        </w:rPr>
        <w:t xml:space="preserve"> ABA accumulation, which induced stomata closure of transgenic </w:t>
      </w:r>
      <w:r w:rsidRPr="00D36092">
        <w:rPr>
          <w:rFonts w:ascii="Times New Roman" w:hAnsi="Times New Roman" w:cs="Times New Roman"/>
          <w:i/>
          <w:iCs/>
          <w:sz w:val="24"/>
          <w:szCs w:val="28"/>
        </w:rPr>
        <w:t>Arabidopsis</w:t>
      </w:r>
      <w:r>
        <w:rPr>
          <w:rFonts w:ascii="Times New Roman" w:hAnsi="Times New Roman" w:cs="Times New Roman"/>
          <w:i/>
          <w:iCs/>
          <w:sz w:val="24"/>
          <w:szCs w:val="28"/>
        </w:rPr>
        <w:t>.</w:t>
      </w:r>
    </w:p>
    <w:p w14:paraId="12AA88AD" w14:textId="6E3AE491" w:rsidR="004405A8" w:rsidRPr="004405A8" w:rsidRDefault="008A3A06" w:rsidP="004405A8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Cs/>
          <w:sz w:val="24"/>
          <w:szCs w:val="24"/>
        </w:rPr>
      </w:pPr>
      <w:r w:rsidRPr="00192FBF">
        <w:rPr>
          <w:rFonts w:ascii="Times New Roman" w:hAnsi="Times New Roman" w:cs="Times New Roman"/>
          <w:i/>
          <w:iCs/>
          <w:sz w:val="24"/>
          <w:szCs w:val="24"/>
        </w:rPr>
        <w:t>AeWRKY31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expression inhibited the accumulation of H</w:t>
      </w:r>
      <w:r w:rsidRPr="009D35A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D35A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O</w:t>
      </w:r>
      <w:r w:rsidRPr="00D74DE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B5557" w:rsidRPr="001B555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decrease </w:t>
      </w:r>
      <w:r w:rsidRPr="00C9321E">
        <w:rPr>
          <w:rFonts w:ascii="Times New Roman" w:hAnsi="Times New Roman" w:cs="Times New Roman"/>
          <w:sz w:val="24"/>
          <w:szCs w:val="28"/>
        </w:rPr>
        <w:t>electrolyte leakage</w:t>
      </w:r>
      <w:r w:rsidR="001B5557">
        <w:rPr>
          <w:rFonts w:ascii="Times New Roman" w:hAnsi="Times New Roman" w:cs="Times New Roman"/>
          <w:sz w:val="24"/>
          <w:szCs w:val="28"/>
        </w:rPr>
        <w:t>, and promoted the expression of cold response-related genes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772BF4" w14:textId="1974032D" w:rsidR="002A4BEE" w:rsidRPr="004405A8" w:rsidRDefault="004405A8" w:rsidP="004405A8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Cs/>
          <w:sz w:val="24"/>
          <w:szCs w:val="24"/>
        </w:rPr>
      </w:pPr>
      <w:r w:rsidRPr="004405A8">
        <w:rPr>
          <w:rFonts w:ascii="Times New Roman" w:eastAsia="宋体" w:hAnsi="Times New Roman" w:cs="Times New Roman"/>
          <w:i/>
          <w:iCs/>
          <w:sz w:val="24"/>
          <w:szCs w:val="24"/>
        </w:rPr>
        <w:t>AeWRKY31</w:t>
      </w:r>
      <w:r w:rsidRPr="004405A8">
        <w:rPr>
          <w:rFonts w:ascii="Times New Roman" w:eastAsia="宋体" w:hAnsi="Times New Roman" w:cs="Times New Roman"/>
          <w:sz w:val="24"/>
          <w:szCs w:val="24"/>
        </w:rPr>
        <w:t xml:space="preserve"> transgenic Arabidopsis plants exhibited enhanced cold tolerance both in vivo and in vitro experiments.</w:t>
      </w:r>
    </w:p>
    <w:sectPr w:rsidR="002A4BEE" w:rsidRPr="00440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2B4B5" w14:textId="77777777" w:rsidR="004703D5" w:rsidRDefault="004703D5" w:rsidP="008B016E">
      <w:r>
        <w:separator/>
      </w:r>
    </w:p>
  </w:endnote>
  <w:endnote w:type="continuationSeparator" w:id="0">
    <w:p w14:paraId="4721FA51" w14:textId="77777777" w:rsidR="004703D5" w:rsidRDefault="004703D5" w:rsidP="008B0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DDE2A" w14:textId="77777777" w:rsidR="004703D5" w:rsidRDefault="004703D5" w:rsidP="008B016E">
      <w:r>
        <w:separator/>
      </w:r>
    </w:p>
  </w:footnote>
  <w:footnote w:type="continuationSeparator" w:id="0">
    <w:p w14:paraId="16A92F92" w14:textId="77777777" w:rsidR="004703D5" w:rsidRDefault="004703D5" w:rsidP="008B0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90C2C"/>
    <w:multiLevelType w:val="hybridMultilevel"/>
    <w:tmpl w:val="F25EC4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8876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61A"/>
    <w:rsid w:val="0003634A"/>
    <w:rsid w:val="000C19DA"/>
    <w:rsid w:val="000C266B"/>
    <w:rsid w:val="0015361A"/>
    <w:rsid w:val="001A4FF7"/>
    <w:rsid w:val="001B5557"/>
    <w:rsid w:val="002A4BEE"/>
    <w:rsid w:val="0034585B"/>
    <w:rsid w:val="00350BB6"/>
    <w:rsid w:val="00352B2F"/>
    <w:rsid w:val="004270C2"/>
    <w:rsid w:val="004405A8"/>
    <w:rsid w:val="00444AC3"/>
    <w:rsid w:val="004703D5"/>
    <w:rsid w:val="004E2B01"/>
    <w:rsid w:val="004E4ABD"/>
    <w:rsid w:val="00574C04"/>
    <w:rsid w:val="005F053A"/>
    <w:rsid w:val="00607A1C"/>
    <w:rsid w:val="00625A72"/>
    <w:rsid w:val="006A62B8"/>
    <w:rsid w:val="007308E6"/>
    <w:rsid w:val="00791C84"/>
    <w:rsid w:val="008307AB"/>
    <w:rsid w:val="00867C5D"/>
    <w:rsid w:val="008A3A06"/>
    <w:rsid w:val="008B016E"/>
    <w:rsid w:val="00A806DC"/>
    <w:rsid w:val="00B23C12"/>
    <w:rsid w:val="00B310A8"/>
    <w:rsid w:val="00D021E3"/>
    <w:rsid w:val="00DC3438"/>
    <w:rsid w:val="00F06590"/>
    <w:rsid w:val="00F200EE"/>
    <w:rsid w:val="00F471FF"/>
    <w:rsid w:val="00F5342B"/>
    <w:rsid w:val="00F614AE"/>
    <w:rsid w:val="00FC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BCE07"/>
  <w15:chartTrackingRefBased/>
  <w15:docId w15:val="{41FDCC81-6C31-434A-8AE4-CAF5D016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BE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B01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B01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B0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B01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jingwen</dc:creator>
  <cp:keywords/>
  <dc:description/>
  <cp:lastModifiedBy>孙淼</cp:lastModifiedBy>
  <cp:revision>21</cp:revision>
  <dcterms:created xsi:type="dcterms:W3CDTF">2022-07-17T05:25:00Z</dcterms:created>
  <dcterms:modified xsi:type="dcterms:W3CDTF">2022-12-02T15:11:00Z</dcterms:modified>
</cp:coreProperties>
</file>