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8930A" w14:textId="23F1BF52" w:rsidR="006811CD" w:rsidRPr="00A83782" w:rsidRDefault="003B1F18" w:rsidP="006811CD">
      <w:pPr>
        <w:rPr>
          <w:b/>
          <w:bCs/>
          <w:lang w:val="en-US"/>
        </w:rPr>
      </w:pPr>
      <w:bookmarkStart w:id="0" w:name="_GoBack"/>
      <w:bookmarkEnd w:id="0"/>
      <w:r w:rsidRPr="00A83782">
        <w:rPr>
          <w:b/>
          <w:bCs/>
          <w:lang w:val="en-US"/>
        </w:rPr>
        <w:t xml:space="preserve">Supplementary Material </w:t>
      </w:r>
    </w:p>
    <w:p w14:paraId="0C457014" w14:textId="77777777" w:rsidR="006811CD" w:rsidRPr="00A83782" w:rsidRDefault="006811CD" w:rsidP="006811CD">
      <w:pPr>
        <w:rPr>
          <w:b/>
          <w:bCs/>
          <w:lang w:val="en-US"/>
        </w:rPr>
      </w:pPr>
    </w:p>
    <w:p w14:paraId="5A37B57B" w14:textId="086C5323" w:rsidR="006811CD" w:rsidRPr="00A83782" w:rsidRDefault="004C121A" w:rsidP="006811CD">
      <w:pPr>
        <w:spacing w:line="480" w:lineRule="auto"/>
        <w:jc w:val="both"/>
        <w:rPr>
          <w:b/>
          <w:bCs/>
          <w:lang w:val="en-US"/>
        </w:rPr>
      </w:pPr>
      <w:r w:rsidRPr="00A83782">
        <w:rPr>
          <w:b/>
          <w:bCs/>
          <w:lang w:val="en-US"/>
        </w:rPr>
        <w:t xml:space="preserve">Effective </w:t>
      </w:r>
      <w:r w:rsidR="006811CD" w:rsidRPr="00A83782">
        <w:rPr>
          <w:b/>
          <w:bCs/>
          <w:lang w:val="en-US"/>
        </w:rPr>
        <w:t xml:space="preserve">Connectivity in a Duration Selective Cortico-Cerebellar Network </w:t>
      </w:r>
    </w:p>
    <w:p w14:paraId="23D0C84C" w14:textId="3BCE9498" w:rsidR="006811CD" w:rsidRPr="00A83782" w:rsidRDefault="006811CD" w:rsidP="006811CD">
      <w:pPr>
        <w:spacing w:line="480" w:lineRule="auto"/>
        <w:jc w:val="both"/>
        <w:rPr>
          <w:lang w:val="en-US"/>
        </w:rPr>
      </w:pPr>
      <w:r w:rsidRPr="00A83782">
        <w:rPr>
          <w:lang w:val="en-US"/>
        </w:rPr>
        <w:t xml:space="preserve">Foteini Protopapa, </w:t>
      </w:r>
      <w:r w:rsidR="00E02112" w:rsidRPr="00A83782">
        <w:rPr>
          <w:lang w:val="en-US"/>
        </w:rPr>
        <w:t xml:space="preserve">Shrikanth Kulashekhar, </w:t>
      </w:r>
      <w:r w:rsidRPr="00A83782">
        <w:rPr>
          <w:lang w:val="en-US"/>
        </w:rPr>
        <w:t>Masamichi J. Hayashi, Ryota Kanai and Domenica Bueti</w:t>
      </w:r>
    </w:p>
    <w:p w14:paraId="140154EA" w14:textId="12234D95" w:rsidR="003B1F18" w:rsidRPr="00A83782" w:rsidRDefault="003B1F18">
      <w:pPr>
        <w:rPr>
          <w:bCs/>
          <w:lang w:val="en-US"/>
        </w:rPr>
      </w:pPr>
    </w:p>
    <w:p w14:paraId="3FA724C5" w14:textId="7FECFDAA" w:rsidR="001C0BED" w:rsidRPr="00A83782" w:rsidRDefault="001C0BED">
      <w:pPr>
        <w:rPr>
          <w:bCs/>
          <w:noProof/>
          <w:lang w:val="en-US"/>
        </w:rPr>
      </w:pPr>
      <w:r w:rsidRPr="00A83782">
        <w:rPr>
          <w:bCs/>
          <w:noProof/>
          <w:lang w:val="en-US"/>
        </w:rPr>
        <w:br w:type="page"/>
      </w:r>
    </w:p>
    <w:p w14:paraId="7027E767" w14:textId="31F58419" w:rsidR="001C0BED" w:rsidRPr="00A83782" w:rsidRDefault="001C0BED">
      <w:pPr>
        <w:rPr>
          <w:bCs/>
          <w:lang w:val="en-US"/>
        </w:rPr>
      </w:pPr>
    </w:p>
    <w:p w14:paraId="1F6DC08E" w14:textId="243F1A88" w:rsidR="001C0BED" w:rsidRPr="00A83782" w:rsidRDefault="00B12329">
      <w:pPr>
        <w:rPr>
          <w:bCs/>
        </w:rPr>
      </w:pPr>
      <w:r w:rsidRPr="00A83782">
        <w:rPr>
          <w:bCs/>
          <w:noProof/>
        </w:rPr>
        <w:drawing>
          <wp:inline distT="0" distB="0" distL="0" distR="0" wp14:anchorId="23E9A0CF" wp14:editId="59E370E0">
            <wp:extent cx="6116320" cy="432117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Figure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16320" cy="4321175"/>
                    </a:xfrm>
                    <a:prstGeom prst="rect">
                      <a:avLst/>
                    </a:prstGeom>
                  </pic:spPr>
                </pic:pic>
              </a:graphicData>
            </a:graphic>
          </wp:inline>
        </w:drawing>
      </w:r>
    </w:p>
    <w:p w14:paraId="074B6CB5" w14:textId="14861EBC" w:rsidR="00253EC2" w:rsidRPr="00A83782" w:rsidRDefault="00C3709E" w:rsidP="00253EC2">
      <w:pPr>
        <w:jc w:val="both"/>
        <w:rPr>
          <w:b/>
          <w:bCs/>
          <w:lang w:val="en-US"/>
        </w:rPr>
      </w:pPr>
      <w:r w:rsidRPr="00A83782">
        <w:rPr>
          <w:b/>
          <w:bCs/>
          <w:lang w:val="en-US"/>
        </w:rPr>
        <w:t>Supplementary Figure 1 Image Quality Control</w:t>
      </w:r>
      <w:r w:rsidR="00253EC2" w:rsidRPr="00A83782">
        <w:rPr>
          <w:b/>
          <w:bCs/>
          <w:lang w:val="en-US"/>
        </w:rPr>
        <w:t xml:space="preserve">. </w:t>
      </w:r>
      <w:r w:rsidR="00253EC2" w:rsidRPr="00A83782">
        <w:rPr>
          <w:bCs/>
          <w:lang w:val="en-US"/>
        </w:rPr>
        <w:t>The quality control measures were estimated individually for each subject and each fMRI run using MRIQC tool. The figure shows the average value of the metric for each of the subject and run. The boxplots shown are Tukey boxplots, with median and interquartile range. Whiskers extend to the farthest point that is within 1.5 * IQR of the upper (or lower) quartile. Entropy-Focus Criterion (EFC) indicates blurring, and ghosting caused by head motion. Foreground-Background Energy Ratio (FBER) is the mean energy of image values within the head</w:t>
      </w:r>
      <w:r w:rsidR="003D4B41" w:rsidRPr="00A83782">
        <w:rPr>
          <w:bCs/>
          <w:lang w:val="en-US"/>
        </w:rPr>
        <w:t>,</w:t>
      </w:r>
      <w:r w:rsidR="00253EC2" w:rsidRPr="00A83782">
        <w:rPr>
          <w:bCs/>
          <w:lang w:val="en-US"/>
        </w:rPr>
        <w:t xml:space="preserve"> relative to the energy of the image values in the air mask. AFNI’s outlier ration (AOR) represents the mean fraction of outliers in each volume. Static Signal to Noise Ratio (SNR) is the mean intensity within the gray matter divided by the standard deviation of the values outside the brain. Ghost to signal ratio (GSR)</w:t>
      </w:r>
      <w:r w:rsidR="003D4B41" w:rsidRPr="00A83782">
        <w:rPr>
          <w:bCs/>
          <w:lang w:val="en-US"/>
        </w:rPr>
        <w:t xml:space="preserve"> is the</w:t>
      </w:r>
      <w:r w:rsidR="00253EC2" w:rsidRPr="00A83782">
        <w:rPr>
          <w:bCs/>
          <w:lang w:val="en-US"/>
        </w:rPr>
        <w:t xml:space="preserve"> ratio between the mean signal intensity in areas with apparent ghosting and the signal intensity </w:t>
      </w:r>
      <w:r w:rsidR="003D4B41" w:rsidRPr="00A83782">
        <w:rPr>
          <w:bCs/>
          <w:lang w:val="en-US"/>
        </w:rPr>
        <w:t xml:space="preserve">of </w:t>
      </w:r>
      <w:r w:rsidR="00253EC2" w:rsidRPr="00A83782">
        <w:rPr>
          <w:bCs/>
          <w:lang w:val="en-US"/>
        </w:rPr>
        <w:t>the brain.  DVARS (D:</w:t>
      </w:r>
      <w:r w:rsidR="003D4B41" w:rsidRPr="00A83782">
        <w:rPr>
          <w:bCs/>
          <w:lang w:val="en-US"/>
        </w:rPr>
        <w:t xml:space="preserve"> </w:t>
      </w:r>
      <w:r w:rsidR="00253EC2" w:rsidRPr="00A83782">
        <w:rPr>
          <w:bCs/>
          <w:lang w:val="en-US"/>
        </w:rPr>
        <w:t>Temporal Derivative of Time Courses, Vars is the Root Mean Square (RMS) Variance Over Voxels) shows the rate of change of BOLD signal across the entire brain at each timepoint. Framewise Displacement (FD) is defined as the sum of the absolute values of six realignment parameters at each timepoint, after converting rotational displacements from degrees to millimeters. Global correlation (GCOR) is the average correlation between every voxel and every other voxel over a given mask. Temporal signal to noise ratio (tSNR) is the ratio between mean signal of time series and the temporal standard deviation. AFNI’s quality index (AQI) is the mean distance between each volume and the median volume. </w:t>
      </w:r>
    </w:p>
    <w:p w14:paraId="4A99443D" w14:textId="77777777" w:rsidR="00C3709E" w:rsidRPr="00A83782" w:rsidRDefault="00C3709E" w:rsidP="00C3709E">
      <w:pPr>
        <w:jc w:val="both"/>
        <w:rPr>
          <w:b/>
          <w:bCs/>
          <w:lang w:val="en-US"/>
        </w:rPr>
      </w:pPr>
      <w:r w:rsidRPr="00A83782">
        <w:rPr>
          <w:b/>
          <w:bCs/>
          <w:lang w:val="en-US"/>
        </w:rPr>
        <w:t> </w:t>
      </w:r>
    </w:p>
    <w:p w14:paraId="6FF98DB0" w14:textId="77777777" w:rsidR="00B12329" w:rsidRPr="00A83782" w:rsidRDefault="00B12329">
      <w:pPr>
        <w:rPr>
          <w:b/>
          <w:bCs/>
          <w:lang w:val="en-US"/>
        </w:rPr>
      </w:pPr>
      <w:r w:rsidRPr="00A83782">
        <w:rPr>
          <w:b/>
          <w:bCs/>
          <w:lang w:val="en-US"/>
        </w:rPr>
        <w:br w:type="page"/>
      </w:r>
    </w:p>
    <w:p w14:paraId="4C747D28" w14:textId="1BF772F0" w:rsidR="004A51E9" w:rsidRPr="00A83782" w:rsidRDefault="003D4B41" w:rsidP="008D3A0A">
      <w:pPr>
        <w:jc w:val="both"/>
        <w:rPr>
          <w:b/>
          <w:bCs/>
          <w:lang w:val="en-US"/>
        </w:rPr>
      </w:pPr>
      <w:r w:rsidRPr="00A83782">
        <w:rPr>
          <w:b/>
          <w:bCs/>
          <w:noProof/>
          <w:lang w:val="en-US"/>
        </w:rPr>
        <w:lastRenderedPageBreak/>
        <w:drawing>
          <wp:inline distT="0" distB="0" distL="0" distR="0" wp14:anchorId="7F012478" wp14:editId="01741764">
            <wp:extent cx="4932000" cy="723107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ementaryFigure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35860" cy="7236734"/>
                    </a:xfrm>
                    <a:prstGeom prst="rect">
                      <a:avLst/>
                    </a:prstGeom>
                  </pic:spPr>
                </pic:pic>
              </a:graphicData>
            </a:graphic>
          </wp:inline>
        </w:drawing>
      </w:r>
    </w:p>
    <w:p w14:paraId="50427F83" w14:textId="04E5274A" w:rsidR="003D4B41" w:rsidRPr="00A83782" w:rsidRDefault="00B12329" w:rsidP="00B12329">
      <w:pPr>
        <w:jc w:val="both"/>
        <w:rPr>
          <w:b/>
          <w:bCs/>
          <w:lang w:val="en-US"/>
        </w:rPr>
      </w:pPr>
      <w:r w:rsidRPr="00A83782">
        <w:rPr>
          <w:b/>
          <w:bCs/>
          <w:lang w:val="en-US"/>
        </w:rPr>
        <w:t>Supplementary Figure 2. Number of voxels used in the 5-nodes and 20-nodes DCM</w:t>
      </w:r>
      <w:r w:rsidR="00FB3C3A" w:rsidRPr="00A83782">
        <w:rPr>
          <w:b/>
          <w:bCs/>
          <w:lang w:val="en-US"/>
        </w:rPr>
        <w:t xml:space="preserve"> analyses.</w:t>
      </w:r>
    </w:p>
    <w:p w14:paraId="7AE6629C" w14:textId="087C24BA" w:rsidR="00FB3C3A" w:rsidRPr="00A83782" w:rsidRDefault="00FB3C3A" w:rsidP="00FB3C3A">
      <w:pPr>
        <w:jc w:val="both"/>
        <w:rPr>
          <w:bCs/>
          <w:lang w:val="en-US"/>
        </w:rPr>
      </w:pPr>
      <w:r w:rsidRPr="00A83782">
        <w:rPr>
          <w:bCs/>
          <w:lang w:val="en-US"/>
        </w:rPr>
        <w:t xml:space="preserve">In the boxplot, the central red mark indicates the median, and the bottom and top edges of the box indicate the 25th and 75th percentiles, respectively. The whiskers represent the most extreme data points without the outliers, while the '+' symbol represents the outlier. (a) The voxel sizes of the 5 ROIS (mean ± standard error): CRB (2375.8±714.0), V1 (513.5±139.3), IPS (374.5±114.6), SMA (245.0±63.6) and IFG (115.5±32.5). (b) The voxel sizes of the durations clusters for the 5 ROIs. The voxel sizes for the clusters of the duration 0.2s: CRB (280.8±108.1), VI (193.0±99.9), IPS (47.2±14.9), SMA (108.0±32.2) and IFG (21.0±5.4). The sizes for the clusters of the duration 0.4:  CRB (113.2±41.8), V1 (29.7±13.9), IPS (28.5±14.7), SMA (15.0±4.4) and IFG (9.8±3.7). The number of voxels for the clusters of the duration 0.6s: CRB (284.7±74.5), V1 (91.7±36.7), IPS </w:t>
      </w:r>
      <w:r w:rsidRPr="00A83782">
        <w:rPr>
          <w:bCs/>
          <w:lang w:val="en-US"/>
        </w:rPr>
        <w:lastRenderedPageBreak/>
        <w:t>(15.7±4.7), SMA (82.0±30.4) and IFG (9.0±1.6).The voxel sizes for the clusters of the duration 1s: CRB (459.5±166.3), V1 (233.7±92.4), IPS (72.8±32.7),  SMA (63.2±17.3) IFG (29.0±7.7).</w:t>
      </w:r>
    </w:p>
    <w:p w14:paraId="7CF9A537" w14:textId="51DD2A2C" w:rsidR="00B12329" w:rsidRPr="00A83782" w:rsidRDefault="00B12329" w:rsidP="00B12329">
      <w:pPr>
        <w:jc w:val="both"/>
        <w:rPr>
          <w:b/>
          <w:bCs/>
          <w:lang w:val="en-US"/>
        </w:rPr>
      </w:pPr>
    </w:p>
    <w:p w14:paraId="6CAE7CE1" w14:textId="77777777" w:rsidR="00B12329" w:rsidRPr="00A83782" w:rsidRDefault="00B12329" w:rsidP="008D3A0A">
      <w:pPr>
        <w:jc w:val="both"/>
        <w:rPr>
          <w:b/>
          <w:bCs/>
          <w:lang w:val="en-US"/>
        </w:rPr>
      </w:pPr>
    </w:p>
    <w:p w14:paraId="7FF5AE9C" w14:textId="019A5116" w:rsidR="00C3709E" w:rsidRPr="00A83782" w:rsidRDefault="003D4B41" w:rsidP="008D3A0A">
      <w:pPr>
        <w:jc w:val="both"/>
        <w:rPr>
          <w:b/>
          <w:bCs/>
          <w:lang w:val="en-US"/>
        </w:rPr>
      </w:pPr>
      <w:r w:rsidRPr="00A83782">
        <w:rPr>
          <w:b/>
          <w:bCs/>
          <w:noProof/>
          <w:lang w:val="en-US"/>
        </w:rPr>
        <w:drawing>
          <wp:inline distT="0" distB="0" distL="0" distR="0" wp14:anchorId="18256115" wp14:editId="2043129B">
            <wp:extent cx="6116320" cy="565213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ementaryFigure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16320" cy="5652135"/>
                    </a:xfrm>
                    <a:prstGeom prst="rect">
                      <a:avLst/>
                    </a:prstGeom>
                  </pic:spPr>
                </pic:pic>
              </a:graphicData>
            </a:graphic>
          </wp:inline>
        </w:drawing>
      </w:r>
    </w:p>
    <w:p w14:paraId="1405A3EF" w14:textId="77777777" w:rsidR="003D4B41" w:rsidRPr="00A83782" w:rsidRDefault="003D4B41" w:rsidP="008D3A0A">
      <w:pPr>
        <w:jc w:val="both"/>
        <w:rPr>
          <w:b/>
          <w:bCs/>
          <w:lang w:val="en-US"/>
        </w:rPr>
      </w:pPr>
    </w:p>
    <w:p w14:paraId="16695133" w14:textId="2827796F" w:rsidR="00D478A2" w:rsidRPr="00A83782" w:rsidRDefault="001C0BED" w:rsidP="008D3A0A">
      <w:pPr>
        <w:jc w:val="both"/>
        <w:rPr>
          <w:rFonts w:eastAsia="ZYSong18030"/>
          <w:sz w:val="20"/>
          <w:szCs w:val="20"/>
          <w:lang w:val="en-US" w:eastAsia="zh-CN" w:bidi="hi-IN"/>
        </w:rPr>
      </w:pPr>
      <w:r w:rsidRPr="00A83782">
        <w:rPr>
          <w:b/>
          <w:bCs/>
          <w:lang w:val="en-US"/>
        </w:rPr>
        <w:t xml:space="preserve">Supplementary Figure </w:t>
      </w:r>
      <w:r w:rsidR="00C3709E" w:rsidRPr="00A83782">
        <w:rPr>
          <w:b/>
          <w:bCs/>
          <w:lang w:val="en-US"/>
        </w:rPr>
        <w:t>3</w:t>
      </w:r>
      <w:r w:rsidRPr="00A83782">
        <w:rPr>
          <w:b/>
          <w:bCs/>
          <w:lang w:val="en-US"/>
        </w:rPr>
        <w:t xml:space="preserve"> Cross-validated tuning.</w:t>
      </w:r>
      <w:r w:rsidR="003D4B41" w:rsidRPr="00A83782">
        <w:rPr>
          <w:b/>
          <w:bCs/>
          <w:lang w:val="en-US"/>
        </w:rPr>
        <w:t xml:space="preserve"> </w:t>
      </w:r>
      <w:r w:rsidR="00A2178C" w:rsidRPr="00A83782">
        <w:rPr>
          <w:b/>
          <w:bCs/>
          <w:lang w:val="en-US"/>
        </w:rPr>
        <w:t>(</w:t>
      </w:r>
      <w:r w:rsidR="003D4B41" w:rsidRPr="00A83782">
        <w:rPr>
          <w:bCs/>
          <w:lang w:val="en-US"/>
        </w:rPr>
        <w:t>a</w:t>
      </w:r>
      <w:r w:rsidR="00A2178C" w:rsidRPr="00A83782">
        <w:rPr>
          <w:bCs/>
          <w:lang w:val="en-US"/>
        </w:rPr>
        <w:t>)</w:t>
      </w:r>
      <w:r w:rsidR="00D4721E" w:rsidRPr="00A83782">
        <w:rPr>
          <w:bCs/>
          <w:lang w:val="en-US"/>
        </w:rPr>
        <w:t xml:space="preserve"> Plot of the differences between estimated BOLD response (y axis) in the different ROIs (x axis).</w:t>
      </w:r>
      <w:r w:rsidR="00A2178C" w:rsidRPr="00A83782">
        <w:rPr>
          <w:bCs/>
          <w:lang w:val="en-US"/>
        </w:rPr>
        <w:t xml:space="preserve"> In (b) is the plot of the differences between estimated BOLD response (y-axis) in the different duration selective clusters averaged across ROIs.</w:t>
      </w:r>
      <w:r w:rsidR="00D4721E" w:rsidRPr="00A83782">
        <w:rPr>
          <w:bCs/>
          <w:lang w:val="en-US"/>
        </w:rPr>
        <w:t xml:space="preserve"> The estimated BOLD comes from </w:t>
      </w:r>
      <w:r w:rsidR="00D4721E" w:rsidRPr="00A83782">
        <w:rPr>
          <w:rFonts w:eastAsia="ZYSong18030"/>
          <w:lang w:val="en-IN"/>
        </w:rPr>
        <w:t>a linear mixed model ran on the normalized BOLD responses. The model was defined a</w:t>
      </w:r>
      <w:r w:rsidR="002A1B3A" w:rsidRPr="00A83782">
        <w:rPr>
          <w:rFonts w:eastAsia="ZYSong18030"/>
          <w:lang w:val="en-IN"/>
        </w:rPr>
        <w:t xml:space="preserve">s follow: </w:t>
      </w:r>
      <w:r w:rsidR="003D4B41" w:rsidRPr="00A83782">
        <w:rPr>
          <w:rFonts w:eastAsia="ZYSong18030"/>
          <w:lang w:val="en-IN"/>
        </w:rPr>
        <w:t>BOLD ~ duration selective cluster * presented duration * region of interest + (1|subject)</w:t>
      </w:r>
      <w:r w:rsidR="00D4721E" w:rsidRPr="00A83782">
        <w:rPr>
          <w:rFonts w:eastAsia="ZYSong18030"/>
          <w:lang w:val="en-IN"/>
        </w:rPr>
        <w:t>.</w:t>
      </w:r>
      <w:r w:rsidR="00D478A2" w:rsidRPr="00A83782">
        <w:rPr>
          <w:rFonts w:eastAsia="ZYSong18030"/>
          <w:sz w:val="20"/>
          <w:szCs w:val="20"/>
          <w:lang w:val="en-US" w:eastAsia="zh-CN" w:bidi="hi-IN"/>
        </w:rPr>
        <w:t xml:space="preserve"> </w:t>
      </w:r>
      <w:r w:rsidR="00D478A2" w:rsidRPr="00A83782">
        <w:rPr>
          <w:rFonts w:eastAsia="ZYSong18030"/>
          <w:lang w:val="en-US"/>
        </w:rPr>
        <w:t xml:space="preserve">Legend: CRB=cerebellum, V1= primary visual cortex 1, IPS= intraparietal sulcus, SMA=supplementary motor area, IFG= inferior frontal gyrus. </w:t>
      </w:r>
    </w:p>
    <w:p w14:paraId="7707F5CC" w14:textId="197DF721" w:rsidR="001C0BED" w:rsidRPr="00A83782" w:rsidRDefault="00A2178C" w:rsidP="008D3A0A">
      <w:pPr>
        <w:jc w:val="both"/>
        <w:rPr>
          <w:rFonts w:eastAsia="ZYSong18030"/>
          <w:lang w:val="en-US"/>
        </w:rPr>
      </w:pPr>
      <w:r w:rsidRPr="00A83782">
        <w:rPr>
          <w:rFonts w:eastAsia="ZYSong18030"/>
          <w:lang w:val="en-US"/>
        </w:rPr>
        <w:t>(c)</w:t>
      </w:r>
      <w:r w:rsidR="00D478A2" w:rsidRPr="00A83782">
        <w:rPr>
          <w:rFonts w:eastAsia="ZYSong18030"/>
          <w:lang w:val="en-US"/>
        </w:rPr>
        <w:t xml:space="preserve"> </w:t>
      </w:r>
      <w:r w:rsidR="00D478A2" w:rsidRPr="00A83782">
        <w:rPr>
          <w:bCs/>
          <w:lang w:val="en-US"/>
        </w:rPr>
        <w:t>Plot of the estimated BOLD response averaged across all ROIs (y axis) in different duration selective clusters of voxels (colored lines in different subplots) in response to different presented durations (x axis).</w:t>
      </w:r>
      <w:r w:rsidR="00D478A2" w:rsidRPr="00A83782">
        <w:rPr>
          <w:rFonts w:eastAsia="ZYSong18030"/>
          <w:lang w:val="en-US"/>
        </w:rPr>
        <w:t xml:space="preserve"> The shaded grey area in the plots </w:t>
      </w:r>
      <w:r w:rsidRPr="00A83782">
        <w:rPr>
          <w:rFonts w:eastAsia="ZYSong18030"/>
          <w:lang w:val="en-US"/>
        </w:rPr>
        <w:t>is the BOLD distribution across subjects (averaged across the 9 runs).</w:t>
      </w:r>
      <w:r w:rsidR="00D478A2" w:rsidRPr="00A83782">
        <w:rPr>
          <w:rFonts w:eastAsia="ZYSong18030"/>
          <w:lang w:val="en-US"/>
        </w:rPr>
        <w:t xml:space="preserve"> </w:t>
      </w:r>
    </w:p>
    <w:p w14:paraId="346977D7" w14:textId="77777777" w:rsidR="00B12329" w:rsidRPr="00A83782" w:rsidRDefault="00B12329" w:rsidP="008D3A0A">
      <w:pPr>
        <w:jc w:val="both"/>
        <w:rPr>
          <w:rFonts w:eastAsia="ZYSong18030"/>
          <w:lang w:val="en-US"/>
        </w:rPr>
      </w:pPr>
    </w:p>
    <w:p w14:paraId="51B150E4" w14:textId="14DE3242" w:rsidR="00B219A2" w:rsidRPr="00A83782" w:rsidRDefault="00B219A2">
      <w:pPr>
        <w:rPr>
          <w:b/>
          <w:bCs/>
          <w:lang w:val="en-US"/>
        </w:rPr>
      </w:pPr>
      <w:r w:rsidRPr="00A83782">
        <w:rPr>
          <w:b/>
          <w:bCs/>
          <w:lang w:val="en-US"/>
        </w:rPr>
        <w:br w:type="page"/>
      </w:r>
    </w:p>
    <w:p w14:paraId="2B3AC247" w14:textId="70B71545" w:rsidR="00C3709E" w:rsidRPr="00A83782" w:rsidRDefault="00B219A2" w:rsidP="008D3A0A">
      <w:pPr>
        <w:jc w:val="both"/>
        <w:rPr>
          <w:b/>
          <w:bCs/>
          <w:lang w:val="en-US"/>
        </w:rPr>
      </w:pPr>
      <w:r w:rsidRPr="00A83782">
        <w:rPr>
          <w:rFonts w:eastAsia="ZYSong18030"/>
          <w:noProof/>
          <w:lang w:val="en-US"/>
        </w:rPr>
        <w:lastRenderedPageBreak/>
        <w:drawing>
          <wp:inline distT="0" distB="0" distL="0" distR="0" wp14:anchorId="51C861B5" wp14:editId="4340FC72">
            <wp:extent cx="5157221" cy="2104836"/>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3-2.jpg"/>
                    <pic:cNvPicPr/>
                  </pic:nvPicPr>
                  <pic:blipFill rotWithShape="1">
                    <a:blip r:embed="rId10" cstate="print">
                      <a:extLst>
                        <a:ext uri="{28A0092B-C50C-407E-A947-70E740481C1C}">
                          <a14:useLocalDpi xmlns:a14="http://schemas.microsoft.com/office/drawing/2010/main" val="0"/>
                        </a:ext>
                      </a:extLst>
                    </a:blip>
                    <a:srcRect t="54674"/>
                    <a:stretch/>
                  </pic:blipFill>
                  <pic:spPr bwMode="auto">
                    <a:xfrm>
                      <a:off x="0" y="0"/>
                      <a:ext cx="5157493" cy="2104947"/>
                    </a:xfrm>
                    <a:prstGeom prst="rect">
                      <a:avLst/>
                    </a:prstGeom>
                    <a:ln>
                      <a:noFill/>
                    </a:ln>
                    <a:extLst>
                      <a:ext uri="{53640926-AAD7-44D8-BBD7-CCE9431645EC}">
                        <a14:shadowObscured xmlns:a14="http://schemas.microsoft.com/office/drawing/2010/main"/>
                      </a:ext>
                    </a:extLst>
                  </pic:spPr>
                </pic:pic>
              </a:graphicData>
            </a:graphic>
          </wp:inline>
        </w:drawing>
      </w:r>
    </w:p>
    <w:p w14:paraId="6FC29DEA" w14:textId="77777777" w:rsidR="00B219A2" w:rsidRPr="00A83782" w:rsidRDefault="00B219A2" w:rsidP="008D3A0A">
      <w:pPr>
        <w:jc w:val="both"/>
        <w:rPr>
          <w:b/>
          <w:bCs/>
          <w:lang w:val="en-US"/>
        </w:rPr>
      </w:pPr>
    </w:p>
    <w:p w14:paraId="01185C04" w14:textId="71986963" w:rsidR="00B219A2" w:rsidRPr="00A83782" w:rsidRDefault="00B219A2" w:rsidP="00B219A2">
      <w:pPr>
        <w:jc w:val="both"/>
        <w:rPr>
          <w:bCs/>
          <w:lang w:val="en-US"/>
        </w:rPr>
      </w:pPr>
      <w:r w:rsidRPr="00A83782">
        <w:rPr>
          <w:b/>
          <w:bCs/>
          <w:lang w:val="en-US"/>
        </w:rPr>
        <w:t xml:space="preserve">Supplementary Figure </w:t>
      </w:r>
      <w:r w:rsidR="00315F9E" w:rsidRPr="00A83782">
        <w:rPr>
          <w:b/>
          <w:bCs/>
          <w:lang w:val="en-US"/>
        </w:rPr>
        <w:t>4</w:t>
      </w:r>
      <w:r w:rsidRPr="00A83782">
        <w:rPr>
          <w:b/>
          <w:bCs/>
          <w:lang w:val="en-US"/>
        </w:rPr>
        <w:t xml:space="preserve">. </w:t>
      </w:r>
      <w:r w:rsidRPr="00A83782">
        <w:rPr>
          <w:bCs/>
          <w:lang w:val="en-US"/>
        </w:rPr>
        <w:t xml:space="preserve"> On the left-hand side is a graph representation of the network architecture (A-matrix) as resulted from the 5-nodes cross-validated PEB analysis. The directionality of connections is depicted with arrows. On the right-hand side is the matrix of the strength of the survived connections after the pruning of the parameters done by PEB. Values are in Hz (see colorbar</w:t>
      </w:r>
      <w:r w:rsidR="00220559">
        <w:rPr>
          <w:bCs/>
          <w:lang w:val="en-US"/>
        </w:rPr>
        <w:t>).</w:t>
      </w:r>
      <w:r w:rsidRPr="00A83782">
        <w:rPr>
          <w:bCs/>
          <w:lang w:val="en-US"/>
        </w:rPr>
        <w:t xml:space="preserve"> In the cross-validated PEB for each subject we used 9 fMRI runs to define the ROIs and the other 9 to run the PEB.  Legend: CRB= cerebellum, V1=primary visual cortex, IPS= intraparietal sulcus, SMA=supplementary motor area, IFG= inferior frontal gyrus. </w:t>
      </w:r>
    </w:p>
    <w:p w14:paraId="3AB7F4F9" w14:textId="765F3392" w:rsidR="00B219A2" w:rsidRPr="00A83782" w:rsidRDefault="00B219A2" w:rsidP="008D3A0A">
      <w:pPr>
        <w:jc w:val="both"/>
        <w:rPr>
          <w:bCs/>
          <w:lang w:val="en-US"/>
        </w:rPr>
      </w:pPr>
    </w:p>
    <w:p w14:paraId="31180E95" w14:textId="77777777" w:rsidR="00B219A2" w:rsidRPr="00A83782" w:rsidRDefault="00B219A2" w:rsidP="008D3A0A">
      <w:pPr>
        <w:jc w:val="both"/>
        <w:rPr>
          <w:b/>
          <w:bCs/>
          <w:lang w:val="en-US"/>
        </w:rPr>
      </w:pPr>
    </w:p>
    <w:p w14:paraId="43CC6396" w14:textId="76E1D756" w:rsidR="00C3709E" w:rsidRPr="00A83782" w:rsidRDefault="00B12329" w:rsidP="008D3A0A">
      <w:pPr>
        <w:jc w:val="both"/>
        <w:rPr>
          <w:bCs/>
          <w:lang w:val="en-US"/>
        </w:rPr>
      </w:pPr>
      <w:r w:rsidRPr="00A83782">
        <w:rPr>
          <w:bCs/>
          <w:noProof/>
          <w:lang w:val="en-US"/>
        </w:rPr>
        <w:drawing>
          <wp:inline distT="0" distB="0" distL="0" distR="0" wp14:anchorId="510EFB39" wp14:editId="251470A1">
            <wp:extent cx="3715200" cy="3314059"/>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Figure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31596" cy="3328685"/>
                    </a:xfrm>
                    <a:prstGeom prst="rect">
                      <a:avLst/>
                    </a:prstGeom>
                  </pic:spPr>
                </pic:pic>
              </a:graphicData>
            </a:graphic>
          </wp:inline>
        </w:drawing>
      </w:r>
    </w:p>
    <w:p w14:paraId="19BED57E" w14:textId="77777777" w:rsidR="00B12329" w:rsidRPr="00A83782" w:rsidRDefault="00B12329" w:rsidP="008D3A0A">
      <w:pPr>
        <w:jc w:val="both"/>
        <w:rPr>
          <w:b/>
          <w:bCs/>
          <w:lang w:val="en-US"/>
        </w:rPr>
      </w:pPr>
    </w:p>
    <w:p w14:paraId="323CF5F5" w14:textId="27E88C9B" w:rsidR="00C3709E" w:rsidRPr="00A83782" w:rsidRDefault="00C3709E" w:rsidP="008D3A0A">
      <w:pPr>
        <w:jc w:val="both"/>
        <w:rPr>
          <w:bCs/>
          <w:lang w:val="en-US"/>
        </w:rPr>
      </w:pPr>
      <w:r w:rsidRPr="00A83782">
        <w:rPr>
          <w:b/>
          <w:bCs/>
          <w:lang w:val="en-US"/>
        </w:rPr>
        <w:t xml:space="preserve">Supplementary Figure </w:t>
      </w:r>
      <w:r w:rsidR="00315F9E" w:rsidRPr="00A83782">
        <w:rPr>
          <w:b/>
          <w:bCs/>
          <w:lang w:val="en-US"/>
        </w:rPr>
        <w:t>5</w:t>
      </w:r>
      <w:r w:rsidR="00253EC2" w:rsidRPr="00A83782">
        <w:rPr>
          <w:b/>
          <w:bCs/>
          <w:lang w:val="en-US"/>
        </w:rPr>
        <w:t>.</w:t>
      </w:r>
      <w:r w:rsidRPr="00A83782">
        <w:rPr>
          <w:b/>
          <w:bCs/>
          <w:lang w:val="en-US"/>
        </w:rPr>
        <w:t xml:space="preserve"> Bayesian model selection (BMS) and Bayesian model comparison results of the 20-nodes network.</w:t>
      </w:r>
    </w:p>
    <w:p w14:paraId="00BD91C4" w14:textId="0A7E1C1E" w:rsidR="00C3709E" w:rsidRPr="00A83782" w:rsidRDefault="00C3709E" w:rsidP="008D3A0A">
      <w:pPr>
        <w:jc w:val="both"/>
        <w:rPr>
          <w:bCs/>
          <w:lang w:val="en-US"/>
        </w:rPr>
      </w:pPr>
      <w:r w:rsidRPr="00A83782">
        <w:rPr>
          <w:bCs/>
          <w:lang w:val="en-US"/>
        </w:rPr>
        <w:t xml:space="preserve">(a) BMS among three families of models that differ according to the modulatory effect of stimulus duration on the activity of IPS duration selective clusters (i.e., C-matrix that could be: stimulus </w:t>
      </w:r>
      <w:r w:rsidRPr="00A83782">
        <w:rPr>
          <w:bCs/>
          <w:i/>
          <w:lang w:val="en-US"/>
        </w:rPr>
        <w:t>duration independent</w:t>
      </w:r>
      <w:r w:rsidRPr="00A83782">
        <w:rPr>
          <w:bCs/>
          <w:lang w:val="en-US"/>
        </w:rPr>
        <w:t xml:space="preserve">, </w:t>
      </w:r>
      <w:r w:rsidRPr="00A83782">
        <w:rPr>
          <w:bCs/>
          <w:i/>
          <w:lang w:val="en-US"/>
        </w:rPr>
        <w:t>neighboring dependent,</w:t>
      </w:r>
      <w:r w:rsidRPr="00A83782">
        <w:rPr>
          <w:bCs/>
          <w:lang w:val="en-US"/>
        </w:rPr>
        <w:t xml:space="preserve"> or stimulus </w:t>
      </w:r>
      <w:r w:rsidRPr="00A83782">
        <w:rPr>
          <w:bCs/>
          <w:i/>
          <w:lang w:val="en-US"/>
        </w:rPr>
        <w:t>duration dependent</w:t>
      </w:r>
      <w:r w:rsidRPr="00A83782">
        <w:rPr>
          <w:bCs/>
          <w:lang w:val="en-US"/>
        </w:rPr>
        <w:t xml:space="preserve">). Bar plot shows their protected exceedance probabilities (PEPs). Each family consists of 36 models. The red ellipse highlights the winning family i.e., family of models where the modulation by S1 stimulus duration on IPS activity is stimulus </w:t>
      </w:r>
      <w:r w:rsidRPr="00A83782">
        <w:rPr>
          <w:bCs/>
          <w:i/>
          <w:lang w:val="en-US"/>
        </w:rPr>
        <w:t>duration dependent</w:t>
      </w:r>
      <w:r w:rsidRPr="00A83782">
        <w:rPr>
          <w:bCs/>
          <w:lang w:val="en-US"/>
        </w:rPr>
        <w:t xml:space="preserve">. (b) Bayesian model comparison (BMC) across the 36 models of the winning family. Bar plot depicts the protected exceedance probabilities (PEPs). The 36 </w:t>
      </w:r>
      <w:r w:rsidRPr="00A83782">
        <w:rPr>
          <w:bCs/>
          <w:lang w:val="en-US"/>
        </w:rPr>
        <w:lastRenderedPageBreak/>
        <w:t xml:space="preserve">models have C-matrix stimulus </w:t>
      </w:r>
      <w:r w:rsidRPr="00A83782">
        <w:rPr>
          <w:bCs/>
          <w:i/>
          <w:lang w:val="en-US"/>
        </w:rPr>
        <w:t>duration dependent</w:t>
      </w:r>
      <w:r w:rsidRPr="00A83782">
        <w:rPr>
          <w:bCs/>
          <w:lang w:val="en-US"/>
        </w:rPr>
        <w:t xml:space="preserve"> and an A and B matrix “PEB-like” that could be stimulus </w:t>
      </w:r>
      <w:r w:rsidRPr="00A83782">
        <w:rPr>
          <w:bCs/>
          <w:i/>
          <w:lang w:val="en-US"/>
        </w:rPr>
        <w:t>duration independent</w:t>
      </w:r>
      <w:r w:rsidRPr="00A83782">
        <w:rPr>
          <w:bCs/>
          <w:lang w:val="en-US"/>
        </w:rPr>
        <w:t xml:space="preserve">, </w:t>
      </w:r>
      <w:r w:rsidRPr="00A83782">
        <w:rPr>
          <w:bCs/>
          <w:i/>
          <w:lang w:val="en-US"/>
        </w:rPr>
        <w:t>neighboring dependent,</w:t>
      </w:r>
      <w:r w:rsidRPr="00A83782">
        <w:rPr>
          <w:bCs/>
          <w:lang w:val="en-US"/>
        </w:rPr>
        <w:t xml:space="preserve"> or stimulus </w:t>
      </w:r>
      <w:r w:rsidRPr="00A83782">
        <w:rPr>
          <w:bCs/>
          <w:i/>
          <w:lang w:val="en-US"/>
        </w:rPr>
        <w:t>duration dependent</w:t>
      </w:r>
      <w:r w:rsidRPr="00A83782">
        <w:rPr>
          <w:bCs/>
          <w:lang w:val="en-US"/>
        </w:rPr>
        <w:t xml:space="preserve"> within and between ROIs.  The red ellipse highlights the winning model.</w:t>
      </w:r>
    </w:p>
    <w:p w14:paraId="23FD0CF9" w14:textId="5080C4BA" w:rsidR="001C0BED" w:rsidRPr="00A83782" w:rsidRDefault="001C0BED" w:rsidP="008D3A0A">
      <w:pPr>
        <w:jc w:val="both"/>
        <w:rPr>
          <w:bCs/>
          <w:lang w:val="en-US"/>
        </w:rPr>
      </w:pPr>
      <w:r w:rsidRPr="00A83782">
        <w:rPr>
          <w:bCs/>
          <w:lang w:val="en-US"/>
        </w:rPr>
        <w:br w:type="page"/>
      </w:r>
    </w:p>
    <w:p w14:paraId="4E0B7CE2" w14:textId="1288C512" w:rsidR="00DD21AE" w:rsidRPr="00A83782" w:rsidRDefault="00DD21AE" w:rsidP="00DD21AE">
      <w:pPr>
        <w:spacing w:line="360" w:lineRule="auto"/>
        <w:jc w:val="both"/>
        <w:rPr>
          <w:bCs/>
          <w:lang w:val="en-US"/>
        </w:rPr>
      </w:pPr>
      <w:r w:rsidRPr="00A83782">
        <w:rPr>
          <w:bCs/>
          <w:noProof/>
          <w:lang w:val="en-US"/>
        </w:rPr>
        <w:lastRenderedPageBreak/>
        <w:drawing>
          <wp:inline distT="0" distB="0" distL="0" distR="0" wp14:anchorId="3599D861" wp14:editId="613D3E52">
            <wp:extent cx="5834132" cy="8038285"/>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6_BMA20nodes_v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37652" cy="8043135"/>
                    </a:xfrm>
                    <a:prstGeom prst="rect">
                      <a:avLst/>
                    </a:prstGeom>
                  </pic:spPr>
                </pic:pic>
              </a:graphicData>
            </a:graphic>
          </wp:inline>
        </w:drawing>
      </w:r>
    </w:p>
    <w:p w14:paraId="29C2D1E1" w14:textId="77777777" w:rsidR="00DD21AE" w:rsidRPr="00A83782" w:rsidRDefault="00DD21AE" w:rsidP="00DD21AE">
      <w:pPr>
        <w:spacing w:line="360" w:lineRule="auto"/>
        <w:jc w:val="both"/>
        <w:rPr>
          <w:bCs/>
          <w:lang w:val="en-US"/>
        </w:rPr>
      </w:pPr>
    </w:p>
    <w:p w14:paraId="6F6141C2" w14:textId="4A73DAD9" w:rsidR="00DD21AE" w:rsidRPr="00A83782" w:rsidRDefault="003B1F18" w:rsidP="00253EC2">
      <w:pPr>
        <w:jc w:val="both"/>
        <w:rPr>
          <w:bCs/>
          <w:lang w:val="en-US"/>
        </w:rPr>
      </w:pPr>
      <w:r w:rsidRPr="00A83782">
        <w:rPr>
          <w:b/>
          <w:bCs/>
          <w:lang w:val="en-US"/>
        </w:rPr>
        <w:t xml:space="preserve">Supplementary Figure </w:t>
      </w:r>
      <w:r w:rsidR="00315F9E" w:rsidRPr="00A83782">
        <w:rPr>
          <w:b/>
          <w:bCs/>
          <w:lang w:val="en-US"/>
        </w:rPr>
        <w:t>6</w:t>
      </w:r>
      <w:r w:rsidRPr="00A83782">
        <w:rPr>
          <w:b/>
          <w:bCs/>
          <w:lang w:val="en-US"/>
        </w:rPr>
        <w:t xml:space="preserve"> </w:t>
      </w:r>
      <w:r w:rsidR="00DD21AE" w:rsidRPr="00A83782">
        <w:rPr>
          <w:b/>
          <w:bCs/>
          <w:lang w:val="en-US"/>
        </w:rPr>
        <w:t>B</w:t>
      </w:r>
      <w:r w:rsidR="009A2CB5" w:rsidRPr="00A83782">
        <w:rPr>
          <w:b/>
          <w:bCs/>
          <w:lang w:val="en-US"/>
        </w:rPr>
        <w:t xml:space="preserve">ayesian model averaging (BMA) </w:t>
      </w:r>
      <w:r w:rsidR="00DD21AE" w:rsidRPr="00A83782">
        <w:rPr>
          <w:b/>
          <w:bCs/>
          <w:lang w:val="en-US"/>
        </w:rPr>
        <w:t>results of the winning model</w:t>
      </w:r>
      <w:r w:rsidR="009A2CB5" w:rsidRPr="00A83782">
        <w:rPr>
          <w:b/>
          <w:bCs/>
          <w:lang w:val="en-US"/>
        </w:rPr>
        <w:t>.</w:t>
      </w:r>
      <w:r w:rsidR="009A2CB5" w:rsidRPr="00A83782">
        <w:rPr>
          <w:bCs/>
          <w:lang w:val="en-US"/>
        </w:rPr>
        <w:t xml:space="preserve"> </w:t>
      </w:r>
      <w:r w:rsidR="00DD21AE" w:rsidRPr="00A83782">
        <w:rPr>
          <w:bCs/>
          <w:lang w:val="en-US"/>
        </w:rPr>
        <w:t xml:space="preserve"> </w:t>
      </w:r>
      <w:r w:rsidR="00165CD8" w:rsidRPr="00A83782">
        <w:rPr>
          <w:bCs/>
          <w:lang w:val="en-US"/>
        </w:rPr>
        <w:t xml:space="preserve">BMA averages </w:t>
      </w:r>
      <w:r w:rsidR="003A0F48" w:rsidRPr="00A83782">
        <w:rPr>
          <w:rFonts w:eastAsia="ZYSong18030"/>
          <w:lang w:val="en-US"/>
        </w:rPr>
        <w:t>the A</w:t>
      </w:r>
      <w:r w:rsidR="0006177A" w:rsidRPr="00A83782">
        <w:rPr>
          <w:rFonts w:eastAsia="ZYSong18030"/>
          <w:lang w:val="en-US"/>
        </w:rPr>
        <w:t>-</w:t>
      </w:r>
      <w:r w:rsidR="003A0F48" w:rsidRPr="00A83782">
        <w:rPr>
          <w:rFonts w:eastAsia="ZYSong18030"/>
          <w:lang w:val="en-US"/>
        </w:rPr>
        <w:t>B</w:t>
      </w:r>
      <w:r w:rsidR="0006177A" w:rsidRPr="00A83782">
        <w:rPr>
          <w:rFonts w:eastAsia="ZYSong18030"/>
          <w:lang w:val="en-US"/>
        </w:rPr>
        <w:t>-</w:t>
      </w:r>
      <w:r w:rsidR="003A0F48" w:rsidRPr="00A83782">
        <w:rPr>
          <w:rFonts w:eastAsia="ZYSong18030"/>
          <w:lang w:val="en-US"/>
        </w:rPr>
        <w:t>C-parameters of the winning model across subjects</w:t>
      </w:r>
      <w:r w:rsidR="003A0F48" w:rsidRPr="00A83782">
        <w:rPr>
          <w:bCs/>
          <w:lang w:val="en-US"/>
        </w:rPr>
        <w:t xml:space="preserve"> </w:t>
      </w:r>
      <w:r w:rsidR="00DD21AE" w:rsidRPr="00A83782">
        <w:rPr>
          <w:bCs/>
          <w:lang w:val="en-US"/>
        </w:rPr>
        <w:t>and sessions</w:t>
      </w:r>
      <w:r w:rsidR="003A0F48" w:rsidRPr="00A83782">
        <w:rPr>
          <w:bCs/>
          <w:lang w:val="en-US"/>
        </w:rPr>
        <w:t>.</w:t>
      </w:r>
      <w:r w:rsidR="0006177A" w:rsidRPr="00A83782">
        <w:rPr>
          <w:bCs/>
          <w:lang w:val="en-US"/>
        </w:rPr>
        <w:t xml:space="preserve"> </w:t>
      </w:r>
      <w:r w:rsidR="00DD21AE" w:rsidRPr="00A83782">
        <w:rPr>
          <w:bCs/>
          <w:lang w:val="en-US"/>
        </w:rPr>
        <w:t xml:space="preserve">(a) </w:t>
      </w:r>
      <w:r w:rsidR="0006177A" w:rsidRPr="00A83782">
        <w:rPr>
          <w:bCs/>
          <w:lang w:val="en-US"/>
        </w:rPr>
        <w:t>T</w:t>
      </w:r>
      <w:r w:rsidR="003A0F48" w:rsidRPr="00A83782">
        <w:rPr>
          <w:bCs/>
          <w:lang w:val="en-US"/>
        </w:rPr>
        <w:t xml:space="preserve">he matrix </w:t>
      </w:r>
      <w:r w:rsidR="00DD21AE" w:rsidRPr="00A83782">
        <w:rPr>
          <w:bCs/>
          <w:lang w:val="en-US"/>
        </w:rPr>
        <w:t>represents the strength of connection</w:t>
      </w:r>
      <w:r w:rsidR="0006177A" w:rsidRPr="00A83782">
        <w:rPr>
          <w:bCs/>
          <w:lang w:val="en-US"/>
        </w:rPr>
        <w:t xml:space="preserve">s (A-matrix) between duration selective </w:t>
      </w:r>
      <w:r w:rsidR="003A0F48" w:rsidRPr="00A83782">
        <w:rPr>
          <w:bCs/>
          <w:lang w:val="en-US"/>
        </w:rPr>
        <w:t>cluster</w:t>
      </w:r>
      <w:r w:rsidR="0006177A" w:rsidRPr="00A83782">
        <w:rPr>
          <w:bCs/>
          <w:lang w:val="en-US"/>
        </w:rPr>
        <w:t>s of voxels.</w:t>
      </w:r>
      <w:r w:rsidR="00DD21AE" w:rsidRPr="00A83782">
        <w:rPr>
          <w:bCs/>
          <w:lang w:val="en-US"/>
        </w:rPr>
        <w:t xml:space="preserve"> </w:t>
      </w:r>
      <w:r w:rsidR="003A0F48" w:rsidRPr="00A83782">
        <w:rPr>
          <w:bCs/>
          <w:lang w:val="en-US"/>
        </w:rPr>
        <w:t xml:space="preserve">The </w:t>
      </w:r>
      <w:r w:rsidR="003A0F48" w:rsidRPr="00A83782">
        <w:rPr>
          <w:bCs/>
          <w:lang w:val="en-US"/>
        </w:rPr>
        <w:lastRenderedPageBreak/>
        <w:t xml:space="preserve">color scale represents </w:t>
      </w:r>
      <w:r w:rsidR="0006177A" w:rsidRPr="00A83782">
        <w:rPr>
          <w:bCs/>
          <w:lang w:val="en-US"/>
        </w:rPr>
        <w:t xml:space="preserve">the </w:t>
      </w:r>
      <w:r w:rsidR="003A0F48" w:rsidRPr="00A83782">
        <w:rPr>
          <w:bCs/>
          <w:lang w:val="en-US"/>
        </w:rPr>
        <w:t xml:space="preserve">parameter’s values. These values </w:t>
      </w:r>
      <w:r w:rsidR="00DD21AE" w:rsidRPr="00A83782">
        <w:rPr>
          <w:bCs/>
          <w:lang w:val="en-US"/>
        </w:rPr>
        <w:t>rang</w:t>
      </w:r>
      <w:r w:rsidR="003A0F48" w:rsidRPr="00A83782">
        <w:rPr>
          <w:bCs/>
          <w:lang w:val="en-US"/>
        </w:rPr>
        <w:t>e</w:t>
      </w:r>
      <w:r w:rsidR="00DD21AE" w:rsidRPr="00A83782">
        <w:rPr>
          <w:bCs/>
          <w:lang w:val="en-US"/>
        </w:rPr>
        <w:t xml:space="preserve"> from -0.4 to 0.4 Hz. (b) </w:t>
      </w:r>
      <w:r w:rsidR="003A0F48" w:rsidRPr="00A83782">
        <w:rPr>
          <w:bCs/>
          <w:lang w:val="en-US"/>
        </w:rPr>
        <w:t>The</w:t>
      </w:r>
      <w:r w:rsidR="009F7EBB" w:rsidRPr="00A83782">
        <w:rPr>
          <w:bCs/>
          <w:lang w:val="en-US"/>
        </w:rPr>
        <w:t xml:space="preserve"> four </w:t>
      </w:r>
      <w:r w:rsidR="003A0F48" w:rsidRPr="00A83782">
        <w:rPr>
          <w:bCs/>
          <w:lang w:val="en-US"/>
        </w:rPr>
        <w:t xml:space="preserve">matrices </w:t>
      </w:r>
      <w:r w:rsidR="00DD21AE" w:rsidRPr="00A83782">
        <w:rPr>
          <w:bCs/>
          <w:lang w:val="en-US"/>
        </w:rPr>
        <w:t xml:space="preserve">represent the </w:t>
      </w:r>
      <w:bookmarkStart w:id="1" w:name="__DdeLink__219_1023832956"/>
      <w:r w:rsidR="003A0F48" w:rsidRPr="00A83782">
        <w:rPr>
          <w:bCs/>
          <w:lang w:val="en-US"/>
        </w:rPr>
        <w:t xml:space="preserve">modulation </w:t>
      </w:r>
      <w:r w:rsidR="009F7EBB" w:rsidRPr="00A83782">
        <w:rPr>
          <w:bCs/>
          <w:lang w:val="en-US"/>
        </w:rPr>
        <w:t xml:space="preserve">on the </w:t>
      </w:r>
      <w:r w:rsidR="00DD21AE" w:rsidRPr="00A83782">
        <w:rPr>
          <w:bCs/>
          <w:lang w:val="en-US"/>
        </w:rPr>
        <w:t>connectivity</w:t>
      </w:r>
      <w:r w:rsidR="009F7EBB" w:rsidRPr="00A83782">
        <w:rPr>
          <w:bCs/>
          <w:lang w:val="en-US"/>
        </w:rPr>
        <w:t xml:space="preserve"> </w:t>
      </w:r>
      <w:r w:rsidR="003C0021" w:rsidRPr="00A83782">
        <w:rPr>
          <w:bCs/>
          <w:lang w:val="en-US"/>
        </w:rPr>
        <w:t xml:space="preserve">strength </w:t>
      </w:r>
      <w:r w:rsidR="009F7EBB" w:rsidRPr="00A83782">
        <w:rPr>
          <w:bCs/>
          <w:lang w:val="en-US"/>
        </w:rPr>
        <w:t>(B-matrix)</w:t>
      </w:r>
      <w:r w:rsidR="003C0021" w:rsidRPr="00A83782">
        <w:rPr>
          <w:bCs/>
          <w:lang w:val="en-US"/>
        </w:rPr>
        <w:t xml:space="preserve"> between the different duration selective clusters at the offset of the four S1</w:t>
      </w:r>
      <w:bookmarkEnd w:id="1"/>
      <w:r w:rsidR="003C0021" w:rsidRPr="00A83782">
        <w:rPr>
          <w:bCs/>
          <w:lang w:val="en-US"/>
        </w:rPr>
        <w:t xml:space="preserve"> durations</w:t>
      </w:r>
      <w:r w:rsidR="00DD21AE" w:rsidRPr="00A83782">
        <w:rPr>
          <w:bCs/>
          <w:lang w:val="en-US"/>
        </w:rPr>
        <w:t xml:space="preserve">. </w:t>
      </w:r>
      <w:r w:rsidR="009F7EBB" w:rsidRPr="00A83782">
        <w:rPr>
          <w:bCs/>
          <w:lang w:val="en-US"/>
        </w:rPr>
        <w:t>x and y-axes are as in (a).</w:t>
      </w:r>
      <w:r w:rsidR="00DD21AE" w:rsidRPr="00A83782">
        <w:rPr>
          <w:bCs/>
          <w:lang w:val="en-US"/>
        </w:rPr>
        <w:t xml:space="preserve"> (c) Bar-plot of the </w:t>
      </w:r>
      <w:r w:rsidR="009F7EBB" w:rsidRPr="00A83782">
        <w:rPr>
          <w:bCs/>
          <w:lang w:val="en-US"/>
        </w:rPr>
        <w:t xml:space="preserve">activity </w:t>
      </w:r>
      <w:r w:rsidR="0006177A" w:rsidRPr="00A83782">
        <w:rPr>
          <w:bCs/>
          <w:lang w:val="en-US"/>
        </w:rPr>
        <w:t>within each IPS</w:t>
      </w:r>
      <w:r w:rsidR="00DD21AE" w:rsidRPr="00A83782">
        <w:rPr>
          <w:bCs/>
          <w:lang w:val="en-US"/>
        </w:rPr>
        <w:t xml:space="preserve"> </w:t>
      </w:r>
      <w:r w:rsidR="009F7EBB" w:rsidRPr="00A83782">
        <w:rPr>
          <w:bCs/>
          <w:lang w:val="en-US"/>
        </w:rPr>
        <w:t xml:space="preserve">duration selective cluster </w:t>
      </w:r>
      <w:r w:rsidR="00DD21AE" w:rsidRPr="00A83782">
        <w:rPr>
          <w:bCs/>
          <w:lang w:val="en-US"/>
        </w:rPr>
        <w:t>(C-matrix). Each bar shows the neuronal change (y-axis) for each of the four duration</w:t>
      </w:r>
      <w:r w:rsidR="00170AB7" w:rsidRPr="00A83782">
        <w:rPr>
          <w:bCs/>
          <w:lang w:val="en-US"/>
        </w:rPr>
        <w:t>s</w:t>
      </w:r>
      <w:r w:rsidR="00DD21AE" w:rsidRPr="00A83782">
        <w:rPr>
          <w:bCs/>
          <w:lang w:val="en-US"/>
        </w:rPr>
        <w:t xml:space="preserve"> specific </w:t>
      </w:r>
      <w:r w:rsidR="009F7EBB" w:rsidRPr="00A83782">
        <w:rPr>
          <w:bCs/>
          <w:lang w:val="en-US"/>
        </w:rPr>
        <w:t>cluster</w:t>
      </w:r>
      <w:r w:rsidR="003C0021" w:rsidRPr="00A83782">
        <w:rPr>
          <w:bCs/>
          <w:lang w:val="en-US"/>
        </w:rPr>
        <w:t>s</w:t>
      </w:r>
      <w:r w:rsidR="00DD21AE" w:rsidRPr="00A83782">
        <w:rPr>
          <w:bCs/>
          <w:lang w:val="en-US"/>
        </w:rPr>
        <w:t xml:space="preserve"> while a </w:t>
      </w:r>
      <w:r w:rsidR="009F7EBB" w:rsidRPr="00A83782">
        <w:rPr>
          <w:bCs/>
          <w:lang w:val="en-US"/>
        </w:rPr>
        <w:t xml:space="preserve">specific </w:t>
      </w:r>
      <w:r w:rsidR="00DD21AE" w:rsidRPr="00A83782">
        <w:rPr>
          <w:bCs/>
          <w:lang w:val="en-US"/>
        </w:rPr>
        <w:t>duration was presented (x-axis).</w:t>
      </w:r>
      <w:r w:rsidR="009F7EBB" w:rsidRPr="00A83782">
        <w:rPr>
          <w:bCs/>
          <w:lang w:val="en-US"/>
        </w:rPr>
        <w:t xml:space="preserve"> Duration specific clusters and stimulus durations are color coded as </w:t>
      </w:r>
      <w:r w:rsidR="00871520" w:rsidRPr="00A83782">
        <w:rPr>
          <w:bCs/>
          <w:lang w:val="en-US"/>
        </w:rPr>
        <w:t>follow: red= 0.2, orange=0.4, yellow=0.6, and green= 1 s</w:t>
      </w:r>
      <w:r w:rsidR="009F7EBB" w:rsidRPr="00A83782">
        <w:rPr>
          <w:bCs/>
          <w:lang w:val="en-US"/>
        </w:rPr>
        <w:t>.</w:t>
      </w:r>
    </w:p>
    <w:p w14:paraId="2F0815C8" w14:textId="7B0C6206" w:rsidR="00B12329" w:rsidRPr="00A83782" w:rsidRDefault="00B12329" w:rsidP="00253EC2">
      <w:pPr>
        <w:jc w:val="both"/>
        <w:rPr>
          <w:bCs/>
          <w:lang w:val="en-US"/>
        </w:rPr>
      </w:pPr>
    </w:p>
    <w:p w14:paraId="25198973" w14:textId="57C2D2AF" w:rsidR="00A83782" w:rsidRPr="00A83782" w:rsidRDefault="00A83782" w:rsidP="00253EC2">
      <w:pPr>
        <w:jc w:val="both"/>
        <w:rPr>
          <w:bCs/>
          <w:lang w:val="en-US"/>
        </w:rPr>
      </w:pPr>
      <w:r w:rsidRPr="00A83782">
        <w:rPr>
          <w:b/>
          <w:noProof/>
          <w:sz w:val="20"/>
          <w:szCs w:val="20"/>
          <w:lang w:val="en-US"/>
        </w:rPr>
        <w:drawing>
          <wp:inline distT="0" distB="0" distL="0" distR="0" wp14:anchorId="1D08C098" wp14:editId="1A3F0EE2">
            <wp:extent cx="4591050" cy="25968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5-2.jpg"/>
                    <pic:cNvPicPr/>
                  </pic:nvPicPr>
                  <pic:blipFill rotWithShape="1">
                    <a:blip r:embed="rId13" cstate="print">
                      <a:extLst>
                        <a:ext uri="{28A0092B-C50C-407E-A947-70E740481C1C}">
                          <a14:useLocalDpi xmlns:a14="http://schemas.microsoft.com/office/drawing/2010/main" val="0"/>
                        </a:ext>
                      </a:extLst>
                    </a:blip>
                    <a:srcRect t="51656" b="-1080"/>
                    <a:stretch/>
                  </pic:blipFill>
                  <pic:spPr bwMode="auto">
                    <a:xfrm>
                      <a:off x="0" y="0"/>
                      <a:ext cx="4591439" cy="2597055"/>
                    </a:xfrm>
                    <a:prstGeom prst="rect">
                      <a:avLst/>
                    </a:prstGeom>
                    <a:ln>
                      <a:noFill/>
                    </a:ln>
                    <a:extLst>
                      <a:ext uri="{53640926-AAD7-44D8-BBD7-CCE9431645EC}">
                        <a14:shadowObscured xmlns:a14="http://schemas.microsoft.com/office/drawing/2010/main"/>
                      </a:ext>
                    </a:extLst>
                  </pic:spPr>
                </pic:pic>
              </a:graphicData>
            </a:graphic>
          </wp:inline>
        </w:drawing>
      </w:r>
    </w:p>
    <w:p w14:paraId="169D8980" w14:textId="42A3C8FA" w:rsidR="00A83782" w:rsidRPr="00A83782" w:rsidRDefault="00102B21" w:rsidP="00A83782">
      <w:pPr>
        <w:jc w:val="both"/>
        <w:rPr>
          <w:bCs/>
          <w:lang w:val="en-US"/>
        </w:rPr>
      </w:pPr>
      <w:r>
        <w:rPr>
          <w:b/>
          <w:bCs/>
          <w:lang w:val="en-US"/>
        </w:rPr>
        <w:t xml:space="preserve">Supplementary </w:t>
      </w:r>
      <w:r w:rsidR="00A83782" w:rsidRPr="00A83782">
        <w:rPr>
          <w:b/>
          <w:bCs/>
          <w:lang w:val="en-US"/>
        </w:rPr>
        <w:t xml:space="preserve">Figure </w:t>
      </w:r>
      <w:r>
        <w:rPr>
          <w:b/>
          <w:bCs/>
          <w:lang w:val="en-US"/>
        </w:rPr>
        <w:t>7</w:t>
      </w:r>
      <w:r w:rsidR="00A83782" w:rsidRPr="00A83782">
        <w:rPr>
          <w:bCs/>
          <w:lang w:val="en-US"/>
        </w:rPr>
        <w:t xml:space="preserve"> </w:t>
      </w:r>
      <w:r w:rsidR="00A83782" w:rsidRPr="00A83782">
        <w:rPr>
          <w:b/>
          <w:bCs/>
          <w:lang w:val="en-US"/>
        </w:rPr>
        <w:t xml:space="preserve">Winning </w:t>
      </w:r>
      <w:r w:rsidR="0009156B">
        <w:rPr>
          <w:b/>
          <w:bCs/>
          <w:lang w:val="en-US"/>
        </w:rPr>
        <w:t xml:space="preserve">cross-validated </w:t>
      </w:r>
      <w:r w:rsidR="00A83782" w:rsidRPr="00A83782">
        <w:rPr>
          <w:b/>
          <w:bCs/>
          <w:lang w:val="en-US"/>
        </w:rPr>
        <w:t xml:space="preserve">model of the DCM 20-nodes network. </w:t>
      </w:r>
      <w:r w:rsidR="00A83782" w:rsidRPr="00A83782">
        <w:rPr>
          <w:bCs/>
          <w:lang w:val="en-US"/>
        </w:rPr>
        <w:t>Graph representation of the winning model</w:t>
      </w:r>
      <w:r w:rsidR="0009156B">
        <w:rPr>
          <w:bCs/>
          <w:lang w:val="en-US"/>
        </w:rPr>
        <w:t xml:space="preserve"> </w:t>
      </w:r>
      <w:r w:rsidR="0009156B" w:rsidRPr="00A83782">
        <w:rPr>
          <w:bCs/>
          <w:lang w:val="en-US"/>
        </w:rPr>
        <w:t>conducted on half of the dataset</w:t>
      </w:r>
      <w:r w:rsidR="0009156B">
        <w:rPr>
          <w:bCs/>
          <w:lang w:val="en-US"/>
        </w:rPr>
        <w:t xml:space="preserve"> (9 </w:t>
      </w:r>
      <w:r w:rsidR="00220559">
        <w:rPr>
          <w:bCs/>
          <w:lang w:val="en-US"/>
        </w:rPr>
        <w:t>runs were used to define the ROIs and on the other 9 we ran the DCM</w:t>
      </w:r>
      <w:r w:rsidR="0009156B">
        <w:rPr>
          <w:bCs/>
          <w:lang w:val="en-US"/>
        </w:rPr>
        <w:t>).</w:t>
      </w:r>
      <w:r w:rsidR="00A83782" w:rsidRPr="00A83782">
        <w:rPr>
          <w:bCs/>
          <w:lang w:val="en-US"/>
        </w:rPr>
        <w:t xml:space="preserve"> On the left-hand side is the A-matrix, on the right-hand side the B and C matrices.</w:t>
      </w:r>
      <w:r w:rsidR="0009156B">
        <w:rPr>
          <w:bCs/>
          <w:lang w:val="en-US"/>
        </w:rPr>
        <w:t xml:space="preserve"> T</w:t>
      </w:r>
      <w:r w:rsidR="00A83782" w:rsidRPr="00A83782">
        <w:rPr>
          <w:bCs/>
          <w:lang w:val="en-US"/>
        </w:rPr>
        <w:t>he network architecture and the modulatory effect of stimulus presentation on connectivity strength are both neighboring dependent</w:t>
      </w:r>
      <w:r w:rsidR="0009156B">
        <w:rPr>
          <w:bCs/>
          <w:lang w:val="en-US"/>
        </w:rPr>
        <w:t xml:space="preserve"> </w:t>
      </w:r>
      <w:r w:rsidR="00A83782" w:rsidRPr="00A83782">
        <w:rPr>
          <w:bCs/>
          <w:lang w:val="en-US"/>
        </w:rPr>
        <w:t xml:space="preserve">while the driving input in IPS is duration dependent. </w:t>
      </w:r>
      <w:r w:rsidR="00A83782" w:rsidRPr="00A83782">
        <w:rPr>
          <w:b/>
          <w:bCs/>
          <w:lang w:val="en-US"/>
        </w:rPr>
        <w:br w:type="page"/>
      </w:r>
    </w:p>
    <w:p w14:paraId="68195D43" w14:textId="77777777" w:rsidR="00A83782" w:rsidRPr="00A83782" w:rsidRDefault="00A83782" w:rsidP="00253EC2">
      <w:pPr>
        <w:jc w:val="both"/>
        <w:rPr>
          <w:bCs/>
          <w:lang w:val="en-US"/>
        </w:rPr>
      </w:pPr>
    </w:p>
    <w:p w14:paraId="6A62EC9F" w14:textId="5387C5CA" w:rsidR="004044E4" w:rsidRPr="00A83782" w:rsidRDefault="00A2178C" w:rsidP="00253EC2">
      <w:pPr>
        <w:spacing w:line="276" w:lineRule="auto"/>
        <w:jc w:val="both"/>
        <w:rPr>
          <w:lang w:val="en-US"/>
        </w:rPr>
      </w:pPr>
      <w:r w:rsidRPr="00A83782">
        <w:rPr>
          <w:noProof/>
          <w:lang w:val="en-US"/>
        </w:rPr>
        <w:drawing>
          <wp:inline distT="0" distB="0" distL="0" distR="0" wp14:anchorId="1ABBC6A1" wp14:editId="4CD21541">
            <wp:extent cx="5396041" cy="774000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ementaryFigure6-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6041" cy="7740000"/>
                    </a:xfrm>
                    <a:prstGeom prst="rect">
                      <a:avLst/>
                    </a:prstGeom>
                  </pic:spPr>
                </pic:pic>
              </a:graphicData>
            </a:graphic>
          </wp:inline>
        </w:drawing>
      </w:r>
    </w:p>
    <w:p w14:paraId="2C8130AA" w14:textId="77777777" w:rsidR="00B12329" w:rsidRPr="00A83782" w:rsidRDefault="00B12329" w:rsidP="00253EC2">
      <w:pPr>
        <w:jc w:val="both"/>
        <w:rPr>
          <w:b/>
          <w:bCs/>
          <w:lang w:val="en-US"/>
        </w:rPr>
      </w:pPr>
    </w:p>
    <w:p w14:paraId="63ACD079" w14:textId="6BFB5BF8" w:rsidR="00253EC2" w:rsidRPr="00A83782" w:rsidRDefault="00253EC2" w:rsidP="00253EC2">
      <w:pPr>
        <w:jc w:val="both"/>
        <w:rPr>
          <w:bCs/>
          <w:lang w:val="en-US"/>
        </w:rPr>
      </w:pPr>
      <w:r w:rsidRPr="00A83782">
        <w:rPr>
          <w:b/>
          <w:bCs/>
          <w:lang w:val="en-US"/>
        </w:rPr>
        <w:t xml:space="preserve">Supplementary Figure </w:t>
      </w:r>
      <w:r w:rsidR="00102B21">
        <w:rPr>
          <w:b/>
          <w:bCs/>
          <w:lang w:val="en-US"/>
        </w:rPr>
        <w:t xml:space="preserve">8 </w:t>
      </w:r>
      <w:r w:rsidRPr="00A83782">
        <w:rPr>
          <w:b/>
          <w:bCs/>
          <w:lang w:val="en-US"/>
        </w:rPr>
        <w:t>Bayesian model averaging (BMA) results of the winning model in the cross-validated 20-nodes DCM.</w:t>
      </w:r>
      <w:r w:rsidRPr="00A83782">
        <w:rPr>
          <w:bCs/>
          <w:lang w:val="en-US"/>
        </w:rPr>
        <w:t xml:space="preserve">  BMA averages </w:t>
      </w:r>
      <w:r w:rsidRPr="00A83782">
        <w:rPr>
          <w:rFonts w:eastAsia="ZYSong18030"/>
          <w:lang w:val="en-US"/>
        </w:rPr>
        <w:t>the A-B-C-parameters of the winning model across subjects</w:t>
      </w:r>
      <w:r w:rsidRPr="00A83782">
        <w:rPr>
          <w:bCs/>
          <w:lang w:val="en-US"/>
        </w:rPr>
        <w:t xml:space="preserve"> and sessions. (a) The matrix represents the strength of </w:t>
      </w:r>
      <w:r w:rsidR="00A2178C" w:rsidRPr="00A83782">
        <w:rPr>
          <w:bCs/>
          <w:lang w:val="en-US"/>
        </w:rPr>
        <w:t xml:space="preserve">the </w:t>
      </w:r>
      <w:r w:rsidRPr="00A83782">
        <w:rPr>
          <w:bCs/>
          <w:lang w:val="en-US"/>
        </w:rPr>
        <w:t xml:space="preserve">connections (A-matrix) between duration selective clusters of voxels. The color scale represents the parameter’s values. (b) The four matrices represent the modulation on the connectivity strength (B-matrix) between the different </w:t>
      </w:r>
      <w:r w:rsidRPr="00A83782">
        <w:rPr>
          <w:bCs/>
          <w:lang w:val="en-US"/>
        </w:rPr>
        <w:lastRenderedPageBreak/>
        <w:t>duration selective clusters at the offset of the four S1 durations. x and y-axes are as in (a). (c) Bar-plot of the activity within each IPS duration selective cluster (C-matrix). Each bar shows the neuronal change (y-axis) for each of the four durations specific clusters while a specific duration was presented (x-axis). Duration specific clusters and stimulus durations are color coded as follow: red= 0.2, orange=0.4, yellow=0.6, and green= 1 s.</w:t>
      </w:r>
    </w:p>
    <w:p w14:paraId="2471F367" w14:textId="2F943A87" w:rsidR="004044E4" w:rsidRPr="00A83782" w:rsidRDefault="004044E4" w:rsidP="00253EC2">
      <w:pPr>
        <w:jc w:val="both"/>
        <w:rPr>
          <w:lang w:val="en-US"/>
        </w:rPr>
      </w:pPr>
    </w:p>
    <w:p w14:paraId="53608908" w14:textId="5B34FCAA" w:rsidR="00B12329" w:rsidRPr="00A83782" w:rsidRDefault="00283876" w:rsidP="00253EC2">
      <w:pPr>
        <w:jc w:val="both"/>
        <w:rPr>
          <w:lang w:val="en-US"/>
        </w:rPr>
      </w:pPr>
      <w:r w:rsidRPr="00A83782">
        <w:rPr>
          <w:noProof/>
          <w:lang w:val="en-US"/>
        </w:rPr>
        <w:lastRenderedPageBreak/>
        <w:drawing>
          <wp:inline distT="0" distB="0" distL="0" distR="0" wp14:anchorId="1ACDE585" wp14:editId="7AA0DFC1">
            <wp:extent cx="6116320" cy="8443595"/>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16320" cy="8443595"/>
                    </a:xfrm>
                    <a:prstGeom prst="rect">
                      <a:avLst/>
                    </a:prstGeom>
                  </pic:spPr>
                </pic:pic>
              </a:graphicData>
            </a:graphic>
          </wp:inline>
        </w:drawing>
      </w:r>
    </w:p>
    <w:p w14:paraId="3346E16A" w14:textId="77777777" w:rsidR="00B12329" w:rsidRPr="00A83782" w:rsidRDefault="00B12329" w:rsidP="00B12329">
      <w:pPr>
        <w:jc w:val="both"/>
        <w:rPr>
          <w:b/>
          <w:bCs/>
          <w:lang w:val="en-US"/>
        </w:rPr>
      </w:pPr>
    </w:p>
    <w:p w14:paraId="01249D07" w14:textId="2A1D5824" w:rsidR="00491A36" w:rsidRPr="00A83782" w:rsidRDefault="00253EC2" w:rsidP="00B12329">
      <w:pPr>
        <w:jc w:val="both"/>
        <w:rPr>
          <w:lang w:val="en-US"/>
        </w:rPr>
      </w:pPr>
      <w:r w:rsidRPr="00A83782">
        <w:rPr>
          <w:b/>
          <w:bCs/>
          <w:lang w:val="en-US"/>
        </w:rPr>
        <w:t xml:space="preserve">Supplementary Figure </w:t>
      </w:r>
      <w:r w:rsidR="00102B21">
        <w:rPr>
          <w:b/>
          <w:bCs/>
          <w:lang w:val="en-US"/>
        </w:rPr>
        <w:t>9</w:t>
      </w:r>
      <w:r w:rsidRPr="00A83782">
        <w:rPr>
          <w:b/>
          <w:bCs/>
          <w:lang w:val="en-US"/>
        </w:rPr>
        <w:t>.</w:t>
      </w:r>
      <w:r w:rsidRPr="00A83782">
        <w:rPr>
          <w:lang w:val="en-US"/>
        </w:rPr>
        <w:t xml:space="preserve"> </w:t>
      </w:r>
      <w:r w:rsidRPr="00A83782">
        <w:rPr>
          <w:b/>
          <w:lang w:val="en-US"/>
        </w:rPr>
        <w:t>Graph analysis</w:t>
      </w:r>
      <w:r w:rsidR="00A2178C" w:rsidRPr="00A83782">
        <w:rPr>
          <w:b/>
          <w:lang w:val="en-US"/>
        </w:rPr>
        <w:t xml:space="preserve"> output. </w:t>
      </w:r>
      <w:r w:rsidR="008277EF" w:rsidRPr="00A83782">
        <w:rPr>
          <w:lang w:val="en-US"/>
        </w:rPr>
        <w:t xml:space="preserve"> Graph</w:t>
      </w:r>
      <w:r w:rsidRPr="00A83782">
        <w:rPr>
          <w:rFonts w:eastAsiaTheme="minorHAnsi"/>
          <w:lang w:val="en-US"/>
        </w:rPr>
        <w:t xml:space="preserve"> metrics from the estimated effective connectivity </w:t>
      </w:r>
      <w:r w:rsidR="008E6F77" w:rsidRPr="00A83782">
        <w:rPr>
          <w:rFonts w:eastAsiaTheme="minorHAnsi"/>
          <w:lang w:val="en-US"/>
        </w:rPr>
        <w:t xml:space="preserve">A matrix </w:t>
      </w:r>
      <w:r w:rsidRPr="00A83782">
        <w:rPr>
          <w:rFonts w:eastAsiaTheme="minorHAnsi"/>
          <w:lang w:val="en-US"/>
        </w:rPr>
        <w:t>of the 20-node</w:t>
      </w:r>
      <w:r w:rsidR="008E6F77" w:rsidRPr="00A83782">
        <w:rPr>
          <w:rFonts w:eastAsiaTheme="minorHAnsi"/>
          <w:lang w:val="en-US"/>
        </w:rPr>
        <w:t xml:space="preserve">s DCM. </w:t>
      </w:r>
      <w:r w:rsidRPr="00A83782">
        <w:rPr>
          <w:rFonts w:eastAsiaTheme="minorHAnsi"/>
          <w:lang w:val="en-US"/>
        </w:rPr>
        <w:t>The </w:t>
      </w:r>
      <w:r w:rsidRPr="00A83782">
        <w:rPr>
          <w:rFonts w:eastAsiaTheme="minorHAnsi"/>
          <w:i/>
          <w:iCs/>
          <w:lang w:val="en-US"/>
        </w:rPr>
        <w:t>clustering coefficient</w:t>
      </w:r>
      <w:r w:rsidRPr="00A83782">
        <w:rPr>
          <w:rFonts w:eastAsiaTheme="minorHAnsi"/>
          <w:lang w:val="en-US"/>
        </w:rPr>
        <w:t xml:space="preserve"> is a measure of the presence </w:t>
      </w:r>
      <w:r w:rsidRPr="00A83782">
        <w:rPr>
          <w:rFonts w:eastAsiaTheme="minorHAnsi"/>
          <w:lang w:val="en-US"/>
        </w:rPr>
        <w:lastRenderedPageBreak/>
        <w:t>of clusters in a graph. B</w:t>
      </w:r>
      <w:r w:rsidRPr="00A83782">
        <w:rPr>
          <w:rFonts w:eastAsiaTheme="minorHAnsi"/>
          <w:i/>
          <w:iCs/>
          <w:lang w:val="en-US"/>
        </w:rPr>
        <w:t>etweenness centrality</w:t>
      </w:r>
      <w:r w:rsidRPr="00A83782">
        <w:rPr>
          <w:rFonts w:eastAsiaTheme="minorHAnsi"/>
          <w:lang w:val="en-US"/>
        </w:rPr>
        <w:t> </w:t>
      </w:r>
      <w:r w:rsidR="00327987" w:rsidRPr="00A83782">
        <w:rPr>
          <w:rFonts w:eastAsia="ZYSong18030"/>
          <w:iCs/>
          <w:lang w:val="en-US"/>
        </w:rPr>
        <w:t>indexes the influence of a node over the flow of information in a graph</w:t>
      </w:r>
      <w:r w:rsidRPr="00A83782">
        <w:rPr>
          <w:rFonts w:eastAsiaTheme="minorHAnsi"/>
          <w:lang w:val="en-US"/>
        </w:rPr>
        <w:t>. </w:t>
      </w:r>
      <w:r w:rsidRPr="00A83782">
        <w:rPr>
          <w:rFonts w:eastAsiaTheme="minorHAnsi"/>
          <w:i/>
          <w:iCs/>
          <w:lang w:val="en-US"/>
        </w:rPr>
        <w:t>In-degree</w:t>
      </w:r>
      <w:r w:rsidRPr="00A83782">
        <w:rPr>
          <w:rFonts w:eastAsiaTheme="minorHAnsi"/>
          <w:lang w:val="en-US"/>
        </w:rPr>
        <w:t> is a measure of the number of connections that arrive at a given node, whereas </w:t>
      </w:r>
      <w:r w:rsidRPr="00A83782">
        <w:rPr>
          <w:rFonts w:eastAsiaTheme="minorHAnsi"/>
          <w:i/>
          <w:iCs/>
          <w:lang w:val="en-US"/>
        </w:rPr>
        <w:t>out-degree</w:t>
      </w:r>
      <w:r w:rsidRPr="00A83782">
        <w:rPr>
          <w:rFonts w:eastAsiaTheme="minorHAnsi"/>
          <w:lang w:val="en-US"/>
        </w:rPr>
        <w:t> is the number of connections that leaves the node. The </w:t>
      </w:r>
      <w:r w:rsidRPr="00A83782">
        <w:rPr>
          <w:rFonts w:eastAsiaTheme="minorHAnsi"/>
          <w:i/>
          <w:iCs/>
          <w:lang w:val="en-US"/>
        </w:rPr>
        <w:t>x-axis </w:t>
      </w:r>
      <w:r w:rsidRPr="00A83782">
        <w:rPr>
          <w:rFonts w:eastAsiaTheme="minorHAnsi"/>
          <w:lang w:val="en-US"/>
        </w:rPr>
        <w:t>refers to the four duration</w:t>
      </w:r>
      <w:r w:rsidR="001C5E26" w:rsidRPr="00A83782">
        <w:rPr>
          <w:rFonts w:eastAsiaTheme="minorHAnsi"/>
          <w:lang w:val="en-US"/>
        </w:rPr>
        <w:t xml:space="preserve"> selective</w:t>
      </w:r>
      <w:r w:rsidRPr="00A83782">
        <w:rPr>
          <w:rFonts w:eastAsiaTheme="minorHAnsi"/>
          <w:lang w:val="en-US"/>
        </w:rPr>
        <w:t xml:space="preserve"> clusters of the five ROIs.</w:t>
      </w:r>
      <w:r w:rsidR="00491A36" w:rsidRPr="00A83782">
        <w:rPr>
          <w:lang w:val="en-US"/>
        </w:rPr>
        <w:br w:type="page"/>
      </w:r>
    </w:p>
    <w:p w14:paraId="5CD334B7" w14:textId="77777777" w:rsidR="00DD21AE" w:rsidRPr="00A83782" w:rsidRDefault="00DD21AE">
      <w:pPr>
        <w:rPr>
          <w:lang w:val="en-US"/>
        </w:rPr>
      </w:pPr>
    </w:p>
    <w:p w14:paraId="07C86514" w14:textId="77777777" w:rsidR="001362F6" w:rsidRPr="00A83782" w:rsidRDefault="001362F6">
      <w:pPr>
        <w:rPr>
          <w:b/>
          <w:lang w:val="en-US"/>
        </w:rPr>
      </w:pPr>
    </w:p>
    <w:tbl>
      <w:tblPr>
        <w:tblW w:w="10010" w:type="dxa"/>
        <w:tblLook w:val="04A0" w:firstRow="1" w:lastRow="0" w:firstColumn="1" w:lastColumn="0" w:noHBand="0" w:noVBand="1"/>
      </w:tblPr>
      <w:tblGrid>
        <w:gridCol w:w="3318"/>
        <w:gridCol w:w="1063"/>
        <w:gridCol w:w="1062"/>
        <w:gridCol w:w="1062"/>
        <w:gridCol w:w="1312"/>
        <w:gridCol w:w="1481"/>
        <w:gridCol w:w="712"/>
      </w:tblGrid>
      <w:tr w:rsidR="00A83782" w:rsidRPr="00A83782" w14:paraId="6DE6E57E" w14:textId="77777777" w:rsidTr="00B340D6">
        <w:trPr>
          <w:trHeight w:val="360"/>
        </w:trPr>
        <w:tc>
          <w:tcPr>
            <w:tcW w:w="3318" w:type="dxa"/>
            <w:tcBorders>
              <w:top w:val="single" w:sz="4" w:space="0" w:color="auto"/>
              <w:left w:val="single" w:sz="4" w:space="0" w:color="auto"/>
              <w:bottom w:val="single" w:sz="4" w:space="0" w:color="auto"/>
              <w:right w:val="single" w:sz="4" w:space="0" w:color="auto"/>
            </w:tcBorders>
            <w:shd w:val="clear" w:color="CCCCFF" w:fill="CCCCCC"/>
            <w:noWrap/>
            <w:vAlign w:val="center"/>
            <w:hideMark/>
          </w:tcPr>
          <w:p w14:paraId="77512BE2" w14:textId="497DB9C3" w:rsidR="00947A98" w:rsidRPr="00A83782" w:rsidRDefault="00947A98" w:rsidP="00947A98">
            <w:pPr>
              <w:jc w:val="center"/>
              <w:rPr>
                <w:b/>
                <w:bCs/>
              </w:rPr>
            </w:pPr>
            <w:r w:rsidRPr="00A83782">
              <w:rPr>
                <w:b/>
                <w:bCs/>
              </w:rPr>
              <w:t>Anatomical Region</w:t>
            </w:r>
            <w:r w:rsidR="00AB44D8" w:rsidRPr="00A83782">
              <w:rPr>
                <w:b/>
                <w:bCs/>
              </w:rPr>
              <w:t>s</w:t>
            </w:r>
          </w:p>
        </w:tc>
        <w:tc>
          <w:tcPr>
            <w:tcW w:w="3187" w:type="dxa"/>
            <w:gridSpan w:val="3"/>
            <w:tcBorders>
              <w:top w:val="single" w:sz="4" w:space="0" w:color="auto"/>
              <w:left w:val="nil"/>
              <w:bottom w:val="single" w:sz="4" w:space="0" w:color="auto"/>
              <w:right w:val="single" w:sz="4" w:space="0" w:color="auto"/>
            </w:tcBorders>
            <w:shd w:val="clear" w:color="CCCCFF" w:fill="CCCCCC"/>
            <w:noWrap/>
            <w:vAlign w:val="center"/>
            <w:hideMark/>
          </w:tcPr>
          <w:p w14:paraId="000D63C2" w14:textId="77777777" w:rsidR="00947A98" w:rsidRPr="00A83782" w:rsidRDefault="00947A98" w:rsidP="00947A98">
            <w:pPr>
              <w:jc w:val="center"/>
              <w:rPr>
                <w:b/>
                <w:bCs/>
              </w:rPr>
            </w:pPr>
            <w:r w:rsidRPr="00A83782">
              <w:rPr>
                <w:b/>
                <w:bCs/>
              </w:rPr>
              <w:t>DARTEL coordinates (mm)</w:t>
            </w:r>
          </w:p>
        </w:tc>
        <w:tc>
          <w:tcPr>
            <w:tcW w:w="1312" w:type="dxa"/>
            <w:tcBorders>
              <w:top w:val="single" w:sz="4" w:space="0" w:color="auto"/>
              <w:left w:val="nil"/>
              <w:bottom w:val="single" w:sz="4" w:space="0" w:color="auto"/>
              <w:right w:val="single" w:sz="4" w:space="0" w:color="auto"/>
            </w:tcBorders>
            <w:shd w:val="clear" w:color="CCCCFF" w:fill="CCCCCC"/>
            <w:noWrap/>
            <w:vAlign w:val="center"/>
            <w:hideMark/>
          </w:tcPr>
          <w:p w14:paraId="1CB8B743" w14:textId="77777777" w:rsidR="00947A98" w:rsidRPr="00A83782" w:rsidRDefault="00947A98" w:rsidP="00947A98">
            <w:pPr>
              <w:jc w:val="center"/>
              <w:rPr>
                <w:b/>
                <w:bCs/>
              </w:rPr>
            </w:pPr>
            <w:r w:rsidRPr="00A83782">
              <w:rPr>
                <w:b/>
                <w:bCs/>
              </w:rPr>
              <w:t>Cluster size</w:t>
            </w:r>
          </w:p>
        </w:tc>
        <w:tc>
          <w:tcPr>
            <w:tcW w:w="1481" w:type="dxa"/>
            <w:tcBorders>
              <w:top w:val="single" w:sz="4" w:space="0" w:color="auto"/>
              <w:left w:val="nil"/>
              <w:bottom w:val="single" w:sz="4" w:space="0" w:color="auto"/>
              <w:right w:val="single" w:sz="4" w:space="0" w:color="auto"/>
            </w:tcBorders>
            <w:shd w:val="clear" w:color="CCCCFF" w:fill="CCCCCC"/>
            <w:noWrap/>
            <w:vAlign w:val="center"/>
            <w:hideMark/>
          </w:tcPr>
          <w:p w14:paraId="755B3824" w14:textId="15BCB572" w:rsidR="00947A98" w:rsidRPr="00A83782" w:rsidRDefault="00947A98" w:rsidP="00947A98">
            <w:pPr>
              <w:jc w:val="center"/>
              <w:rPr>
                <w:b/>
                <w:bCs/>
              </w:rPr>
            </w:pPr>
            <w:r w:rsidRPr="00A83782">
              <w:rPr>
                <w:b/>
                <w:bCs/>
              </w:rPr>
              <w:t>p</w:t>
            </w:r>
            <w:r w:rsidRPr="00A83782">
              <w:rPr>
                <w:b/>
                <w:bCs/>
                <w:vertAlign w:val="subscript"/>
              </w:rPr>
              <w:t>FWE</w:t>
            </w:r>
          </w:p>
        </w:tc>
        <w:tc>
          <w:tcPr>
            <w:tcW w:w="712" w:type="dxa"/>
            <w:tcBorders>
              <w:top w:val="single" w:sz="4" w:space="0" w:color="auto"/>
              <w:left w:val="nil"/>
              <w:bottom w:val="single" w:sz="4" w:space="0" w:color="auto"/>
              <w:right w:val="single" w:sz="4" w:space="0" w:color="auto"/>
            </w:tcBorders>
            <w:shd w:val="clear" w:color="CCCCFF" w:fill="CCCCCC"/>
            <w:noWrap/>
            <w:vAlign w:val="center"/>
            <w:hideMark/>
          </w:tcPr>
          <w:p w14:paraId="4785AA66" w14:textId="77777777" w:rsidR="00947A98" w:rsidRPr="00A83782" w:rsidRDefault="00947A98" w:rsidP="00947A98">
            <w:pPr>
              <w:jc w:val="center"/>
              <w:rPr>
                <w:b/>
                <w:bCs/>
              </w:rPr>
            </w:pPr>
            <w:r w:rsidRPr="00A83782">
              <w:rPr>
                <w:b/>
                <w:bCs/>
              </w:rPr>
              <w:t>T</w:t>
            </w:r>
          </w:p>
        </w:tc>
      </w:tr>
      <w:tr w:rsidR="00A83782" w:rsidRPr="00A83782" w14:paraId="650F9F22" w14:textId="77777777" w:rsidTr="00B340D6">
        <w:trPr>
          <w:trHeight w:val="375"/>
        </w:trPr>
        <w:tc>
          <w:tcPr>
            <w:tcW w:w="3318" w:type="dxa"/>
            <w:tcBorders>
              <w:top w:val="single" w:sz="4" w:space="0" w:color="auto"/>
              <w:left w:val="single" w:sz="4" w:space="0" w:color="auto"/>
              <w:bottom w:val="nil"/>
              <w:right w:val="single" w:sz="4" w:space="0" w:color="auto"/>
            </w:tcBorders>
            <w:shd w:val="clear" w:color="auto" w:fill="auto"/>
            <w:noWrap/>
            <w:vAlign w:val="bottom"/>
            <w:hideMark/>
          </w:tcPr>
          <w:p w14:paraId="4DFEF5D4" w14:textId="77777777" w:rsidR="00947A98" w:rsidRPr="00A83782" w:rsidRDefault="00947A98" w:rsidP="00947A98">
            <w:pPr>
              <w:jc w:val="center"/>
            </w:pPr>
            <w:r w:rsidRPr="00A83782">
              <w:t>Left Inferior Parietal Lobule</w:t>
            </w:r>
          </w:p>
        </w:tc>
        <w:tc>
          <w:tcPr>
            <w:tcW w:w="1063" w:type="dxa"/>
            <w:tcBorders>
              <w:top w:val="single" w:sz="4" w:space="0" w:color="auto"/>
              <w:left w:val="nil"/>
              <w:bottom w:val="nil"/>
              <w:right w:val="single" w:sz="4" w:space="0" w:color="auto"/>
            </w:tcBorders>
            <w:shd w:val="clear" w:color="auto" w:fill="auto"/>
            <w:noWrap/>
            <w:vAlign w:val="center"/>
            <w:hideMark/>
          </w:tcPr>
          <w:p w14:paraId="4929A4F3" w14:textId="77777777" w:rsidR="00947A98" w:rsidRPr="00A83782" w:rsidRDefault="00947A98" w:rsidP="00947A98">
            <w:pPr>
              <w:jc w:val="center"/>
            </w:pPr>
            <w:r w:rsidRPr="00A83782">
              <w:t>-40</w:t>
            </w:r>
          </w:p>
        </w:tc>
        <w:tc>
          <w:tcPr>
            <w:tcW w:w="1062" w:type="dxa"/>
            <w:tcBorders>
              <w:top w:val="single" w:sz="4" w:space="0" w:color="auto"/>
              <w:left w:val="nil"/>
              <w:bottom w:val="nil"/>
              <w:right w:val="single" w:sz="4" w:space="0" w:color="auto"/>
            </w:tcBorders>
            <w:shd w:val="clear" w:color="auto" w:fill="auto"/>
            <w:noWrap/>
            <w:vAlign w:val="center"/>
            <w:hideMark/>
          </w:tcPr>
          <w:p w14:paraId="5DA9DD6F" w14:textId="77777777" w:rsidR="00947A98" w:rsidRPr="00A83782" w:rsidRDefault="00947A98" w:rsidP="00947A98">
            <w:pPr>
              <w:jc w:val="center"/>
            </w:pPr>
            <w:r w:rsidRPr="00A83782">
              <w:t>-40</w:t>
            </w:r>
          </w:p>
        </w:tc>
        <w:tc>
          <w:tcPr>
            <w:tcW w:w="1062" w:type="dxa"/>
            <w:tcBorders>
              <w:top w:val="single" w:sz="4" w:space="0" w:color="auto"/>
              <w:left w:val="nil"/>
              <w:bottom w:val="nil"/>
              <w:right w:val="single" w:sz="4" w:space="0" w:color="auto"/>
            </w:tcBorders>
            <w:shd w:val="clear" w:color="auto" w:fill="auto"/>
            <w:noWrap/>
            <w:vAlign w:val="center"/>
            <w:hideMark/>
          </w:tcPr>
          <w:p w14:paraId="58A0DF63" w14:textId="77777777" w:rsidR="00947A98" w:rsidRPr="00A83782" w:rsidRDefault="00947A98" w:rsidP="00947A98">
            <w:pPr>
              <w:jc w:val="center"/>
            </w:pPr>
            <w:r w:rsidRPr="00A83782">
              <w:t>40</w:t>
            </w:r>
          </w:p>
        </w:tc>
        <w:tc>
          <w:tcPr>
            <w:tcW w:w="1312" w:type="dxa"/>
            <w:tcBorders>
              <w:top w:val="single" w:sz="4" w:space="0" w:color="auto"/>
              <w:left w:val="nil"/>
              <w:bottom w:val="nil"/>
              <w:right w:val="single" w:sz="4" w:space="0" w:color="auto"/>
            </w:tcBorders>
            <w:shd w:val="clear" w:color="auto" w:fill="auto"/>
            <w:noWrap/>
            <w:vAlign w:val="center"/>
            <w:hideMark/>
          </w:tcPr>
          <w:p w14:paraId="2EA6C0AB" w14:textId="77777777" w:rsidR="00947A98" w:rsidRPr="00A83782" w:rsidRDefault="00947A98" w:rsidP="00947A98">
            <w:pPr>
              <w:jc w:val="center"/>
            </w:pPr>
            <w:r w:rsidRPr="00A83782">
              <w:t>2524</w:t>
            </w:r>
          </w:p>
        </w:tc>
        <w:tc>
          <w:tcPr>
            <w:tcW w:w="1481" w:type="dxa"/>
            <w:tcBorders>
              <w:top w:val="single" w:sz="4" w:space="0" w:color="auto"/>
              <w:left w:val="nil"/>
              <w:bottom w:val="nil"/>
              <w:right w:val="single" w:sz="4" w:space="0" w:color="auto"/>
            </w:tcBorders>
            <w:shd w:val="clear" w:color="auto" w:fill="auto"/>
            <w:noWrap/>
            <w:vAlign w:val="center"/>
            <w:hideMark/>
          </w:tcPr>
          <w:p w14:paraId="4E3A2295" w14:textId="77777777" w:rsidR="00947A98" w:rsidRPr="00A83782" w:rsidRDefault="00947A98" w:rsidP="00947A98">
            <w:pPr>
              <w:jc w:val="center"/>
            </w:pPr>
            <w:r w:rsidRPr="00A83782">
              <w:t>&lt; 0.001</w:t>
            </w:r>
          </w:p>
        </w:tc>
        <w:tc>
          <w:tcPr>
            <w:tcW w:w="712" w:type="dxa"/>
            <w:tcBorders>
              <w:top w:val="single" w:sz="4" w:space="0" w:color="auto"/>
              <w:left w:val="nil"/>
              <w:bottom w:val="nil"/>
              <w:right w:val="single" w:sz="4" w:space="0" w:color="auto"/>
            </w:tcBorders>
            <w:shd w:val="clear" w:color="auto" w:fill="auto"/>
            <w:noWrap/>
            <w:vAlign w:val="center"/>
            <w:hideMark/>
          </w:tcPr>
          <w:p w14:paraId="274D8C64" w14:textId="11CA4991" w:rsidR="00947A98" w:rsidRPr="00A83782" w:rsidRDefault="00947A98" w:rsidP="00947A98">
            <w:pPr>
              <w:jc w:val="center"/>
            </w:pPr>
            <w:r w:rsidRPr="00A83782">
              <w:t>7</w:t>
            </w:r>
            <w:r w:rsidR="00D90AC1" w:rsidRPr="00A83782">
              <w:t>.</w:t>
            </w:r>
            <w:r w:rsidRPr="00A83782">
              <w:t>93</w:t>
            </w:r>
          </w:p>
        </w:tc>
      </w:tr>
      <w:tr w:rsidR="00A83782" w:rsidRPr="00A83782" w14:paraId="350518D2" w14:textId="77777777" w:rsidTr="00B340D6">
        <w:trPr>
          <w:trHeight w:val="320"/>
        </w:trPr>
        <w:tc>
          <w:tcPr>
            <w:tcW w:w="3318" w:type="dxa"/>
            <w:tcBorders>
              <w:top w:val="nil"/>
              <w:left w:val="single" w:sz="4" w:space="0" w:color="auto"/>
              <w:bottom w:val="nil"/>
              <w:right w:val="single" w:sz="4" w:space="0" w:color="auto"/>
            </w:tcBorders>
            <w:shd w:val="clear" w:color="auto" w:fill="auto"/>
            <w:noWrap/>
            <w:vAlign w:val="bottom"/>
            <w:hideMark/>
          </w:tcPr>
          <w:p w14:paraId="2358CE25" w14:textId="77777777" w:rsidR="00947A98" w:rsidRPr="00A83782" w:rsidRDefault="00947A98" w:rsidP="00947A98">
            <w:pPr>
              <w:jc w:val="center"/>
            </w:pPr>
            <w:r w:rsidRPr="00A83782">
              <w:t>Left Supplementary Motor Area</w:t>
            </w:r>
          </w:p>
        </w:tc>
        <w:tc>
          <w:tcPr>
            <w:tcW w:w="1063" w:type="dxa"/>
            <w:tcBorders>
              <w:top w:val="nil"/>
              <w:left w:val="nil"/>
              <w:bottom w:val="nil"/>
              <w:right w:val="single" w:sz="4" w:space="0" w:color="auto"/>
            </w:tcBorders>
            <w:shd w:val="clear" w:color="auto" w:fill="auto"/>
            <w:noWrap/>
            <w:vAlign w:val="center"/>
            <w:hideMark/>
          </w:tcPr>
          <w:p w14:paraId="20E91F69" w14:textId="77777777" w:rsidR="00947A98" w:rsidRPr="00A83782" w:rsidRDefault="00947A98" w:rsidP="00947A98">
            <w:pPr>
              <w:jc w:val="center"/>
            </w:pPr>
            <w:r w:rsidRPr="00A83782">
              <w:t>-2</w:t>
            </w:r>
          </w:p>
        </w:tc>
        <w:tc>
          <w:tcPr>
            <w:tcW w:w="1062" w:type="dxa"/>
            <w:tcBorders>
              <w:top w:val="nil"/>
              <w:left w:val="nil"/>
              <w:bottom w:val="nil"/>
              <w:right w:val="single" w:sz="4" w:space="0" w:color="auto"/>
            </w:tcBorders>
            <w:shd w:val="clear" w:color="auto" w:fill="auto"/>
            <w:noWrap/>
            <w:vAlign w:val="center"/>
            <w:hideMark/>
          </w:tcPr>
          <w:p w14:paraId="2A66BAF0" w14:textId="77777777" w:rsidR="00947A98" w:rsidRPr="00A83782" w:rsidRDefault="00947A98" w:rsidP="00947A98">
            <w:pPr>
              <w:jc w:val="center"/>
            </w:pPr>
            <w:r w:rsidRPr="00A83782">
              <w:t>9</w:t>
            </w:r>
          </w:p>
        </w:tc>
        <w:tc>
          <w:tcPr>
            <w:tcW w:w="1062" w:type="dxa"/>
            <w:tcBorders>
              <w:top w:val="nil"/>
              <w:left w:val="nil"/>
              <w:bottom w:val="nil"/>
              <w:right w:val="single" w:sz="4" w:space="0" w:color="auto"/>
            </w:tcBorders>
            <w:shd w:val="clear" w:color="auto" w:fill="auto"/>
            <w:noWrap/>
            <w:vAlign w:val="center"/>
            <w:hideMark/>
          </w:tcPr>
          <w:p w14:paraId="421E6114" w14:textId="77777777" w:rsidR="00947A98" w:rsidRPr="00A83782" w:rsidRDefault="00947A98" w:rsidP="00947A98">
            <w:pPr>
              <w:jc w:val="center"/>
            </w:pPr>
            <w:r w:rsidRPr="00A83782">
              <w:t>46</w:t>
            </w:r>
          </w:p>
        </w:tc>
        <w:tc>
          <w:tcPr>
            <w:tcW w:w="1312" w:type="dxa"/>
            <w:tcBorders>
              <w:top w:val="nil"/>
              <w:left w:val="nil"/>
              <w:bottom w:val="nil"/>
              <w:right w:val="single" w:sz="4" w:space="0" w:color="auto"/>
            </w:tcBorders>
            <w:shd w:val="clear" w:color="auto" w:fill="auto"/>
            <w:noWrap/>
            <w:vAlign w:val="center"/>
            <w:hideMark/>
          </w:tcPr>
          <w:p w14:paraId="227F1894" w14:textId="77777777" w:rsidR="00947A98" w:rsidRPr="00A83782" w:rsidRDefault="00947A98" w:rsidP="00947A98">
            <w:pPr>
              <w:jc w:val="center"/>
            </w:pPr>
            <w:r w:rsidRPr="00A83782">
              <w:t>699</w:t>
            </w:r>
          </w:p>
        </w:tc>
        <w:tc>
          <w:tcPr>
            <w:tcW w:w="1481" w:type="dxa"/>
            <w:tcBorders>
              <w:top w:val="nil"/>
              <w:left w:val="nil"/>
              <w:bottom w:val="nil"/>
              <w:right w:val="single" w:sz="4" w:space="0" w:color="auto"/>
            </w:tcBorders>
            <w:shd w:val="clear" w:color="auto" w:fill="auto"/>
            <w:noWrap/>
            <w:vAlign w:val="center"/>
            <w:hideMark/>
          </w:tcPr>
          <w:p w14:paraId="00DEB738" w14:textId="77777777" w:rsidR="00947A98" w:rsidRPr="00A83782" w:rsidRDefault="00947A98" w:rsidP="00947A98">
            <w:pPr>
              <w:jc w:val="center"/>
            </w:pPr>
            <w:r w:rsidRPr="00A83782">
              <w:t>&lt; 0.001</w:t>
            </w:r>
          </w:p>
        </w:tc>
        <w:tc>
          <w:tcPr>
            <w:tcW w:w="712" w:type="dxa"/>
            <w:tcBorders>
              <w:top w:val="nil"/>
              <w:left w:val="nil"/>
              <w:bottom w:val="nil"/>
              <w:right w:val="single" w:sz="4" w:space="0" w:color="auto"/>
            </w:tcBorders>
            <w:shd w:val="clear" w:color="auto" w:fill="auto"/>
            <w:noWrap/>
            <w:vAlign w:val="center"/>
            <w:hideMark/>
          </w:tcPr>
          <w:p w14:paraId="7B277D76" w14:textId="6A594E82" w:rsidR="00947A98" w:rsidRPr="00A83782" w:rsidRDefault="00947A98" w:rsidP="00947A98">
            <w:pPr>
              <w:jc w:val="center"/>
            </w:pPr>
            <w:r w:rsidRPr="00A83782">
              <w:t>7</w:t>
            </w:r>
            <w:r w:rsidR="00D90AC1" w:rsidRPr="00A83782">
              <w:t>.</w:t>
            </w:r>
            <w:r w:rsidRPr="00A83782">
              <w:t>5</w:t>
            </w:r>
            <w:r w:rsidR="00871520" w:rsidRPr="00A83782">
              <w:t>0</w:t>
            </w:r>
          </w:p>
        </w:tc>
      </w:tr>
      <w:tr w:rsidR="00A83782" w:rsidRPr="00A83782" w14:paraId="73380EA3" w14:textId="77777777" w:rsidTr="00B340D6">
        <w:trPr>
          <w:trHeight w:val="320"/>
        </w:trPr>
        <w:tc>
          <w:tcPr>
            <w:tcW w:w="3318" w:type="dxa"/>
            <w:tcBorders>
              <w:top w:val="nil"/>
              <w:left w:val="single" w:sz="4" w:space="0" w:color="auto"/>
              <w:bottom w:val="nil"/>
              <w:right w:val="single" w:sz="4" w:space="0" w:color="auto"/>
            </w:tcBorders>
            <w:shd w:val="clear" w:color="auto" w:fill="auto"/>
            <w:noWrap/>
            <w:vAlign w:val="bottom"/>
            <w:hideMark/>
          </w:tcPr>
          <w:p w14:paraId="1F960689" w14:textId="77777777" w:rsidR="00947A98" w:rsidRPr="00A83782" w:rsidRDefault="00947A98" w:rsidP="00947A98">
            <w:pPr>
              <w:jc w:val="center"/>
            </w:pPr>
            <w:r w:rsidRPr="00A83782">
              <w:t>Right Mid-Occipital Gyrus</w:t>
            </w:r>
          </w:p>
        </w:tc>
        <w:tc>
          <w:tcPr>
            <w:tcW w:w="1063" w:type="dxa"/>
            <w:tcBorders>
              <w:top w:val="nil"/>
              <w:left w:val="nil"/>
              <w:bottom w:val="nil"/>
              <w:right w:val="single" w:sz="4" w:space="0" w:color="auto"/>
            </w:tcBorders>
            <w:shd w:val="clear" w:color="auto" w:fill="auto"/>
            <w:noWrap/>
            <w:vAlign w:val="center"/>
            <w:hideMark/>
          </w:tcPr>
          <w:p w14:paraId="59856BDE" w14:textId="77777777" w:rsidR="00947A98" w:rsidRPr="00A83782" w:rsidRDefault="00947A98" w:rsidP="00947A98">
            <w:pPr>
              <w:jc w:val="center"/>
            </w:pPr>
            <w:r w:rsidRPr="00A83782">
              <w:t>21</w:t>
            </w:r>
          </w:p>
        </w:tc>
        <w:tc>
          <w:tcPr>
            <w:tcW w:w="1062" w:type="dxa"/>
            <w:tcBorders>
              <w:top w:val="nil"/>
              <w:left w:val="nil"/>
              <w:bottom w:val="nil"/>
              <w:right w:val="single" w:sz="4" w:space="0" w:color="auto"/>
            </w:tcBorders>
            <w:shd w:val="clear" w:color="auto" w:fill="auto"/>
            <w:noWrap/>
            <w:vAlign w:val="center"/>
            <w:hideMark/>
          </w:tcPr>
          <w:p w14:paraId="6E880308" w14:textId="77777777" w:rsidR="00947A98" w:rsidRPr="00A83782" w:rsidRDefault="00947A98" w:rsidP="00947A98">
            <w:pPr>
              <w:jc w:val="center"/>
            </w:pPr>
            <w:r w:rsidRPr="00A83782">
              <w:t>-98</w:t>
            </w:r>
          </w:p>
        </w:tc>
        <w:tc>
          <w:tcPr>
            <w:tcW w:w="1062" w:type="dxa"/>
            <w:tcBorders>
              <w:top w:val="nil"/>
              <w:left w:val="nil"/>
              <w:bottom w:val="nil"/>
              <w:right w:val="single" w:sz="4" w:space="0" w:color="auto"/>
            </w:tcBorders>
            <w:shd w:val="clear" w:color="auto" w:fill="auto"/>
            <w:noWrap/>
            <w:vAlign w:val="center"/>
            <w:hideMark/>
          </w:tcPr>
          <w:p w14:paraId="72E92C82" w14:textId="77777777" w:rsidR="00947A98" w:rsidRPr="00A83782" w:rsidRDefault="00947A98" w:rsidP="00947A98">
            <w:pPr>
              <w:jc w:val="center"/>
            </w:pPr>
            <w:r w:rsidRPr="00A83782">
              <w:t>12</w:t>
            </w:r>
          </w:p>
        </w:tc>
        <w:tc>
          <w:tcPr>
            <w:tcW w:w="1312" w:type="dxa"/>
            <w:tcBorders>
              <w:top w:val="nil"/>
              <w:left w:val="nil"/>
              <w:bottom w:val="nil"/>
              <w:right w:val="single" w:sz="4" w:space="0" w:color="auto"/>
            </w:tcBorders>
            <w:shd w:val="clear" w:color="auto" w:fill="auto"/>
            <w:noWrap/>
            <w:vAlign w:val="center"/>
            <w:hideMark/>
          </w:tcPr>
          <w:p w14:paraId="765D78ED" w14:textId="77777777" w:rsidR="00947A98" w:rsidRPr="00A83782" w:rsidRDefault="00947A98" w:rsidP="00947A98">
            <w:pPr>
              <w:jc w:val="center"/>
            </w:pPr>
            <w:r w:rsidRPr="00A83782">
              <w:t>152</w:t>
            </w:r>
          </w:p>
        </w:tc>
        <w:tc>
          <w:tcPr>
            <w:tcW w:w="1481" w:type="dxa"/>
            <w:tcBorders>
              <w:top w:val="nil"/>
              <w:left w:val="nil"/>
              <w:bottom w:val="nil"/>
              <w:right w:val="single" w:sz="4" w:space="0" w:color="auto"/>
            </w:tcBorders>
            <w:shd w:val="clear" w:color="auto" w:fill="auto"/>
            <w:noWrap/>
            <w:vAlign w:val="center"/>
            <w:hideMark/>
          </w:tcPr>
          <w:p w14:paraId="7AF5061E" w14:textId="2EB11F2D" w:rsidR="00947A98" w:rsidRPr="00A83782" w:rsidRDefault="00947A98" w:rsidP="00947A98">
            <w:pPr>
              <w:jc w:val="center"/>
            </w:pPr>
            <w:r w:rsidRPr="00A83782">
              <w:t>0</w:t>
            </w:r>
            <w:r w:rsidR="00D90AC1" w:rsidRPr="00A83782">
              <w:t>.</w:t>
            </w:r>
            <w:r w:rsidRPr="00A83782">
              <w:t>002</w:t>
            </w:r>
          </w:p>
        </w:tc>
        <w:tc>
          <w:tcPr>
            <w:tcW w:w="712" w:type="dxa"/>
            <w:tcBorders>
              <w:top w:val="nil"/>
              <w:left w:val="nil"/>
              <w:bottom w:val="nil"/>
              <w:right w:val="single" w:sz="4" w:space="0" w:color="auto"/>
            </w:tcBorders>
            <w:shd w:val="clear" w:color="auto" w:fill="auto"/>
            <w:noWrap/>
            <w:vAlign w:val="center"/>
            <w:hideMark/>
          </w:tcPr>
          <w:p w14:paraId="24F8AE00" w14:textId="0C615CBB" w:rsidR="00947A98" w:rsidRPr="00A83782" w:rsidRDefault="00947A98" w:rsidP="00947A98">
            <w:pPr>
              <w:jc w:val="center"/>
            </w:pPr>
            <w:r w:rsidRPr="00A83782">
              <w:t>6</w:t>
            </w:r>
            <w:r w:rsidR="00D90AC1" w:rsidRPr="00A83782">
              <w:t>.</w:t>
            </w:r>
            <w:r w:rsidRPr="00A83782">
              <w:t>63</w:t>
            </w:r>
          </w:p>
        </w:tc>
      </w:tr>
      <w:tr w:rsidR="00A83782" w:rsidRPr="00A83782" w14:paraId="2CC4462F" w14:textId="77777777" w:rsidTr="00B340D6">
        <w:trPr>
          <w:trHeight w:val="320"/>
        </w:trPr>
        <w:tc>
          <w:tcPr>
            <w:tcW w:w="3318" w:type="dxa"/>
            <w:tcBorders>
              <w:top w:val="nil"/>
              <w:left w:val="single" w:sz="4" w:space="0" w:color="auto"/>
              <w:bottom w:val="nil"/>
              <w:right w:val="single" w:sz="4" w:space="0" w:color="auto"/>
            </w:tcBorders>
            <w:shd w:val="clear" w:color="auto" w:fill="auto"/>
            <w:noWrap/>
            <w:vAlign w:val="bottom"/>
            <w:hideMark/>
          </w:tcPr>
          <w:p w14:paraId="48967ED9" w14:textId="0A3690AF" w:rsidR="00947A98" w:rsidRPr="00A83782" w:rsidRDefault="00947A98" w:rsidP="00947A98">
            <w:pPr>
              <w:jc w:val="center"/>
            </w:pPr>
            <w:r w:rsidRPr="00A83782">
              <w:t>Right Lateral Cerebe</w:t>
            </w:r>
            <w:r w:rsidR="00871520" w:rsidRPr="00A83782">
              <w:t>l</w:t>
            </w:r>
            <w:r w:rsidRPr="00A83782">
              <w:t>lum</w:t>
            </w:r>
          </w:p>
        </w:tc>
        <w:tc>
          <w:tcPr>
            <w:tcW w:w="1063" w:type="dxa"/>
            <w:tcBorders>
              <w:top w:val="nil"/>
              <w:left w:val="nil"/>
              <w:bottom w:val="nil"/>
              <w:right w:val="single" w:sz="4" w:space="0" w:color="auto"/>
            </w:tcBorders>
            <w:shd w:val="clear" w:color="auto" w:fill="auto"/>
            <w:noWrap/>
            <w:vAlign w:val="center"/>
            <w:hideMark/>
          </w:tcPr>
          <w:p w14:paraId="508D1995" w14:textId="77777777" w:rsidR="00947A98" w:rsidRPr="00A83782" w:rsidRDefault="00947A98" w:rsidP="00947A98">
            <w:pPr>
              <w:jc w:val="center"/>
            </w:pPr>
            <w:r w:rsidRPr="00A83782">
              <w:t>32</w:t>
            </w:r>
          </w:p>
        </w:tc>
        <w:tc>
          <w:tcPr>
            <w:tcW w:w="1062" w:type="dxa"/>
            <w:tcBorders>
              <w:top w:val="nil"/>
              <w:left w:val="nil"/>
              <w:bottom w:val="nil"/>
              <w:right w:val="single" w:sz="4" w:space="0" w:color="auto"/>
            </w:tcBorders>
            <w:shd w:val="clear" w:color="auto" w:fill="auto"/>
            <w:noWrap/>
            <w:vAlign w:val="center"/>
            <w:hideMark/>
          </w:tcPr>
          <w:p w14:paraId="501B3F4C" w14:textId="77777777" w:rsidR="00947A98" w:rsidRPr="00A83782" w:rsidRDefault="00947A98" w:rsidP="00947A98">
            <w:pPr>
              <w:jc w:val="center"/>
            </w:pPr>
            <w:r w:rsidRPr="00A83782">
              <w:t>-51</w:t>
            </w:r>
          </w:p>
        </w:tc>
        <w:tc>
          <w:tcPr>
            <w:tcW w:w="1062" w:type="dxa"/>
            <w:tcBorders>
              <w:top w:val="nil"/>
              <w:left w:val="nil"/>
              <w:bottom w:val="nil"/>
              <w:right w:val="single" w:sz="4" w:space="0" w:color="auto"/>
            </w:tcBorders>
            <w:shd w:val="clear" w:color="auto" w:fill="auto"/>
            <w:noWrap/>
            <w:vAlign w:val="center"/>
            <w:hideMark/>
          </w:tcPr>
          <w:p w14:paraId="40581C1A" w14:textId="77777777" w:rsidR="00947A98" w:rsidRPr="00A83782" w:rsidRDefault="00947A98" w:rsidP="00947A98">
            <w:pPr>
              <w:jc w:val="center"/>
            </w:pPr>
            <w:r w:rsidRPr="00A83782">
              <w:t>-20</w:t>
            </w:r>
          </w:p>
        </w:tc>
        <w:tc>
          <w:tcPr>
            <w:tcW w:w="1312" w:type="dxa"/>
            <w:tcBorders>
              <w:top w:val="nil"/>
              <w:left w:val="nil"/>
              <w:bottom w:val="nil"/>
              <w:right w:val="single" w:sz="4" w:space="0" w:color="auto"/>
            </w:tcBorders>
            <w:shd w:val="clear" w:color="auto" w:fill="auto"/>
            <w:noWrap/>
            <w:vAlign w:val="center"/>
            <w:hideMark/>
          </w:tcPr>
          <w:p w14:paraId="0F3AF4F4" w14:textId="77777777" w:rsidR="00947A98" w:rsidRPr="00A83782" w:rsidRDefault="00947A98" w:rsidP="00947A98">
            <w:pPr>
              <w:jc w:val="center"/>
            </w:pPr>
            <w:r w:rsidRPr="00A83782">
              <w:t>433</w:t>
            </w:r>
          </w:p>
        </w:tc>
        <w:tc>
          <w:tcPr>
            <w:tcW w:w="1481" w:type="dxa"/>
            <w:tcBorders>
              <w:top w:val="nil"/>
              <w:left w:val="nil"/>
              <w:bottom w:val="nil"/>
              <w:right w:val="single" w:sz="4" w:space="0" w:color="auto"/>
            </w:tcBorders>
            <w:shd w:val="clear" w:color="auto" w:fill="auto"/>
            <w:noWrap/>
            <w:vAlign w:val="center"/>
            <w:hideMark/>
          </w:tcPr>
          <w:p w14:paraId="63D3F082" w14:textId="77777777" w:rsidR="00947A98" w:rsidRPr="00A83782" w:rsidRDefault="00947A98" w:rsidP="00947A98">
            <w:pPr>
              <w:jc w:val="center"/>
            </w:pPr>
            <w:r w:rsidRPr="00A83782">
              <w:t>&lt; 0.001</w:t>
            </w:r>
          </w:p>
        </w:tc>
        <w:tc>
          <w:tcPr>
            <w:tcW w:w="712" w:type="dxa"/>
            <w:tcBorders>
              <w:top w:val="nil"/>
              <w:left w:val="nil"/>
              <w:bottom w:val="nil"/>
              <w:right w:val="single" w:sz="4" w:space="0" w:color="auto"/>
            </w:tcBorders>
            <w:shd w:val="clear" w:color="auto" w:fill="auto"/>
            <w:noWrap/>
            <w:vAlign w:val="center"/>
            <w:hideMark/>
          </w:tcPr>
          <w:p w14:paraId="54BE8A16" w14:textId="41310506" w:rsidR="00947A98" w:rsidRPr="00A83782" w:rsidRDefault="00947A98" w:rsidP="00947A98">
            <w:pPr>
              <w:jc w:val="center"/>
            </w:pPr>
            <w:r w:rsidRPr="00A83782">
              <w:t>6</w:t>
            </w:r>
            <w:r w:rsidR="00D90AC1" w:rsidRPr="00A83782">
              <w:t>.</w:t>
            </w:r>
            <w:r w:rsidRPr="00A83782">
              <w:t>43</w:t>
            </w:r>
          </w:p>
        </w:tc>
      </w:tr>
      <w:tr w:rsidR="00A83782" w:rsidRPr="00A83782" w14:paraId="0AD2EF2B" w14:textId="77777777" w:rsidTr="00B340D6">
        <w:trPr>
          <w:trHeight w:val="320"/>
        </w:trPr>
        <w:tc>
          <w:tcPr>
            <w:tcW w:w="3318" w:type="dxa"/>
            <w:tcBorders>
              <w:top w:val="nil"/>
              <w:left w:val="single" w:sz="4" w:space="0" w:color="auto"/>
              <w:bottom w:val="nil"/>
              <w:right w:val="single" w:sz="4" w:space="0" w:color="auto"/>
            </w:tcBorders>
            <w:shd w:val="clear" w:color="auto" w:fill="auto"/>
            <w:noWrap/>
            <w:vAlign w:val="bottom"/>
            <w:hideMark/>
          </w:tcPr>
          <w:p w14:paraId="00C54AE6" w14:textId="77777777" w:rsidR="00947A98" w:rsidRPr="00A83782" w:rsidRDefault="00947A98" w:rsidP="00947A98">
            <w:pPr>
              <w:jc w:val="center"/>
            </w:pPr>
            <w:r w:rsidRPr="00A83782">
              <w:t>Left Inferior Frontal Gyrus</w:t>
            </w:r>
          </w:p>
        </w:tc>
        <w:tc>
          <w:tcPr>
            <w:tcW w:w="1063" w:type="dxa"/>
            <w:tcBorders>
              <w:top w:val="nil"/>
              <w:left w:val="nil"/>
              <w:bottom w:val="nil"/>
              <w:right w:val="single" w:sz="4" w:space="0" w:color="auto"/>
            </w:tcBorders>
            <w:shd w:val="clear" w:color="auto" w:fill="auto"/>
            <w:noWrap/>
            <w:vAlign w:val="center"/>
            <w:hideMark/>
          </w:tcPr>
          <w:p w14:paraId="2BD71A85" w14:textId="77777777" w:rsidR="00947A98" w:rsidRPr="00A83782" w:rsidRDefault="00947A98" w:rsidP="00947A98">
            <w:pPr>
              <w:jc w:val="center"/>
            </w:pPr>
            <w:r w:rsidRPr="00A83782">
              <w:t>-50</w:t>
            </w:r>
          </w:p>
        </w:tc>
        <w:tc>
          <w:tcPr>
            <w:tcW w:w="1062" w:type="dxa"/>
            <w:tcBorders>
              <w:top w:val="nil"/>
              <w:left w:val="nil"/>
              <w:bottom w:val="nil"/>
              <w:right w:val="single" w:sz="4" w:space="0" w:color="auto"/>
            </w:tcBorders>
            <w:shd w:val="clear" w:color="auto" w:fill="auto"/>
            <w:noWrap/>
            <w:vAlign w:val="center"/>
            <w:hideMark/>
          </w:tcPr>
          <w:p w14:paraId="7621264C" w14:textId="77777777" w:rsidR="00947A98" w:rsidRPr="00A83782" w:rsidRDefault="00947A98" w:rsidP="00947A98">
            <w:pPr>
              <w:jc w:val="center"/>
            </w:pPr>
            <w:r w:rsidRPr="00A83782">
              <w:t>4</w:t>
            </w:r>
          </w:p>
        </w:tc>
        <w:tc>
          <w:tcPr>
            <w:tcW w:w="1062" w:type="dxa"/>
            <w:tcBorders>
              <w:top w:val="nil"/>
              <w:left w:val="nil"/>
              <w:bottom w:val="nil"/>
              <w:right w:val="single" w:sz="4" w:space="0" w:color="auto"/>
            </w:tcBorders>
            <w:shd w:val="clear" w:color="auto" w:fill="auto"/>
            <w:noWrap/>
            <w:vAlign w:val="center"/>
            <w:hideMark/>
          </w:tcPr>
          <w:p w14:paraId="70C72FF9" w14:textId="77777777" w:rsidR="00947A98" w:rsidRPr="00A83782" w:rsidRDefault="00947A98" w:rsidP="00947A98">
            <w:pPr>
              <w:jc w:val="center"/>
            </w:pPr>
            <w:r w:rsidRPr="00A83782">
              <w:t>10</w:t>
            </w:r>
          </w:p>
        </w:tc>
        <w:tc>
          <w:tcPr>
            <w:tcW w:w="1312" w:type="dxa"/>
            <w:tcBorders>
              <w:top w:val="nil"/>
              <w:left w:val="nil"/>
              <w:bottom w:val="nil"/>
              <w:right w:val="single" w:sz="4" w:space="0" w:color="auto"/>
            </w:tcBorders>
            <w:shd w:val="clear" w:color="auto" w:fill="auto"/>
            <w:noWrap/>
            <w:vAlign w:val="center"/>
            <w:hideMark/>
          </w:tcPr>
          <w:p w14:paraId="24885D84" w14:textId="77777777" w:rsidR="00947A98" w:rsidRPr="00A83782" w:rsidRDefault="00947A98" w:rsidP="00947A98">
            <w:pPr>
              <w:jc w:val="center"/>
            </w:pPr>
            <w:r w:rsidRPr="00A83782">
              <w:t>736</w:t>
            </w:r>
          </w:p>
        </w:tc>
        <w:tc>
          <w:tcPr>
            <w:tcW w:w="1481" w:type="dxa"/>
            <w:tcBorders>
              <w:top w:val="nil"/>
              <w:left w:val="nil"/>
              <w:bottom w:val="nil"/>
              <w:right w:val="single" w:sz="4" w:space="0" w:color="auto"/>
            </w:tcBorders>
            <w:shd w:val="clear" w:color="auto" w:fill="auto"/>
            <w:noWrap/>
            <w:vAlign w:val="center"/>
            <w:hideMark/>
          </w:tcPr>
          <w:p w14:paraId="1E7866C0" w14:textId="77777777" w:rsidR="00947A98" w:rsidRPr="00A83782" w:rsidRDefault="00947A98" w:rsidP="00947A98">
            <w:pPr>
              <w:jc w:val="center"/>
            </w:pPr>
            <w:r w:rsidRPr="00A83782">
              <w:t>&lt; 0.001</w:t>
            </w:r>
          </w:p>
        </w:tc>
        <w:tc>
          <w:tcPr>
            <w:tcW w:w="712" w:type="dxa"/>
            <w:tcBorders>
              <w:top w:val="nil"/>
              <w:left w:val="nil"/>
              <w:bottom w:val="nil"/>
              <w:right w:val="single" w:sz="4" w:space="0" w:color="auto"/>
            </w:tcBorders>
            <w:shd w:val="clear" w:color="auto" w:fill="auto"/>
            <w:noWrap/>
            <w:vAlign w:val="center"/>
            <w:hideMark/>
          </w:tcPr>
          <w:p w14:paraId="0C0A8668" w14:textId="158EF4EC" w:rsidR="00947A98" w:rsidRPr="00A83782" w:rsidRDefault="00947A98" w:rsidP="00947A98">
            <w:pPr>
              <w:jc w:val="center"/>
            </w:pPr>
            <w:r w:rsidRPr="00A83782">
              <w:t>6</w:t>
            </w:r>
            <w:r w:rsidR="00D90AC1" w:rsidRPr="00A83782">
              <w:t>.</w:t>
            </w:r>
            <w:r w:rsidRPr="00A83782">
              <w:t>42</w:t>
            </w:r>
          </w:p>
        </w:tc>
      </w:tr>
      <w:tr w:rsidR="00A83782" w:rsidRPr="00A83782" w14:paraId="6A1902C4" w14:textId="77777777" w:rsidTr="00B340D6">
        <w:trPr>
          <w:trHeight w:val="320"/>
        </w:trPr>
        <w:tc>
          <w:tcPr>
            <w:tcW w:w="3318" w:type="dxa"/>
            <w:tcBorders>
              <w:top w:val="nil"/>
              <w:left w:val="single" w:sz="4" w:space="0" w:color="auto"/>
              <w:bottom w:val="nil"/>
              <w:right w:val="single" w:sz="4" w:space="0" w:color="auto"/>
            </w:tcBorders>
            <w:shd w:val="clear" w:color="auto" w:fill="auto"/>
            <w:noWrap/>
            <w:vAlign w:val="bottom"/>
            <w:hideMark/>
          </w:tcPr>
          <w:p w14:paraId="592DFE9D" w14:textId="77777777" w:rsidR="00947A98" w:rsidRPr="00A83782" w:rsidRDefault="00947A98" w:rsidP="00947A98">
            <w:pPr>
              <w:jc w:val="center"/>
            </w:pPr>
            <w:r w:rsidRPr="00A83782">
              <w:t>Right Cerebellar Vermis</w:t>
            </w:r>
          </w:p>
        </w:tc>
        <w:tc>
          <w:tcPr>
            <w:tcW w:w="1063" w:type="dxa"/>
            <w:tcBorders>
              <w:top w:val="nil"/>
              <w:left w:val="nil"/>
              <w:bottom w:val="nil"/>
              <w:right w:val="single" w:sz="4" w:space="0" w:color="auto"/>
            </w:tcBorders>
            <w:shd w:val="clear" w:color="auto" w:fill="auto"/>
            <w:noWrap/>
            <w:vAlign w:val="center"/>
            <w:hideMark/>
          </w:tcPr>
          <w:p w14:paraId="548DBD80" w14:textId="77777777" w:rsidR="00947A98" w:rsidRPr="00A83782" w:rsidRDefault="00947A98" w:rsidP="00947A98">
            <w:pPr>
              <w:jc w:val="center"/>
            </w:pPr>
            <w:r w:rsidRPr="00A83782">
              <w:t>9</w:t>
            </w:r>
          </w:p>
        </w:tc>
        <w:tc>
          <w:tcPr>
            <w:tcW w:w="1062" w:type="dxa"/>
            <w:tcBorders>
              <w:top w:val="nil"/>
              <w:left w:val="nil"/>
              <w:bottom w:val="nil"/>
              <w:right w:val="single" w:sz="4" w:space="0" w:color="auto"/>
            </w:tcBorders>
            <w:shd w:val="clear" w:color="auto" w:fill="auto"/>
            <w:noWrap/>
            <w:vAlign w:val="center"/>
            <w:hideMark/>
          </w:tcPr>
          <w:p w14:paraId="5CABC9FD" w14:textId="77777777" w:rsidR="00947A98" w:rsidRPr="00A83782" w:rsidRDefault="00947A98" w:rsidP="00947A98">
            <w:pPr>
              <w:jc w:val="center"/>
            </w:pPr>
            <w:r w:rsidRPr="00A83782">
              <w:t>-72</w:t>
            </w:r>
          </w:p>
        </w:tc>
        <w:tc>
          <w:tcPr>
            <w:tcW w:w="1062" w:type="dxa"/>
            <w:tcBorders>
              <w:top w:val="nil"/>
              <w:left w:val="nil"/>
              <w:bottom w:val="nil"/>
              <w:right w:val="single" w:sz="4" w:space="0" w:color="auto"/>
            </w:tcBorders>
            <w:shd w:val="clear" w:color="auto" w:fill="auto"/>
            <w:noWrap/>
            <w:vAlign w:val="center"/>
            <w:hideMark/>
          </w:tcPr>
          <w:p w14:paraId="4570DDBB" w14:textId="77777777" w:rsidR="00947A98" w:rsidRPr="00A83782" w:rsidRDefault="00947A98" w:rsidP="00947A98">
            <w:pPr>
              <w:jc w:val="center"/>
            </w:pPr>
            <w:r w:rsidRPr="00A83782">
              <w:t>-14</w:t>
            </w:r>
          </w:p>
        </w:tc>
        <w:tc>
          <w:tcPr>
            <w:tcW w:w="1312" w:type="dxa"/>
            <w:tcBorders>
              <w:top w:val="nil"/>
              <w:left w:val="nil"/>
              <w:bottom w:val="nil"/>
              <w:right w:val="single" w:sz="4" w:space="0" w:color="auto"/>
            </w:tcBorders>
            <w:shd w:val="clear" w:color="auto" w:fill="auto"/>
            <w:noWrap/>
            <w:vAlign w:val="center"/>
            <w:hideMark/>
          </w:tcPr>
          <w:p w14:paraId="15F71B37" w14:textId="77777777" w:rsidR="00947A98" w:rsidRPr="00A83782" w:rsidRDefault="00947A98" w:rsidP="00947A98">
            <w:pPr>
              <w:jc w:val="center"/>
            </w:pPr>
            <w:r w:rsidRPr="00A83782">
              <w:t>305</w:t>
            </w:r>
          </w:p>
        </w:tc>
        <w:tc>
          <w:tcPr>
            <w:tcW w:w="1481" w:type="dxa"/>
            <w:tcBorders>
              <w:top w:val="nil"/>
              <w:left w:val="nil"/>
              <w:bottom w:val="nil"/>
              <w:right w:val="single" w:sz="4" w:space="0" w:color="auto"/>
            </w:tcBorders>
            <w:shd w:val="clear" w:color="auto" w:fill="auto"/>
            <w:noWrap/>
            <w:vAlign w:val="center"/>
            <w:hideMark/>
          </w:tcPr>
          <w:p w14:paraId="43DBBD02" w14:textId="77777777" w:rsidR="00947A98" w:rsidRPr="00A83782" w:rsidRDefault="00947A98" w:rsidP="00947A98">
            <w:pPr>
              <w:jc w:val="center"/>
            </w:pPr>
            <w:r w:rsidRPr="00A83782">
              <w:t>&lt; 0.001</w:t>
            </w:r>
          </w:p>
        </w:tc>
        <w:tc>
          <w:tcPr>
            <w:tcW w:w="712" w:type="dxa"/>
            <w:tcBorders>
              <w:top w:val="nil"/>
              <w:left w:val="nil"/>
              <w:bottom w:val="nil"/>
              <w:right w:val="single" w:sz="4" w:space="0" w:color="auto"/>
            </w:tcBorders>
            <w:shd w:val="clear" w:color="auto" w:fill="auto"/>
            <w:noWrap/>
            <w:vAlign w:val="center"/>
            <w:hideMark/>
          </w:tcPr>
          <w:p w14:paraId="5FEEE020" w14:textId="21AC27B4" w:rsidR="00947A98" w:rsidRPr="00A83782" w:rsidRDefault="00947A98" w:rsidP="00947A98">
            <w:pPr>
              <w:jc w:val="center"/>
            </w:pPr>
            <w:r w:rsidRPr="00A83782">
              <w:t>5</w:t>
            </w:r>
            <w:r w:rsidR="00D90AC1" w:rsidRPr="00A83782">
              <w:t>.</w:t>
            </w:r>
            <w:r w:rsidRPr="00A83782">
              <w:t>89</w:t>
            </w:r>
          </w:p>
        </w:tc>
      </w:tr>
      <w:tr w:rsidR="00A83782" w:rsidRPr="00A83782" w14:paraId="1817979D" w14:textId="77777777" w:rsidTr="00B340D6">
        <w:trPr>
          <w:trHeight w:val="320"/>
        </w:trPr>
        <w:tc>
          <w:tcPr>
            <w:tcW w:w="3318" w:type="dxa"/>
            <w:tcBorders>
              <w:top w:val="nil"/>
              <w:left w:val="single" w:sz="4" w:space="0" w:color="auto"/>
              <w:bottom w:val="nil"/>
              <w:right w:val="single" w:sz="4" w:space="0" w:color="auto"/>
            </w:tcBorders>
            <w:shd w:val="clear" w:color="auto" w:fill="auto"/>
            <w:noWrap/>
            <w:vAlign w:val="bottom"/>
            <w:hideMark/>
          </w:tcPr>
          <w:p w14:paraId="5C8BFC8E" w14:textId="77777777" w:rsidR="00947A98" w:rsidRPr="00A83782" w:rsidRDefault="00947A98" w:rsidP="00947A98">
            <w:pPr>
              <w:jc w:val="center"/>
            </w:pPr>
            <w:r w:rsidRPr="00A83782">
              <w:t>Right Lingual Gyrus</w:t>
            </w:r>
          </w:p>
        </w:tc>
        <w:tc>
          <w:tcPr>
            <w:tcW w:w="1063" w:type="dxa"/>
            <w:tcBorders>
              <w:top w:val="nil"/>
              <w:left w:val="nil"/>
              <w:bottom w:val="nil"/>
              <w:right w:val="single" w:sz="4" w:space="0" w:color="auto"/>
            </w:tcBorders>
            <w:shd w:val="clear" w:color="auto" w:fill="auto"/>
            <w:noWrap/>
            <w:vAlign w:val="center"/>
            <w:hideMark/>
          </w:tcPr>
          <w:p w14:paraId="0164CE3F" w14:textId="77777777" w:rsidR="00947A98" w:rsidRPr="00A83782" w:rsidRDefault="00947A98" w:rsidP="00947A98">
            <w:pPr>
              <w:jc w:val="center"/>
            </w:pPr>
            <w:r w:rsidRPr="00A83782">
              <w:t>18</w:t>
            </w:r>
          </w:p>
        </w:tc>
        <w:tc>
          <w:tcPr>
            <w:tcW w:w="1062" w:type="dxa"/>
            <w:tcBorders>
              <w:top w:val="nil"/>
              <w:left w:val="nil"/>
              <w:bottom w:val="nil"/>
              <w:right w:val="single" w:sz="4" w:space="0" w:color="auto"/>
            </w:tcBorders>
            <w:shd w:val="clear" w:color="auto" w:fill="auto"/>
            <w:noWrap/>
            <w:vAlign w:val="center"/>
            <w:hideMark/>
          </w:tcPr>
          <w:p w14:paraId="134907A1" w14:textId="77777777" w:rsidR="00947A98" w:rsidRPr="00A83782" w:rsidRDefault="00947A98" w:rsidP="00947A98">
            <w:pPr>
              <w:jc w:val="center"/>
            </w:pPr>
            <w:r w:rsidRPr="00A83782">
              <w:t>-45</w:t>
            </w:r>
          </w:p>
        </w:tc>
        <w:tc>
          <w:tcPr>
            <w:tcW w:w="1062" w:type="dxa"/>
            <w:tcBorders>
              <w:top w:val="nil"/>
              <w:left w:val="nil"/>
              <w:bottom w:val="nil"/>
              <w:right w:val="single" w:sz="4" w:space="0" w:color="auto"/>
            </w:tcBorders>
            <w:shd w:val="clear" w:color="auto" w:fill="auto"/>
            <w:noWrap/>
            <w:vAlign w:val="center"/>
            <w:hideMark/>
          </w:tcPr>
          <w:p w14:paraId="73B65C91" w14:textId="77777777" w:rsidR="00947A98" w:rsidRPr="00A83782" w:rsidRDefault="00947A98" w:rsidP="00947A98">
            <w:pPr>
              <w:jc w:val="center"/>
            </w:pPr>
            <w:r w:rsidRPr="00A83782">
              <w:t>2</w:t>
            </w:r>
          </w:p>
        </w:tc>
        <w:tc>
          <w:tcPr>
            <w:tcW w:w="1312" w:type="dxa"/>
            <w:tcBorders>
              <w:top w:val="nil"/>
              <w:left w:val="nil"/>
              <w:bottom w:val="nil"/>
              <w:right w:val="single" w:sz="4" w:space="0" w:color="auto"/>
            </w:tcBorders>
            <w:shd w:val="clear" w:color="auto" w:fill="auto"/>
            <w:noWrap/>
            <w:vAlign w:val="center"/>
            <w:hideMark/>
          </w:tcPr>
          <w:p w14:paraId="360A0B0B" w14:textId="77777777" w:rsidR="00947A98" w:rsidRPr="00A83782" w:rsidRDefault="00947A98" w:rsidP="00947A98">
            <w:pPr>
              <w:jc w:val="center"/>
            </w:pPr>
            <w:r w:rsidRPr="00A83782">
              <w:t>264</w:t>
            </w:r>
          </w:p>
        </w:tc>
        <w:tc>
          <w:tcPr>
            <w:tcW w:w="1481" w:type="dxa"/>
            <w:tcBorders>
              <w:top w:val="nil"/>
              <w:left w:val="nil"/>
              <w:bottom w:val="nil"/>
              <w:right w:val="single" w:sz="4" w:space="0" w:color="auto"/>
            </w:tcBorders>
            <w:shd w:val="clear" w:color="auto" w:fill="auto"/>
            <w:noWrap/>
            <w:vAlign w:val="center"/>
            <w:hideMark/>
          </w:tcPr>
          <w:p w14:paraId="3A56777E" w14:textId="77777777" w:rsidR="00947A98" w:rsidRPr="00A83782" w:rsidRDefault="00947A98" w:rsidP="00947A98">
            <w:pPr>
              <w:jc w:val="center"/>
            </w:pPr>
            <w:r w:rsidRPr="00A83782">
              <w:t>&lt; 0.001</w:t>
            </w:r>
          </w:p>
        </w:tc>
        <w:tc>
          <w:tcPr>
            <w:tcW w:w="712" w:type="dxa"/>
            <w:tcBorders>
              <w:top w:val="nil"/>
              <w:left w:val="nil"/>
              <w:bottom w:val="nil"/>
              <w:right w:val="single" w:sz="4" w:space="0" w:color="auto"/>
            </w:tcBorders>
            <w:shd w:val="clear" w:color="auto" w:fill="auto"/>
            <w:noWrap/>
            <w:vAlign w:val="center"/>
            <w:hideMark/>
          </w:tcPr>
          <w:p w14:paraId="2232F617" w14:textId="02E939B7" w:rsidR="00947A98" w:rsidRPr="00A83782" w:rsidRDefault="00947A98" w:rsidP="00947A98">
            <w:pPr>
              <w:jc w:val="center"/>
            </w:pPr>
            <w:r w:rsidRPr="00A83782">
              <w:t>5</w:t>
            </w:r>
            <w:r w:rsidR="00D90AC1" w:rsidRPr="00A83782">
              <w:t>.</w:t>
            </w:r>
            <w:r w:rsidRPr="00A83782">
              <w:t>86</w:t>
            </w:r>
          </w:p>
        </w:tc>
      </w:tr>
      <w:tr w:rsidR="00A83782" w:rsidRPr="00A83782" w14:paraId="087733CB" w14:textId="77777777" w:rsidTr="00B340D6">
        <w:trPr>
          <w:trHeight w:val="320"/>
        </w:trPr>
        <w:tc>
          <w:tcPr>
            <w:tcW w:w="3318" w:type="dxa"/>
            <w:tcBorders>
              <w:top w:val="nil"/>
              <w:left w:val="single" w:sz="4" w:space="0" w:color="auto"/>
              <w:bottom w:val="nil"/>
              <w:right w:val="nil"/>
            </w:tcBorders>
            <w:shd w:val="clear" w:color="auto" w:fill="auto"/>
            <w:noWrap/>
            <w:vAlign w:val="bottom"/>
            <w:hideMark/>
          </w:tcPr>
          <w:p w14:paraId="5C2031E8" w14:textId="77777777" w:rsidR="00947A98" w:rsidRPr="00A83782" w:rsidRDefault="00947A98" w:rsidP="00947A98">
            <w:pPr>
              <w:jc w:val="center"/>
            </w:pPr>
            <w:r w:rsidRPr="00A83782">
              <w:t>Right Frontal Eye Fields</w:t>
            </w:r>
          </w:p>
        </w:tc>
        <w:tc>
          <w:tcPr>
            <w:tcW w:w="1063" w:type="dxa"/>
            <w:tcBorders>
              <w:top w:val="nil"/>
              <w:left w:val="single" w:sz="4" w:space="0" w:color="auto"/>
              <w:bottom w:val="nil"/>
              <w:right w:val="single" w:sz="4" w:space="0" w:color="auto"/>
            </w:tcBorders>
            <w:shd w:val="clear" w:color="auto" w:fill="auto"/>
            <w:noWrap/>
            <w:vAlign w:val="center"/>
            <w:hideMark/>
          </w:tcPr>
          <w:p w14:paraId="5A27833F" w14:textId="77777777" w:rsidR="00947A98" w:rsidRPr="00A83782" w:rsidRDefault="00947A98" w:rsidP="00947A98">
            <w:pPr>
              <w:jc w:val="center"/>
            </w:pPr>
            <w:r w:rsidRPr="00A83782">
              <w:t>27</w:t>
            </w:r>
          </w:p>
        </w:tc>
        <w:tc>
          <w:tcPr>
            <w:tcW w:w="1062" w:type="dxa"/>
            <w:tcBorders>
              <w:top w:val="nil"/>
              <w:left w:val="nil"/>
              <w:bottom w:val="nil"/>
              <w:right w:val="single" w:sz="4" w:space="0" w:color="auto"/>
            </w:tcBorders>
            <w:shd w:val="clear" w:color="auto" w:fill="auto"/>
            <w:noWrap/>
            <w:vAlign w:val="center"/>
            <w:hideMark/>
          </w:tcPr>
          <w:p w14:paraId="38E2EC4B" w14:textId="77777777" w:rsidR="00947A98" w:rsidRPr="00A83782" w:rsidRDefault="00947A98" w:rsidP="00947A98">
            <w:pPr>
              <w:jc w:val="center"/>
            </w:pPr>
            <w:r w:rsidRPr="00A83782">
              <w:t>-6</w:t>
            </w:r>
          </w:p>
        </w:tc>
        <w:tc>
          <w:tcPr>
            <w:tcW w:w="1062" w:type="dxa"/>
            <w:tcBorders>
              <w:top w:val="nil"/>
              <w:left w:val="nil"/>
              <w:bottom w:val="nil"/>
              <w:right w:val="single" w:sz="4" w:space="0" w:color="auto"/>
            </w:tcBorders>
            <w:shd w:val="clear" w:color="auto" w:fill="auto"/>
            <w:noWrap/>
            <w:vAlign w:val="center"/>
            <w:hideMark/>
          </w:tcPr>
          <w:p w14:paraId="748FBC01" w14:textId="77777777" w:rsidR="00947A98" w:rsidRPr="00A83782" w:rsidRDefault="00947A98" w:rsidP="00947A98">
            <w:pPr>
              <w:jc w:val="center"/>
            </w:pPr>
            <w:r w:rsidRPr="00A83782">
              <w:t>52</w:t>
            </w:r>
          </w:p>
        </w:tc>
        <w:tc>
          <w:tcPr>
            <w:tcW w:w="1312" w:type="dxa"/>
            <w:tcBorders>
              <w:top w:val="nil"/>
              <w:left w:val="nil"/>
              <w:bottom w:val="nil"/>
              <w:right w:val="single" w:sz="4" w:space="0" w:color="auto"/>
            </w:tcBorders>
            <w:shd w:val="clear" w:color="auto" w:fill="auto"/>
            <w:noWrap/>
            <w:vAlign w:val="center"/>
            <w:hideMark/>
          </w:tcPr>
          <w:p w14:paraId="492C6C7F" w14:textId="77777777" w:rsidR="00947A98" w:rsidRPr="00A83782" w:rsidRDefault="00947A98" w:rsidP="00947A98">
            <w:pPr>
              <w:jc w:val="center"/>
            </w:pPr>
            <w:r w:rsidRPr="00A83782">
              <w:t>122</w:t>
            </w:r>
          </w:p>
        </w:tc>
        <w:tc>
          <w:tcPr>
            <w:tcW w:w="1481" w:type="dxa"/>
            <w:tcBorders>
              <w:top w:val="nil"/>
              <w:left w:val="nil"/>
              <w:bottom w:val="nil"/>
              <w:right w:val="single" w:sz="4" w:space="0" w:color="auto"/>
            </w:tcBorders>
            <w:shd w:val="clear" w:color="auto" w:fill="auto"/>
            <w:noWrap/>
            <w:vAlign w:val="center"/>
            <w:hideMark/>
          </w:tcPr>
          <w:p w14:paraId="484B20F9" w14:textId="63724340" w:rsidR="00947A98" w:rsidRPr="00A83782" w:rsidRDefault="00947A98" w:rsidP="00947A98">
            <w:pPr>
              <w:jc w:val="center"/>
            </w:pPr>
            <w:r w:rsidRPr="00A83782">
              <w:t>0</w:t>
            </w:r>
            <w:r w:rsidR="00D90AC1" w:rsidRPr="00A83782">
              <w:t>.</w:t>
            </w:r>
            <w:r w:rsidRPr="00A83782">
              <w:t>009</w:t>
            </w:r>
          </w:p>
        </w:tc>
        <w:tc>
          <w:tcPr>
            <w:tcW w:w="712" w:type="dxa"/>
            <w:tcBorders>
              <w:top w:val="nil"/>
              <w:left w:val="nil"/>
              <w:bottom w:val="nil"/>
              <w:right w:val="single" w:sz="4" w:space="0" w:color="auto"/>
            </w:tcBorders>
            <w:shd w:val="clear" w:color="auto" w:fill="auto"/>
            <w:noWrap/>
            <w:vAlign w:val="center"/>
            <w:hideMark/>
          </w:tcPr>
          <w:p w14:paraId="053CCC53" w14:textId="6B669A20" w:rsidR="00947A98" w:rsidRPr="00A83782" w:rsidRDefault="00947A98" w:rsidP="00947A98">
            <w:pPr>
              <w:jc w:val="center"/>
            </w:pPr>
            <w:r w:rsidRPr="00A83782">
              <w:t>5</w:t>
            </w:r>
            <w:r w:rsidR="00D90AC1" w:rsidRPr="00A83782">
              <w:t>.</w:t>
            </w:r>
            <w:r w:rsidRPr="00A83782">
              <w:t>59</w:t>
            </w:r>
          </w:p>
        </w:tc>
      </w:tr>
      <w:tr w:rsidR="00A83782" w:rsidRPr="00A83782" w14:paraId="735CCC9E" w14:textId="77777777" w:rsidTr="00B340D6">
        <w:trPr>
          <w:trHeight w:val="320"/>
        </w:trPr>
        <w:tc>
          <w:tcPr>
            <w:tcW w:w="3318" w:type="dxa"/>
            <w:tcBorders>
              <w:top w:val="nil"/>
              <w:left w:val="single" w:sz="4" w:space="0" w:color="auto"/>
              <w:bottom w:val="nil"/>
              <w:right w:val="nil"/>
            </w:tcBorders>
            <w:shd w:val="clear" w:color="auto" w:fill="auto"/>
            <w:noWrap/>
            <w:vAlign w:val="bottom"/>
            <w:hideMark/>
          </w:tcPr>
          <w:p w14:paraId="600AA998" w14:textId="63C1759B" w:rsidR="00947A98" w:rsidRPr="00A83782" w:rsidRDefault="00947A98" w:rsidP="00947A98">
            <w:pPr>
              <w:jc w:val="center"/>
            </w:pPr>
            <w:r w:rsidRPr="00A83782">
              <w:t>Left Calcarine</w:t>
            </w:r>
            <w:r w:rsidR="00871520" w:rsidRPr="00A83782">
              <w:t xml:space="preserve"> Sulcus</w:t>
            </w:r>
          </w:p>
        </w:tc>
        <w:tc>
          <w:tcPr>
            <w:tcW w:w="1063" w:type="dxa"/>
            <w:tcBorders>
              <w:top w:val="nil"/>
              <w:left w:val="single" w:sz="4" w:space="0" w:color="auto"/>
              <w:bottom w:val="nil"/>
              <w:right w:val="single" w:sz="4" w:space="0" w:color="auto"/>
            </w:tcBorders>
            <w:shd w:val="clear" w:color="auto" w:fill="auto"/>
            <w:noWrap/>
            <w:vAlign w:val="center"/>
            <w:hideMark/>
          </w:tcPr>
          <w:p w14:paraId="14190490" w14:textId="77777777" w:rsidR="00947A98" w:rsidRPr="00A83782" w:rsidRDefault="00947A98" w:rsidP="00947A98">
            <w:pPr>
              <w:jc w:val="center"/>
            </w:pPr>
            <w:r w:rsidRPr="00A83782">
              <w:t>-14</w:t>
            </w:r>
          </w:p>
        </w:tc>
        <w:tc>
          <w:tcPr>
            <w:tcW w:w="1062" w:type="dxa"/>
            <w:tcBorders>
              <w:top w:val="nil"/>
              <w:left w:val="nil"/>
              <w:bottom w:val="nil"/>
              <w:right w:val="single" w:sz="4" w:space="0" w:color="auto"/>
            </w:tcBorders>
            <w:shd w:val="clear" w:color="auto" w:fill="auto"/>
            <w:noWrap/>
            <w:vAlign w:val="center"/>
            <w:hideMark/>
          </w:tcPr>
          <w:p w14:paraId="1ED0C1B6" w14:textId="77777777" w:rsidR="00947A98" w:rsidRPr="00A83782" w:rsidRDefault="00947A98" w:rsidP="00947A98">
            <w:pPr>
              <w:jc w:val="center"/>
            </w:pPr>
            <w:r w:rsidRPr="00A83782">
              <w:t>-64</w:t>
            </w:r>
          </w:p>
        </w:tc>
        <w:tc>
          <w:tcPr>
            <w:tcW w:w="1062" w:type="dxa"/>
            <w:tcBorders>
              <w:top w:val="nil"/>
              <w:left w:val="nil"/>
              <w:bottom w:val="nil"/>
              <w:right w:val="single" w:sz="4" w:space="0" w:color="auto"/>
            </w:tcBorders>
            <w:shd w:val="clear" w:color="auto" w:fill="auto"/>
            <w:noWrap/>
            <w:vAlign w:val="center"/>
            <w:hideMark/>
          </w:tcPr>
          <w:p w14:paraId="49A41BD6" w14:textId="77777777" w:rsidR="00947A98" w:rsidRPr="00A83782" w:rsidRDefault="00947A98" w:rsidP="00947A98">
            <w:pPr>
              <w:jc w:val="center"/>
            </w:pPr>
            <w:r w:rsidRPr="00A83782">
              <w:t>15</w:t>
            </w:r>
          </w:p>
        </w:tc>
        <w:tc>
          <w:tcPr>
            <w:tcW w:w="1312" w:type="dxa"/>
            <w:tcBorders>
              <w:top w:val="nil"/>
              <w:left w:val="nil"/>
              <w:bottom w:val="nil"/>
              <w:right w:val="single" w:sz="4" w:space="0" w:color="auto"/>
            </w:tcBorders>
            <w:shd w:val="clear" w:color="auto" w:fill="auto"/>
            <w:noWrap/>
            <w:vAlign w:val="center"/>
            <w:hideMark/>
          </w:tcPr>
          <w:p w14:paraId="37CCCDD7" w14:textId="77777777" w:rsidR="00947A98" w:rsidRPr="00A83782" w:rsidRDefault="00947A98" w:rsidP="00947A98">
            <w:pPr>
              <w:jc w:val="center"/>
            </w:pPr>
            <w:r w:rsidRPr="00A83782">
              <w:t>242</w:t>
            </w:r>
          </w:p>
        </w:tc>
        <w:tc>
          <w:tcPr>
            <w:tcW w:w="1481" w:type="dxa"/>
            <w:tcBorders>
              <w:top w:val="nil"/>
              <w:left w:val="nil"/>
              <w:bottom w:val="nil"/>
              <w:right w:val="single" w:sz="4" w:space="0" w:color="auto"/>
            </w:tcBorders>
            <w:shd w:val="clear" w:color="auto" w:fill="auto"/>
            <w:noWrap/>
            <w:vAlign w:val="center"/>
            <w:hideMark/>
          </w:tcPr>
          <w:p w14:paraId="47017690" w14:textId="77777777" w:rsidR="00947A98" w:rsidRPr="00A83782" w:rsidRDefault="00947A98" w:rsidP="00947A98">
            <w:pPr>
              <w:jc w:val="center"/>
            </w:pPr>
            <w:r w:rsidRPr="00A83782">
              <w:t>&lt; 0.001</w:t>
            </w:r>
          </w:p>
        </w:tc>
        <w:tc>
          <w:tcPr>
            <w:tcW w:w="712" w:type="dxa"/>
            <w:tcBorders>
              <w:top w:val="nil"/>
              <w:left w:val="nil"/>
              <w:bottom w:val="nil"/>
              <w:right w:val="single" w:sz="4" w:space="0" w:color="auto"/>
            </w:tcBorders>
            <w:shd w:val="clear" w:color="auto" w:fill="auto"/>
            <w:noWrap/>
            <w:vAlign w:val="center"/>
            <w:hideMark/>
          </w:tcPr>
          <w:p w14:paraId="1E2E5AC4" w14:textId="0CA4AF99" w:rsidR="00947A98" w:rsidRPr="00A83782" w:rsidRDefault="00947A98" w:rsidP="00947A98">
            <w:pPr>
              <w:jc w:val="center"/>
            </w:pPr>
            <w:r w:rsidRPr="00A83782">
              <w:t>5</w:t>
            </w:r>
            <w:r w:rsidR="00D90AC1" w:rsidRPr="00A83782">
              <w:t>.</w:t>
            </w:r>
            <w:r w:rsidRPr="00A83782">
              <w:t>42</w:t>
            </w:r>
          </w:p>
        </w:tc>
      </w:tr>
      <w:tr w:rsidR="00A83782" w:rsidRPr="00A83782" w14:paraId="4A4A6C6C" w14:textId="77777777" w:rsidTr="00B340D6">
        <w:trPr>
          <w:trHeight w:val="320"/>
        </w:trPr>
        <w:tc>
          <w:tcPr>
            <w:tcW w:w="3318" w:type="dxa"/>
            <w:tcBorders>
              <w:top w:val="nil"/>
              <w:left w:val="single" w:sz="4" w:space="0" w:color="auto"/>
              <w:bottom w:val="nil"/>
              <w:right w:val="single" w:sz="4" w:space="0" w:color="auto"/>
            </w:tcBorders>
            <w:shd w:val="clear" w:color="auto" w:fill="auto"/>
            <w:noWrap/>
            <w:vAlign w:val="bottom"/>
            <w:hideMark/>
          </w:tcPr>
          <w:p w14:paraId="4A22CB2D" w14:textId="77777777" w:rsidR="00947A98" w:rsidRPr="00A83782" w:rsidRDefault="00947A98" w:rsidP="00947A98">
            <w:pPr>
              <w:jc w:val="center"/>
            </w:pPr>
            <w:r w:rsidRPr="00A83782">
              <w:t>Right Middle Occipital Gyrus</w:t>
            </w:r>
          </w:p>
        </w:tc>
        <w:tc>
          <w:tcPr>
            <w:tcW w:w="1063" w:type="dxa"/>
            <w:tcBorders>
              <w:top w:val="nil"/>
              <w:left w:val="nil"/>
              <w:bottom w:val="nil"/>
              <w:right w:val="single" w:sz="4" w:space="0" w:color="auto"/>
            </w:tcBorders>
            <w:shd w:val="clear" w:color="auto" w:fill="auto"/>
            <w:noWrap/>
            <w:vAlign w:val="center"/>
            <w:hideMark/>
          </w:tcPr>
          <w:p w14:paraId="33D947E7" w14:textId="77777777" w:rsidR="00947A98" w:rsidRPr="00A83782" w:rsidRDefault="00947A98" w:rsidP="00947A98">
            <w:pPr>
              <w:jc w:val="center"/>
            </w:pPr>
            <w:r w:rsidRPr="00A83782">
              <w:t>48</w:t>
            </w:r>
          </w:p>
        </w:tc>
        <w:tc>
          <w:tcPr>
            <w:tcW w:w="1062" w:type="dxa"/>
            <w:tcBorders>
              <w:top w:val="nil"/>
              <w:left w:val="nil"/>
              <w:bottom w:val="nil"/>
              <w:right w:val="single" w:sz="4" w:space="0" w:color="auto"/>
            </w:tcBorders>
            <w:shd w:val="clear" w:color="auto" w:fill="auto"/>
            <w:noWrap/>
            <w:vAlign w:val="center"/>
            <w:hideMark/>
          </w:tcPr>
          <w:p w14:paraId="31A8387E" w14:textId="77777777" w:rsidR="00947A98" w:rsidRPr="00A83782" w:rsidRDefault="00947A98" w:rsidP="00947A98">
            <w:pPr>
              <w:jc w:val="center"/>
            </w:pPr>
            <w:r w:rsidRPr="00A83782">
              <w:t>-69</w:t>
            </w:r>
          </w:p>
        </w:tc>
        <w:tc>
          <w:tcPr>
            <w:tcW w:w="1062" w:type="dxa"/>
            <w:tcBorders>
              <w:top w:val="nil"/>
              <w:left w:val="nil"/>
              <w:bottom w:val="nil"/>
              <w:right w:val="single" w:sz="4" w:space="0" w:color="auto"/>
            </w:tcBorders>
            <w:shd w:val="clear" w:color="auto" w:fill="auto"/>
            <w:noWrap/>
            <w:vAlign w:val="center"/>
            <w:hideMark/>
          </w:tcPr>
          <w:p w14:paraId="1D8C0FDE" w14:textId="77777777" w:rsidR="00947A98" w:rsidRPr="00A83782" w:rsidRDefault="00947A98" w:rsidP="00947A98">
            <w:pPr>
              <w:jc w:val="center"/>
            </w:pPr>
            <w:r w:rsidRPr="00A83782">
              <w:t>8</w:t>
            </w:r>
          </w:p>
        </w:tc>
        <w:tc>
          <w:tcPr>
            <w:tcW w:w="1312" w:type="dxa"/>
            <w:tcBorders>
              <w:top w:val="nil"/>
              <w:left w:val="nil"/>
              <w:bottom w:val="nil"/>
              <w:right w:val="single" w:sz="4" w:space="0" w:color="auto"/>
            </w:tcBorders>
            <w:shd w:val="clear" w:color="auto" w:fill="auto"/>
            <w:noWrap/>
            <w:vAlign w:val="center"/>
            <w:hideMark/>
          </w:tcPr>
          <w:p w14:paraId="2149862D" w14:textId="77777777" w:rsidR="00947A98" w:rsidRPr="00A83782" w:rsidRDefault="00947A98" w:rsidP="00947A98">
            <w:pPr>
              <w:jc w:val="center"/>
            </w:pPr>
            <w:r w:rsidRPr="00A83782">
              <w:t>125</w:t>
            </w:r>
          </w:p>
        </w:tc>
        <w:tc>
          <w:tcPr>
            <w:tcW w:w="1481" w:type="dxa"/>
            <w:tcBorders>
              <w:top w:val="nil"/>
              <w:left w:val="nil"/>
              <w:bottom w:val="nil"/>
              <w:right w:val="single" w:sz="4" w:space="0" w:color="auto"/>
            </w:tcBorders>
            <w:shd w:val="clear" w:color="auto" w:fill="auto"/>
            <w:noWrap/>
            <w:vAlign w:val="center"/>
            <w:hideMark/>
          </w:tcPr>
          <w:p w14:paraId="1CAD2D9D" w14:textId="38D0F67D" w:rsidR="00947A98" w:rsidRPr="00A83782" w:rsidRDefault="00947A98" w:rsidP="00947A98">
            <w:pPr>
              <w:jc w:val="center"/>
            </w:pPr>
            <w:r w:rsidRPr="00A83782">
              <w:t>0</w:t>
            </w:r>
            <w:r w:rsidR="00D90AC1" w:rsidRPr="00A83782">
              <w:t>.</w:t>
            </w:r>
            <w:r w:rsidRPr="00A83782">
              <w:t>008</w:t>
            </w:r>
          </w:p>
        </w:tc>
        <w:tc>
          <w:tcPr>
            <w:tcW w:w="712" w:type="dxa"/>
            <w:tcBorders>
              <w:top w:val="nil"/>
              <w:left w:val="nil"/>
              <w:bottom w:val="nil"/>
              <w:right w:val="single" w:sz="4" w:space="0" w:color="auto"/>
            </w:tcBorders>
            <w:shd w:val="clear" w:color="auto" w:fill="auto"/>
            <w:noWrap/>
            <w:vAlign w:val="center"/>
            <w:hideMark/>
          </w:tcPr>
          <w:p w14:paraId="3ABB9B87" w14:textId="558F07CD" w:rsidR="00947A98" w:rsidRPr="00A83782" w:rsidRDefault="00947A98" w:rsidP="00947A98">
            <w:pPr>
              <w:jc w:val="center"/>
            </w:pPr>
            <w:r w:rsidRPr="00A83782">
              <w:t>5</w:t>
            </w:r>
            <w:r w:rsidR="00D90AC1" w:rsidRPr="00A83782">
              <w:t>.</w:t>
            </w:r>
            <w:r w:rsidRPr="00A83782">
              <w:t>13</w:t>
            </w:r>
          </w:p>
        </w:tc>
      </w:tr>
      <w:tr w:rsidR="00A83782" w:rsidRPr="00A83782" w14:paraId="5C0A9A82" w14:textId="77777777" w:rsidTr="00B340D6">
        <w:trPr>
          <w:trHeight w:val="320"/>
        </w:trPr>
        <w:tc>
          <w:tcPr>
            <w:tcW w:w="3318" w:type="dxa"/>
            <w:tcBorders>
              <w:top w:val="nil"/>
              <w:left w:val="single" w:sz="4" w:space="0" w:color="auto"/>
              <w:bottom w:val="nil"/>
              <w:right w:val="single" w:sz="4" w:space="0" w:color="auto"/>
            </w:tcBorders>
            <w:shd w:val="clear" w:color="auto" w:fill="auto"/>
            <w:noWrap/>
            <w:vAlign w:val="bottom"/>
            <w:hideMark/>
          </w:tcPr>
          <w:p w14:paraId="242E5808" w14:textId="77777777" w:rsidR="00947A98" w:rsidRPr="00A83782" w:rsidRDefault="00947A98" w:rsidP="00947A98">
            <w:pPr>
              <w:jc w:val="center"/>
            </w:pPr>
            <w:r w:rsidRPr="00A83782">
              <w:t>Right Intraparietal Sulcus</w:t>
            </w:r>
          </w:p>
        </w:tc>
        <w:tc>
          <w:tcPr>
            <w:tcW w:w="1063" w:type="dxa"/>
            <w:tcBorders>
              <w:top w:val="nil"/>
              <w:left w:val="nil"/>
              <w:bottom w:val="nil"/>
              <w:right w:val="single" w:sz="4" w:space="0" w:color="auto"/>
            </w:tcBorders>
            <w:shd w:val="clear" w:color="auto" w:fill="auto"/>
            <w:noWrap/>
            <w:vAlign w:val="center"/>
            <w:hideMark/>
          </w:tcPr>
          <w:p w14:paraId="20F3FADB" w14:textId="77777777" w:rsidR="00947A98" w:rsidRPr="00A83782" w:rsidRDefault="00947A98" w:rsidP="00947A98">
            <w:pPr>
              <w:jc w:val="center"/>
            </w:pPr>
            <w:r w:rsidRPr="00A83782">
              <w:t>44</w:t>
            </w:r>
          </w:p>
        </w:tc>
        <w:tc>
          <w:tcPr>
            <w:tcW w:w="1062" w:type="dxa"/>
            <w:tcBorders>
              <w:top w:val="nil"/>
              <w:left w:val="nil"/>
              <w:bottom w:val="nil"/>
              <w:right w:val="single" w:sz="4" w:space="0" w:color="auto"/>
            </w:tcBorders>
            <w:shd w:val="clear" w:color="auto" w:fill="auto"/>
            <w:noWrap/>
            <w:vAlign w:val="center"/>
            <w:hideMark/>
          </w:tcPr>
          <w:p w14:paraId="4AEB7621" w14:textId="77777777" w:rsidR="00947A98" w:rsidRPr="00A83782" w:rsidRDefault="00947A98" w:rsidP="00947A98">
            <w:pPr>
              <w:jc w:val="center"/>
            </w:pPr>
            <w:r w:rsidRPr="00A83782">
              <w:t>-36</w:t>
            </w:r>
          </w:p>
        </w:tc>
        <w:tc>
          <w:tcPr>
            <w:tcW w:w="1062" w:type="dxa"/>
            <w:tcBorders>
              <w:top w:val="nil"/>
              <w:left w:val="nil"/>
              <w:bottom w:val="nil"/>
              <w:right w:val="single" w:sz="4" w:space="0" w:color="auto"/>
            </w:tcBorders>
            <w:shd w:val="clear" w:color="auto" w:fill="auto"/>
            <w:noWrap/>
            <w:vAlign w:val="center"/>
            <w:hideMark/>
          </w:tcPr>
          <w:p w14:paraId="461FB045" w14:textId="77777777" w:rsidR="00947A98" w:rsidRPr="00A83782" w:rsidRDefault="00947A98" w:rsidP="00947A98">
            <w:pPr>
              <w:jc w:val="center"/>
            </w:pPr>
            <w:r w:rsidRPr="00A83782">
              <w:t>50</w:t>
            </w:r>
          </w:p>
        </w:tc>
        <w:tc>
          <w:tcPr>
            <w:tcW w:w="1312" w:type="dxa"/>
            <w:tcBorders>
              <w:top w:val="nil"/>
              <w:left w:val="nil"/>
              <w:bottom w:val="nil"/>
              <w:right w:val="single" w:sz="4" w:space="0" w:color="auto"/>
            </w:tcBorders>
            <w:shd w:val="clear" w:color="auto" w:fill="auto"/>
            <w:noWrap/>
            <w:vAlign w:val="center"/>
            <w:hideMark/>
          </w:tcPr>
          <w:p w14:paraId="48BA3091" w14:textId="77777777" w:rsidR="00947A98" w:rsidRPr="00A83782" w:rsidRDefault="00947A98" w:rsidP="00947A98">
            <w:pPr>
              <w:jc w:val="center"/>
            </w:pPr>
            <w:r w:rsidRPr="00A83782">
              <w:t>156</w:t>
            </w:r>
          </w:p>
        </w:tc>
        <w:tc>
          <w:tcPr>
            <w:tcW w:w="1481" w:type="dxa"/>
            <w:tcBorders>
              <w:top w:val="nil"/>
              <w:left w:val="nil"/>
              <w:bottom w:val="nil"/>
              <w:right w:val="single" w:sz="4" w:space="0" w:color="auto"/>
            </w:tcBorders>
            <w:shd w:val="clear" w:color="auto" w:fill="auto"/>
            <w:noWrap/>
            <w:vAlign w:val="center"/>
            <w:hideMark/>
          </w:tcPr>
          <w:p w14:paraId="29E5FAED" w14:textId="0E93CFFF" w:rsidR="00947A98" w:rsidRPr="00A83782" w:rsidRDefault="00947A98" w:rsidP="00947A98">
            <w:pPr>
              <w:jc w:val="center"/>
            </w:pPr>
            <w:r w:rsidRPr="00A83782">
              <w:t>0</w:t>
            </w:r>
            <w:r w:rsidR="00D90AC1" w:rsidRPr="00A83782">
              <w:t>.</w:t>
            </w:r>
            <w:r w:rsidRPr="00A83782">
              <w:t>002</w:t>
            </w:r>
          </w:p>
        </w:tc>
        <w:tc>
          <w:tcPr>
            <w:tcW w:w="712" w:type="dxa"/>
            <w:tcBorders>
              <w:top w:val="nil"/>
              <w:left w:val="nil"/>
              <w:bottom w:val="nil"/>
              <w:right w:val="single" w:sz="4" w:space="0" w:color="auto"/>
            </w:tcBorders>
            <w:shd w:val="clear" w:color="auto" w:fill="auto"/>
            <w:noWrap/>
            <w:vAlign w:val="center"/>
            <w:hideMark/>
          </w:tcPr>
          <w:p w14:paraId="76D81E2D" w14:textId="7F25AF42" w:rsidR="00947A98" w:rsidRPr="00A83782" w:rsidRDefault="00947A98" w:rsidP="00947A98">
            <w:pPr>
              <w:jc w:val="center"/>
            </w:pPr>
            <w:r w:rsidRPr="00A83782">
              <w:t>5</w:t>
            </w:r>
            <w:r w:rsidR="00D90AC1" w:rsidRPr="00A83782">
              <w:t>.</w:t>
            </w:r>
            <w:r w:rsidRPr="00A83782">
              <w:t>1</w:t>
            </w:r>
            <w:r w:rsidR="00871520" w:rsidRPr="00A83782">
              <w:t>0</w:t>
            </w:r>
          </w:p>
        </w:tc>
      </w:tr>
      <w:tr w:rsidR="00947A98" w:rsidRPr="00A83782" w14:paraId="1E079D1E" w14:textId="77777777" w:rsidTr="00B340D6">
        <w:trPr>
          <w:trHeight w:val="320"/>
        </w:trPr>
        <w:tc>
          <w:tcPr>
            <w:tcW w:w="3318" w:type="dxa"/>
            <w:tcBorders>
              <w:top w:val="nil"/>
              <w:left w:val="single" w:sz="4" w:space="0" w:color="auto"/>
              <w:bottom w:val="single" w:sz="4" w:space="0" w:color="auto"/>
              <w:right w:val="single" w:sz="4" w:space="0" w:color="auto"/>
            </w:tcBorders>
            <w:shd w:val="clear" w:color="auto" w:fill="auto"/>
            <w:noWrap/>
            <w:vAlign w:val="bottom"/>
            <w:hideMark/>
          </w:tcPr>
          <w:p w14:paraId="1DD6584D" w14:textId="77777777" w:rsidR="00947A98" w:rsidRPr="00A83782" w:rsidRDefault="00947A98" w:rsidP="00947A98">
            <w:pPr>
              <w:jc w:val="center"/>
            </w:pPr>
            <w:r w:rsidRPr="00A83782">
              <w:t>Left Frontal Eye Fields</w:t>
            </w:r>
          </w:p>
        </w:tc>
        <w:tc>
          <w:tcPr>
            <w:tcW w:w="1063" w:type="dxa"/>
            <w:tcBorders>
              <w:top w:val="nil"/>
              <w:left w:val="nil"/>
              <w:bottom w:val="single" w:sz="4" w:space="0" w:color="auto"/>
              <w:right w:val="single" w:sz="4" w:space="0" w:color="auto"/>
            </w:tcBorders>
            <w:shd w:val="clear" w:color="auto" w:fill="auto"/>
            <w:noWrap/>
            <w:vAlign w:val="center"/>
            <w:hideMark/>
          </w:tcPr>
          <w:p w14:paraId="43064B1A" w14:textId="77777777" w:rsidR="00947A98" w:rsidRPr="00A83782" w:rsidRDefault="00947A98" w:rsidP="00947A98">
            <w:pPr>
              <w:jc w:val="center"/>
            </w:pPr>
            <w:r w:rsidRPr="00A83782">
              <w:t>-24</w:t>
            </w:r>
          </w:p>
        </w:tc>
        <w:tc>
          <w:tcPr>
            <w:tcW w:w="1062" w:type="dxa"/>
            <w:tcBorders>
              <w:top w:val="nil"/>
              <w:left w:val="nil"/>
              <w:bottom w:val="single" w:sz="4" w:space="0" w:color="auto"/>
              <w:right w:val="single" w:sz="4" w:space="0" w:color="auto"/>
            </w:tcBorders>
            <w:shd w:val="clear" w:color="auto" w:fill="auto"/>
            <w:noWrap/>
            <w:vAlign w:val="center"/>
            <w:hideMark/>
          </w:tcPr>
          <w:p w14:paraId="637C0912" w14:textId="77777777" w:rsidR="00947A98" w:rsidRPr="00A83782" w:rsidRDefault="00947A98" w:rsidP="00947A98">
            <w:pPr>
              <w:jc w:val="center"/>
            </w:pPr>
            <w:r w:rsidRPr="00A83782">
              <w:t>-6</w:t>
            </w:r>
          </w:p>
        </w:tc>
        <w:tc>
          <w:tcPr>
            <w:tcW w:w="1062" w:type="dxa"/>
            <w:tcBorders>
              <w:top w:val="nil"/>
              <w:left w:val="nil"/>
              <w:bottom w:val="single" w:sz="4" w:space="0" w:color="auto"/>
              <w:right w:val="single" w:sz="4" w:space="0" w:color="auto"/>
            </w:tcBorders>
            <w:shd w:val="clear" w:color="auto" w:fill="auto"/>
            <w:noWrap/>
            <w:vAlign w:val="center"/>
            <w:hideMark/>
          </w:tcPr>
          <w:p w14:paraId="2874F592" w14:textId="77777777" w:rsidR="00947A98" w:rsidRPr="00A83782" w:rsidRDefault="00947A98" w:rsidP="00947A98">
            <w:pPr>
              <w:jc w:val="center"/>
            </w:pPr>
            <w:r w:rsidRPr="00A83782">
              <w:t>46</w:t>
            </w:r>
          </w:p>
        </w:tc>
        <w:tc>
          <w:tcPr>
            <w:tcW w:w="1312" w:type="dxa"/>
            <w:tcBorders>
              <w:top w:val="nil"/>
              <w:left w:val="nil"/>
              <w:bottom w:val="single" w:sz="4" w:space="0" w:color="auto"/>
              <w:right w:val="single" w:sz="4" w:space="0" w:color="auto"/>
            </w:tcBorders>
            <w:shd w:val="clear" w:color="auto" w:fill="auto"/>
            <w:noWrap/>
            <w:vAlign w:val="center"/>
            <w:hideMark/>
          </w:tcPr>
          <w:p w14:paraId="29FDA973" w14:textId="77777777" w:rsidR="00947A98" w:rsidRPr="00A83782" w:rsidRDefault="00947A98" w:rsidP="00947A98">
            <w:pPr>
              <w:jc w:val="center"/>
            </w:pPr>
            <w:r w:rsidRPr="00A83782">
              <w:t>219</w:t>
            </w:r>
          </w:p>
        </w:tc>
        <w:tc>
          <w:tcPr>
            <w:tcW w:w="1481" w:type="dxa"/>
            <w:tcBorders>
              <w:top w:val="nil"/>
              <w:left w:val="nil"/>
              <w:bottom w:val="single" w:sz="4" w:space="0" w:color="auto"/>
              <w:right w:val="single" w:sz="4" w:space="0" w:color="auto"/>
            </w:tcBorders>
            <w:shd w:val="clear" w:color="auto" w:fill="auto"/>
            <w:noWrap/>
            <w:vAlign w:val="center"/>
            <w:hideMark/>
          </w:tcPr>
          <w:p w14:paraId="035A583A" w14:textId="77777777" w:rsidR="00947A98" w:rsidRPr="00A83782" w:rsidRDefault="00947A98" w:rsidP="00947A98">
            <w:pPr>
              <w:jc w:val="center"/>
            </w:pPr>
            <w:r w:rsidRPr="00A83782">
              <w:t>&lt; 0.001</w:t>
            </w:r>
          </w:p>
        </w:tc>
        <w:tc>
          <w:tcPr>
            <w:tcW w:w="712" w:type="dxa"/>
            <w:tcBorders>
              <w:top w:val="nil"/>
              <w:left w:val="nil"/>
              <w:bottom w:val="single" w:sz="4" w:space="0" w:color="auto"/>
              <w:right w:val="single" w:sz="4" w:space="0" w:color="auto"/>
            </w:tcBorders>
            <w:shd w:val="clear" w:color="auto" w:fill="auto"/>
            <w:noWrap/>
            <w:vAlign w:val="center"/>
            <w:hideMark/>
          </w:tcPr>
          <w:p w14:paraId="3BF76C6E" w14:textId="053DF634" w:rsidR="00947A98" w:rsidRPr="00A83782" w:rsidRDefault="00947A98" w:rsidP="00947A98">
            <w:pPr>
              <w:jc w:val="center"/>
            </w:pPr>
            <w:r w:rsidRPr="00A83782">
              <w:t>4</w:t>
            </w:r>
            <w:r w:rsidR="00D90AC1" w:rsidRPr="00A83782">
              <w:t>.</w:t>
            </w:r>
            <w:r w:rsidRPr="00A83782">
              <w:t>98</w:t>
            </w:r>
          </w:p>
        </w:tc>
      </w:tr>
    </w:tbl>
    <w:p w14:paraId="1041E759" w14:textId="7689803B" w:rsidR="00491A36" w:rsidRPr="00A83782" w:rsidRDefault="00491A36">
      <w:pPr>
        <w:rPr>
          <w:lang w:val="en-US"/>
        </w:rPr>
      </w:pPr>
    </w:p>
    <w:p w14:paraId="43496994" w14:textId="72642BB4" w:rsidR="001A10FF" w:rsidRPr="00A83782" w:rsidRDefault="001A10FF">
      <w:pPr>
        <w:rPr>
          <w:lang w:val="en-US"/>
        </w:rPr>
      </w:pPr>
    </w:p>
    <w:p w14:paraId="52DC797B" w14:textId="77777777" w:rsidR="000B2390" w:rsidRPr="00A83782" w:rsidRDefault="000B2390" w:rsidP="000B2390">
      <w:pPr>
        <w:rPr>
          <w:b/>
          <w:lang w:val="en-US"/>
        </w:rPr>
      </w:pPr>
      <w:r w:rsidRPr="00A83782">
        <w:rPr>
          <w:b/>
          <w:lang w:val="en-US"/>
        </w:rPr>
        <w:t>Supplementary Table 1</w:t>
      </w:r>
    </w:p>
    <w:p w14:paraId="07ED8989" w14:textId="47C27606" w:rsidR="001A10FF" w:rsidRPr="00A83782" w:rsidRDefault="00406E25">
      <w:pPr>
        <w:rPr>
          <w:lang w:val="en-US"/>
        </w:rPr>
      </w:pPr>
      <w:r w:rsidRPr="00A83782">
        <w:rPr>
          <w:lang w:val="en-US"/>
        </w:rPr>
        <w:t xml:space="preserve">Stereotaxic </w:t>
      </w:r>
      <w:r w:rsidR="00871520" w:rsidRPr="00A83782">
        <w:rPr>
          <w:lang w:val="en-US"/>
        </w:rPr>
        <w:t xml:space="preserve">Dartel-11 coordinates (mm) for brain areas </w:t>
      </w:r>
      <w:r w:rsidRPr="00A83782">
        <w:rPr>
          <w:lang w:val="en-US"/>
        </w:rPr>
        <w:t xml:space="preserve">activated at the offset of the four S1 durations. Voxels activated at p&lt;0.05, FWE cluster-level corrected for multiple comparisons across the </w:t>
      </w:r>
      <w:r w:rsidR="00871520" w:rsidRPr="00A83782">
        <w:rPr>
          <w:lang w:val="en-US"/>
        </w:rPr>
        <w:t xml:space="preserve">whole </w:t>
      </w:r>
      <w:r w:rsidRPr="00A83782">
        <w:rPr>
          <w:lang w:val="en-US"/>
        </w:rPr>
        <w:t xml:space="preserve">brain volume. </w:t>
      </w:r>
      <w:r w:rsidR="001A10FF" w:rsidRPr="00A83782">
        <w:rPr>
          <w:lang w:val="en-US"/>
        </w:rPr>
        <w:br w:type="page"/>
      </w:r>
    </w:p>
    <w:p w14:paraId="1E0AFEAD" w14:textId="26D90007" w:rsidR="007467C8" w:rsidRPr="00A83782" w:rsidRDefault="007467C8" w:rsidP="007467C8">
      <w:pPr>
        <w:rPr>
          <w:b/>
          <w:lang w:val="en-U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203"/>
        <w:gridCol w:w="1232"/>
        <w:gridCol w:w="1233"/>
        <w:gridCol w:w="1232"/>
        <w:gridCol w:w="1233"/>
        <w:gridCol w:w="1233"/>
      </w:tblGrid>
      <w:tr w:rsidR="00A83782" w:rsidRPr="00A83782" w14:paraId="3D3A1F74" w14:textId="77777777" w:rsidTr="00CB45C0">
        <w:trPr>
          <w:trHeight w:val="574"/>
        </w:trPr>
        <w:tc>
          <w:tcPr>
            <w:tcW w:w="1203" w:type="dxa"/>
            <w:tcBorders>
              <w:top w:val="single" w:sz="4" w:space="0" w:color="000000"/>
              <w:bottom w:val="single" w:sz="4" w:space="0" w:color="000000"/>
              <w:right w:val="single" w:sz="4" w:space="0" w:color="000000"/>
            </w:tcBorders>
            <w:shd w:val="clear" w:color="auto" w:fill="A6A6A6" w:themeFill="background1" w:themeFillShade="A6"/>
            <w:vAlign w:val="center"/>
          </w:tcPr>
          <w:p w14:paraId="747915EA" w14:textId="77777777" w:rsidR="007467C8" w:rsidRPr="00A83782" w:rsidRDefault="007467C8" w:rsidP="008C7687">
            <w:pPr>
              <w:jc w:val="center"/>
              <w:rPr>
                <w:b/>
              </w:rPr>
            </w:pPr>
            <w:r w:rsidRPr="00A83782">
              <w:rPr>
                <w:b/>
              </w:rPr>
              <w:t>Networks</w:t>
            </w:r>
          </w:p>
        </w:tc>
        <w:tc>
          <w:tcPr>
            <w:tcW w:w="123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644AA2EC" w14:textId="77777777" w:rsidR="007467C8" w:rsidRPr="00A83782" w:rsidRDefault="007467C8" w:rsidP="008C7687">
            <w:pPr>
              <w:jc w:val="center"/>
              <w:rPr>
                <w:b/>
              </w:rPr>
            </w:pPr>
            <w:r w:rsidRPr="00A83782">
              <w:rPr>
                <w:b/>
              </w:rPr>
              <w:t>Analysis</w:t>
            </w:r>
          </w:p>
        </w:tc>
        <w:tc>
          <w:tcPr>
            <w:tcW w:w="123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E592DC0" w14:textId="788B0FEB" w:rsidR="007467C8" w:rsidRPr="00A83782" w:rsidRDefault="007467C8" w:rsidP="008C7687">
            <w:pPr>
              <w:jc w:val="center"/>
              <w:rPr>
                <w:b/>
              </w:rPr>
            </w:pPr>
            <w:r w:rsidRPr="00A83782">
              <w:rPr>
                <w:b/>
              </w:rPr>
              <w:t>A</w:t>
            </w:r>
            <w:r w:rsidR="00AB44D8" w:rsidRPr="00A83782">
              <w:rPr>
                <w:b/>
              </w:rPr>
              <w:t>-matrix</w:t>
            </w:r>
          </w:p>
        </w:tc>
        <w:tc>
          <w:tcPr>
            <w:tcW w:w="123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E3CD572" w14:textId="382B2025" w:rsidR="007467C8" w:rsidRPr="00A83782" w:rsidRDefault="007467C8" w:rsidP="008C7687">
            <w:pPr>
              <w:jc w:val="center"/>
              <w:rPr>
                <w:b/>
              </w:rPr>
            </w:pPr>
            <w:r w:rsidRPr="00A83782">
              <w:rPr>
                <w:b/>
              </w:rPr>
              <w:t>B</w:t>
            </w:r>
            <w:r w:rsidR="00AB44D8" w:rsidRPr="00A83782">
              <w:rPr>
                <w:b/>
              </w:rPr>
              <w:t>-matrix</w:t>
            </w:r>
          </w:p>
        </w:tc>
        <w:tc>
          <w:tcPr>
            <w:tcW w:w="123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ED5672E" w14:textId="7D8451F9" w:rsidR="007467C8" w:rsidRPr="00A83782" w:rsidRDefault="007467C8" w:rsidP="008C7687">
            <w:pPr>
              <w:jc w:val="center"/>
              <w:rPr>
                <w:b/>
              </w:rPr>
            </w:pPr>
            <w:r w:rsidRPr="00A83782">
              <w:rPr>
                <w:b/>
              </w:rPr>
              <w:t>C</w:t>
            </w:r>
            <w:r w:rsidR="00AB44D8" w:rsidRPr="00A83782">
              <w:rPr>
                <w:b/>
              </w:rPr>
              <w:t>-matrix</w:t>
            </w:r>
          </w:p>
        </w:tc>
        <w:tc>
          <w:tcPr>
            <w:tcW w:w="1233" w:type="dxa"/>
            <w:tcBorders>
              <w:top w:val="single" w:sz="4" w:space="0" w:color="000000"/>
              <w:left w:val="single" w:sz="4" w:space="0" w:color="000000"/>
              <w:bottom w:val="single" w:sz="4" w:space="0" w:color="000000"/>
            </w:tcBorders>
            <w:shd w:val="clear" w:color="auto" w:fill="A6A6A6" w:themeFill="background1" w:themeFillShade="A6"/>
            <w:vAlign w:val="center"/>
          </w:tcPr>
          <w:p w14:paraId="3BE437B6" w14:textId="77777777" w:rsidR="007467C8" w:rsidRPr="00A83782" w:rsidRDefault="007467C8" w:rsidP="008C7687">
            <w:pPr>
              <w:jc w:val="center"/>
              <w:rPr>
                <w:b/>
              </w:rPr>
            </w:pPr>
            <w:r w:rsidRPr="00A83782">
              <w:rPr>
                <w:b/>
              </w:rPr>
              <w:t>N models</w:t>
            </w:r>
          </w:p>
        </w:tc>
      </w:tr>
      <w:tr w:rsidR="00A83782" w:rsidRPr="00A83782" w14:paraId="23D35D43" w14:textId="77777777" w:rsidTr="00CB45C0">
        <w:trPr>
          <w:trHeight w:val="415"/>
        </w:trPr>
        <w:tc>
          <w:tcPr>
            <w:tcW w:w="1203" w:type="dxa"/>
            <w:vMerge w:val="restart"/>
            <w:tcBorders>
              <w:top w:val="single" w:sz="4" w:space="0" w:color="000000"/>
              <w:right w:val="single" w:sz="4" w:space="0" w:color="000000"/>
            </w:tcBorders>
            <w:vAlign w:val="center"/>
          </w:tcPr>
          <w:p w14:paraId="79D572EA" w14:textId="77777777" w:rsidR="007467C8" w:rsidRPr="00A83782" w:rsidRDefault="007467C8" w:rsidP="00D77CBC">
            <w:pPr>
              <w:jc w:val="center"/>
              <w:rPr>
                <w:b/>
              </w:rPr>
            </w:pPr>
            <w:r w:rsidRPr="00A83782">
              <w:rPr>
                <w:b/>
              </w:rPr>
              <w:t>5-nodes</w:t>
            </w:r>
          </w:p>
        </w:tc>
        <w:tc>
          <w:tcPr>
            <w:tcW w:w="1232" w:type="dxa"/>
            <w:tcBorders>
              <w:top w:val="single" w:sz="4" w:space="0" w:color="000000"/>
              <w:left w:val="single" w:sz="4" w:space="0" w:color="000000"/>
              <w:right w:val="single" w:sz="4" w:space="0" w:color="000000"/>
            </w:tcBorders>
            <w:vAlign w:val="center"/>
          </w:tcPr>
          <w:p w14:paraId="0CA669AE" w14:textId="77777777" w:rsidR="007467C8" w:rsidRPr="00A83782" w:rsidRDefault="007467C8" w:rsidP="00D77CBC">
            <w:pPr>
              <w:jc w:val="center"/>
            </w:pPr>
            <w:r w:rsidRPr="00A83782">
              <w:t>PEB</w:t>
            </w:r>
          </w:p>
        </w:tc>
        <w:tc>
          <w:tcPr>
            <w:tcW w:w="1233" w:type="dxa"/>
            <w:tcBorders>
              <w:top w:val="single" w:sz="4" w:space="0" w:color="000000"/>
              <w:left w:val="single" w:sz="4" w:space="0" w:color="000000"/>
              <w:right w:val="single" w:sz="4" w:space="0" w:color="000000"/>
            </w:tcBorders>
            <w:vAlign w:val="center"/>
          </w:tcPr>
          <w:p w14:paraId="6730F6A0" w14:textId="77777777" w:rsidR="007467C8" w:rsidRPr="00A83782" w:rsidRDefault="007467C8" w:rsidP="00D77CBC">
            <w:pPr>
              <w:jc w:val="center"/>
            </w:pPr>
            <w:r w:rsidRPr="00A83782">
              <w:t>all</w:t>
            </w:r>
          </w:p>
        </w:tc>
        <w:tc>
          <w:tcPr>
            <w:tcW w:w="1232" w:type="dxa"/>
            <w:tcBorders>
              <w:top w:val="single" w:sz="4" w:space="0" w:color="000000"/>
              <w:left w:val="single" w:sz="4" w:space="0" w:color="000000"/>
              <w:right w:val="single" w:sz="4" w:space="0" w:color="000000"/>
            </w:tcBorders>
            <w:vAlign w:val="center"/>
          </w:tcPr>
          <w:p w14:paraId="5C723DBA" w14:textId="77777777" w:rsidR="007467C8" w:rsidRPr="00A83782" w:rsidRDefault="007467C8" w:rsidP="00D77CBC">
            <w:pPr>
              <w:jc w:val="center"/>
            </w:pPr>
            <w:r w:rsidRPr="00A83782">
              <w:t>all</w:t>
            </w:r>
          </w:p>
        </w:tc>
        <w:tc>
          <w:tcPr>
            <w:tcW w:w="1233" w:type="dxa"/>
            <w:tcBorders>
              <w:top w:val="single" w:sz="4" w:space="0" w:color="000000"/>
              <w:left w:val="single" w:sz="4" w:space="0" w:color="000000"/>
              <w:right w:val="single" w:sz="4" w:space="0" w:color="000000"/>
            </w:tcBorders>
            <w:vAlign w:val="center"/>
          </w:tcPr>
          <w:p w14:paraId="25B6EE1A" w14:textId="77777777" w:rsidR="007467C8" w:rsidRPr="00A83782" w:rsidRDefault="007467C8" w:rsidP="00D77CBC">
            <w:pPr>
              <w:jc w:val="center"/>
            </w:pPr>
            <w:r w:rsidRPr="00A83782">
              <w:t>all</w:t>
            </w:r>
          </w:p>
        </w:tc>
        <w:tc>
          <w:tcPr>
            <w:tcW w:w="1233" w:type="dxa"/>
            <w:tcBorders>
              <w:top w:val="single" w:sz="4" w:space="0" w:color="000000"/>
              <w:left w:val="single" w:sz="4" w:space="0" w:color="000000"/>
            </w:tcBorders>
            <w:vAlign w:val="center"/>
          </w:tcPr>
          <w:p w14:paraId="75D913A3" w14:textId="6345BDED" w:rsidR="007467C8" w:rsidRPr="00A83782" w:rsidRDefault="00D90AC1" w:rsidP="00D77CBC">
            <w:pPr>
              <w:jc w:val="center"/>
            </w:pPr>
            <w:r w:rsidRPr="00A83782">
              <w:t>-</w:t>
            </w:r>
          </w:p>
        </w:tc>
      </w:tr>
      <w:tr w:rsidR="00A83782" w:rsidRPr="00A83782" w14:paraId="6E219443" w14:textId="77777777" w:rsidTr="00CB45C0">
        <w:trPr>
          <w:trHeight w:val="415"/>
        </w:trPr>
        <w:tc>
          <w:tcPr>
            <w:tcW w:w="1203" w:type="dxa"/>
            <w:vMerge/>
            <w:tcBorders>
              <w:right w:val="single" w:sz="4" w:space="0" w:color="000000"/>
            </w:tcBorders>
            <w:vAlign w:val="center"/>
          </w:tcPr>
          <w:p w14:paraId="7EAD8F5B" w14:textId="77777777" w:rsidR="007467C8" w:rsidRPr="00A83782" w:rsidRDefault="007467C8" w:rsidP="00D77CBC">
            <w:pPr>
              <w:jc w:val="center"/>
            </w:pPr>
          </w:p>
        </w:tc>
        <w:tc>
          <w:tcPr>
            <w:tcW w:w="1232" w:type="dxa"/>
            <w:tcBorders>
              <w:left w:val="single" w:sz="4" w:space="0" w:color="000000"/>
              <w:right w:val="single" w:sz="4" w:space="0" w:color="000000"/>
            </w:tcBorders>
            <w:vAlign w:val="center"/>
          </w:tcPr>
          <w:p w14:paraId="636182DA" w14:textId="77777777" w:rsidR="007467C8" w:rsidRPr="00A83782" w:rsidRDefault="007467C8" w:rsidP="00D77CBC">
            <w:pPr>
              <w:jc w:val="center"/>
            </w:pPr>
            <w:r w:rsidRPr="00A83782">
              <w:t>DCM</w:t>
            </w:r>
          </w:p>
        </w:tc>
        <w:tc>
          <w:tcPr>
            <w:tcW w:w="1233" w:type="dxa"/>
            <w:tcBorders>
              <w:left w:val="single" w:sz="4" w:space="0" w:color="000000"/>
              <w:right w:val="single" w:sz="4" w:space="0" w:color="000000"/>
            </w:tcBorders>
            <w:vAlign w:val="center"/>
          </w:tcPr>
          <w:p w14:paraId="2EE5DB82" w14:textId="77777777" w:rsidR="007467C8" w:rsidRPr="00A83782" w:rsidRDefault="007467C8" w:rsidP="00D77CBC">
            <w:pPr>
              <w:jc w:val="center"/>
            </w:pPr>
            <w:r w:rsidRPr="00A83782">
              <w:t>all</w:t>
            </w:r>
          </w:p>
        </w:tc>
        <w:tc>
          <w:tcPr>
            <w:tcW w:w="1232" w:type="dxa"/>
            <w:tcBorders>
              <w:left w:val="single" w:sz="4" w:space="0" w:color="000000"/>
              <w:right w:val="single" w:sz="4" w:space="0" w:color="000000"/>
            </w:tcBorders>
            <w:vAlign w:val="center"/>
          </w:tcPr>
          <w:p w14:paraId="4322DCCC" w14:textId="77777777" w:rsidR="007467C8" w:rsidRPr="00A83782" w:rsidRDefault="007467C8" w:rsidP="00D77CBC">
            <w:pPr>
              <w:jc w:val="center"/>
            </w:pPr>
            <w:r w:rsidRPr="00A83782">
              <w:t>all</w:t>
            </w:r>
          </w:p>
        </w:tc>
        <w:tc>
          <w:tcPr>
            <w:tcW w:w="1233" w:type="dxa"/>
            <w:tcBorders>
              <w:left w:val="single" w:sz="4" w:space="0" w:color="000000"/>
              <w:right w:val="single" w:sz="4" w:space="0" w:color="000000"/>
            </w:tcBorders>
            <w:vAlign w:val="center"/>
          </w:tcPr>
          <w:p w14:paraId="2B7D5E65" w14:textId="77777777" w:rsidR="007467C8" w:rsidRPr="00A83782" w:rsidRDefault="007467C8" w:rsidP="00D77CBC">
            <w:pPr>
              <w:jc w:val="center"/>
            </w:pPr>
            <w:r w:rsidRPr="00A83782">
              <w:t>all</w:t>
            </w:r>
          </w:p>
        </w:tc>
        <w:tc>
          <w:tcPr>
            <w:tcW w:w="1233" w:type="dxa"/>
            <w:tcBorders>
              <w:left w:val="single" w:sz="4" w:space="0" w:color="000000"/>
            </w:tcBorders>
            <w:vAlign w:val="center"/>
          </w:tcPr>
          <w:p w14:paraId="039B0BD5" w14:textId="05941EEB" w:rsidR="007467C8" w:rsidRPr="00A83782" w:rsidRDefault="007467C8" w:rsidP="00D77CBC">
            <w:pPr>
              <w:jc w:val="center"/>
            </w:pPr>
            <w:r w:rsidRPr="00A83782">
              <w:t>1</w:t>
            </w:r>
          </w:p>
        </w:tc>
      </w:tr>
      <w:tr w:rsidR="00A83782" w:rsidRPr="00A83782" w14:paraId="3A252EEB" w14:textId="77777777" w:rsidTr="00CB45C0">
        <w:trPr>
          <w:trHeight w:val="415"/>
        </w:trPr>
        <w:tc>
          <w:tcPr>
            <w:tcW w:w="1203" w:type="dxa"/>
            <w:vMerge/>
            <w:tcBorders>
              <w:right w:val="single" w:sz="4" w:space="0" w:color="000000"/>
            </w:tcBorders>
            <w:vAlign w:val="center"/>
          </w:tcPr>
          <w:p w14:paraId="1941BCC9" w14:textId="77777777" w:rsidR="007467C8" w:rsidRPr="00A83782" w:rsidRDefault="007467C8" w:rsidP="00D77CBC">
            <w:pPr>
              <w:jc w:val="center"/>
            </w:pPr>
          </w:p>
        </w:tc>
        <w:tc>
          <w:tcPr>
            <w:tcW w:w="1232" w:type="dxa"/>
            <w:tcBorders>
              <w:left w:val="single" w:sz="4" w:space="0" w:color="000000"/>
              <w:right w:val="single" w:sz="4" w:space="0" w:color="000000"/>
            </w:tcBorders>
            <w:vAlign w:val="center"/>
          </w:tcPr>
          <w:p w14:paraId="09F43AF9" w14:textId="77777777" w:rsidR="007467C8" w:rsidRPr="00A83782" w:rsidRDefault="007467C8" w:rsidP="00D77CBC">
            <w:pPr>
              <w:jc w:val="center"/>
            </w:pPr>
            <w:r w:rsidRPr="00A83782">
              <w:t>DCM</w:t>
            </w:r>
          </w:p>
        </w:tc>
        <w:tc>
          <w:tcPr>
            <w:tcW w:w="1233" w:type="dxa"/>
            <w:tcBorders>
              <w:left w:val="single" w:sz="4" w:space="0" w:color="000000"/>
              <w:right w:val="single" w:sz="4" w:space="0" w:color="000000"/>
            </w:tcBorders>
            <w:vAlign w:val="center"/>
          </w:tcPr>
          <w:p w14:paraId="79870EA9" w14:textId="77777777" w:rsidR="007467C8" w:rsidRPr="00A83782" w:rsidRDefault="007467C8" w:rsidP="00D77CBC">
            <w:pPr>
              <w:jc w:val="center"/>
            </w:pPr>
            <w:r w:rsidRPr="00A83782">
              <w:t>PEB-like</w:t>
            </w:r>
          </w:p>
        </w:tc>
        <w:tc>
          <w:tcPr>
            <w:tcW w:w="1232" w:type="dxa"/>
            <w:tcBorders>
              <w:left w:val="single" w:sz="4" w:space="0" w:color="000000"/>
              <w:right w:val="single" w:sz="4" w:space="0" w:color="000000"/>
            </w:tcBorders>
            <w:vAlign w:val="center"/>
          </w:tcPr>
          <w:p w14:paraId="4D4A700A" w14:textId="77777777" w:rsidR="007467C8" w:rsidRPr="00A83782" w:rsidRDefault="007467C8" w:rsidP="00D77CBC">
            <w:pPr>
              <w:jc w:val="center"/>
            </w:pPr>
            <w:r w:rsidRPr="00A83782">
              <w:t>all</w:t>
            </w:r>
          </w:p>
        </w:tc>
        <w:tc>
          <w:tcPr>
            <w:tcW w:w="1233" w:type="dxa"/>
            <w:tcBorders>
              <w:left w:val="single" w:sz="4" w:space="0" w:color="000000"/>
              <w:right w:val="single" w:sz="4" w:space="0" w:color="000000"/>
            </w:tcBorders>
            <w:vAlign w:val="center"/>
          </w:tcPr>
          <w:p w14:paraId="3BB91935" w14:textId="77777777" w:rsidR="007467C8" w:rsidRPr="00A83782" w:rsidRDefault="007467C8" w:rsidP="00D77CBC">
            <w:pPr>
              <w:jc w:val="center"/>
            </w:pPr>
            <w:r w:rsidRPr="00A83782">
              <w:t>all</w:t>
            </w:r>
          </w:p>
        </w:tc>
        <w:tc>
          <w:tcPr>
            <w:tcW w:w="1233" w:type="dxa"/>
            <w:tcBorders>
              <w:left w:val="single" w:sz="4" w:space="0" w:color="000000"/>
            </w:tcBorders>
            <w:vAlign w:val="center"/>
          </w:tcPr>
          <w:p w14:paraId="4708DD78" w14:textId="1E72CD7A" w:rsidR="007467C8" w:rsidRPr="00A83782" w:rsidRDefault="007467C8" w:rsidP="00D77CBC">
            <w:pPr>
              <w:jc w:val="center"/>
            </w:pPr>
            <w:r w:rsidRPr="00A83782">
              <w:t>1</w:t>
            </w:r>
          </w:p>
        </w:tc>
      </w:tr>
      <w:tr w:rsidR="00A83782" w:rsidRPr="00A83782" w14:paraId="13588899" w14:textId="77777777" w:rsidTr="00CB45C0">
        <w:trPr>
          <w:trHeight w:val="415"/>
        </w:trPr>
        <w:tc>
          <w:tcPr>
            <w:tcW w:w="1203" w:type="dxa"/>
            <w:vMerge/>
            <w:tcBorders>
              <w:bottom w:val="single" w:sz="4" w:space="0" w:color="000000"/>
              <w:right w:val="single" w:sz="4" w:space="0" w:color="000000"/>
            </w:tcBorders>
            <w:vAlign w:val="center"/>
          </w:tcPr>
          <w:p w14:paraId="3F85BD8B" w14:textId="77777777" w:rsidR="007467C8" w:rsidRPr="00A83782" w:rsidRDefault="007467C8" w:rsidP="00D77CBC">
            <w:pPr>
              <w:jc w:val="center"/>
            </w:pPr>
          </w:p>
        </w:tc>
        <w:tc>
          <w:tcPr>
            <w:tcW w:w="1232" w:type="dxa"/>
            <w:tcBorders>
              <w:left w:val="single" w:sz="4" w:space="0" w:color="000000"/>
              <w:bottom w:val="single" w:sz="4" w:space="0" w:color="000000"/>
              <w:right w:val="single" w:sz="4" w:space="0" w:color="000000"/>
            </w:tcBorders>
            <w:vAlign w:val="center"/>
          </w:tcPr>
          <w:p w14:paraId="08C564FA" w14:textId="77777777" w:rsidR="007467C8" w:rsidRPr="00A83782" w:rsidRDefault="007467C8" w:rsidP="00D77CBC">
            <w:pPr>
              <w:jc w:val="center"/>
            </w:pPr>
            <w:r w:rsidRPr="00A83782">
              <w:t>DCM</w:t>
            </w:r>
          </w:p>
        </w:tc>
        <w:tc>
          <w:tcPr>
            <w:tcW w:w="1233" w:type="dxa"/>
            <w:tcBorders>
              <w:left w:val="single" w:sz="4" w:space="0" w:color="000000"/>
              <w:bottom w:val="single" w:sz="4" w:space="0" w:color="000000"/>
              <w:right w:val="single" w:sz="4" w:space="0" w:color="000000"/>
            </w:tcBorders>
            <w:vAlign w:val="center"/>
          </w:tcPr>
          <w:p w14:paraId="17BF7861" w14:textId="77777777" w:rsidR="007467C8" w:rsidRPr="00A83782" w:rsidRDefault="007467C8" w:rsidP="00D77CBC">
            <w:pPr>
              <w:jc w:val="center"/>
            </w:pPr>
            <w:r w:rsidRPr="00A83782">
              <w:t>PEB-like</w:t>
            </w:r>
          </w:p>
        </w:tc>
        <w:tc>
          <w:tcPr>
            <w:tcW w:w="1232" w:type="dxa"/>
            <w:tcBorders>
              <w:left w:val="single" w:sz="4" w:space="0" w:color="000000"/>
              <w:bottom w:val="single" w:sz="4" w:space="0" w:color="000000"/>
              <w:right w:val="single" w:sz="4" w:space="0" w:color="000000"/>
            </w:tcBorders>
            <w:vAlign w:val="center"/>
          </w:tcPr>
          <w:p w14:paraId="2779E580" w14:textId="77777777" w:rsidR="007467C8" w:rsidRPr="00A83782" w:rsidRDefault="007467C8" w:rsidP="00D77CBC">
            <w:pPr>
              <w:jc w:val="center"/>
            </w:pPr>
            <w:r w:rsidRPr="00A83782">
              <w:t>all</w:t>
            </w:r>
          </w:p>
        </w:tc>
        <w:tc>
          <w:tcPr>
            <w:tcW w:w="1233" w:type="dxa"/>
            <w:tcBorders>
              <w:left w:val="single" w:sz="4" w:space="0" w:color="000000"/>
              <w:bottom w:val="single" w:sz="4" w:space="0" w:color="000000"/>
              <w:right w:val="single" w:sz="4" w:space="0" w:color="000000"/>
            </w:tcBorders>
            <w:vAlign w:val="center"/>
          </w:tcPr>
          <w:p w14:paraId="0A662530" w14:textId="77777777" w:rsidR="007467C8" w:rsidRPr="00A83782" w:rsidRDefault="007467C8" w:rsidP="00D77CBC">
            <w:pPr>
              <w:jc w:val="center"/>
            </w:pPr>
            <w:r w:rsidRPr="00A83782">
              <w:t>1 or 2 ROIs</w:t>
            </w:r>
          </w:p>
        </w:tc>
        <w:tc>
          <w:tcPr>
            <w:tcW w:w="1233" w:type="dxa"/>
            <w:tcBorders>
              <w:left w:val="single" w:sz="4" w:space="0" w:color="000000"/>
              <w:bottom w:val="single" w:sz="4" w:space="0" w:color="000000"/>
            </w:tcBorders>
            <w:vAlign w:val="center"/>
          </w:tcPr>
          <w:p w14:paraId="0BAD5312" w14:textId="77777777" w:rsidR="007467C8" w:rsidRPr="00A83782" w:rsidRDefault="007467C8" w:rsidP="00D77CBC">
            <w:pPr>
              <w:jc w:val="center"/>
            </w:pPr>
            <w:r w:rsidRPr="00A83782">
              <w:t>15</w:t>
            </w:r>
          </w:p>
        </w:tc>
      </w:tr>
      <w:tr w:rsidR="00A83782" w:rsidRPr="00A83782" w14:paraId="1FE771F4" w14:textId="77777777" w:rsidTr="00CB45C0">
        <w:trPr>
          <w:trHeight w:val="552"/>
        </w:trPr>
        <w:tc>
          <w:tcPr>
            <w:tcW w:w="1203" w:type="dxa"/>
            <w:vMerge w:val="restart"/>
            <w:tcBorders>
              <w:top w:val="single" w:sz="4" w:space="0" w:color="000000"/>
              <w:right w:val="single" w:sz="4" w:space="0" w:color="000000"/>
            </w:tcBorders>
            <w:vAlign w:val="center"/>
          </w:tcPr>
          <w:p w14:paraId="467D0BC1" w14:textId="77777777" w:rsidR="007467C8" w:rsidRPr="00A83782" w:rsidRDefault="007467C8" w:rsidP="00D77CBC">
            <w:pPr>
              <w:jc w:val="center"/>
              <w:rPr>
                <w:b/>
              </w:rPr>
            </w:pPr>
            <w:r w:rsidRPr="00A83782">
              <w:rPr>
                <w:b/>
              </w:rPr>
              <w:t>20-nodes</w:t>
            </w:r>
          </w:p>
        </w:tc>
        <w:tc>
          <w:tcPr>
            <w:tcW w:w="1232" w:type="dxa"/>
            <w:tcBorders>
              <w:top w:val="single" w:sz="4" w:space="0" w:color="000000"/>
              <w:left w:val="single" w:sz="4" w:space="0" w:color="000000"/>
              <w:right w:val="single" w:sz="4" w:space="0" w:color="000000"/>
            </w:tcBorders>
            <w:vAlign w:val="center"/>
          </w:tcPr>
          <w:p w14:paraId="4638D177" w14:textId="77777777" w:rsidR="007467C8" w:rsidRPr="00A83782" w:rsidRDefault="007467C8" w:rsidP="00D77CBC">
            <w:pPr>
              <w:jc w:val="center"/>
            </w:pPr>
            <w:r w:rsidRPr="00A83782">
              <w:t>DCM</w:t>
            </w:r>
          </w:p>
        </w:tc>
        <w:tc>
          <w:tcPr>
            <w:tcW w:w="1233" w:type="dxa"/>
            <w:tcBorders>
              <w:top w:val="single" w:sz="4" w:space="0" w:color="000000"/>
              <w:left w:val="single" w:sz="4" w:space="0" w:color="000000"/>
              <w:right w:val="single" w:sz="4" w:space="0" w:color="000000"/>
            </w:tcBorders>
            <w:vAlign w:val="center"/>
          </w:tcPr>
          <w:p w14:paraId="0CC8A0B8" w14:textId="77777777" w:rsidR="007467C8" w:rsidRPr="00A83782" w:rsidRDefault="007467C8" w:rsidP="00D77CBC">
            <w:pPr>
              <w:jc w:val="center"/>
            </w:pPr>
            <w:r w:rsidRPr="00A83782">
              <w:t>PEB-like</w:t>
            </w:r>
          </w:p>
          <w:p w14:paraId="07CA6832" w14:textId="221EBF88" w:rsidR="007467C8" w:rsidRPr="00A83782" w:rsidRDefault="007467C8" w:rsidP="00D77CBC">
            <w:pPr>
              <w:jc w:val="center"/>
            </w:pPr>
            <w:r w:rsidRPr="00A83782">
              <w:t>I,N,D</w:t>
            </w:r>
          </w:p>
        </w:tc>
        <w:tc>
          <w:tcPr>
            <w:tcW w:w="1232" w:type="dxa"/>
            <w:tcBorders>
              <w:top w:val="single" w:sz="4" w:space="0" w:color="000000"/>
              <w:left w:val="single" w:sz="4" w:space="0" w:color="000000"/>
              <w:right w:val="single" w:sz="4" w:space="0" w:color="000000"/>
            </w:tcBorders>
            <w:vAlign w:val="center"/>
          </w:tcPr>
          <w:p w14:paraId="1D1B206C" w14:textId="77777777" w:rsidR="007467C8" w:rsidRPr="00A83782" w:rsidRDefault="007467C8" w:rsidP="00D77CBC">
            <w:pPr>
              <w:jc w:val="center"/>
            </w:pPr>
            <w:r w:rsidRPr="00A83782">
              <w:t>I,N,D</w:t>
            </w:r>
          </w:p>
        </w:tc>
        <w:tc>
          <w:tcPr>
            <w:tcW w:w="1233" w:type="dxa"/>
            <w:tcBorders>
              <w:top w:val="single" w:sz="4" w:space="0" w:color="000000"/>
              <w:left w:val="single" w:sz="4" w:space="0" w:color="000000"/>
              <w:right w:val="single" w:sz="4" w:space="0" w:color="000000"/>
            </w:tcBorders>
            <w:vAlign w:val="center"/>
          </w:tcPr>
          <w:p w14:paraId="0326435D" w14:textId="77777777" w:rsidR="007467C8" w:rsidRPr="00A83782" w:rsidRDefault="007467C8" w:rsidP="00D77CBC">
            <w:pPr>
              <w:jc w:val="center"/>
            </w:pPr>
            <w:r w:rsidRPr="00A83782">
              <w:t>I,N,D</w:t>
            </w:r>
          </w:p>
        </w:tc>
        <w:tc>
          <w:tcPr>
            <w:tcW w:w="1233" w:type="dxa"/>
            <w:tcBorders>
              <w:top w:val="single" w:sz="4" w:space="0" w:color="000000"/>
              <w:left w:val="single" w:sz="4" w:space="0" w:color="000000"/>
            </w:tcBorders>
            <w:vAlign w:val="center"/>
          </w:tcPr>
          <w:p w14:paraId="6DF30A85" w14:textId="77777777" w:rsidR="007467C8" w:rsidRPr="00A83782" w:rsidRDefault="007467C8" w:rsidP="00D77CBC">
            <w:pPr>
              <w:jc w:val="center"/>
            </w:pPr>
            <w:r w:rsidRPr="00A83782">
              <w:t>108</w:t>
            </w:r>
          </w:p>
        </w:tc>
      </w:tr>
      <w:tr w:rsidR="00CB45C0" w:rsidRPr="00A83782" w14:paraId="686C2224" w14:textId="77777777" w:rsidTr="00CB45C0">
        <w:trPr>
          <w:trHeight w:val="552"/>
        </w:trPr>
        <w:tc>
          <w:tcPr>
            <w:tcW w:w="1203" w:type="dxa"/>
            <w:vMerge/>
            <w:tcBorders>
              <w:right w:val="single" w:sz="4" w:space="0" w:color="000000"/>
            </w:tcBorders>
            <w:vAlign w:val="center"/>
          </w:tcPr>
          <w:p w14:paraId="0D0B5BC2" w14:textId="77777777" w:rsidR="007467C8" w:rsidRPr="00A83782" w:rsidRDefault="007467C8" w:rsidP="00D77CBC">
            <w:pPr>
              <w:jc w:val="center"/>
            </w:pPr>
          </w:p>
        </w:tc>
        <w:tc>
          <w:tcPr>
            <w:tcW w:w="1232" w:type="dxa"/>
            <w:tcBorders>
              <w:left w:val="single" w:sz="4" w:space="0" w:color="000000"/>
              <w:right w:val="single" w:sz="4" w:space="0" w:color="000000"/>
            </w:tcBorders>
            <w:vAlign w:val="center"/>
          </w:tcPr>
          <w:p w14:paraId="07CBEB36" w14:textId="77777777" w:rsidR="007467C8" w:rsidRPr="00A83782" w:rsidRDefault="007467C8" w:rsidP="00D77CBC">
            <w:pPr>
              <w:jc w:val="center"/>
            </w:pPr>
            <w:r w:rsidRPr="00A83782">
              <w:t>DCM</w:t>
            </w:r>
          </w:p>
        </w:tc>
        <w:tc>
          <w:tcPr>
            <w:tcW w:w="1233" w:type="dxa"/>
            <w:tcBorders>
              <w:left w:val="single" w:sz="4" w:space="0" w:color="000000"/>
              <w:right w:val="single" w:sz="4" w:space="0" w:color="000000"/>
            </w:tcBorders>
            <w:vAlign w:val="center"/>
          </w:tcPr>
          <w:p w14:paraId="350B1FE7" w14:textId="77777777" w:rsidR="007467C8" w:rsidRPr="00A83782" w:rsidRDefault="007467C8" w:rsidP="00D77CBC">
            <w:pPr>
              <w:jc w:val="center"/>
            </w:pPr>
            <w:r w:rsidRPr="00A83782">
              <w:t>PEB-like</w:t>
            </w:r>
          </w:p>
          <w:p w14:paraId="042C1097" w14:textId="77777777" w:rsidR="007467C8" w:rsidRPr="00A83782" w:rsidRDefault="007467C8" w:rsidP="00D77CBC">
            <w:pPr>
              <w:jc w:val="center"/>
            </w:pPr>
            <w:r w:rsidRPr="00A83782">
              <w:t>I,N,D</w:t>
            </w:r>
          </w:p>
        </w:tc>
        <w:tc>
          <w:tcPr>
            <w:tcW w:w="1232" w:type="dxa"/>
            <w:tcBorders>
              <w:left w:val="single" w:sz="4" w:space="0" w:color="000000"/>
              <w:right w:val="single" w:sz="4" w:space="0" w:color="000000"/>
            </w:tcBorders>
            <w:vAlign w:val="center"/>
          </w:tcPr>
          <w:p w14:paraId="699801F2" w14:textId="77777777" w:rsidR="007467C8" w:rsidRPr="00A83782" w:rsidRDefault="007467C8" w:rsidP="00D77CBC">
            <w:pPr>
              <w:jc w:val="center"/>
            </w:pPr>
            <w:r w:rsidRPr="00A83782">
              <w:t>I,N,D</w:t>
            </w:r>
          </w:p>
        </w:tc>
        <w:tc>
          <w:tcPr>
            <w:tcW w:w="1233" w:type="dxa"/>
            <w:tcBorders>
              <w:left w:val="single" w:sz="4" w:space="0" w:color="000000"/>
              <w:right w:val="single" w:sz="4" w:space="0" w:color="000000"/>
            </w:tcBorders>
            <w:vAlign w:val="center"/>
          </w:tcPr>
          <w:p w14:paraId="2989EB93" w14:textId="77777777" w:rsidR="007467C8" w:rsidRPr="00A83782" w:rsidRDefault="007467C8" w:rsidP="00D77CBC">
            <w:pPr>
              <w:jc w:val="center"/>
            </w:pPr>
            <w:r w:rsidRPr="00A83782">
              <w:t>D</w:t>
            </w:r>
          </w:p>
        </w:tc>
        <w:tc>
          <w:tcPr>
            <w:tcW w:w="1233" w:type="dxa"/>
            <w:tcBorders>
              <w:left w:val="single" w:sz="4" w:space="0" w:color="000000"/>
            </w:tcBorders>
            <w:vAlign w:val="center"/>
          </w:tcPr>
          <w:p w14:paraId="2B1F3CCC" w14:textId="77777777" w:rsidR="007467C8" w:rsidRPr="00A83782" w:rsidRDefault="007467C8" w:rsidP="00D77CBC">
            <w:pPr>
              <w:jc w:val="center"/>
            </w:pPr>
            <w:r w:rsidRPr="00A83782">
              <w:t>36</w:t>
            </w:r>
          </w:p>
        </w:tc>
      </w:tr>
    </w:tbl>
    <w:p w14:paraId="6DE2C377" w14:textId="3E9120E0" w:rsidR="007467C8" w:rsidRPr="00A83782" w:rsidRDefault="007467C8" w:rsidP="007467C8">
      <w:pPr>
        <w:rPr>
          <w:b/>
          <w:lang w:val="en-US"/>
        </w:rPr>
      </w:pPr>
    </w:p>
    <w:p w14:paraId="352E2FF0" w14:textId="06AA21E7" w:rsidR="001A10FF" w:rsidRPr="00A83782" w:rsidRDefault="001A10FF">
      <w:pPr>
        <w:rPr>
          <w:lang w:val="en-US"/>
        </w:rPr>
      </w:pPr>
    </w:p>
    <w:p w14:paraId="1FFB8AC2" w14:textId="77777777" w:rsidR="000B2390" w:rsidRPr="00A83782" w:rsidRDefault="000B2390" w:rsidP="000B2390">
      <w:pPr>
        <w:rPr>
          <w:b/>
          <w:lang w:val="en-US"/>
        </w:rPr>
      </w:pPr>
      <w:r w:rsidRPr="00A83782">
        <w:rPr>
          <w:b/>
          <w:lang w:val="en-US"/>
        </w:rPr>
        <w:t xml:space="preserve">Supplementary Table 2 </w:t>
      </w:r>
      <w:r w:rsidRPr="00A83782">
        <w:rPr>
          <w:lang w:val="en-US"/>
        </w:rPr>
        <w:t>Summary of the analyses performed.</w:t>
      </w:r>
    </w:p>
    <w:p w14:paraId="1006FE95" w14:textId="77777777" w:rsidR="000B2390" w:rsidRPr="00A83782" w:rsidRDefault="000B2390" w:rsidP="000B2390">
      <w:pPr>
        <w:rPr>
          <w:lang w:val="en-US"/>
        </w:rPr>
      </w:pPr>
      <w:r w:rsidRPr="00A83782">
        <w:rPr>
          <w:lang w:val="en-US"/>
        </w:rPr>
        <w:t>Legend: PEB =</w:t>
      </w:r>
      <w:r w:rsidRPr="00A83782">
        <w:rPr>
          <w:rFonts w:eastAsia="ZYSong18030"/>
          <w:lang w:val="en-US"/>
        </w:rPr>
        <w:t xml:space="preserve"> Parametric Empirical Bayesian, DCM=Dynamic Causal Modelling, I=</w:t>
      </w:r>
      <w:r w:rsidRPr="00A83782">
        <w:rPr>
          <w:rFonts w:eastAsia="ZYSong18030"/>
          <w:i/>
          <w:lang w:val="en-US"/>
        </w:rPr>
        <w:t>duration independent</w:t>
      </w:r>
      <w:r w:rsidRPr="00A83782">
        <w:rPr>
          <w:rFonts w:eastAsia="ZYSong18030"/>
          <w:lang w:val="en-US"/>
        </w:rPr>
        <w:t>, N=</w:t>
      </w:r>
      <w:r w:rsidRPr="00A83782">
        <w:rPr>
          <w:rFonts w:eastAsia="ZYSong18030"/>
          <w:i/>
          <w:lang w:val="en-US"/>
        </w:rPr>
        <w:t>neighboring</w:t>
      </w:r>
      <w:r w:rsidRPr="00A83782">
        <w:rPr>
          <w:rFonts w:eastAsia="ZYSong18030"/>
          <w:lang w:val="en-US"/>
        </w:rPr>
        <w:t xml:space="preserve"> </w:t>
      </w:r>
      <w:r w:rsidRPr="00A83782">
        <w:rPr>
          <w:rFonts w:eastAsia="ZYSong18030"/>
          <w:i/>
          <w:lang w:val="en-US"/>
        </w:rPr>
        <w:t>dependent</w:t>
      </w:r>
      <w:r w:rsidRPr="00A83782">
        <w:rPr>
          <w:rFonts w:eastAsia="ZYSong18030"/>
          <w:lang w:val="en-US"/>
        </w:rPr>
        <w:t>, D=</w:t>
      </w:r>
      <w:r w:rsidRPr="00A83782">
        <w:rPr>
          <w:rFonts w:eastAsia="ZYSong18030"/>
          <w:i/>
          <w:lang w:val="en-US"/>
        </w:rPr>
        <w:t>duration</w:t>
      </w:r>
      <w:r w:rsidRPr="00A83782">
        <w:rPr>
          <w:rFonts w:eastAsia="ZYSong18030"/>
          <w:lang w:val="en-US"/>
        </w:rPr>
        <w:t xml:space="preserve"> </w:t>
      </w:r>
      <w:r w:rsidRPr="00A83782">
        <w:rPr>
          <w:rFonts w:eastAsia="ZYSong18030"/>
          <w:i/>
          <w:lang w:val="en-US"/>
        </w:rPr>
        <w:t xml:space="preserve">dependent </w:t>
      </w:r>
      <w:r w:rsidRPr="00A83782">
        <w:rPr>
          <w:rFonts w:eastAsia="ZYSong18030"/>
          <w:lang w:val="en-US"/>
        </w:rPr>
        <w:t xml:space="preserve"> </w:t>
      </w:r>
      <w:r w:rsidRPr="00A83782">
        <w:rPr>
          <w:lang w:val="en-US"/>
        </w:rPr>
        <w:t xml:space="preserve">  </w:t>
      </w:r>
    </w:p>
    <w:p w14:paraId="47E3610D" w14:textId="54F846F9" w:rsidR="000B2390" w:rsidRPr="00A83782" w:rsidRDefault="000B2390">
      <w:pPr>
        <w:rPr>
          <w:lang w:val="en-US"/>
        </w:rPr>
      </w:pPr>
    </w:p>
    <w:sectPr w:rsidR="000B2390" w:rsidRPr="00A83782" w:rsidSect="000B69F4">
      <w:footerReference w:type="even" r:id="rId16"/>
      <w:footerReference w:type="default" r:id="rId1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CC23F" w14:textId="77777777" w:rsidR="0009151D" w:rsidRDefault="0009151D" w:rsidP="006E153E">
      <w:r>
        <w:separator/>
      </w:r>
    </w:p>
  </w:endnote>
  <w:endnote w:type="continuationSeparator" w:id="0">
    <w:p w14:paraId="145A4AC0" w14:textId="77777777" w:rsidR="0009151D" w:rsidRDefault="0009151D" w:rsidP="006E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ZYSong18030">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70113621"/>
      <w:docPartObj>
        <w:docPartGallery w:val="Page Numbers (Bottom of Page)"/>
        <w:docPartUnique/>
      </w:docPartObj>
    </w:sdtPr>
    <w:sdtEndPr>
      <w:rPr>
        <w:rStyle w:val="PageNumber"/>
      </w:rPr>
    </w:sdtEndPr>
    <w:sdtContent>
      <w:p w14:paraId="76A16E89" w14:textId="54AD5339" w:rsidR="006E153E" w:rsidRDefault="006E153E" w:rsidP="008C76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6D213F" w14:textId="77777777" w:rsidR="006E153E" w:rsidRDefault="006E153E" w:rsidP="006E15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75407983"/>
      <w:docPartObj>
        <w:docPartGallery w:val="Page Numbers (Bottom of Page)"/>
        <w:docPartUnique/>
      </w:docPartObj>
    </w:sdtPr>
    <w:sdtEndPr>
      <w:rPr>
        <w:rStyle w:val="PageNumber"/>
      </w:rPr>
    </w:sdtEndPr>
    <w:sdtContent>
      <w:p w14:paraId="75F8C98B" w14:textId="267179F1" w:rsidR="006E153E" w:rsidRPr="006E153E" w:rsidRDefault="006E153E" w:rsidP="008C7687">
        <w:pPr>
          <w:pStyle w:val="Footer"/>
          <w:framePr w:wrap="none" w:vAnchor="text" w:hAnchor="margin" w:xAlign="right" w:y="1"/>
          <w:rPr>
            <w:rStyle w:val="PageNumber"/>
          </w:rPr>
        </w:pPr>
        <w:r w:rsidRPr="006E153E">
          <w:rPr>
            <w:rStyle w:val="PageNumber"/>
          </w:rPr>
          <w:fldChar w:fldCharType="begin"/>
        </w:r>
        <w:r w:rsidRPr="006E153E">
          <w:rPr>
            <w:rStyle w:val="PageNumber"/>
          </w:rPr>
          <w:instrText xml:space="preserve"> PAGE </w:instrText>
        </w:r>
        <w:r w:rsidRPr="006E153E">
          <w:rPr>
            <w:rStyle w:val="PageNumber"/>
          </w:rPr>
          <w:fldChar w:fldCharType="separate"/>
        </w:r>
        <w:r w:rsidRPr="006E153E">
          <w:rPr>
            <w:rStyle w:val="PageNumber"/>
            <w:noProof/>
          </w:rPr>
          <w:t>1</w:t>
        </w:r>
        <w:r w:rsidRPr="006E153E">
          <w:rPr>
            <w:rStyle w:val="PageNumber"/>
          </w:rPr>
          <w:fldChar w:fldCharType="end"/>
        </w:r>
      </w:p>
    </w:sdtContent>
  </w:sdt>
  <w:p w14:paraId="758121C0" w14:textId="77777777" w:rsidR="006E153E" w:rsidRPr="006E153E" w:rsidRDefault="006E153E" w:rsidP="006E15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C3BA5" w14:textId="77777777" w:rsidR="0009151D" w:rsidRDefault="0009151D" w:rsidP="006E153E">
      <w:r>
        <w:separator/>
      </w:r>
    </w:p>
  </w:footnote>
  <w:footnote w:type="continuationSeparator" w:id="0">
    <w:p w14:paraId="070B348E" w14:textId="77777777" w:rsidR="0009151D" w:rsidRDefault="0009151D" w:rsidP="006E1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C50066"/>
    <w:multiLevelType w:val="hybridMultilevel"/>
    <w:tmpl w:val="7214F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38"/>
    <w:rsid w:val="000536D7"/>
    <w:rsid w:val="00060940"/>
    <w:rsid w:val="0006177A"/>
    <w:rsid w:val="0009151D"/>
    <w:rsid w:val="0009156B"/>
    <w:rsid w:val="000B2390"/>
    <w:rsid w:val="000B69F4"/>
    <w:rsid w:val="000C4E01"/>
    <w:rsid w:val="000D7E3A"/>
    <w:rsid w:val="000E7731"/>
    <w:rsid w:val="00102B21"/>
    <w:rsid w:val="001156C2"/>
    <w:rsid w:val="00126EAB"/>
    <w:rsid w:val="001331D1"/>
    <w:rsid w:val="001362F6"/>
    <w:rsid w:val="001434BC"/>
    <w:rsid w:val="00165CD8"/>
    <w:rsid w:val="00170AB7"/>
    <w:rsid w:val="00174C38"/>
    <w:rsid w:val="001A10FF"/>
    <w:rsid w:val="001C0BED"/>
    <w:rsid w:val="001C5E26"/>
    <w:rsid w:val="001D0BCE"/>
    <w:rsid w:val="001F258B"/>
    <w:rsid w:val="00220559"/>
    <w:rsid w:val="00253EC2"/>
    <w:rsid w:val="00283876"/>
    <w:rsid w:val="002A1B3A"/>
    <w:rsid w:val="003055D9"/>
    <w:rsid w:val="00315F9E"/>
    <w:rsid w:val="00327987"/>
    <w:rsid w:val="00336DB9"/>
    <w:rsid w:val="003A0F48"/>
    <w:rsid w:val="003B1F18"/>
    <w:rsid w:val="003C0021"/>
    <w:rsid w:val="003C2824"/>
    <w:rsid w:val="003D4B41"/>
    <w:rsid w:val="003E6765"/>
    <w:rsid w:val="003F1C9F"/>
    <w:rsid w:val="004044E4"/>
    <w:rsid w:val="00406E25"/>
    <w:rsid w:val="00443951"/>
    <w:rsid w:val="00475D29"/>
    <w:rsid w:val="00480174"/>
    <w:rsid w:val="00491A36"/>
    <w:rsid w:val="00491EEE"/>
    <w:rsid w:val="004A3390"/>
    <w:rsid w:val="004A51E9"/>
    <w:rsid w:val="004B7436"/>
    <w:rsid w:val="004C121A"/>
    <w:rsid w:val="004D0F91"/>
    <w:rsid w:val="004E3ACF"/>
    <w:rsid w:val="005C1F44"/>
    <w:rsid w:val="00622F2D"/>
    <w:rsid w:val="0062754A"/>
    <w:rsid w:val="0063227B"/>
    <w:rsid w:val="00632ACE"/>
    <w:rsid w:val="006811CD"/>
    <w:rsid w:val="006B4FC6"/>
    <w:rsid w:val="006D1DC4"/>
    <w:rsid w:val="006E153E"/>
    <w:rsid w:val="007467C8"/>
    <w:rsid w:val="007C3A4D"/>
    <w:rsid w:val="007F2A2F"/>
    <w:rsid w:val="008277EF"/>
    <w:rsid w:val="008642CC"/>
    <w:rsid w:val="00871520"/>
    <w:rsid w:val="008825ED"/>
    <w:rsid w:val="008928C0"/>
    <w:rsid w:val="008C7687"/>
    <w:rsid w:val="008D3A0A"/>
    <w:rsid w:val="008E64D7"/>
    <w:rsid w:val="008E6F77"/>
    <w:rsid w:val="008F0EA6"/>
    <w:rsid w:val="009142EB"/>
    <w:rsid w:val="00914D5A"/>
    <w:rsid w:val="009263F8"/>
    <w:rsid w:val="00947A98"/>
    <w:rsid w:val="009A2CB5"/>
    <w:rsid w:val="009C5DF5"/>
    <w:rsid w:val="009F7EBB"/>
    <w:rsid w:val="00A2178C"/>
    <w:rsid w:val="00A83782"/>
    <w:rsid w:val="00A84211"/>
    <w:rsid w:val="00AB44D8"/>
    <w:rsid w:val="00AC637B"/>
    <w:rsid w:val="00B12329"/>
    <w:rsid w:val="00B219A2"/>
    <w:rsid w:val="00B340D6"/>
    <w:rsid w:val="00B42EDB"/>
    <w:rsid w:val="00B50DFB"/>
    <w:rsid w:val="00B81410"/>
    <w:rsid w:val="00B931F0"/>
    <w:rsid w:val="00C14B13"/>
    <w:rsid w:val="00C3709E"/>
    <w:rsid w:val="00C76064"/>
    <w:rsid w:val="00CB45C0"/>
    <w:rsid w:val="00CB4DD4"/>
    <w:rsid w:val="00CF1B5A"/>
    <w:rsid w:val="00CF356B"/>
    <w:rsid w:val="00D3095D"/>
    <w:rsid w:val="00D33F9E"/>
    <w:rsid w:val="00D44ABD"/>
    <w:rsid w:val="00D4721E"/>
    <w:rsid w:val="00D478A2"/>
    <w:rsid w:val="00D649FE"/>
    <w:rsid w:val="00D65168"/>
    <w:rsid w:val="00D77CBC"/>
    <w:rsid w:val="00D90AC1"/>
    <w:rsid w:val="00D92CEE"/>
    <w:rsid w:val="00DD21AE"/>
    <w:rsid w:val="00DE5ABB"/>
    <w:rsid w:val="00DF294C"/>
    <w:rsid w:val="00E02112"/>
    <w:rsid w:val="00E23B98"/>
    <w:rsid w:val="00E84EC6"/>
    <w:rsid w:val="00EE15BE"/>
    <w:rsid w:val="00F35110"/>
    <w:rsid w:val="00F53F2B"/>
    <w:rsid w:val="00F876C5"/>
    <w:rsid w:val="00F91B2F"/>
    <w:rsid w:val="00FB3C3A"/>
    <w:rsid w:val="00FE3C87"/>
    <w:rsid w:val="00FF72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5422D"/>
  <w15:chartTrackingRefBased/>
  <w15:docId w15:val="{AC15300D-CCA0-7E42-B2A7-19806778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3EC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649FE"/>
    <w:rPr>
      <w:sz w:val="16"/>
      <w:szCs w:val="16"/>
    </w:rPr>
  </w:style>
  <w:style w:type="paragraph" w:styleId="CommentText">
    <w:name w:val="annotation text"/>
    <w:basedOn w:val="Normal"/>
    <w:link w:val="CommentTextChar"/>
    <w:uiPriority w:val="99"/>
    <w:semiHidden/>
    <w:unhideWhenUsed/>
    <w:rsid w:val="00D649FE"/>
    <w:rPr>
      <w:sz w:val="20"/>
      <w:szCs w:val="20"/>
    </w:rPr>
  </w:style>
  <w:style w:type="character" w:customStyle="1" w:styleId="CommentTextChar">
    <w:name w:val="Comment Text Char"/>
    <w:basedOn w:val="DefaultParagraphFont"/>
    <w:link w:val="CommentText"/>
    <w:uiPriority w:val="99"/>
    <w:semiHidden/>
    <w:rsid w:val="00D649FE"/>
    <w:rPr>
      <w:sz w:val="20"/>
      <w:szCs w:val="20"/>
    </w:rPr>
  </w:style>
  <w:style w:type="paragraph" w:styleId="CommentSubject">
    <w:name w:val="annotation subject"/>
    <w:basedOn w:val="CommentText"/>
    <w:next w:val="CommentText"/>
    <w:link w:val="CommentSubjectChar"/>
    <w:uiPriority w:val="99"/>
    <w:semiHidden/>
    <w:unhideWhenUsed/>
    <w:rsid w:val="00D649FE"/>
    <w:rPr>
      <w:b/>
      <w:bCs/>
    </w:rPr>
  </w:style>
  <w:style w:type="character" w:customStyle="1" w:styleId="CommentSubjectChar">
    <w:name w:val="Comment Subject Char"/>
    <w:basedOn w:val="CommentTextChar"/>
    <w:link w:val="CommentSubject"/>
    <w:uiPriority w:val="99"/>
    <w:semiHidden/>
    <w:rsid w:val="00D649FE"/>
    <w:rPr>
      <w:b/>
      <w:bCs/>
      <w:sz w:val="20"/>
      <w:szCs w:val="20"/>
    </w:rPr>
  </w:style>
  <w:style w:type="paragraph" w:styleId="BalloonText">
    <w:name w:val="Balloon Text"/>
    <w:basedOn w:val="Normal"/>
    <w:link w:val="BalloonTextChar"/>
    <w:uiPriority w:val="99"/>
    <w:semiHidden/>
    <w:unhideWhenUsed/>
    <w:rsid w:val="00D649FE"/>
    <w:rPr>
      <w:sz w:val="18"/>
      <w:szCs w:val="18"/>
    </w:rPr>
  </w:style>
  <w:style w:type="character" w:customStyle="1" w:styleId="BalloonTextChar">
    <w:name w:val="Balloon Text Char"/>
    <w:basedOn w:val="DefaultParagraphFont"/>
    <w:link w:val="BalloonText"/>
    <w:uiPriority w:val="99"/>
    <w:semiHidden/>
    <w:rsid w:val="00D649FE"/>
    <w:rPr>
      <w:rFonts w:ascii="Times New Roman" w:hAnsi="Times New Roman" w:cs="Times New Roman"/>
      <w:sz w:val="18"/>
      <w:szCs w:val="18"/>
    </w:rPr>
  </w:style>
  <w:style w:type="paragraph" w:styleId="Footer">
    <w:name w:val="footer"/>
    <w:basedOn w:val="Normal"/>
    <w:link w:val="FooterChar"/>
    <w:uiPriority w:val="99"/>
    <w:unhideWhenUsed/>
    <w:rsid w:val="006E153E"/>
    <w:pPr>
      <w:tabs>
        <w:tab w:val="center" w:pos="4986"/>
        <w:tab w:val="right" w:pos="9972"/>
      </w:tabs>
    </w:pPr>
  </w:style>
  <w:style w:type="character" w:customStyle="1" w:styleId="FooterChar">
    <w:name w:val="Footer Char"/>
    <w:basedOn w:val="DefaultParagraphFont"/>
    <w:link w:val="Footer"/>
    <w:uiPriority w:val="99"/>
    <w:rsid w:val="006E153E"/>
  </w:style>
  <w:style w:type="character" w:styleId="PageNumber">
    <w:name w:val="page number"/>
    <w:basedOn w:val="DefaultParagraphFont"/>
    <w:uiPriority w:val="99"/>
    <w:semiHidden/>
    <w:unhideWhenUsed/>
    <w:rsid w:val="006E153E"/>
  </w:style>
  <w:style w:type="paragraph" w:styleId="Header">
    <w:name w:val="header"/>
    <w:basedOn w:val="Normal"/>
    <w:link w:val="HeaderChar"/>
    <w:uiPriority w:val="99"/>
    <w:unhideWhenUsed/>
    <w:rsid w:val="006E153E"/>
    <w:pPr>
      <w:tabs>
        <w:tab w:val="center" w:pos="4986"/>
        <w:tab w:val="right" w:pos="9972"/>
      </w:tabs>
    </w:pPr>
  </w:style>
  <w:style w:type="character" w:customStyle="1" w:styleId="HeaderChar">
    <w:name w:val="Header Char"/>
    <w:basedOn w:val="DefaultParagraphFont"/>
    <w:link w:val="Header"/>
    <w:uiPriority w:val="99"/>
    <w:rsid w:val="006E153E"/>
  </w:style>
  <w:style w:type="table" w:styleId="TableGrid">
    <w:name w:val="Table Grid"/>
    <w:basedOn w:val="TableNormal"/>
    <w:uiPriority w:val="39"/>
    <w:rsid w:val="001A10FF"/>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1EEE"/>
    <w:pPr>
      <w:ind w:left="720"/>
      <w:contextualSpacing/>
    </w:pPr>
  </w:style>
  <w:style w:type="paragraph" w:styleId="Revision">
    <w:name w:val="Revision"/>
    <w:hidden/>
    <w:uiPriority w:val="99"/>
    <w:semiHidden/>
    <w:rsid w:val="00DE5AB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924526">
      <w:bodyDiv w:val="1"/>
      <w:marLeft w:val="0"/>
      <w:marRight w:val="0"/>
      <w:marTop w:val="0"/>
      <w:marBottom w:val="0"/>
      <w:divBdr>
        <w:top w:val="none" w:sz="0" w:space="0" w:color="auto"/>
        <w:left w:val="none" w:sz="0" w:space="0" w:color="auto"/>
        <w:bottom w:val="none" w:sz="0" w:space="0" w:color="auto"/>
        <w:right w:val="none" w:sz="0" w:space="0" w:color="auto"/>
      </w:divBdr>
    </w:div>
    <w:div w:id="647126089">
      <w:bodyDiv w:val="1"/>
      <w:marLeft w:val="0"/>
      <w:marRight w:val="0"/>
      <w:marTop w:val="0"/>
      <w:marBottom w:val="0"/>
      <w:divBdr>
        <w:top w:val="none" w:sz="0" w:space="0" w:color="auto"/>
        <w:left w:val="none" w:sz="0" w:space="0" w:color="auto"/>
        <w:bottom w:val="none" w:sz="0" w:space="0" w:color="auto"/>
        <w:right w:val="none" w:sz="0" w:space="0" w:color="auto"/>
      </w:divBdr>
    </w:div>
    <w:div w:id="757822429">
      <w:bodyDiv w:val="1"/>
      <w:marLeft w:val="0"/>
      <w:marRight w:val="0"/>
      <w:marTop w:val="0"/>
      <w:marBottom w:val="0"/>
      <w:divBdr>
        <w:top w:val="none" w:sz="0" w:space="0" w:color="auto"/>
        <w:left w:val="none" w:sz="0" w:space="0" w:color="auto"/>
        <w:bottom w:val="none" w:sz="0" w:space="0" w:color="auto"/>
        <w:right w:val="none" w:sz="0" w:space="0" w:color="auto"/>
      </w:divBdr>
    </w:div>
    <w:div w:id="1076822101">
      <w:bodyDiv w:val="1"/>
      <w:marLeft w:val="0"/>
      <w:marRight w:val="0"/>
      <w:marTop w:val="0"/>
      <w:marBottom w:val="0"/>
      <w:divBdr>
        <w:top w:val="none" w:sz="0" w:space="0" w:color="auto"/>
        <w:left w:val="none" w:sz="0" w:space="0" w:color="auto"/>
        <w:bottom w:val="none" w:sz="0" w:space="0" w:color="auto"/>
        <w:right w:val="none" w:sz="0" w:space="0" w:color="auto"/>
      </w:divBdr>
    </w:div>
    <w:div w:id="1233858119">
      <w:bodyDiv w:val="1"/>
      <w:marLeft w:val="0"/>
      <w:marRight w:val="0"/>
      <w:marTop w:val="0"/>
      <w:marBottom w:val="0"/>
      <w:divBdr>
        <w:top w:val="none" w:sz="0" w:space="0" w:color="auto"/>
        <w:left w:val="none" w:sz="0" w:space="0" w:color="auto"/>
        <w:bottom w:val="none" w:sz="0" w:space="0" w:color="auto"/>
        <w:right w:val="none" w:sz="0" w:space="0" w:color="auto"/>
      </w:divBdr>
    </w:div>
    <w:div w:id="1462847136">
      <w:bodyDiv w:val="1"/>
      <w:marLeft w:val="0"/>
      <w:marRight w:val="0"/>
      <w:marTop w:val="0"/>
      <w:marBottom w:val="0"/>
      <w:divBdr>
        <w:top w:val="none" w:sz="0" w:space="0" w:color="auto"/>
        <w:left w:val="none" w:sz="0" w:space="0" w:color="auto"/>
        <w:bottom w:val="none" w:sz="0" w:space="0" w:color="auto"/>
        <w:right w:val="none" w:sz="0" w:space="0" w:color="auto"/>
      </w:divBdr>
      <w:divsChild>
        <w:div w:id="998776062">
          <w:marLeft w:val="0"/>
          <w:marRight w:val="0"/>
          <w:marTop w:val="0"/>
          <w:marBottom w:val="0"/>
          <w:divBdr>
            <w:top w:val="none" w:sz="0" w:space="0" w:color="auto"/>
            <w:left w:val="none" w:sz="0" w:space="0" w:color="auto"/>
            <w:bottom w:val="none" w:sz="0" w:space="0" w:color="auto"/>
            <w:right w:val="none" w:sz="0" w:space="0" w:color="auto"/>
          </w:divBdr>
        </w:div>
        <w:div w:id="1181974359">
          <w:marLeft w:val="0"/>
          <w:marRight w:val="0"/>
          <w:marTop w:val="0"/>
          <w:marBottom w:val="0"/>
          <w:divBdr>
            <w:top w:val="none" w:sz="0" w:space="0" w:color="auto"/>
            <w:left w:val="none" w:sz="0" w:space="0" w:color="auto"/>
            <w:bottom w:val="none" w:sz="0" w:space="0" w:color="auto"/>
            <w:right w:val="none" w:sz="0" w:space="0" w:color="auto"/>
          </w:divBdr>
        </w:div>
      </w:divsChild>
    </w:div>
    <w:div w:id="1785614122">
      <w:bodyDiv w:val="1"/>
      <w:marLeft w:val="0"/>
      <w:marRight w:val="0"/>
      <w:marTop w:val="0"/>
      <w:marBottom w:val="0"/>
      <w:divBdr>
        <w:top w:val="none" w:sz="0" w:space="0" w:color="auto"/>
        <w:left w:val="none" w:sz="0" w:space="0" w:color="auto"/>
        <w:bottom w:val="none" w:sz="0" w:space="0" w:color="auto"/>
        <w:right w:val="none" w:sz="0" w:space="0" w:color="auto"/>
      </w:divBdr>
    </w:div>
    <w:div w:id="1962835069">
      <w:bodyDiv w:val="1"/>
      <w:marLeft w:val="0"/>
      <w:marRight w:val="0"/>
      <w:marTop w:val="0"/>
      <w:marBottom w:val="0"/>
      <w:divBdr>
        <w:top w:val="none" w:sz="0" w:space="0" w:color="auto"/>
        <w:left w:val="none" w:sz="0" w:space="0" w:color="auto"/>
        <w:bottom w:val="none" w:sz="0" w:space="0" w:color="auto"/>
        <w:right w:val="none" w:sz="0" w:space="0" w:color="auto"/>
      </w:divBdr>
    </w:div>
    <w:div w:id="204239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tif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1506</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Domenica Bueti</cp:lastModifiedBy>
  <cp:revision>2</cp:revision>
  <cp:lastPrinted>2022-10-13T16:25:00Z</cp:lastPrinted>
  <dcterms:created xsi:type="dcterms:W3CDTF">2022-10-25T13:41:00Z</dcterms:created>
  <dcterms:modified xsi:type="dcterms:W3CDTF">2022-10-25T13:41:00Z</dcterms:modified>
</cp:coreProperties>
</file>