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BF9173" w14:textId="189467AC" w:rsidR="00F00B33" w:rsidRDefault="00F00B33" w:rsidP="00F00B33">
      <w:pPr>
        <w:jc w:val="right"/>
      </w:pPr>
    </w:p>
    <w:p w14:paraId="19E77F15" w14:textId="34F47F3D" w:rsidR="00505427" w:rsidRPr="00505427" w:rsidRDefault="00505427" w:rsidP="00505427">
      <w:pPr>
        <w:jc w:val="right"/>
        <w:rPr>
          <w:b/>
          <w:bCs/>
        </w:rPr>
      </w:pPr>
      <w:r w:rsidRPr="00505427">
        <w:rPr>
          <w:b/>
          <w:bCs/>
        </w:rPr>
        <w:t>Table (</w:t>
      </w:r>
      <w:r w:rsidR="00465200">
        <w:rPr>
          <w:b/>
          <w:bCs/>
        </w:rPr>
        <w:t>2</w:t>
      </w:r>
      <w:r w:rsidRPr="00505427">
        <w:rPr>
          <w:b/>
          <w:bCs/>
        </w:rPr>
        <w:t xml:space="preserve">): </w:t>
      </w:r>
      <w:bookmarkStart w:id="0" w:name="_Hlk118019774"/>
      <w:r w:rsidRPr="00505427">
        <w:rPr>
          <w:b/>
          <w:bCs/>
        </w:rPr>
        <w:t>Acute effect of AB-PINACA and MDMB-4en-PINACA</w:t>
      </w:r>
      <w:bookmarkStart w:id="1" w:name="_Hlk118019703"/>
      <w:r w:rsidR="00091750">
        <w:rPr>
          <w:b/>
          <w:bCs/>
        </w:rPr>
        <w:t xml:space="preserve"> intraperitoneal</w:t>
      </w:r>
      <w:r w:rsidRPr="00505427">
        <w:rPr>
          <w:b/>
          <w:bCs/>
        </w:rPr>
        <w:t xml:space="preserve"> injection</w:t>
      </w:r>
      <w:bookmarkEnd w:id="1"/>
      <w:r w:rsidRPr="00505427">
        <w:rPr>
          <w:b/>
          <w:bCs/>
        </w:rPr>
        <w:t xml:space="preserve"> on </w:t>
      </w:r>
      <w:bookmarkStart w:id="2" w:name="_Hlk98839187"/>
      <w:r w:rsidRPr="00505427">
        <w:rPr>
          <w:b/>
          <w:bCs/>
        </w:rPr>
        <w:t>mice brain oxidative stress parameters</w:t>
      </w:r>
      <w:bookmarkEnd w:id="0"/>
      <w:bookmarkEnd w:id="2"/>
    </w:p>
    <w:tbl>
      <w:tblPr>
        <w:tblW w:w="89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3238"/>
        <w:gridCol w:w="1984"/>
        <w:gridCol w:w="1701"/>
        <w:gridCol w:w="1985"/>
      </w:tblGrid>
      <w:tr w:rsidR="00505427" w:rsidRPr="00505427" w14:paraId="18C64D6C" w14:textId="77777777" w:rsidTr="001A51F9">
        <w:trPr>
          <w:trHeight w:val="455"/>
        </w:trPr>
        <w:tc>
          <w:tcPr>
            <w:tcW w:w="3238" w:type="dxa"/>
            <w:vAlign w:val="center"/>
          </w:tcPr>
          <w:p w14:paraId="6103041F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03FA9E" wp14:editId="4FB26BAB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-3810</wp:posOffset>
                      </wp:positionV>
                      <wp:extent cx="2019300" cy="34290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193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oel="http://schemas.microsoft.com/office/2019/extlst">
                  <w:pict>
                    <v:line w14:anchorId="593E272F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05pt,-.3pt" to="153.95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" strokecolor="windowText" strokeweight="1.5pt">
                      <v:stroke joinstyle="miter"/>
                    </v:line>
                  </w:pict>
                </mc:Fallback>
              </mc:AlternateContent>
            </w:r>
            <w:r w:rsidRPr="00505427">
              <w:rPr>
                <w:b/>
                <w:bCs/>
              </w:rPr>
              <w:t xml:space="preserve">                      Parameters</w:t>
            </w:r>
          </w:p>
          <w:p w14:paraId="4BC1FBA4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Groups</w:t>
            </w:r>
          </w:p>
        </w:tc>
        <w:tc>
          <w:tcPr>
            <w:tcW w:w="1984" w:type="dxa"/>
            <w:vAlign w:val="center"/>
          </w:tcPr>
          <w:p w14:paraId="6BDFAF5F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MDA</w:t>
            </w:r>
          </w:p>
          <w:p w14:paraId="7F57C5D2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(ng/ml )</w:t>
            </w:r>
          </w:p>
        </w:tc>
        <w:tc>
          <w:tcPr>
            <w:tcW w:w="1701" w:type="dxa"/>
            <w:vAlign w:val="center"/>
          </w:tcPr>
          <w:p w14:paraId="654D024C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GSH</w:t>
            </w:r>
          </w:p>
          <w:p w14:paraId="565E04EF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(ng/ml)</w:t>
            </w:r>
          </w:p>
        </w:tc>
        <w:tc>
          <w:tcPr>
            <w:tcW w:w="1985" w:type="dxa"/>
            <w:vAlign w:val="center"/>
          </w:tcPr>
          <w:p w14:paraId="6FF0312B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SOD</w:t>
            </w:r>
          </w:p>
          <w:p w14:paraId="6C9B317C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(ng/ml)</w:t>
            </w:r>
          </w:p>
        </w:tc>
      </w:tr>
      <w:tr w:rsidR="00505427" w:rsidRPr="00505427" w14:paraId="6C4019A1" w14:textId="77777777" w:rsidTr="001A51F9">
        <w:trPr>
          <w:trHeight w:val="530"/>
        </w:trPr>
        <w:tc>
          <w:tcPr>
            <w:tcW w:w="3238" w:type="dxa"/>
            <w:vAlign w:val="center"/>
            <w:hideMark/>
          </w:tcPr>
          <w:p w14:paraId="0A94E6F4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Control</w:t>
            </w:r>
          </w:p>
        </w:tc>
        <w:tc>
          <w:tcPr>
            <w:tcW w:w="1984" w:type="dxa"/>
            <w:vAlign w:val="center"/>
            <w:hideMark/>
          </w:tcPr>
          <w:p w14:paraId="0D6CD365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0.15± 0.01</w:t>
            </w:r>
          </w:p>
        </w:tc>
        <w:tc>
          <w:tcPr>
            <w:tcW w:w="1701" w:type="dxa"/>
            <w:vAlign w:val="center"/>
            <w:hideMark/>
          </w:tcPr>
          <w:p w14:paraId="22F67860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0.02±0.00</w:t>
            </w:r>
          </w:p>
        </w:tc>
        <w:tc>
          <w:tcPr>
            <w:tcW w:w="1985" w:type="dxa"/>
            <w:vAlign w:val="center"/>
            <w:hideMark/>
          </w:tcPr>
          <w:p w14:paraId="6474B491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26.22± 2.51</w:t>
            </w:r>
          </w:p>
        </w:tc>
      </w:tr>
      <w:tr w:rsidR="00505427" w:rsidRPr="00505427" w14:paraId="6BA6C59D" w14:textId="77777777" w:rsidTr="001A51F9">
        <w:trPr>
          <w:trHeight w:val="455"/>
        </w:trPr>
        <w:tc>
          <w:tcPr>
            <w:tcW w:w="3238" w:type="dxa"/>
            <w:vAlign w:val="center"/>
            <w:hideMark/>
          </w:tcPr>
          <w:p w14:paraId="72243876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IP high</w:t>
            </w:r>
          </w:p>
        </w:tc>
        <w:tc>
          <w:tcPr>
            <w:tcW w:w="1984" w:type="dxa"/>
            <w:vAlign w:val="center"/>
            <w:hideMark/>
          </w:tcPr>
          <w:p w14:paraId="7296F42F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0.17±0.01</w:t>
            </w:r>
          </w:p>
        </w:tc>
        <w:tc>
          <w:tcPr>
            <w:tcW w:w="1701" w:type="dxa"/>
            <w:vAlign w:val="center"/>
            <w:hideMark/>
          </w:tcPr>
          <w:p w14:paraId="2422AFE1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0.01±0.00</w:t>
            </w:r>
          </w:p>
        </w:tc>
        <w:tc>
          <w:tcPr>
            <w:tcW w:w="1985" w:type="dxa"/>
            <w:vAlign w:val="center"/>
            <w:hideMark/>
          </w:tcPr>
          <w:p w14:paraId="61C20781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14.48± 2.08</w:t>
            </w:r>
          </w:p>
        </w:tc>
      </w:tr>
      <w:tr w:rsidR="00505427" w:rsidRPr="00505427" w14:paraId="4C846FDE" w14:textId="77777777" w:rsidTr="001A51F9">
        <w:trPr>
          <w:trHeight w:val="455"/>
        </w:trPr>
        <w:tc>
          <w:tcPr>
            <w:tcW w:w="3238" w:type="dxa"/>
            <w:vAlign w:val="center"/>
          </w:tcPr>
          <w:p w14:paraId="77F80B7F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IP low</w:t>
            </w:r>
          </w:p>
        </w:tc>
        <w:tc>
          <w:tcPr>
            <w:tcW w:w="1984" w:type="dxa"/>
            <w:vAlign w:val="center"/>
          </w:tcPr>
          <w:p w14:paraId="01DE03E5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0.20±0.02</w:t>
            </w:r>
          </w:p>
        </w:tc>
        <w:tc>
          <w:tcPr>
            <w:tcW w:w="1701" w:type="dxa"/>
            <w:vAlign w:val="center"/>
          </w:tcPr>
          <w:p w14:paraId="3D482C4D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0.01±0.00</w:t>
            </w:r>
          </w:p>
        </w:tc>
        <w:tc>
          <w:tcPr>
            <w:tcW w:w="1985" w:type="dxa"/>
            <w:vAlign w:val="center"/>
          </w:tcPr>
          <w:p w14:paraId="14D86417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26.27± 2.53</w:t>
            </w:r>
          </w:p>
        </w:tc>
      </w:tr>
    </w:tbl>
    <w:p w14:paraId="0FC46341" w14:textId="77777777" w:rsidR="00505427" w:rsidRPr="00505427" w:rsidRDefault="00505427" w:rsidP="00505427">
      <w:pPr>
        <w:jc w:val="right"/>
        <w:rPr>
          <w:b/>
          <w:bCs/>
        </w:rPr>
      </w:pPr>
    </w:p>
    <w:p w14:paraId="7C2072A7" w14:textId="77777777" w:rsidR="00505427" w:rsidRPr="00505427" w:rsidRDefault="00505427" w:rsidP="00505427">
      <w:pPr>
        <w:jc w:val="right"/>
        <w:rPr>
          <w:b/>
          <w:bCs/>
        </w:rPr>
      </w:pPr>
      <w:r w:rsidRPr="00505427">
        <w:rPr>
          <w:b/>
          <w:bCs/>
        </w:rPr>
        <w:t xml:space="preserve">  Results are expressed as means ± standard error.</w:t>
      </w:r>
    </w:p>
    <w:p w14:paraId="03DB59CC" w14:textId="77777777" w:rsidR="00505427" w:rsidRPr="00505427" w:rsidRDefault="00505427" w:rsidP="00505427">
      <w:pPr>
        <w:jc w:val="right"/>
        <w:rPr>
          <w:b/>
          <w:bCs/>
        </w:rPr>
      </w:pPr>
    </w:p>
    <w:p w14:paraId="11109498" w14:textId="77777777" w:rsidR="00505427" w:rsidRPr="00505427" w:rsidRDefault="00505427" w:rsidP="00505427">
      <w:pPr>
        <w:jc w:val="right"/>
        <w:rPr>
          <w:b/>
          <w:bCs/>
        </w:rPr>
      </w:pPr>
      <w:r w:rsidRPr="00505427">
        <w:rPr>
          <w:b/>
          <w:bCs/>
        </w:rPr>
        <w:t xml:space="preserve">  MDA: Malonaldehyde             GSH: Glutathione         SOD: Superoxide dismutase</w:t>
      </w:r>
    </w:p>
    <w:p w14:paraId="44214883" w14:textId="77777777" w:rsidR="00505427" w:rsidRPr="00505427" w:rsidRDefault="00505427" w:rsidP="00505427">
      <w:pPr>
        <w:jc w:val="right"/>
        <w:rPr>
          <w:b/>
          <w:bCs/>
        </w:rPr>
      </w:pPr>
    </w:p>
    <w:p w14:paraId="4BE79365" w14:textId="77777777" w:rsidR="00505427" w:rsidRPr="00505427" w:rsidRDefault="00505427" w:rsidP="00505427">
      <w:pPr>
        <w:jc w:val="right"/>
        <w:rPr>
          <w:b/>
          <w:bCs/>
        </w:rPr>
      </w:pPr>
    </w:p>
    <w:p w14:paraId="0E0E6050" w14:textId="77777777" w:rsidR="00505427" w:rsidRPr="00505427" w:rsidRDefault="00505427" w:rsidP="00505427">
      <w:pPr>
        <w:jc w:val="right"/>
        <w:rPr>
          <w:b/>
          <w:bCs/>
        </w:rPr>
      </w:pPr>
    </w:p>
    <w:p w14:paraId="58918FA3" w14:textId="5C933C8F" w:rsidR="00505427" w:rsidRPr="00505427" w:rsidRDefault="00505427" w:rsidP="00091750">
      <w:pPr>
        <w:jc w:val="right"/>
        <w:rPr>
          <w:b/>
          <w:bCs/>
        </w:rPr>
      </w:pPr>
      <w:r w:rsidRPr="00505427">
        <w:rPr>
          <w:b/>
          <w:bCs/>
        </w:rPr>
        <w:t>Table (</w:t>
      </w:r>
      <w:r w:rsidR="00465200">
        <w:rPr>
          <w:b/>
          <w:bCs/>
        </w:rPr>
        <w:t>3</w:t>
      </w:r>
      <w:r w:rsidRPr="00505427">
        <w:rPr>
          <w:b/>
          <w:bCs/>
        </w:rPr>
        <w:t xml:space="preserve">): </w:t>
      </w:r>
      <w:bookmarkStart w:id="3" w:name="_Hlk118019859"/>
      <w:r w:rsidRPr="00505427">
        <w:rPr>
          <w:b/>
          <w:bCs/>
        </w:rPr>
        <w:t xml:space="preserve">Acute effect of AB-PINACA and MDMB-4en-PINACA </w:t>
      </w:r>
      <w:r w:rsidR="00091750" w:rsidRPr="00091750">
        <w:rPr>
          <w:b/>
          <w:bCs/>
        </w:rPr>
        <w:t>intraperitoneal</w:t>
      </w:r>
      <w:r w:rsidR="00091750" w:rsidRPr="00505427">
        <w:rPr>
          <w:b/>
          <w:bCs/>
        </w:rPr>
        <w:t xml:space="preserve"> injection</w:t>
      </w:r>
      <w:r w:rsidRPr="00505427">
        <w:rPr>
          <w:b/>
          <w:bCs/>
        </w:rPr>
        <w:t xml:space="preserve"> on heart oxidative stress parameters</w:t>
      </w:r>
      <w:bookmarkEnd w:id="3"/>
    </w:p>
    <w:p w14:paraId="6340515B" w14:textId="77777777" w:rsidR="00505427" w:rsidRPr="00505427" w:rsidRDefault="00505427" w:rsidP="00505427">
      <w:pPr>
        <w:jc w:val="right"/>
        <w:rPr>
          <w:b/>
          <w:bCs/>
        </w:rPr>
      </w:pPr>
    </w:p>
    <w:p w14:paraId="357DF48A" w14:textId="77777777" w:rsidR="00505427" w:rsidRPr="00505427" w:rsidRDefault="00505427" w:rsidP="00505427">
      <w:pPr>
        <w:jc w:val="right"/>
      </w:pPr>
    </w:p>
    <w:tbl>
      <w:tblPr>
        <w:tblW w:w="862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2671"/>
        <w:gridCol w:w="2126"/>
        <w:gridCol w:w="1925"/>
        <w:gridCol w:w="1902"/>
      </w:tblGrid>
      <w:tr w:rsidR="00505427" w:rsidRPr="00505427" w14:paraId="33940B4E" w14:textId="77777777" w:rsidTr="001A51F9">
        <w:trPr>
          <w:trHeight w:val="455"/>
        </w:trPr>
        <w:tc>
          <w:tcPr>
            <w:tcW w:w="2671" w:type="dxa"/>
            <w:vAlign w:val="center"/>
          </w:tcPr>
          <w:p w14:paraId="3C1B1BDD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D96B05" wp14:editId="51EB67DF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3175</wp:posOffset>
                      </wp:positionV>
                      <wp:extent cx="1676400" cy="352425"/>
                      <wp:effectExtent l="0" t="0" r="19050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76400" cy="35242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oel="http://schemas.microsoft.com/office/2019/extlst">
                  <w:pict>
                    <v:line w14:anchorId="1CFA358B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05pt,.25pt" to="126.9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" strokecolor="windowText" strokeweight="1.5pt">
                      <v:stroke joinstyle="miter"/>
                    </v:line>
                  </w:pict>
                </mc:Fallback>
              </mc:AlternateContent>
            </w:r>
            <w:r w:rsidRPr="00505427">
              <w:rPr>
                <w:b/>
                <w:bCs/>
              </w:rPr>
              <w:t xml:space="preserve">                      Parameters</w:t>
            </w:r>
          </w:p>
          <w:p w14:paraId="7708BCEE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Groups</w:t>
            </w:r>
          </w:p>
        </w:tc>
        <w:tc>
          <w:tcPr>
            <w:tcW w:w="2126" w:type="dxa"/>
            <w:vAlign w:val="center"/>
          </w:tcPr>
          <w:p w14:paraId="2544F9E3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MDA</w:t>
            </w:r>
          </w:p>
          <w:p w14:paraId="62334404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(ng/ml )</w:t>
            </w:r>
          </w:p>
        </w:tc>
        <w:tc>
          <w:tcPr>
            <w:tcW w:w="1925" w:type="dxa"/>
            <w:vAlign w:val="center"/>
          </w:tcPr>
          <w:p w14:paraId="63C54363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GSH</w:t>
            </w:r>
          </w:p>
          <w:p w14:paraId="21B7296C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(ng/ml)</w:t>
            </w:r>
          </w:p>
        </w:tc>
        <w:tc>
          <w:tcPr>
            <w:tcW w:w="1902" w:type="dxa"/>
            <w:vAlign w:val="center"/>
          </w:tcPr>
          <w:p w14:paraId="0ABCE2C3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SOD</w:t>
            </w:r>
          </w:p>
          <w:p w14:paraId="0B54141B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(ng/ml)</w:t>
            </w:r>
          </w:p>
        </w:tc>
      </w:tr>
      <w:tr w:rsidR="00505427" w:rsidRPr="00505427" w14:paraId="572892B9" w14:textId="77777777" w:rsidTr="001A51F9">
        <w:trPr>
          <w:trHeight w:val="466"/>
        </w:trPr>
        <w:tc>
          <w:tcPr>
            <w:tcW w:w="2671" w:type="dxa"/>
            <w:vAlign w:val="center"/>
            <w:hideMark/>
          </w:tcPr>
          <w:p w14:paraId="51826B5A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Control</w:t>
            </w:r>
          </w:p>
        </w:tc>
        <w:tc>
          <w:tcPr>
            <w:tcW w:w="2126" w:type="dxa"/>
            <w:vAlign w:val="center"/>
            <w:hideMark/>
          </w:tcPr>
          <w:p w14:paraId="135D487F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0.23± 0.02</w:t>
            </w:r>
          </w:p>
        </w:tc>
        <w:tc>
          <w:tcPr>
            <w:tcW w:w="1925" w:type="dxa"/>
            <w:vAlign w:val="center"/>
            <w:hideMark/>
          </w:tcPr>
          <w:p w14:paraId="7CB2D9B8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0.01±0.00</w:t>
            </w:r>
          </w:p>
        </w:tc>
        <w:tc>
          <w:tcPr>
            <w:tcW w:w="1902" w:type="dxa"/>
            <w:vAlign w:val="center"/>
            <w:hideMark/>
          </w:tcPr>
          <w:p w14:paraId="745760C6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51.12± 2.47</w:t>
            </w:r>
          </w:p>
        </w:tc>
      </w:tr>
      <w:tr w:rsidR="00505427" w:rsidRPr="00505427" w14:paraId="1FB27F9F" w14:textId="77777777" w:rsidTr="001A51F9">
        <w:trPr>
          <w:trHeight w:val="466"/>
        </w:trPr>
        <w:tc>
          <w:tcPr>
            <w:tcW w:w="2671" w:type="dxa"/>
            <w:vAlign w:val="center"/>
            <w:hideMark/>
          </w:tcPr>
          <w:p w14:paraId="4A91BAB8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IP high</w:t>
            </w:r>
          </w:p>
        </w:tc>
        <w:tc>
          <w:tcPr>
            <w:tcW w:w="2126" w:type="dxa"/>
            <w:vAlign w:val="center"/>
            <w:hideMark/>
          </w:tcPr>
          <w:p w14:paraId="53B4F3D1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0.23±0.03</w:t>
            </w:r>
          </w:p>
        </w:tc>
        <w:tc>
          <w:tcPr>
            <w:tcW w:w="1925" w:type="dxa"/>
            <w:vAlign w:val="center"/>
            <w:hideMark/>
          </w:tcPr>
          <w:p w14:paraId="5FFA83FF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0.01±0.00</w:t>
            </w:r>
          </w:p>
        </w:tc>
        <w:tc>
          <w:tcPr>
            <w:tcW w:w="1902" w:type="dxa"/>
            <w:vAlign w:val="center"/>
            <w:hideMark/>
          </w:tcPr>
          <w:p w14:paraId="28A6BD22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35.23± 2.07</w:t>
            </w:r>
          </w:p>
        </w:tc>
      </w:tr>
      <w:tr w:rsidR="00505427" w:rsidRPr="00505427" w14:paraId="38FB6FE0" w14:textId="77777777" w:rsidTr="001A51F9">
        <w:trPr>
          <w:trHeight w:val="466"/>
        </w:trPr>
        <w:tc>
          <w:tcPr>
            <w:tcW w:w="2671" w:type="dxa"/>
            <w:vAlign w:val="center"/>
          </w:tcPr>
          <w:p w14:paraId="1DD6A811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IP low</w:t>
            </w:r>
          </w:p>
        </w:tc>
        <w:tc>
          <w:tcPr>
            <w:tcW w:w="2126" w:type="dxa"/>
            <w:vAlign w:val="center"/>
          </w:tcPr>
          <w:p w14:paraId="4EFA5B95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0.33±0.03</w:t>
            </w:r>
          </w:p>
        </w:tc>
        <w:tc>
          <w:tcPr>
            <w:tcW w:w="1925" w:type="dxa"/>
            <w:vAlign w:val="center"/>
          </w:tcPr>
          <w:p w14:paraId="759840F0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0.01±0.00</w:t>
            </w:r>
          </w:p>
        </w:tc>
        <w:tc>
          <w:tcPr>
            <w:tcW w:w="1902" w:type="dxa"/>
            <w:vAlign w:val="center"/>
          </w:tcPr>
          <w:p w14:paraId="6D0020E9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44.19± 3.00</w:t>
            </w:r>
          </w:p>
        </w:tc>
      </w:tr>
    </w:tbl>
    <w:p w14:paraId="20FFA723" w14:textId="77777777" w:rsidR="00505427" w:rsidRPr="00505427" w:rsidRDefault="00505427" w:rsidP="00505427">
      <w:pPr>
        <w:jc w:val="right"/>
        <w:rPr>
          <w:b/>
          <w:bCs/>
        </w:rPr>
      </w:pPr>
    </w:p>
    <w:p w14:paraId="0ABBBD7D" w14:textId="77777777" w:rsidR="00505427" w:rsidRPr="00505427" w:rsidRDefault="00505427" w:rsidP="00505427">
      <w:pPr>
        <w:jc w:val="right"/>
        <w:rPr>
          <w:b/>
          <w:bCs/>
        </w:rPr>
      </w:pPr>
      <w:r w:rsidRPr="00505427">
        <w:rPr>
          <w:b/>
          <w:bCs/>
        </w:rPr>
        <w:t>Results are expressed as means ± standard error.</w:t>
      </w:r>
    </w:p>
    <w:p w14:paraId="5F611ABB" w14:textId="77777777" w:rsidR="00505427" w:rsidRPr="00505427" w:rsidRDefault="00505427" w:rsidP="00505427">
      <w:pPr>
        <w:jc w:val="right"/>
        <w:rPr>
          <w:b/>
          <w:bCs/>
        </w:rPr>
      </w:pPr>
    </w:p>
    <w:p w14:paraId="2B4B6C39" w14:textId="77777777" w:rsidR="00505427" w:rsidRPr="00505427" w:rsidRDefault="00505427" w:rsidP="00505427">
      <w:pPr>
        <w:jc w:val="right"/>
        <w:rPr>
          <w:b/>
          <w:bCs/>
        </w:rPr>
      </w:pPr>
      <w:r w:rsidRPr="00505427">
        <w:rPr>
          <w:b/>
          <w:bCs/>
        </w:rPr>
        <w:t xml:space="preserve">  MDA: Malonaldehyde             GSH: Glutathione         SOD: Superoxide dismutase</w:t>
      </w:r>
    </w:p>
    <w:p w14:paraId="7DC606B3" w14:textId="77777777" w:rsidR="00505427" w:rsidRPr="00505427" w:rsidRDefault="00505427" w:rsidP="00505427">
      <w:pPr>
        <w:jc w:val="right"/>
        <w:rPr>
          <w:b/>
          <w:bCs/>
        </w:rPr>
      </w:pPr>
    </w:p>
    <w:p w14:paraId="30FBF22C" w14:textId="086E29D6" w:rsidR="00505427" w:rsidRPr="00505427" w:rsidRDefault="00505427" w:rsidP="00091750">
      <w:pPr>
        <w:jc w:val="right"/>
      </w:pPr>
      <w:r w:rsidRPr="00505427">
        <w:rPr>
          <w:b/>
          <w:bCs/>
        </w:rPr>
        <w:t>Table (</w:t>
      </w:r>
      <w:r w:rsidR="00465200">
        <w:rPr>
          <w:b/>
          <w:bCs/>
        </w:rPr>
        <w:t>4</w:t>
      </w:r>
      <w:r w:rsidRPr="00505427">
        <w:rPr>
          <w:b/>
          <w:bCs/>
        </w:rPr>
        <w:t>):</w:t>
      </w:r>
      <w:bookmarkStart w:id="4" w:name="_Hlk118019899"/>
      <w:r w:rsidRPr="00505427">
        <w:rPr>
          <w:b/>
          <w:bCs/>
        </w:rPr>
        <w:t xml:space="preserve"> Acute effect of AB-PINACA and MDMB-4en-PINACA </w:t>
      </w:r>
      <w:r w:rsidR="00091750" w:rsidRPr="00091750">
        <w:rPr>
          <w:b/>
          <w:bCs/>
        </w:rPr>
        <w:t>intraperitoneal</w:t>
      </w:r>
      <w:r w:rsidR="00091750" w:rsidRPr="00505427">
        <w:rPr>
          <w:b/>
          <w:bCs/>
        </w:rPr>
        <w:t xml:space="preserve"> injection</w:t>
      </w:r>
      <w:r w:rsidRPr="00505427">
        <w:rPr>
          <w:b/>
          <w:bCs/>
        </w:rPr>
        <w:t xml:space="preserve"> on </w:t>
      </w:r>
      <w:bookmarkStart w:id="5" w:name="_Hlk98839535"/>
      <w:r w:rsidRPr="00505427">
        <w:rPr>
          <w:b/>
          <w:bCs/>
        </w:rPr>
        <w:t>brain neurotransmitters</w:t>
      </w:r>
      <w:bookmarkEnd w:id="5"/>
      <w:r w:rsidRPr="00505427">
        <w:t xml:space="preserve"> </w:t>
      </w:r>
      <w:r w:rsidRPr="00505427">
        <w:rPr>
          <w:b/>
          <w:bCs/>
        </w:rPr>
        <w:t>levels in mice</w:t>
      </w:r>
      <w:bookmarkEnd w:id="4"/>
    </w:p>
    <w:p w14:paraId="4C864040" w14:textId="77777777" w:rsidR="00505427" w:rsidRPr="00505427" w:rsidRDefault="00505427" w:rsidP="00505427">
      <w:pPr>
        <w:jc w:val="right"/>
      </w:pPr>
    </w:p>
    <w:tbl>
      <w:tblPr>
        <w:tblW w:w="904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2561"/>
        <w:gridCol w:w="2094"/>
        <w:gridCol w:w="2126"/>
        <w:gridCol w:w="2268"/>
      </w:tblGrid>
      <w:tr w:rsidR="00505427" w:rsidRPr="00505427" w14:paraId="49604B1E" w14:textId="77777777" w:rsidTr="001A51F9">
        <w:trPr>
          <w:trHeight w:val="859"/>
        </w:trPr>
        <w:tc>
          <w:tcPr>
            <w:tcW w:w="2561" w:type="dxa"/>
            <w:vAlign w:val="center"/>
          </w:tcPr>
          <w:p w14:paraId="555BAEEA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FCB3AC" wp14:editId="4F85A945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-26035</wp:posOffset>
                      </wp:positionV>
                      <wp:extent cx="1638300" cy="55245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38300" cy="55245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oel="http://schemas.microsoft.com/office/2019/extlst">
                  <w:pict>
                    <v:line w14:anchorId="0A8F09BE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3pt,-2.05pt" to="121.7pt,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" strokecolor="windowText" strokeweight="1.5pt">
                      <v:stroke joinstyle="miter"/>
                    </v:line>
                  </w:pict>
                </mc:Fallback>
              </mc:AlternateContent>
            </w:r>
            <w:r w:rsidRPr="00505427">
              <w:rPr>
                <w:b/>
                <w:bCs/>
              </w:rPr>
              <w:t xml:space="preserve">             parameters</w:t>
            </w:r>
          </w:p>
          <w:p w14:paraId="395234C7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</w:p>
          <w:p w14:paraId="21BF941B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Groups</w:t>
            </w:r>
          </w:p>
        </w:tc>
        <w:tc>
          <w:tcPr>
            <w:tcW w:w="2094" w:type="dxa"/>
            <w:vAlign w:val="center"/>
            <w:hideMark/>
          </w:tcPr>
          <w:p w14:paraId="4DA1932B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bookmarkStart w:id="6" w:name="_Hlk98839577"/>
            <w:r w:rsidRPr="00505427">
              <w:rPr>
                <w:b/>
                <w:bCs/>
              </w:rPr>
              <w:t>Glutamate</w:t>
            </w:r>
            <w:bookmarkEnd w:id="6"/>
          </w:p>
          <w:p w14:paraId="4A97BDC6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(ng/ml)</w:t>
            </w:r>
          </w:p>
        </w:tc>
        <w:tc>
          <w:tcPr>
            <w:tcW w:w="2126" w:type="dxa"/>
            <w:vAlign w:val="center"/>
            <w:hideMark/>
          </w:tcPr>
          <w:p w14:paraId="3A583703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bookmarkStart w:id="7" w:name="_Hlk98839597"/>
            <w:r w:rsidRPr="00505427">
              <w:rPr>
                <w:b/>
                <w:bCs/>
              </w:rPr>
              <w:t>Serotonin</w:t>
            </w:r>
            <w:bookmarkEnd w:id="7"/>
          </w:p>
          <w:p w14:paraId="65433F03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(ng/ml)</w:t>
            </w:r>
          </w:p>
        </w:tc>
        <w:tc>
          <w:tcPr>
            <w:tcW w:w="2268" w:type="dxa"/>
            <w:vAlign w:val="center"/>
            <w:hideMark/>
          </w:tcPr>
          <w:p w14:paraId="5FD53685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bookmarkStart w:id="8" w:name="_Hlk98839615"/>
            <w:r w:rsidRPr="00505427">
              <w:rPr>
                <w:b/>
                <w:bCs/>
              </w:rPr>
              <w:t>Dopamine</w:t>
            </w:r>
            <w:bookmarkEnd w:id="8"/>
          </w:p>
          <w:p w14:paraId="119983C1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(ng/ml)</w:t>
            </w:r>
          </w:p>
        </w:tc>
      </w:tr>
      <w:tr w:rsidR="00505427" w:rsidRPr="00505427" w14:paraId="629AFF29" w14:textId="77777777" w:rsidTr="001A51F9">
        <w:trPr>
          <w:trHeight w:val="504"/>
        </w:trPr>
        <w:tc>
          <w:tcPr>
            <w:tcW w:w="2561" w:type="dxa"/>
            <w:vAlign w:val="center"/>
            <w:hideMark/>
          </w:tcPr>
          <w:p w14:paraId="0E2EAD18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Control</w:t>
            </w:r>
          </w:p>
        </w:tc>
        <w:tc>
          <w:tcPr>
            <w:tcW w:w="2094" w:type="dxa"/>
            <w:vAlign w:val="center"/>
            <w:hideMark/>
          </w:tcPr>
          <w:p w14:paraId="2FB33A7A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0.98± 0.03</w:t>
            </w:r>
          </w:p>
        </w:tc>
        <w:tc>
          <w:tcPr>
            <w:tcW w:w="2126" w:type="dxa"/>
            <w:vAlign w:val="center"/>
            <w:hideMark/>
          </w:tcPr>
          <w:p w14:paraId="09D71C1C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10.40±0.18</w:t>
            </w:r>
          </w:p>
        </w:tc>
        <w:tc>
          <w:tcPr>
            <w:tcW w:w="2268" w:type="dxa"/>
            <w:vAlign w:val="center"/>
            <w:hideMark/>
          </w:tcPr>
          <w:p w14:paraId="1C5E2415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1.59±0.02</w:t>
            </w:r>
          </w:p>
        </w:tc>
      </w:tr>
      <w:tr w:rsidR="00505427" w:rsidRPr="00505427" w14:paraId="75151B3B" w14:textId="77777777" w:rsidTr="001A51F9">
        <w:trPr>
          <w:trHeight w:val="526"/>
        </w:trPr>
        <w:tc>
          <w:tcPr>
            <w:tcW w:w="2561" w:type="dxa"/>
            <w:vAlign w:val="center"/>
            <w:hideMark/>
          </w:tcPr>
          <w:p w14:paraId="6F3BB74F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IP high</w:t>
            </w:r>
          </w:p>
        </w:tc>
        <w:tc>
          <w:tcPr>
            <w:tcW w:w="2094" w:type="dxa"/>
            <w:vAlign w:val="center"/>
            <w:hideMark/>
          </w:tcPr>
          <w:p w14:paraId="60F455B9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1.92±0.06</w:t>
            </w:r>
          </w:p>
        </w:tc>
        <w:tc>
          <w:tcPr>
            <w:tcW w:w="2126" w:type="dxa"/>
            <w:vAlign w:val="center"/>
            <w:hideMark/>
          </w:tcPr>
          <w:p w14:paraId="18897626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6.25±0.21</w:t>
            </w:r>
          </w:p>
        </w:tc>
        <w:tc>
          <w:tcPr>
            <w:tcW w:w="2268" w:type="dxa"/>
            <w:vAlign w:val="center"/>
            <w:hideMark/>
          </w:tcPr>
          <w:p w14:paraId="6C863E68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3.06±0.06</w:t>
            </w:r>
          </w:p>
        </w:tc>
      </w:tr>
      <w:tr w:rsidR="00505427" w:rsidRPr="00505427" w14:paraId="79AA77CE" w14:textId="77777777" w:rsidTr="001A51F9">
        <w:trPr>
          <w:trHeight w:val="526"/>
        </w:trPr>
        <w:tc>
          <w:tcPr>
            <w:tcW w:w="2561" w:type="dxa"/>
            <w:vAlign w:val="center"/>
          </w:tcPr>
          <w:p w14:paraId="45C2A596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IP low</w:t>
            </w:r>
          </w:p>
        </w:tc>
        <w:tc>
          <w:tcPr>
            <w:tcW w:w="2094" w:type="dxa"/>
            <w:vAlign w:val="center"/>
          </w:tcPr>
          <w:p w14:paraId="57574EC5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2.68±0.06</w:t>
            </w:r>
          </w:p>
        </w:tc>
        <w:tc>
          <w:tcPr>
            <w:tcW w:w="2126" w:type="dxa"/>
            <w:vAlign w:val="center"/>
          </w:tcPr>
          <w:p w14:paraId="4B75CF41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5.21±0.16</w:t>
            </w:r>
          </w:p>
        </w:tc>
        <w:tc>
          <w:tcPr>
            <w:tcW w:w="2268" w:type="dxa"/>
            <w:vAlign w:val="center"/>
          </w:tcPr>
          <w:p w14:paraId="019CDBD7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4.28±0.10</w:t>
            </w:r>
          </w:p>
        </w:tc>
      </w:tr>
    </w:tbl>
    <w:p w14:paraId="1BC31C97" w14:textId="77777777" w:rsidR="00505427" w:rsidRPr="00505427" w:rsidRDefault="00505427" w:rsidP="00505427">
      <w:pPr>
        <w:jc w:val="right"/>
        <w:rPr>
          <w:b/>
          <w:bCs/>
        </w:rPr>
      </w:pPr>
      <w:r w:rsidRPr="00505427">
        <w:rPr>
          <w:b/>
          <w:bCs/>
        </w:rPr>
        <w:t xml:space="preserve">         </w:t>
      </w:r>
    </w:p>
    <w:p w14:paraId="272C8A86" w14:textId="77777777" w:rsidR="00505427" w:rsidRPr="00505427" w:rsidRDefault="00505427" w:rsidP="00505427">
      <w:pPr>
        <w:jc w:val="right"/>
        <w:rPr>
          <w:b/>
          <w:bCs/>
        </w:rPr>
      </w:pPr>
      <w:r w:rsidRPr="00505427">
        <w:rPr>
          <w:b/>
          <w:bCs/>
        </w:rPr>
        <w:t xml:space="preserve"> Results are expressed as means ± standard error.</w:t>
      </w:r>
    </w:p>
    <w:p w14:paraId="72CAFCF6" w14:textId="77777777" w:rsidR="00505427" w:rsidRPr="00505427" w:rsidRDefault="00505427" w:rsidP="00505427">
      <w:pPr>
        <w:jc w:val="right"/>
        <w:rPr>
          <w:b/>
          <w:bCs/>
        </w:rPr>
      </w:pPr>
      <w:r w:rsidRPr="00505427">
        <w:rPr>
          <w:b/>
          <w:bCs/>
          <w:vertAlign w:val="superscript"/>
        </w:rPr>
        <w:t>*</w:t>
      </w:r>
      <w:r w:rsidRPr="00505427">
        <w:rPr>
          <w:b/>
          <w:bCs/>
        </w:rPr>
        <w:t xml:space="preserve"> superscripts in the same column indicate significance with the control group at P = 0.00.</w:t>
      </w:r>
    </w:p>
    <w:p w14:paraId="033004BD" w14:textId="77777777" w:rsidR="00505427" w:rsidRPr="00505427" w:rsidRDefault="00505427" w:rsidP="00505427"/>
    <w:p w14:paraId="64326FA5" w14:textId="77777777" w:rsidR="00505427" w:rsidRPr="00505427" w:rsidRDefault="00505427" w:rsidP="00505427">
      <w:pPr>
        <w:jc w:val="right"/>
      </w:pPr>
    </w:p>
    <w:p w14:paraId="7DF1F47E" w14:textId="5A55F233" w:rsidR="00505427" w:rsidRPr="00505427" w:rsidRDefault="00505427" w:rsidP="00091750">
      <w:pPr>
        <w:jc w:val="right"/>
        <w:rPr>
          <w:b/>
          <w:bCs/>
        </w:rPr>
      </w:pPr>
      <w:r w:rsidRPr="00505427">
        <w:rPr>
          <w:b/>
          <w:bCs/>
        </w:rPr>
        <w:t>Table (</w:t>
      </w:r>
      <w:r w:rsidR="00465200">
        <w:rPr>
          <w:b/>
          <w:bCs/>
        </w:rPr>
        <w:t>5</w:t>
      </w:r>
      <w:r w:rsidRPr="00505427">
        <w:rPr>
          <w:b/>
          <w:bCs/>
        </w:rPr>
        <w:t xml:space="preserve">): </w:t>
      </w:r>
      <w:bookmarkStart w:id="9" w:name="_Hlk118019928"/>
      <w:r w:rsidRPr="00505427">
        <w:rPr>
          <w:b/>
          <w:bCs/>
        </w:rPr>
        <w:t xml:space="preserve">Acute effect of AB-PINACA and MDMB-4en-PINACA </w:t>
      </w:r>
      <w:r w:rsidR="00091750" w:rsidRPr="00091750">
        <w:rPr>
          <w:b/>
          <w:bCs/>
        </w:rPr>
        <w:t>intraperitoneal</w:t>
      </w:r>
      <w:r w:rsidR="00091750" w:rsidRPr="00505427">
        <w:rPr>
          <w:b/>
          <w:bCs/>
        </w:rPr>
        <w:t xml:space="preserve"> injection</w:t>
      </w:r>
      <w:r w:rsidRPr="00505427">
        <w:rPr>
          <w:b/>
          <w:bCs/>
        </w:rPr>
        <w:t xml:space="preserve"> on serum cardiac enzymes levels</w:t>
      </w:r>
      <w:bookmarkEnd w:id="9"/>
    </w:p>
    <w:tbl>
      <w:tblPr>
        <w:tblW w:w="9191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3379"/>
        <w:gridCol w:w="3119"/>
        <w:gridCol w:w="2693"/>
      </w:tblGrid>
      <w:tr w:rsidR="00505427" w:rsidRPr="00505427" w14:paraId="716029FE" w14:textId="77777777" w:rsidTr="001A51F9">
        <w:trPr>
          <w:trHeight w:val="664"/>
          <w:jc w:val="center"/>
        </w:trPr>
        <w:tc>
          <w:tcPr>
            <w:tcW w:w="3379" w:type="dxa"/>
            <w:vAlign w:val="center"/>
            <w:hideMark/>
          </w:tcPr>
          <w:p w14:paraId="463D77AA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BBA976" wp14:editId="1B60F534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-7620</wp:posOffset>
                      </wp:positionV>
                      <wp:extent cx="2114550" cy="409575"/>
                      <wp:effectExtent l="0" t="0" r="19050" b="2857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14550" cy="40957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oel="http://schemas.microsoft.com/office/2019/extlst">
                  <w:pict>
                    <v:line w14:anchorId="3F7B0101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05pt,-.6pt" to="161.45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" strokecolor="windowText" strokeweight="1.5pt">
                      <v:stroke joinstyle="miter"/>
                    </v:line>
                  </w:pict>
                </mc:Fallback>
              </mc:AlternateContent>
            </w:r>
            <w:r w:rsidRPr="00505427">
              <w:rPr>
                <w:b/>
                <w:bCs/>
              </w:rPr>
              <w:t xml:space="preserve">                      parameters</w:t>
            </w:r>
          </w:p>
          <w:p w14:paraId="3F249232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Groups</w:t>
            </w:r>
          </w:p>
        </w:tc>
        <w:tc>
          <w:tcPr>
            <w:tcW w:w="3119" w:type="dxa"/>
            <w:vAlign w:val="center"/>
            <w:hideMark/>
          </w:tcPr>
          <w:p w14:paraId="79094F0B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CK-MB</w:t>
            </w:r>
          </w:p>
          <w:p w14:paraId="752A52C0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(U/L)</w:t>
            </w:r>
          </w:p>
        </w:tc>
        <w:tc>
          <w:tcPr>
            <w:tcW w:w="2693" w:type="dxa"/>
            <w:vAlign w:val="center"/>
            <w:hideMark/>
          </w:tcPr>
          <w:p w14:paraId="73B59665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TROPONIN I</w:t>
            </w:r>
          </w:p>
          <w:p w14:paraId="18578A45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(ng/mL)</w:t>
            </w:r>
          </w:p>
        </w:tc>
      </w:tr>
      <w:tr w:rsidR="00505427" w:rsidRPr="00505427" w14:paraId="5F47FEA1" w14:textId="77777777" w:rsidTr="001A51F9">
        <w:trPr>
          <w:trHeight w:val="534"/>
          <w:jc w:val="center"/>
        </w:trPr>
        <w:tc>
          <w:tcPr>
            <w:tcW w:w="3379" w:type="dxa"/>
            <w:vAlign w:val="center"/>
            <w:hideMark/>
          </w:tcPr>
          <w:p w14:paraId="1137E691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Control</w:t>
            </w:r>
          </w:p>
        </w:tc>
        <w:tc>
          <w:tcPr>
            <w:tcW w:w="3119" w:type="dxa"/>
            <w:vAlign w:val="center"/>
            <w:hideMark/>
          </w:tcPr>
          <w:p w14:paraId="289514BB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11.84± 1.24</w:t>
            </w:r>
          </w:p>
        </w:tc>
        <w:tc>
          <w:tcPr>
            <w:tcW w:w="2693" w:type="dxa"/>
            <w:vAlign w:val="center"/>
            <w:hideMark/>
          </w:tcPr>
          <w:p w14:paraId="7A490B6B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0.14±0.01</w:t>
            </w:r>
          </w:p>
        </w:tc>
      </w:tr>
      <w:tr w:rsidR="00505427" w:rsidRPr="00505427" w14:paraId="7964DAFE" w14:textId="77777777" w:rsidTr="001A51F9">
        <w:trPr>
          <w:trHeight w:val="460"/>
          <w:jc w:val="center"/>
        </w:trPr>
        <w:tc>
          <w:tcPr>
            <w:tcW w:w="3379" w:type="dxa"/>
            <w:vAlign w:val="center"/>
            <w:hideMark/>
          </w:tcPr>
          <w:p w14:paraId="680062F1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IP high</w:t>
            </w:r>
          </w:p>
        </w:tc>
        <w:tc>
          <w:tcPr>
            <w:tcW w:w="3119" w:type="dxa"/>
            <w:vAlign w:val="center"/>
            <w:hideMark/>
          </w:tcPr>
          <w:p w14:paraId="71E0AC70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21.28±1.02</w:t>
            </w:r>
          </w:p>
        </w:tc>
        <w:tc>
          <w:tcPr>
            <w:tcW w:w="2693" w:type="dxa"/>
            <w:vAlign w:val="center"/>
            <w:hideMark/>
          </w:tcPr>
          <w:p w14:paraId="53442C50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0.46±0.07</w:t>
            </w:r>
          </w:p>
        </w:tc>
      </w:tr>
      <w:tr w:rsidR="00505427" w:rsidRPr="00505427" w14:paraId="6D471E11" w14:textId="77777777" w:rsidTr="001A51F9">
        <w:trPr>
          <w:trHeight w:val="583"/>
          <w:jc w:val="center"/>
        </w:trPr>
        <w:tc>
          <w:tcPr>
            <w:tcW w:w="3379" w:type="dxa"/>
            <w:vAlign w:val="center"/>
          </w:tcPr>
          <w:p w14:paraId="2D322BA0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IP low</w:t>
            </w:r>
          </w:p>
        </w:tc>
        <w:tc>
          <w:tcPr>
            <w:tcW w:w="3119" w:type="dxa"/>
            <w:vAlign w:val="center"/>
          </w:tcPr>
          <w:p w14:paraId="78C05B95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16.89±0.57</w:t>
            </w:r>
          </w:p>
        </w:tc>
        <w:tc>
          <w:tcPr>
            <w:tcW w:w="2693" w:type="dxa"/>
            <w:vAlign w:val="center"/>
          </w:tcPr>
          <w:p w14:paraId="068667C1" w14:textId="77777777" w:rsidR="00505427" w:rsidRPr="00505427" w:rsidRDefault="00505427" w:rsidP="00505427">
            <w:pPr>
              <w:jc w:val="right"/>
              <w:rPr>
                <w:b/>
                <w:bCs/>
              </w:rPr>
            </w:pPr>
            <w:r w:rsidRPr="00505427">
              <w:rPr>
                <w:b/>
                <w:bCs/>
              </w:rPr>
              <w:t>0.27±0.02</w:t>
            </w:r>
          </w:p>
        </w:tc>
      </w:tr>
    </w:tbl>
    <w:p w14:paraId="5C5972E7" w14:textId="77777777" w:rsidR="00505427" w:rsidRPr="00505427" w:rsidRDefault="00505427" w:rsidP="00505427">
      <w:pPr>
        <w:jc w:val="right"/>
        <w:rPr>
          <w:b/>
          <w:bCs/>
        </w:rPr>
      </w:pPr>
    </w:p>
    <w:p w14:paraId="6E99E427" w14:textId="77777777" w:rsidR="00505427" w:rsidRPr="00505427" w:rsidRDefault="00505427" w:rsidP="00505427">
      <w:pPr>
        <w:jc w:val="right"/>
        <w:rPr>
          <w:b/>
          <w:bCs/>
        </w:rPr>
      </w:pPr>
      <w:r w:rsidRPr="00505427">
        <w:rPr>
          <w:b/>
          <w:bCs/>
        </w:rPr>
        <w:t>Results are expressed as means ± standard error.</w:t>
      </w:r>
    </w:p>
    <w:p w14:paraId="20D29D03" w14:textId="77777777" w:rsidR="00505427" w:rsidRPr="00505427" w:rsidRDefault="00505427" w:rsidP="00505427">
      <w:pPr>
        <w:jc w:val="right"/>
        <w:rPr>
          <w:b/>
          <w:bCs/>
        </w:rPr>
      </w:pPr>
      <w:r w:rsidRPr="00505427">
        <w:rPr>
          <w:b/>
          <w:bCs/>
          <w:vertAlign w:val="superscript"/>
        </w:rPr>
        <w:t>*</w:t>
      </w:r>
      <w:r w:rsidRPr="00505427">
        <w:rPr>
          <w:b/>
          <w:bCs/>
        </w:rPr>
        <w:t xml:space="preserve"> superscripts in the same column indicate significance with the control group at P = 0.00.</w:t>
      </w:r>
    </w:p>
    <w:p w14:paraId="4ADE44D8" w14:textId="77777777" w:rsidR="00505427" w:rsidRPr="00505427" w:rsidRDefault="00505427" w:rsidP="00505427">
      <w:pPr>
        <w:jc w:val="right"/>
        <w:rPr>
          <w:b/>
          <w:bCs/>
        </w:rPr>
      </w:pPr>
      <w:r w:rsidRPr="00505427">
        <w:rPr>
          <w:b/>
          <w:bCs/>
        </w:rPr>
        <w:t xml:space="preserve">     CK-MB: creatine protein-MB</w:t>
      </w:r>
    </w:p>
    <w:p w14:paraId="1059FFDD" w14:textId="77777777" w:rsidR="00505427" w:rsidRDefault="00505427" w:rsidP="00F00B33">
      <w:pPr>
        <w:jc w:val="right"/>
      </w:pPr>
    </w:p>
    <w:sectPr w:rsidR="005054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B33"/>
    <w:rsid w:val="00091750"/>
    <w:rsid w:val="000B7BAF"/>
    <w:rsid w:val="00465200"/>
    <w:rsid w:val="00505427"/>
    <w:rsid w:val="007369DA"/>
    <w:rsid w:val="00F00B33"/>
    <w:rsid w:val="00F3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C0ED6"/>
  <w15:chartTrackingRefBased/>
  <w15:docId w15:val="{3E9402A4-C4C2-4425-B48B-0839AABAA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B33"/>
    <w:pPr>
      <w:bidi/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B33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02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dalia549</dc:creator>
  <cp:keywords/>
  <dc:description/>
  <cp:lastModifiedBy>Sachin Maharnur</cp:lastModifiedBy>
  <cp:revision>4</cp:revision>
  <dcterms:created xsi:type="dcterms:W3CDTF">2022-08-23T19:19:00Z</dcterms:created>
  <dcterms:modified xsi:type="dcterms:W3CDTF">2023-02-27T05:24:00Z</dcterms:modified>
</cp:coreProperties>
</file>