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0A674" w14:textId="77777777" w:rsidR="002627CE" w:rsidRDefault="00000000">
      <w:pPr>
        <w:spacing w:beforeLines="50" w:before="156" w:afterLines="50" w:after="156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 w:hint="eastAsia"/>
          <w:b/>
          <w:bCs/>
        </w:rPr>
        <w:t>S1</w:t>
      </w:r>
      <w:r>
        <w:rPr>
          <w:rFonts w:ascii="Arial" w:hAnsi="Arial" w:cs="Arial"/>
        </w:rPr>
        <w:t xml:space="preserve"> </w:t>
      </w:r>
      <w:r>
        <w:rPr>
          <w:rFonts w:ascii="Arial" w:eastAsia="Arial Unicode MS" w:hAnsi="Arial" w:cs="Arial"/>
          <w:sz w:val="22"/>
        </w:rPr>
        <w:t xml:space="preserve">Composition and nutrient levels of the diets </w:t>
      </w:r>
      <w:r>
        <w:rPr>
          <w:rFonts w:ascii="Arial" w:eastAsia="Arial Unicode MS" w:hAnsi="Arial" w:cs="Arial" w:hint="eastAsia"/>
          <w:sz w:val="22"/>
        </w:rPr>
        <w:t xml:space="preserve">of the </w:t>
      </w:r>
      <w:proofErr w:type="gramStart"/>
      <w:r>
        <w:rPr>
          <w:rFonts w:ascii="Arial" w:eastAsia="Arial Unicode MS" w:hAnsi="Arial" w:cs="Arial" w:hint="eastAsia"/>
          <w:sz w:val="22"/>
        </w:rPr>
        <w:t>sows</w:t>
      </w:r>
      <w:r>
        <w:rPr>
          <w:rFonts w:ascii="Arial" w:eastAsia="Arial Unicode MS" w:hAnsi="Arial" w:cs="Arial"/>
          <w:sz w:val="22"/>
        </w:rPr>
        <w:t>(</w:t>
      </w:r>
      <w:proofErr w:type="gramEnd"/>
      <w:r>
        <w:rPr>
          <w:rFonts w:ascii="Arial" w:eastAsia="Arial Unicode MS" w:hAnsi="Arial" w:cs="Arial"/>
          <w:sz w:val="22"/>
        </w:rPr>
        <w:t>DM basis; %)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48"/>
        <w:gridCol w:w="1751"/>
        <w:gridCol w:w="3024"/>
        <w:gridCol w:w="1648"/>
      </w:tblGrid>
      <w:tr w:rsidR="002627CE" w14:paraId="0168E9B3" w14:textId="77777777">
        <w:tc>
          <w:tcPr>
            <w:tcW w:w="31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C2E81E3" w14:textId="77777777" w:rsidR="002627CE" w:rsidRDefault="00000000">
            <w:pPr>
              <w:spacing w:line="360" w:lineRule="auto"/>
              <w:rPr>
                <w:rFonts w:ascii="Arial" w:eastAsia="Arial Unicode MS" w:hAnsi="Arial" w:cs="Arial"/>
                <w:bCs/>
                <w:sz w:val="22"/>
              </w:rPr>
            </w:pPr>
            <w:r>
              <w:rPr>
                <w:rFonts w:ascii="Arial" w:eastAsia="Arial Unicode MS" w:hAnsi="Arial" w:cs="Arial"/>
                <w:bCs/>
                <w:sz w:val="22"/>
              </w:rPr>
              <w:t>Ingredients</w:t>
            </w:r>
          </w:p>
        </w:tc>
        <w:tc>
          <w:tcPr>
            <w:tcW w:w="1751" w:type="dxa"/>
            <w:tcBorders>
              <w:top w:val="single" w:sz="8" w:space="0" w:color="000000"/>
              <w:bottom w:val="single" w:sz="8" w:space="0" w:color="000000"/>
              <w:right w:val="nil"/>
            </w:tcBorders>
          </w:tcPr>
          <w:p w14:paraId="4F39C1D2" w14:textId="77777777" w:rsidR="002627CE" w:rsidRDefault="00000000">
            <w:pPr>
              <w:spacing w:line="360" w:lineRule="auto"/>
              <w:jc w:val="center"/>
              <w:rPr>
                <w:rFonts w:ascii="Arial" w:eastAsia="Arial Unicode MS" w:hAnsi="Arial" w:cs="Arial"/>
                <w:bCs/>
                <w:sz w:val="22"/>
              </w:rPr>
            </w:pPr>
            <w:r>
              <w:rPr>
                <w:rFonts w:ascii="Arial" w:eastAsia="Arial Unicode MS" w:hAnsi="Arial" w:cs="Arial"/>
                <w:bCs/>
                <w:sz w:val="22"/>
              </w:rPr>
              <w:t>Content</w:t>
            </w:r>
          </w:p>
        </w:tc>
        <w:tc>
          <w:tcPr>
            <w:tcW w:w="3024" w:type="dxa"/>
            <w:tcBorders>
              <w:top w:val="single" w:sz="8" w:space="0" w:color="000000"/>
              <w:bottom w:val="single" w:sz="8" w:space="0" w:color="000000"/>
              <w:right w:val="nil"/>
            </w:tcBorders>
          </w:tcPr>
          <w:p w14:paraId="75CD85E7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eastAsia="Arial Unicode MS" w:hAnsi="Arial" w:cs="Arial"/>
                <w:bCs/>
                <w:sz w:val="22"/>
              </w:rPr>
              <w:t>Nutrient levels</w:t>
            </w:r>
            <w:r>
              <w:rPr>
                <w:rFonts w:ascii="Arial" w:hAnsi="Arial" w:cs="Arial" w:hint="eastAsia"/>
                <w:bCs/>
                <w:sz w:val="22"/>
                <w:vertAlign w:val="superscript"/>
              </w:rPr>
              <w:t>3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  <w:right w:val="nil"/>
            </w:tcBorders>
          </w:tcPr>
          <w:p w14:paraId="6896EF58" w14:textId="77777777" w:rsidR="002627CE" w:rsidRDefault="00000000">
            <w:pPr>
              <w:spacing w:line="360" w:lineRule="auto"/>
              <w:jc w:val="center"/>
              <w:rPr>
                <w:rFonts w:ascii="Arial" w:eastAsia="Arial Unicode MS" w:hAnsi="Arial" w:cs="Arial"/>
                <w:bCs/>
                <w:sz w:val="22"/>
              </w:rPr>
            </w:pPr>
            <w:r>
              <w:rPr>
                <w:rFonts w:ascii="Arial" w:eastAsia="Arial Unicode MS" w:hAnsi="Arial" w:cs="Arial"/>
                <w:bCs/>
                <w:sz w:val="22"/>
              </w:rPr>
              <w:t>Content</w:t>
            </w:r>
          </w:p>
        </w:tc>
      </w:tr>
      <w:tr w:rsidR="002627CE" w14:paraId="5DFD4D6E" w14:textId="77777777">
        <w:tc>
          <w:tcPr>
            <w:tcW w:w="3148" w:type="dxa"/>
          </w:tcPr>
          <w:p w14:paraId="30DA2CA1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Corn</w:t>
            </w:r>
          </w:p>
          <w:p w14:paraId="3CEEE399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eastAsia="Arial Unicode MS" w:hAnsi="Arial" w:cs="Arial"/>
                <w:bCs/>
                <w:sz w:val="22"/>
              </w:rPr>
              <w:t xml:space="preserve">Soybean </w:t>
            </w:r>
            <w:r>
              <w:rPr>
                <w:rFonts w:ascii="Arial" w:hAnsi="Arial" w:cs="Arial" w:hint="eastAsia"/>
                <w:bCs/>
                <w:sz w:val="22"/>
              </w:rPr>
              <w:t>meal</w:t>
            </w:r>
          </w:p>
          <w:p w14:paraId="339E3206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Wheat bran</w:t>
            </w:r>
          </w:p>
          <w:p w14:paraId="56F1CC45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eastAsia="Arial Unicode MS" w:hAnsi="Arial" w:cs="Arial"/>
                <w:bCs/>
                <w:sz w:val="22"/>
              </w:rPr>
              <w:t xml:space="preserve">Soybean </w:t>
            </w:r>
            <w:r>
              <w:rPr>
                <w:rFonts w:ascii="Arial" w:hAnsi="Arial" w:cs="Arial" w:hint="eastAsia"/>
                <w:bCs/>
                <w:sz w:val="22"/>
              </w:rPr>
              <w:t>oil</w:t>
            </w:r>
          </w:p>
          <w:p w14:paraId="153666D5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eastAsia="Arial Unicode MS" w:hAnsi="Arial" w:cs="Arial"/>
                <w:bCs/>
                <w:sz w:val="22"/>
              </w:rPr>
              <w:t xml:space="preserve">Wheat </w:t>
            </w:r>
            <w:r>
              <w:rPr>
                <w:rFonts w:ascii="Arial" w:hAnsi="Arial" w:cs="Arial" w:hint="eastAsia"/>
                <w:bCs/>
                <w:sz w:val="22"/>
              </w:rPr>
              <w:t>fiber</w:t>
            </w:r>
          </w:p>
          <w:p w14:paraId="6313C534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Soybean fiber</w:t>
            </w:r>
          </w:p>
          <w:p w14:paraId="08815534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Corn fiber</w:t>
            </w:r>
          </w:p>
          <w:p w14:paraId="64AE6249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NaCl</w:t>
            </w:r>
          </w:p>
          <w:p w14:paraId="10FD85C8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Choline</w:t>
            </w:r>
          </w:p>
          <w:p w14:paraId="6901F56A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CaCO</w:t>
            </w:r>
            <w:r>
              <w:rPr>
                <w:rFonts w:ascii="Arial" w:hAnsi="Arial" w:cs="Arial" w:hint="eastAsia"/>
                <w:bCs/>
                <w:sz w:val="22"/>
                <w:vertAlign w:val="subscript"/>
              </w:rPr>
              <w:t>3</w:t>
            </w:r>
          </w:p>
          <w:p w14:paraId="0B30C059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CaHPO</w:t>
            </w:r>
            <w:r>
              <w:rPr>
                <w:rFonts w:ascii="Arial" w:hAnsi="Arial" w:cs="Arial" w:hint="eastAsia"/>
                <w:bCs/>
                <w:sz w:val="22"/>
                <w:vertAlign w:val="subscript"/>
              </w:rPr>
              <w:t>3</w:t>
            </w:r>
          </w:p>
          <w:p w14:paraId="684FCBD4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Vitamin premix</w:t>
            </w:r>
            <w:r>
              <w:rPr>
                <w:rFonts w:ascii="Arial" w:hAnsi="Arial" w:cs="Arial" w:hint="eastAsia"/>
                <w:bCs/>
                <w:sz w:val="22"/>
                <w:vertAlign w:val="superscript"/>
              </w:rPr>
              <w:t>1</w:t>
            </w:r>
          </w:p>
          <w:p w14:paraId="584B7861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Mineral premix</w:t>
            </w:r>
            <w:r>
              <w:rPr>
                <w:rFonts w:ascii="Arial" w:hAnsi="Arial" w:cs="Arial" w:hint="eastAsia"/>
                <w:bCs/>
                <w:sz w:val="22"/>
                <w:vertAlign w:val="superscript"/>
              </w:rPr>
              <w:t>2</w:t>
            </w:r>
          </w:p>
          <w:p w14:paraId="6255FE73" w14:textId="77777777" w:rsidR="002627CE" w:rsidRDefault="00000000">
            <w:pPr>
              <w:spacing w:line="360" w:lineRule="auto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Lysine</w:t>
            </w:r>
          </w:p>
          <w:p w14:paraId="180F5A1F" w14:textId="77777777" w:rsidR="002627CE" w:rsidRDefault="00000000">
            <w:pPr>
              <w:spacing w:line="360" w:lineRule="auto"/>
              <w:rPr>
                <w:rFonts w:ascii="Arial" w:eastAsia="Arial Unicode MS" w:hAnsi="Arial" w:cs="Arial"/>
                <w:bCs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Threonine</w:t>
            </w:r>
          </w:p>
        </w:tc>
        <w:tc>
          <w:tcPr>
            <w:tcW w:w="1751" w:type="dxa"/>
          </w:tcPr>
          <w:p w14:paraId="200110A9" w14:textId="77777777" w:rsidR="002627CE" w:rsidRDefault="00000000">
            <w:pPr>
              <w:spacing w:line="360" w:lineRule="auto"/>
              <w:jc w:val="center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/>
                <w:sz w:val="22"/>
              </w:rPr>
              <w:t>4</w:t>
            </w:r>
            <w:r>
              <w:rPr>
                <w:rFonts w:ascii="Arial" w:hAnsi="Arial" w:cs="Arial" w:hint="eastAsia"/>
                <w:sz w:val="22"/>
              </w:rPr>
              <w:t>5</w:t>
            </w:r>
            <w:r>
              <w:rPr>
                <w:rFonts w:ascii="Arial" w:eastAsia="Arial Unicode MS" w:hAnsi="Arial" w:cs="Arial"/>
                <w:sz w:val="22"/>
              </w:rPr>
              <w:t>.00</w:t>
            </w:r>
          </w:p>
          <w:p w14:paraId="63E8DC1D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13.60</w:t>
            </w:r>
          </w:p>
          <w:p w14:paraId="775131A1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27.8</w:t>
            </w:r>
          </w:p>
          <w:p w14:paraId="00E9D950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4.50</w:t>
            </w:r>
          </w:p>
          <w:p w14:paraId="2642943A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2.554</w:t>
            </w:r>
          </w:p>
          <w:p w14:paraId="633D3775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1.10</w:t>
            </w:r>
          </w:p>
          <w:p w14:paraId="3E85664C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0.96</w:t>
            </w:r>
          </w:p>
          <w:p w14:paraId="1EB24B3A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0.40</w:t>
            </w:r>
          </w:p>
          <w:p w14:paraId="38FCACD7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0.14</w:t>
            </w:r>
          </w:p>
          <w:p w14:paraId="507F737E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1.24</w:t>
            </w:r>
          </w:p>
          <w:p w14:paraId="447E9C3D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1.99</w:t>
            </w:r>
          </w:p>
          <w:p w14:paraId="483CA67A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0.05</w:t>
            </w:r>
          </w:p>
          <w:p w14:paraId="59CB79C0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0.50</w:t>
            </w:r>
          </w:p>
          <w:p w14:paraId="6E0A9603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0.10</w:t>
            </w:r>
          </w:p>
          <w:p w14:paraId="2729D412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0.10</w:t>
            </w:r>
          </w:p>
        </w:tc>
        <w:tc>
          <w:tcPr>
            <w:tcW w:w="3024" w:type="dxa"/>
          </w:tcPr>
          <w:p w14:paraId="0AB98E6F" w14:textId="77777777" w:rsidR="002627CE" w:rsidRDefault="00000000">
            <w:pPr>
              <w:spacing w:line="360" w:lineRule="auto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DE</w:t>
            </w:r>
            <w:r>
              <w:rPr>
                <w:rFonts w:ascii="Arial" w:eastAsia="Arial Unicode MS" w:hAnsi="Arial" w:cs="Arial"/>
                <w:sz w:val="22"/>
              </w:rPr>
              <w:t>(MJ/kg)</w:t>
            </w:r>
          </w:p>
          <w:p w14:paraId="0B99EE47" w14:textId="77777777" w:rsidR="002627CE" w:rsidRDefault="0000000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eastAsia="Arial Unicode MS" w:hAnsi="Arial" w:cs="Arial"/>
                <w:sz w:val="22"/>
              </w:rPr>
              <w:t>CP</w:t>
            </w:r>
          </w:p>
          <w:p w14:paraId="2B56C4E1" w14:textId="77777777" w:rsidR="002627CE" w:rsidRDefault="0000000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Lysine</w:t>
            </w:r>
          </w:p>
          <w:p w14:paraId="3ACBB039" w14:textId="77777777" w:rsidR="002627CE" w:rsidRDefault="00000000">
            <w:pPr>
              <w:spacing w:line="36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bCs/>
                <w:sz w:val="22"/>
              </w:rPr>
              <w:t>Threonine</w:t>
            </w:r>
          </w:p>
          <w:p w14:paraId="3334554C" w14:textId="77777777" w:rsidR="002627CE" w:rsidRDefault="00000000">
            <w:pPr>
              <w:spacing w:line="360" w:lineRule="auto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/>
                <w:sz w:val="22"/>
              </w:rPr>
              <w:t>Ca</w:t>
            </w:r>
          </w:p>
          <w:p w14:paraId="79B90F3C" w14:textId="77777777" w:rsidR="002627CE" w:rsidRDefault="00000000">
            <w:pPr>
              <w:spacing w:line="360" w:lineRule="auto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A</w:t>
            </w:r>
            <w:r>
              <w:rPr>
                <w:rFonts w:ascii="Arial" w:eastAsia="Arial Unicode MS" w:hAnsi="Arial" w:cs="Arial"/>
                <w:sz w:val="22"/>
              </w:rPr>
              <w:t>P</w:t>
            </w:r>
          </w:p>
        </w:tc>
        <w:tc>
          <w:tcPr>
            <w:tcW w:w="1648" w:type="dxa"/>
          </w:tcPr>
          <w:p w14:paraId="4B8A6DB4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eastAsia="Arial Unicode MS" w:hAnsi="Arial" w:cs="Arial"/>
                <w:sz w:val="22"/>
              </w:rPr>
              <w:t>12.</w:t>
            </w:r>
            <w:r>
              <w:rPr>
                <w:rFonts w:ascii="Arial" w:hAnsi="Arial" w:cs="Arial" w:hint="eastAsia"/>
                <w:sz w:val="22"/>
              </w:rPr>
              <w:t>50</w:t>
            </w:r>
          </w:p>
          <w:p w14:paraId="189F6471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13.95</w:t>
            </w:r>
          </w:p>
          <w:p w14:paraId="35DCF28E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0.69</w:t>
            </w:r>
          </w:p>
          <w:p w14:paraId="78521191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eastAsia="Arial Unicode MS" w:hAnsi="Arial" w:cs="Arial"/>
                <w:sz w:val="22"/>
              </w:rPr>
              <w:t>0.</w:t>
            </w:r>
            <w:r>
              <w:rPr>
                <w:rFonts w:ascii="Arial" w:hAnsi="Arial" w:cs="Arial" w:hint="eastAsia"/>
                <w:sz w:val="22"/>
              </w:rPr>
              <w:t>46</w:t>
            </w:r>
          </w:p>
          <w:p w14:paraId="7F78DBA9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eastAsia="Arial Unicode MS" w:hAnsi="Arial" w:cs="Arial"/>
                <w:sz w:val="22"/>
              </w:rPr>
              <w:t>0.</w:t>
            </w:r>
            <w:r>
              <w:rPr>
                <w:rFonts w:ascii="Arial" w:hAnsi="Arial" w:cs="Arial" w:hint="eastAsia"/>
                <w:sz w:val="22"/>
              </w:rPr>
              <w:t>96</w:t>
            </w:r>
          </w:p>
          <w:p w14:paraId="5A8FE97D" w14:textId="77777777" w:rsidR="002627CE" w:rsidRDefault="00000000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0.48</w:t>
            </w:r>
          </w:p>
        </w:tc>
      </w:tr>
    </w:tbl>
    <w:p w14:paraId="599059D0" w14:textId="42AD374A" w:rsidR="002627CE" w:rsidRPr="00C56F90" w:rsidRDefault="00000000" w:rsidP="00C56F90">
      <w:pPr>
        <w:spacing w:line="360" w:lineRule="auto"/>
        <w:rPr>
          <w:color w:val="000000" w:themeColor="text1"/>
          <w:lang w:val="en-GB" w:eastAsia="en-GB"/>
        </w:rPr>
      </w:pPr>
      <w:r w:rsidRPr="00C56F90">
        <w:rPr>
          <w:color w:val="000000" w:themeColor="text1"/>
          <w:vertAlign w:val="superscript"/>
          <w:lang w:val="en-GB" w:eastAsia="en-GB"/>
        </w:rPr>
        <w:t>1</w:t>
      </w:r>
      <w:r w:rsidRPr="00C56F90">
        <w:rPr>
          <w:color w:val="000000" w:themeColor="text1"/>
          <w:lang w:val="en-GB" w:eastAsia="en-GB"/>
        </w:rPr>
        <w:t xml:space="preserve"> One kg of Vitamin premix contained the nutrients as following: VA 15500 IU</w:t>
      </w:r>
      <w:r w:rsidRPr="00C56F90">
        <w:rPr>
          <w:color w:val="000000" w:themeColor="text1"/>
          <w:lang w:val="en-GB" w:eastAsia="en-GB"/>
        </w:rPr>
        <w:t>，</w:t>
      </w:r>
      <w:r w:rsidRPr="00C56F90">
        <w:rPr>
          <w:color w:val="000000" w:themeColor="text1"/>
          <w:lang w:val="en-GB" w:eastAsia="en-GB"/>
        </w:rPr>
        <w:t>VD3 3250 IU</w:t>
      </w:r>
      <w:r w:rsidRPr="00C56F90">
        <w:rPr>
          <w:color w:val="000000" w:themeColor="text1"/>
          <w:lang w:val="en-GB" w:eastAsia="en-GB"/>
        </w:rPr>
        <w:t>，</w:t>
      </w:r>
      <w:r w:rsidRPr="00C56F90">
        <w:rPr>
          <w:color w:val="000000" w:themeColor="text1"/>
          <w:lang w:val="en-GB" w:eastAsia="en-GB"/>
        </w:rPr>
        <w:t>VE 17 IU</w:t>
      </w:r>
      <w:r w:rsidRPr="00C56F90">
        <w:rPr>
          <w:color w:val="000000" w:themeColor="text1"/>
          <w:lang w:val="en-GB" w:eastAsia="en-GB"/>
        </w:rPr>
        <w:t>，</w:t>
      </w:r>
      <w:r w:rsidRPr="00C56F90">
        <w:rPr>
          <w:color w:val="000000" w:themeColor="text1"/>
          <w:lang w:val="en-GB" w:eastAsia="en-GB"/>
        </w:rPr>
        <w:t>VB2 5.2mg, niacin 20mg.</w:t>
      </w:r>
    </w:p>
    <w:p w14:paraId="11D26D23" w14:textId="0A2EEB20" w:rsidR="002627CE" w:rsidRPr="00C56F90" w:rsidRDefault="00000000" w:rsidP="00C56F90">
      <w:pPr>
        <w:spacing w:line="360" w:lineRule="auto"/>
        <w:rPr>
          <w:color w:val="000000" w:themeColor="text1"/>
          <w:lang w:val="en-GB" w:eastAsia="en-GB"/>
        </w:rPr>
      </w:pPr>
      <w:r w:rsidRPr="00C56F90">
        <w:rPr>
          <w:color w:val="000000" w:themeColor="text1"/>
          <w:vertAlign w:val="superscript"/>
          <w:lang w:val="en-GB" w:eastAsia="en-GB"/>
        </w:rPr>
        <w:t>2</w:t>
      </w:r>
      <w:r w:rsidRPr="00C56F90">
        <w:rPr>
          <w:color w:val="000000" w:themeColor="text1"/>
          <w:lang w:val="en-GB" w:eastAsia="en-GB"/>
        </w:rPr>
        <w:t xml:space="preserve"> Zn 160mg</w:t>
      </w:r>
      <w:r w:rsidRPr="00C56F90">
        <w:rPr>
          <w:color w:val="000000" w:themeColor="text1"/>
          <w:lang w:val="en-GB" w:eastAsia="en-GB"/>
        </w:rPr>
        <w:t>，</w:t>
      </w:r>
      <w:r w:rsidRPr="00C56F90">
        <w:rPr>
          <w:color w:val="000000" w:themeColor="text1"/>
          <w:lang w:val="en-GB" w:eastAsia="en-GB"/>
        </w:rPr>
        <w:t>Cu 17mg</w:t>
      </w:r>
      <w:r w:rsidRPr="00C56F90">
        <w:rPr>
          <w:color w:val="000000" w:themeColor="text1"/>
          <w:lang w:val="en-GB" w:eastAsia="en-GB"/>
        </w:rPr>
        <w:t>，</w:t>
      </w:r>
      <w:r w:rsidRPr="00C56F90">
        <w:rPr>
          <w:color w:val="000000" w:themeColor="text1"/>
          <w:lang w:val="en-GB" w:eastAsia="en-GB"/>
        </w:rPr>
        <w:t>Mn 35mg</w:t>
      </w:r>
      <w:r w:rsidRPr="00C56F90">
        <w:rPr>
          <w:color w:val="000000" w:themeColor="text1"/>
          <w:lang w:val="en-GB" w:eastAsia="en-GB"/>
        </w:rPr>
        <w:t>，</w:t>
      </w:r>
      <w:r w:rsidRPr="00C56F90">
        <w:rPr>
          <w:color w:val="000000" w:themeColor="text1"/>
          <w:lang w:val="en-GB" w:eastAsia="en-GB"/>
        </w:rPr>
        <w:t>Se 0.3mg</w:t>
      </w:r>
      <w:r w:rsidRPr="00C56F90">
        <w:rPr>
          <w:color w:val="000000" w:themeColor="text1"/>
          <w:lang w:val="en-GB" w:eastAsia="en-GB"/>
        </w:rPr>
        <w:t>，</w:t>
      </w:r>
      <w:r w:rsidRPr="00C56F90">
        <w:rPr>
          <w:color w:val="000000" w:themeColor="text1"/>
          <w:lang w:val="en-GB" w:eastAsia="en-GB"/>
        </w:rPr>
        <w:t>Fe170 mg, I 0.28mg.</w:t>
      </w:r>
    </w:p>
    <w:p w14:paraId="50B192C2" w14:textId="77777777" w:rsidR="002627CE" w:rsidRPr="00C56F90" w:rsidRDefault="00000000" w:rsidP="00C56F90">
      <w:pPr>
        <w:spacing w:line="360" w:lineRule="auto"/>
        <w:rPr>
          <w:color w:val="000000" w:themeColor="text1"/>
          <w:lang w:val="en-GB" w:eastAsia="en-GB"/>
        </w:rPr>
      </w:pPr>
      <w:r w:rsidRPr="00C56F90">
        <w:rPr>
          <w:color w:val="000000" w:themeColor="text1"/>
          <w:vertAlign w:val="superscript"/>
          <w:lang w:val="en-GB" w:eastAsia="en-GB"/>
        </w:rPr>
        <w:t xml:space="preserve">3 </w:t>
      </w:r>
      <w:r w:rsidRPr="00C56F90">
        <w:rPr>
          <w:color w:val="000000" w:themeColor="text1"/>
          <w:lang w:val="en-GB" w:eastAsia="en-GB"/>
        </w:rPr>
        <w:t>DE, digestible energy, CP, crude protein, AP, available phosphorus. DE was calculated in reference to Nutrition Parameters and Feeding Standard for Animals, while the other nutrient levels were measured values.</w:t>
      </w:r>
    </w:p>
    <w:sectPr w:rsidR="002627CE" w:rsidRPr="00C56F9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312DA" w14:textId="77777777" w:rsidR="005463E1" w:rsidRDefault="005463E1">
      <w:r>
        <w:separator/>
      </w:r>
    </w:p>
  </w:endnote>
  <w:endnote w:type="continuationSeparator" w:id="0">
    <w:p w14:paraId="60978A3A" w14:textId="77777777" w:rsidR="005463E1" w:rsidRDefault="00546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295DE" w14:textId="77777777" w:rsidR="005463E1" w:rsidRDefault="005463E1">
      <w:r>
        <w:separator/>
      </w:r>
    </w:p>
  </w:footnote>
  <w:footnote w:type="continuationSeparator" w:id="0">
    <w:p w14:paraId="2AD8F2E0" w14:textId="77777777" w:rsidR="005463E1" w:rsidRDefault="005463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EBDFA470"/>
    <w:rsid w:val="EBDFA470"/>
    <w:rsid w:val="002627CE"/>
    <w:rsid w:val="005463E1"/>
    <w:rsid w:val="00C56F90"/>
    <w:rsid w:val="1ED5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06152C6"/>
  <w15:docId w15:val="{72224C98-7483-5C4B-BA39-EA50A073B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note text"/>
    <w:basedOn w:val="a"/>
    <w:qFormat/>
    <w:pPr>
      <w:snapToGrid w:val="0"/>
    </w:pPr>
    <w:rPr>
      <w:rFonts w:ascii="宋体" w:hAnsi="宋体" w:cs="宋体"/>
      <w:sz w:val="18"/>
      <w:szCs w:val="18"/>
    </w:rPr>
  </w:style>
  <w:style w:type="character" w:styleId="a5">
    <w:name w:val="Hyperlink"/>
    <w:basedOn w:val="a0"/>
    <w:qFormat/>
    <w:rPr>
      <w:color w:val="0563C1" w:themeColor="hyperlink"/>
      <w:u w:val="single"/>
    </w:rPr>
  </w:style>
  <w:style w:type="character" w:styleId="a6">
    <w:name w:val="footnote reference"/>
    <w:basedOn w:val="a0"/>
    <w:qFormat/>
    <w:rPr>
      <w:vertAlign w:val="superscript"/>
    </w:rPr>
  </w:style>
  <w:style w:type="character" w:styleId="a7">
    <w:name w:val="line number"/>
    <w:basedOn w:val="a0"/>
    <w:rsid w:val="00C56F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w mz</cp:lastModifiedBy>
  <cp:revision>2</cp:revision>
  <dcterms:created xsi:type="dcterms:W3CDTF">2022-07-05T22:42:00Z</dcterms:created>
  <dcterms:modified xsi:type="dcterms:W3CDTF">2022-08-16T11:25:00Z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