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65A1A44" w14:textId="77777777" w:rsidR="00801AB5" w:rsidRDefault="00801AB5" w:rsidP="00801AB5">
      <w:pPr>
        <w:tabs>
          <w:tab w:val="left" w:pos="851"/>
        </w:tabs>
        <w:ind w:left="851" w:hanging="851"/>
        <w:rPr>
          <w:rFonts w:ascii="Arial" w:eastAsia="Times New Roman" w:hAnsi="Arial" w:cs="Arial"/>
          <w:b/>
          <w:color w:val="333333"/>
        </w:rPr>
      </w:pPr>
      <w:r w:rsidRPr="00D83A63">
        <w:rPr>
          <w:rFonts w:ascii="Arial" w:eastAsia="Times New Roman" w:hAnsi="Arial" w:cs="Arial"/>
          <w:b/>
          <w:color w:val="333333"/>
        </w:rPr>
        <w:t xml:space="preserve">Table 1: CONSORT 2010 checklist of information to include when reporting a cluster randomised trial </w:t>
      </w:r>
    </w:p>
    <w:tbl>
      <w:tblPr>
        <w:tblStyle w:val="MediumShading1-Accent5"/>
        <w:tblW w:w="5000" w:type="pct"/>
        <w:tblLook w:val="04A0" w:firstRow="1" w:lastRow="0" w:firstColumn="1" w:lastColumn="0" w:noHBand="0" w:noVBand="1"/>
      </w:tblPr>
      <w:tblGrid>
        <w:gridCol w:w="1704"/>
        <w:gridCol w:w="583"/>
        <w:gridCol w:w="2426"/>
        <w:gridCol w:w="2812"/>
        <w:gridCol w:w="1481"/>
      </w:tblGrid>
      <w:tr w:rsidR="00A6462E" w:rsidRPr="009A5E9F" w14:paraId="0167F68A" w14:textId="77777777" w:rsidTr="00E65AA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19AE64A5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Section/Topic</w:t>
            </w:r>
          </w:p>
        </w:tc>
        <w:tc>
          <w:tcPr>
            <w:tcW w:w="326" w:type="pct"/>
            <w:hideMark/>
          </w:tcPr>
          <w:p w14:paraId="5257BB6C" w14:textId="77777777" w:rsidR="000849CD" w:rsidRPr="009A5E9F" w:rsidRDefault="000849CD" w:rsidP="00E65AA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Item No</w:t>
            </w:r>
          </w:p>
        </w:tc>
        <w:tc>
          <w:tcPr>
            <w:tcW w:w="1350" w:type="pct"/>
            <w:hideMark/>
          </w:tcPr>
          <w:p w14:paraId="0ABE01E5" w14:textId="77777777" w:rsidR="000849CD" w:rsidRPr="009A5E9F" w:rsidRDefault="000849CD" w:rsidP="00E65AA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Standard Checklist item</w:t>
            </w:r>
          </w:p>
        </w:tc>
        <w:tc>
          <w:tcPr>
            <w:tcW w:w="1564" w:type="pct"/>
            <w:hideMark/>
          </w:tcPr>
          <w:p w14:paraId="365B51A2" w14:textId="77777777" w:rsidR="000849CD" w:rsidRPr="009A5E9F" w:rsidRDefault="000849CD" w:rsidP="00E65AA6">
            <w:pPr>
              <w:tabs>
                <w:tab w:val="left" w:pos="2869"/>
              </w:tabs>
              <w:ind w:right="884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Extension for cluster designs</w:t>
            </w:r>
          </w:p>
        </w:tc>
        <w:tc>
          <w:tcPr>
            <w:tcW w:w="811" w:type="pct"/>
          </w:tcPr>
          <w:p w14:paraId="68578A77" w14:textId="77777777" w:rsidR="000849CD" w:rsidRPr="009A5E9F" w:rsidRDefault="000849CD" w:rsidP="00E65AA6">
            <w:pPr>
              <w:tabs>
                <w:tab w:val="left" w:pos="2869"/>
              </w:tabs>
              <w:ind w:right="884"/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Page No *</w:t>
            </w:r>
          </w:p>
        </w:tc>
      </w:tr>
      <w:tr w:rsidR="000849CD" w:rsidRPr="009A5E9F" w14:paraId="136D11D7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89" w:type="pct"/>
            <w:gridSpan w:val="4"/>
            <w:hideMark/>
          </w:tcPr>
          <w:p w14:paraId="0C69B08D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Title and abstract</w:t>
            </w:r>
          </w:p>
        </w:tc>
        <w:tc>
          <w:tcPr>
            <w:tcW w:w="811" w:type="pct"/>
          </w:tcPr>
          <w:p w14:paraId="4DA6CF57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A6462E" w:rsidRPr="009A5E9F" w14:paraId="7F418E6C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14:paraId="5A521D00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1B2F762C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1a</w:t>
            </w:r>
          </w:p>
        </w:tc>
        <w:tc>
          <w:tcPr>
            <w:tcW w:w="1350" w:type="pct"/>
            <w:hideMark/>
          </w:tcPr>
          <w:p w14:paraId="06D5426A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Identification as a randomised trial in the title</w:t>
            </w:r>
          </w:p>
        </w:tc>
        <w:tc>
          <w:tcPr>
            <w:tcW w:w="1564" w:type="pct"/>
            <w:hideMark/>
          </w:tcPr>
          <w:p w14:paraId="3E619A79" w14:textId="77777777"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Identification as a cluster randomised trial in the title</w:t>
            </w:r>
          </w:p>
        </w:tc>
        <w:tc>
          <w:tcPr>
            <w:tcW w:w="811" w:type="pct"/>
          </w:tcPr>
          <w:p w14:paraId="416FF61D" w14:textId="77777777" w:rsidR="000849CD" w:rsidRPr="0020091A" w:rsidRDefault="00D439CE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1</w:t>
            </w:r>
          </w:p>
        </w:tc>
      </w:tr>
      <w:tr w:rsidR="00A6462E" w:rsidRPr="009A5E9F" w14:paraId="604C9D9A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14:paraId="1101C7EA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0C5F0718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1b</w:t>
            </w:r>
          </w:p>
        </w:tc>
        <w:tc>
          <w:tcPr>
            <w:tcW w:w="1350" w:type="pct"/>
            <w:hideMark/>
          </w:tcPr>
          <w:p w14:paraId="349FE834" w14:textId="77777777" w:rsidR="000849CD" w:rsidRPr="009A5E9F" w:rsidRDefault="000849CD" w:rsidP="000F44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Structured summary of trial design, methods, results, and conclusions (for specific guidance see CONSORT for abstracts</w:t>
            </w:r>
            <w:r>
              <w:rPr>
                <w:rFonts w:eastAsia="Times New Roman" w:cs="Arial"/>
                <w:sz w:val="19"/>
                <w:szCs w:val="19"/>
              </w:rPr>
              <w:t>)</w:t>
            </w:r>
            <w:bookmarkStart w:id="0" w:name="_Ref336376399"/>
            <w:r w:rsidR="000F448E">
              <w:rPr>
                <w:rStyle w:val="EndnoteReference"/>
                <w:rFonts w:eastAsia="Times New Roman" w:cs="Arial"/>
                <w:sz w:val="19"/>
                <w:szCs w:val="19"/>
              </w:rPr>
              <w:endnoteReference w:id="1"/>
            </w:r>
            <w:bookmarkEnd w:id="0"/>
            <w:r w:rsidR="000F448E" w:rsidRPr="000F448E">
              <w:rPr>
                <w:rFonts w:eastAsia="Times New Roman" w:cs="Arial"/>
                <w:sz w:val="19"/>
                <w:szCs w:val="19"/>
                <w:vertAlign w:val="superscript"/>
              </w:rPr>
              <w:t>,</w:t>
            </w:r>
            <w:bookmarkStart w:id="1" w:name="_Ref336376403"/>
            <w:r w:rsidR="000F448E">
              <w:rPr>
                <w:rStyle w:val="EndnoteReference"/>
                <w:rFonts w:eastAsia="Times New Roman" w:cs="Arial"/>
                <w:sz w:val="19"/>
                <w:szCs w:val="19"/>
              </w:rPr>
              <w:endnoteReference w:id="2"/>
            </w:r>
            <w:bookmarkEnd w:id="1"/>
          </w:p>
        </w:tc>
        <w:tc>
          <w:tcPr>
            <w:tcW w:w="1564" w:type="pct"/>
            <w:hideMark/>
          </w:tcPr>
          <w:p w14:paraId="759BED7A" w14:textId="77777777"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  <w:highlight w:val="yellow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See table 2</w:t>
            </w:r>
          </w:p>
        </w:tc>
        <w:tc>
          <w:tcPr>
            <w:tcW w:w="811" w:type="pct"/>
          </w:tcPr>
          <w:p w14:paraId="79F2524F" w14:textId="77777777" w:rsidR="000849CD" w:rsidRPr="0020091A" w:rsidRDefault="00D439CE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1</w:t>
            </w:r>
          </w:p>
        </w:tc>
      </w:tr>
      <w:tr w:rsidR="000849CD" w:rsidRPr="009A5E9F" w14:paraId="64EE793B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89" w:type="pct"/>
            <w:gridSpan w:val="4"/>
            <w:hideMark/>
          </w:tcPr>
          <w:p w14:paraId="7647155A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Introduction</w:t>
            </w:r>
          </w:p>
        </w:tc>
        <w:tc>
          <w:tcPr>
            <w:tcW w:w="811" w:type="pct"/>
          </w:tcPr>
          <w:p w14:paraId="200B19EE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A6462E" w:rsidRPr="009A5E9F" w14:paraId="1DFE4ECF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14:paraId="2BADA7FF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Background and objectives</w:t>
            </w:r>
          </w:p>
        </w:tc>
        <w:tc>
          <w:tcPr>
            <w:tcW w:w="326" w:type="pct"/>
            <w:hideMark/>
          </w:tcPr>
          <w:p w14:paraId="4012BA21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2a</w:t>
            </w:r>
          </w:p>
        </w:tc>
        <w:tc>
          <w:tcPr>
            <w:tcW w:w="1350" w:type="pct"/>
            <w:hideMark/>
          </w:tcPr>
          <w:p w14:paraId="297B4B52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Scientific background and explanation of rationale</w:t>
            </w:r>
          </w:p>
        </w:tc>
        <w:tc>
          <w:tcPr>
            <w:tcW w:w="1564" w:type="pct"/>
            <w:hideMark/>
          </w:tcPr>
          <w:p w14:paraId="7A055FA1" w14:textId="77777777"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Rationale for using a cluster design</w:t>
            </w:r>
          </w:p>
        </w:tc>
        <w:tc>
          <w:tcPr>
            <w:tcW w:w="811" w:type="pct"/>
          </w:tcPr>
          <w:p w14:paraId="3B329155" w14:textId="54DA476E" w:rsidR="000849CD" w:rsidRPr="0020091A" w:rsidRDefault="00F04F04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2-</w:t>
            </w:r>
            <w:r w:rsidR="00593B23">
              <w:rPr>
                <w:rFonts w:eastAsia="Times New Roman" w:cs="Arial"/>
                <w:sz w:val="19"/>
                <w:szCs w:val="19"/>
              </w:rPr>
              <w:t>3</w:t>
            </w:r>
          </w:p>
        </w:tc>
      </w:tr>
      <w:tr w:rsidR="00A6462E" w:rsidRPr="009A5E9F" w14:paraId="27443C13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14:paraId="40222860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7973C828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2b</w:t>
            </w:r>
          </w:p>
        </w:tc>
        <w:tc>
          <w:tcPr>
            <w:tcW w:w="1350" w:type="pct"/>
            <w:hideMark/>
          </w:tcPr>
          <w:p w14:paraId="69D2AC33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Specific objectives or hypotheses</w:t>
            </w:r>
          </w:p>
        </w:tc>
        <w:tc>
          <w:tcPr>
            <w:tcW w:w="1564" w:type="pct"/>
            <w:hideMark/>
          </w:tcPr>
          <w:p w14:paraId="52252287" w14:textId="77777777" w:rsidR="000849CD" w:rsidRPr="0020091A" w:rsidRDefault="000849CD" w:rsidP="00B20C3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Whether objectives pertain to the cluster level</w:t>
            </w:r>
            <w:r>
              <w:rPr>
                <w:rFonts w:eastAsia="Times New Roman" w:cs="Arial"/>
                <w:sz w:val="19"/>
                <w:szCs w:val="19"/>
              </w:rPr>
              <w:t>, the</w:t>
            </w:r>
            <w:r w:rsidRPr="0020091A">
              <w:rPr>
                <w:rFonts w:eastAsia="Times New Roman" w:cs="Arial"/>
                <w:sz w:val="19"/>
                <w:szCs w:val="19"/>
              </w:rPr>
              <w:t xml:space="preserve"> </w:t>
            </w:r>
            <w:r>
              <w:rPr>
                <w:rFonts w:eastAsia="Times New Roman" w:cs="Arial"/>
                <w:sz w:val="19"/>
                <w:szCs w:val="19"/>
              </w:rPr>
              <w:t xml:space="preserve">individual participant level or </w:t>
            </w:r>
            <w:r w:rsidRPr="0020091A">
              <w:rPr>
                <w:rFonts w:eastAsia="Times New Roman" w:cs="Arial"/>
                <w:sz w:val="19"/>
                <w:szCs w:val="19"/>
              </w:rPr>
              <w:t>both</w:t>
            </w:r>
          </w:p>
        </w:tc>
        <w:tc>
          <w:tcPr>
            <w:tcW w:w="811" w:type="pct"/>
          </w:tcPr>
          <w:p w14:paraId="75AA7480" w14:textId="501F476A" w:rsidR="000849CD" w:rsidRPr="0020091A" w:rsidRDefault="00593B23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3</w:t>
            </w:r>
          </w:p>
        </w:tc>
      </w:tr>
      <w:tr w:rsidR="000849CD" w:rsidRPr="009A5E9F" w14:paraId="1FBB45C6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89" w:type="pct"/>
            <w:gridSpan w:val="4"/>
            <w:hideMark/>
          </w:tcPr>
          <w:p w14:paraId="7FC17C31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Methods</w:t>
            </w:r>
          </w:p>
        </w:tc>
        <w:tc>
          <w:tcPr>
            <w:tcW w:w="811" w:type="pct"/>
          </w:tcPr>
          <w:p w14:paraId="3CC65518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A6462E" w:rsidRPr="009A5E9F" w14:paraId="50F615E3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14:paraId="6E707E6A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Trial design</w:t>
            </w:r>
          </w:p>
        </w:tc>
        <w:tc>
          <w:tcPr>
            <w:tcW w:w="326" w:type="pct"/>
            <w:hideMark/>
          </w:tcPr>
          <w:p w14:paraId="6CAE9F44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3a</w:t>
            </w:r>
          </w:p>
        </w:tc>
        <w:tc>
          <w:tcPr>
            <w:tcW w:w="1350" w:type="pct"/>
            <w:hideMark/>
          </w:tcPr>
          <w:p w14:paraId="0220F02A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Description of trial design (such as parallel, factorial) including allocation ratio</w:t>
            </w:r>
          </w:p>
        </w:tc>
        <w:tc>
          <w:tcPr>
            <w:tcW w:w="1564" w:type="pct"/>
            <w:hideMark/>
          </w:tcPr>
          <w:p w14:paraId="44AA237F" w14:textId="77777777" w:rsidR="000849CD" w:rsidRPr="00DC5400" w:rsidRDefault="000849CD" w:rsidP="00E65AA6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color w:val="000000" w:themeColor="text1"/>
                <w:sz w:val="19"/>
                <w:szCs w:val="19"/>
              </w:rPr>
            </w:pPr>
            <w:r w:rsidRPr="00DC5400">
              <w:rPr>
                <w:rFonts w:eastAsia="Times New Roman" w:cs="Arial"/>
                <w:sz w:val="19"/>
                <w:szCs w:val="19"/>
              </w:rPr>
              <w:t>Definition of cluster and description of how the design features apply to the clusters</w:t>
            </w:r>
          </w:p>
        </w:tc>
        <w:tc>
          <w:tcPr>
            <w:tcW w:w="811" w:type="pct"/>
          </w:tcPr>
          <w:p w14:paraId="4E20875F" w14:textId="6E98B306" w:rsidR="000849CD" w:rsidRPr="00221E03" w:rsidRDefault="008654F1" w:rsidP="00593B2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="Times New Roman" w:hAnsi="Arial" w:cs="Arial"/>
                <w:sz w:val="19"/>
                <w:szCs w:val="19"/>
              </w:rPr>
            </w:pPr>
            <w:r w:rsidRPr="00593B23">
              <w:rPr>
                <w:rFonts w:eastAsia="Times New Roman" w:cs="Arial"/>
                <w:sz w:val="19"/>
                <w:szCs w:val="19"/>
              </w:rPr>
              <w:t>4-</w:t>
            </w:r>
            <w:r w:rsidR="001441EC">
              <w:rPr>
                <w:rFonts w:eastAsia="Times New Roman" w:cs="Arial"/>
                <w:sz w:val="19"/>
                <w:szCs w:val="19"/>
              </w:rPr>
              <w:t>6</w:t>
            </w:r>
          </w:p>
        </w:tc>
      </w:tr>
      <w:tr w:rsidR="00A6462E" w:rsidRPr="009A5E9F" w14:paraId="0B565226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14:paraId="0BB27F28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59C4E544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3b</w:t>
            </w:r>
          </w:p>
        </w:tc>
        <w:tc>
          <w:tcPr>
            <w:tcW w:w="1350" w:type="pct"/>
            <w:hideMark/>
          </w:tcPr>
          <w:p w14:paraId="719C4355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Important changes to methods after trial commencement (such as eligibility criteria), with reasons</w:t>
            </w:r>
          </w:p>
        </w:tc>
        <w:tc>
          <w:tcPr>
            <w:tcW w:w="1564" w:type="pct"/>
            <w:hideMark/>
          </w:tcPr>
          <w:p w14:paraId="12D007B9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51C4F0CA" w14:textId="29B59B95" w:rsidR="000849CD" w:rsidRPr="009A5E9F" w:rsidRDefault="001441EC" w:rsidP="004463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7</w:t>
            </w:r>
            <w:r w:rsidR="008654F1">
              <w:rPr>
                <w:rFonts w:eastAsia="Times New Roman" w:cs="Arial"/>
                <w:b/>
                <w:sz w:val="19"/>
                <w:szCs w:val="19"/>
              </w:rPr>
              <w:t>, 1</w:t>
            </w:r>
            <w:r>
              <w:rPr>
                <w:rFonts w:eastAsia="Times New Roman" w:cs="Arial"/>
                <w:b/>
                <w:sz w:val="19"/>
                <w:szCs w:val="19"/>
              </w:rPr>
              <w:t>6</w:t>
            </w:r>
          </w:p>
        </w:tc>
      </w:tr>
      <w:tr w:rsidR="00A6462E" w:rsidRPr="009A5E9F" w14:paraId="2AAEA4AC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14:paraId="099A2A57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Participants</w:t>
            </w:r>
          </w:p>
        </w:tc>
        <w:tc>
          <w:tcPr>
            <w:tcW w:w="326" w:type="pct"/>
            <w:hideMark/>
          </w:tcPr>
          <w:p w14:paraId="7A56F75C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4a</w:t>
            </w:r>
          </w:p>
        </w:tc>
        <w:tc>
          <w:tcPr>
            <w:tcW w:w="1350" w:type="pct"/>
            <w:hideMark/>
          </w:tcPr>
          <w:p w14:paraId="755C879E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Eligibility criteria for participants</w:t>
            </w:r>
          </w:p>
        </w:tc>
        <w:tc>
          <w:tcPr>
            <w:tcW w:w="1564" w:type="pct"/>
            <w:hideMark/>
          </w:tcPr>
          <w:p w14:paraId="79CBBAB2" w14:textId="77777777"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 xml:space="preserve">Eligibility criteria for clusters </w:t>
            </w:r>
          </w:p>
        </w:tc>
        <w:tc>
          <w:tcPr>
            <w:tcW w:w="811" w:type="pct"/>
          </w:tcPr>
          <w:p w14:paraId="17C63A13" w14:textId="6C6CD84D" w:rsidR="000849CD" w:rsidRPr="0020091A" w:rsidRDefault="00A323FD" w:rsidP="002E61A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ascii="Arial" w:eastAsia="Times New Roman" w:hAnsi="Arial" w:cs="Arial"/>
                <w:sz w:val="19"/>
                <w:szCs w:val="19"/>
              </w:rPr>
              <w:t>6-</w:t>
            </w:r>
            <w:r w:rsidR="001441EC">
              <w:rPr>
                <w:rFonts w:ascii="Arial" w:eastAsia="Times New Roman" w:hAnsi="Arial" w:cs="Arial"/>
                <w:sz w:val="19"/>
                <w:szCs w:val="19"/>
              </w:rPr>
              <w:t>7</w:t>
            </w:r>
          </w:p>
        </w:tc>
      </w:tr>
      <w:tr w:rsidR="00A6462E" w:rsidRPr="009A5E9F" w14:paraId="3235D511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14:paraId="08F0360D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025642DB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4b</w:t>
            </w:r>
          </w:p>
        </w:tc>
        <w:tc>
          <w:tcPr>
            <w:tcW w:w="1350" w:type="pct"/>
            <w:hideMark/>
          </w:tcPr>
          <w:p w14:paraId="424F6C87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Settings and locations where the data were collected</w:t>
            </w:r>
          </w:p>
        </w:tc>
        <w:tc>
          <w:tcPr>
            <w:tcW w:w="1564" w:type="pct"/>
            <w:hideMark/>
          </w:tcPr>
          <w:p w14:paraId="7C034DE2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25CFDBF4" w14:textId="0B1F9A90" w:rsidR="000849CD" w:rsidRPr="009A5E9F" w:rsidRDefault="001441EC" w:rsidP="002375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6</w:t>
            </w:r>
            <w:r w:rsidR="002375AC">
              <w:rPr>
                <w:rFonts w:eastAsia="Times New Roman" w:cs="Arial"/>
                <w:b/>
                <w:sz w:val="19"/>
                <w:szCs w:val="19"/>
              </w:rPr>
              <w:t>-</w:t>
            </w:r>
            <w:r>
              <w:rPr>
                <w:rFonts w:eastAsia="Times New Roman" w:cs="Arial"/>
                <w:b/>
                <w:sz w:val="19"/>
                <w:szCs w:val="19"/>
              </w:rPr>
              <w:t>8</w:t>
            </w:r>
            <w:r w:rsidR="002375AC">
              <w:rPr>
                <w:rFonts w:eastAsia="Times New Roman" w:cs="Arial"/>
                <w:b/>
                <w:sz w:val="19"/>
                <w:szCs w:val="19"/>
              </w:rPr>
              <w:t xml:space="preserve"> </w:t>
            </w:r>
          </w:p>
        </w:tc>
      </w:tr>
      <w:tr w:rsidR="00A6462E" w:rsidRPr="009A5E9F" w14:paraId="654E8A30" w14:textId="77777777" w:rsidTr="002375A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2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563BB435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Interventions</w:t>
            </w:r>
          </w:p>
        </w:tc>
        <w:tc>
          <w:tcPr>
            <w:tcW w:w="326" w:type="pct"/>
            <w:hideMark/>
          </w:tcPr>
          <w:p w14:paraId="4B7D3696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5</w:t>
            </w:r>
          </w:p>
        </w:tc>
        <w:tc>
          <w:tcPr>
            <w:tcW w:w="1350" w:type="pct"/>
            <w:hideMark/>
          </w:tcPr>
          <w:p w14:paraId="1DA3F076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The interventions for each group with sufficient details to allow replication, including how and when they were actually administered</w:t>
            </w:r>
          </w:p>
        </w:tc>
        <w:tc>
          <w:tcPr>
            <w:tcW w:w="1564" w:type="pct"/>
            <w:hideMark/>
          </w:tcPr>
          <w:p w14:paraId="354C9BC9" w14:textId="77777777"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Whether interventions pertain to the cluster level</w:t>
            </w:r>
            <w:r>
              <w:rPr>
                <w:rFonts w:eastAsia="Times New Roman" w:cs="Arial"/>
                <w:sz w:val="19"/>
                <w:szCs w:val="19"/>
              </w:rPr>
              <w:t xml:space="preserve">, the individual participant level </w:t>
            </w:r>
            <w:r w:rsidRPr="0020091A">
              <w:rPr>
                <w:rFonts w:eastAsia="Times New Roman" w:cs="Arial"/>
                <w:sz w:val="19"/>
                <w:szCs w:val="19"/>
              </w:rPr>
              <w:t>or both</w:t>
            </w:r>
          </w:p>
        </w:tc>
        <w:tc>
          <w:tcPr>
            <w:tcW w:w="811" w:type="pct"/>
          </w:tcPr>
          <w:p w14:paraId="57013B58" w14:textId="5AD26ED3" w:rsidR="000849CD" w:rsidRPr="0020091A" w:rsidRDefault="001441EC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4</w:t>
            </w:r>
            <w:r w:rsidR="008654F1">
              <w:rPr>
                <w:rFonts w:eastAsia="Times New Roman" w:cs="Arial"/>
                <w:sz w:val="19"/>
                <w:szCs w:val="19"/>
              </w:rPr>
              <w:t>-</w:t>
            </w:r>
            <w:r>
              <w:rPr>
                <w:rFonts w:eastAsia="Times New Roman" w:cs="Arial"/>
                <w:sz w:val="19"/>
                <w:szCs w:val="19"/>
              </w:rPr>
              <w:t>5</w:t>
            </w:r>
            <w:r w:rsidR="00A323FD">
              <w:rPr>
                <w:rFonts w:eastAsia="Times New Roman" w:cs="Arial"/>
                <w:sz w:val="19"/>
                <w:szCs w:val="19"/>
              </w:rPr>
              <w:t xml:space="preserve"> and </w:t>
            </w:r>
            <w:r w:rsidR="00A323FD" w:rsidRPr="00A323FD">
              <w:rPr>
                <w:rFonts w:eastAsia="Times New Roman" w:cs="Arial"/>
                <w:sz w:val="19"/>
                <w:szCs w:val="19"/>
              </w:rPr>
              <w:t>Supplementary Figure</w:t>
            </w:r>
            <w:r w:rsidR="00A323FD">
              <w:rPr>
                <w:rFonts w:eastAsia="Times New Roman" w:cs="Arial"/>
                <w:sz w:val="19"/>
                <w:szCs w:val="19"/>
              </w:rPr>
              <w:t>s</w:t>
            </w:r>
            <w:r w:rsidR="00A323FD" w:rsidRPr="00A323FD">
              <w:rPr>
                <w:rFonts w:eastAsia="Times New Roman" w:cs="Arial"/>
                <w:sz w:val="19"/>
                <w:szCs w:val="19"/>
              </w:rPr>
              <w:t xml:space="preserve"> 1</w:t>
            </w:r>
            <w:r w:rsidR="00A323FD">
              <w:rPr>
                <w:rFonts w:eastAsia="Times New Roman" w:cs="Arial"/>
                <w:sz w:val="19"/>
                <w:szCs w:val="19"/>
              </w:rPr>
              <w:t xml:space="preserve">-3 </w:t>
            </w:r>
          </w:p>
        </w:tc>
      </w:tr>
      <w:tr w:rsidR="00A6462E" w:rsidRPr="009A5E9F" w14:paraId="14FE284C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14:paraId="111850DF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lastRenderedPageBreak/>
              <w:t>Outcomes</w:t>
            </w:r>
          </w:p>
        </w:tc>
        <w:tc>
          <w:tcPr>
            <w:tcW w:w="326" w:type="pct"/>
            <w:hideMark/>
          </w:tcPr>
          <w:p w14:paraId="6CE33108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6a</w:t>
            </w:r>
          </w:p>
        </w:tc>
        <w:tc>
          <w:tcPr>
            <w:tcW w:w="1350" w:type="pct"/>
            <w:hideMark/>
          </w:tcPr>
          <w:p w14:paraId="62DCFEAF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Completely defined pre-specified primary and secondary outcome measures, including how and when they were assessed</w:t>
            </w:r>
          </w:p>
        </w:tc>
        <w:tc>
          <w:tcPr>
            <w:tcW w:w="1564" w:type="pct"/>
            <w:hideMark/>
          </w:tcPr>
          <w:p w14:paraId="5323664D" w14:textId="511842D9"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 xml:space="preserve">Whether outcome measures pertain to </w:t>
            </w:r>
            <w:r w:rsidR="00A323FD" w:rsidRPr="0020091A">
              <w:rPr>
                <w:rFonts w:eastAsia="Times New Roman" w:cs="Arial"/>
                <w:sz w:val="19"/>
                <w:szCs w:val="19"/>
              </w:rPr>
              <w:t>the cluster</w:t>
            </w:r>
            <w:r w:rsidRPr="0020091A">
              <w:rPr>
                <w:rFonts w:eastAsia="Times New Roman" w:cs="Arial"/>
                <w:sz w:val="19"/>
                <w:szCs w:val="19"/>
              </w:rPr>
              <w:t xml:space="preserve"> level</w:t>
            </w:r>
            <w:r>
              <w:rPr>
                <w:rFonts w:eastAsia="Times New Roman" w:cs="Arial"/>
                <w:sz w:val="19"/>
                <w:szCs w:val="19"/>
              </w:rPr>
              <w:t>, the individual participant level</w:t>
            </w:r>
            <w:r w:rsidRPr="0020091A">
              <w:rPr>
                <w:rFonts w:eastAsia="Times New Roman" w:cs="Arial"/>
                <w:sz w:val="19"/>
                <w:szCs w:val="19"/>
              </w:rPr>
              <w:t xml:space="preserve"> or both</w:t>
            </w:r>
          </w:p>
        </w:tc>
        <w:tc>
          <w:tcPr>
            <w:tcW w:w="811" w:type="pct"/>
          </w:tcPr>
          <w:p w14:paraId="101872F0" w14:textId="7C6F4FFF" w:rsidR="000849CD" w:rsidRPr="0020091A" w:rsidRDefault="001441EC" w:rsidP="002375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5</w:t>
            </w:r>
            <w:r w:rsidR="002E61A1">
              <w:rPr>
                <w:rFonts w:eastAsia="Times New Roman" w:cs="Arial"/>
                <w:sz w:val="19"/>
                <w:szCs w:val="19"/>
              </w:rPr>
              <w:t>-</w:t>
            </w:r>
            <w:r>
              <w:rPr>
                <w:rFonts w:eastAsia="Times New Roman" w:cs="Arial"/>
                <w:sz w:val="19"/>
                <w:szCs w:val="19"/>
              </w:rPr>
              <w:t>10</w:t>
            </w:r>
          </w:p>
        </w:tc>
      </w:tr>
      <w:tr w:rsidR="00A6462E" w:rsidRPr="009A5E9F" w14:paraId="468E8F69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14:paraId="755CAD8B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7F7AA7B3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6b</w:t>
            </w:r>
          </w:p>
        </w:tc>
        <w:tc>
          <w:tcPr>
            <w:tcW w:w="1350" w:type="pct"/>
            <w:hideMark/>
          </w:tcPr>
          <w:p w14:paraId="1F80881F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Any changes to trial outcomes after the trial commenced, with reasons</w:t>
            </w:r>
          </w:p>
        </w:tc>
        <w:tc>
          <w:tcPr>
            <w:tcW w:w="1564" w:type="pct"/>
            <w:hideMark/>
          </w:tcPr>
          <w:p w14:paraId="20F2DE1D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203FB1A3" w14:textId="396EA6FF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</w:tr>
      <w:tr w:rsidR="00A6462E" w:rsidRPr="009A5E9F" w14:paraId="2C4D33E9" w14:textId="77777777" w:rsidTr="002375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14:paraId="662076C6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Sample size</w:t>
            </w:r>
          </w:p>
        </w:tc>
        <w:tc>
          <w:tcPr>
            <w:tcW w:w="326" w:type="pct"/>
            <w:hideMark/>
          </w:tcPr>
          <w:p w14:paraId="06797CA6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7a</w:t>
            </w:r>
          </w:p>
        </w:tc>
        <w:tc>
          <w:tcPr>
            <w:tcW w:w="1350" w:type="pct"/>
            <w:hideMark/>
          </w:tcPr>
          <w:p w14:paraId="7DAFA34C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How sample size was determined</w:t>
            </w:r>
          </w:p>
        </w:tc>
        <w:tc>
          <w:tcPr>
            <w:tcW w:w="1564" w:type="pct"/>
            <w:hideMark/>
          </w:tcPr>
          <w:p w14:paraId="5618A740" w14:textId="77777777"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cs="Arial"/>
                <w:sz w:val="19"/>
                <w:szCs w:val="19"/>
              </w:rPr>
              <w:t xml:space="preserve">Method of calculation, number of clusters(s) (and whether equal or unequal </w:t>
            </w:r>
            <w:r>
              <w:rPr>
                <w:rFonts w:cs="Arial"/>
                <w:sz w:val="19"/>
                <w:szCs w:val="19"/>
              </w:rPr>
              <w:t>cluster</w:t>
            </w:r>
            <w:r w:rsidRPr="0020091A">
              <w:rPr>
                <w:rFonts w:cs="Arial"/>
                <w:sz w:val="19"/>
                <w:szCs w:val="19"/>
              </w:rPr>
              <w:t xml:space="preserve"> sizes are assumed), cluster size, a coefficient of intracluster correlation (ICC or </w:t>
            </w:r>
            <w:r w:rsidRPr="0020091A">
              <w:rPr>
                <w:rFonts w:cs="Arial"/>
                <w:i/>
                <w:sz w:val="19"/>
                <w:szCs w:val="19"/>
              </w:rPr>
              <w:t>k</w:t>
            </w:r>
            <w:r w:rsidRPr="0020091A">
              <w:rPr>
                <w:rFonts w:cs="Arial"/>
                <w:sz w:val="19"/>
                <w:szCs w:val="19"/>
              </w:rPr>
              <w:t>), and an indication of its uncertainty</w:t>
            </w:r>
          </w:p>
        </w:tc>
        <w:tc>
          <w:tcPr>
            <w:tcW w:w="811" w:type="pct"/>
          </w:tcPr>
          <w:p w14:paraId="0AD519D8" w14:textId="08DCB867" w:rsidR="000849CD" w:rsidRPr="0020091A" w:rsidRDefault="001441EC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>
              <w:rPr>
                <w:rFonts w:cs="Arial"/>
                <w:sz w:val="19"/>
                <w:szCs w:val="19"/>
              </w:rPr>
              <w:t>7</w:t>
            </w:r>
          </w:p>
        </w:tc>
      </w:tr>
      <w:tr w:rsidR="00A6462E" w:rsidRPr="009A5E9F" w14:paraId="6FC05099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14:paraId="28CD2D37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624C59F7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7b</w:t>
            </w:r>
          </w:p>
        </w:tc>
        <w:tc>
          <w:tcPr>
            <w:tcW w:w="1350" w:type="pct"/>
            <w:hideMark/>
          </w:tcPr>
          <w:p w14:paraId="26244168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When applicable, explanation of any interim analyses and stopping guidelines</w:t>
            </w:r>
          </w:p>
        </w:tc>
        <w:tc>
          <w:tcPr>
            <w:tcW w:w="1564" w:type="pct"/>
            <w:hideMark/>
          </w:tcPr>
          <w:p w14:paraId="57EE031A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60F9F1DB" w14:textId="1B28704C" w:rsidR="000849CD" w:rsidRPr="009A5E9F" w:rsidRDefault="007559EB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n/a</w:t>
            </w:r>
          </w:p>
        </w:tc>
      </w:tr>
      <w:tr w:rsidR="000849CD" w:rsidRPr="009A5E9F" w14:paraId="1E5C16F5" w14:textId="77777777" w:rsidTr="002375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89" w:type="pct"/>
            <w:gridSpan w:val="4"/>
            <w:hideMark/>
          </w:tcPr>
          <w:p w14:paraId="3FE0E8F4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Randomisation:</w:t>
            </w:r>
          </w:p>
        </w:tc>
        <w:tc>
          <w:tcPr>
            <w:tcW w:w="811" w:type="pct"/>
          </w:tcPr>
          <w:p w14:paraId="3255BDB8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A6462E" w:rsidRPr="009A5E9F" w14:paraId="58BB18F6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14:paraId="4DE98A0C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 Sequence generation</w:t>
            </w:r>
          </w:p>
        </w:tc>
        <w:tc>
          <w:tcPr>
            <w:tcW w:w="326" w:type="pct"/>
            <w:hideMark/>
          </w:tcPr>
          <w:p w14:paraId="1361CE6C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8a</w:t>
            </w:r>
          </w:p>
        </w:tc>
        <w:tc>
          <w:tcPr>
            <w:tcW w:w="1350" w:type="pct"/>
            <w:hideMark/>
          </w:tcPr>
          <w:p w14:paraId="2A38B377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Method used to generate the random allocation sequence</w:t>
            </w:r>
          </w:p>
        </w:tc>
        <w:tc>
          <w:tcPr>
            <w:tcW w:w="1564" w:type="pct"/>
            <w:hideMark/>
          </w:tcPr>
          <w:p w14:paraId="5C49B8D7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1344FD6E" w14:textId="713110FE" w:rsidR="000849CD" w:rsidRPr="009A5E9F" w:rsidRDefault="001441EC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6</w:t>
            </w:r>
          </w:p>
        </w:tc>
      </w:tr>
      <w:tr w:rsidR="00A6462E" w:rsidRPr="009A5E9F" w14:paraId="29B4AC44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14:paraId="1CB97175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1142520D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8b</w:t>
            </w:r>
          </w:p>
        </w:tc>
        <w:tc>
          <w:tcPr>
            <w:tcW w:w="1350" w:type="pct"/>
            <w:hideMark/>
          </w:tcPr>
          <w:p w14:paraId="38526735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Type of randomisation; details of any restriction (such as blocking and block size)</w:t>
            </w:r>
          </w:p>
        </w:tc>
        <w:tc>
          <w:tcPr>
            <w:tcW w:w="1564" w:type="pct"/>
            <w:hideMark/>
          </w:tcPr>
          <w:p w14:paraId="4C4E35B8" w14:textId="77777777"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cs="Arial"/>
                <w:sz w:val="19"/>
                <w:szCs w:val="19"/>
              </w:rPr>
              <w:t>Details of stratification or matching if used</w:t>
            </w:r>
          </w:p>
        </w:tc>
        <w:tc>
          <w:tcPr>
            <w:tcW w:w="811" w:type="pct"/>
          </w:tcPr>
          <w:p w14:paraId="6F6FA909" w14:textId="6F81736A" w:rsidR="000849CD" w:rsidRPr="0020091A" w:rsidRDefault="001441EC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>
              <w:rPr>
                <w:rFonts w:cs="Arial"/>
                <w:sz w:val="19"/>
                <w:szCs w:val="19"/>
              </w:rPr>
              <w:t>6</w:t>
            </w:r>
          </w:p>
        </w:tc>
      </w:tr>
      <w:tr w:rsidR="00A6462E" w:rsidRPr="009A5E9F" w14:paraId="25668C9B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1341790F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 Allocation concealment mechanism</w:t>
            </w:r>
          </w:p>
        </w:tc>
        <w:tc>
          <w:tcPr>
            <w:tcW w:w="326" w:type="pct"/>
            <w:hideMark/>
          </w:tcPr>
          <w:p w14:paraId="51CDEB72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9</w:t>
            </w:r>
          </w:p>
        </w:tc>
        <w:tc>
          <w:tcPr>
            <w:tcW w:w="1350" w:type="pct"/>
            <w:hideMark/>
          </w:tcPr>
          <w:p w14:paraId="63CE5AB0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Mechanism used to implement the random allocation sequence (such as sequentially numbered containers), describing any steps taken to conceal the sequence until interventions were assigned</w:t>
            </w:r>
          </w:p>
        </w:tc>
        <w:tc>
          <w:tcPr>
            <w:tcW w:w="1564" w:type="pct"/>
            <w:hideMark/>
          </w:tcPr>
          <w:p w14:paraId="7E7A0FD0" w14:textId="77777777"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 xml:space="preserve">Specification that </w:t>
            </w:r>
            <w:r w:rsidRPr="0020091A">
              <w:rPr>
                <w:rFonts w:cs="Arial"/>
                <w:sz w:val="19"/>
                <w:szCs w:val="19"/>
              </w:rPr>
              <w:t>allocation was based on clusters rather than individuals</w:t>
            </w:r>
            <w:r>
              <w:rPr>
                <w:rFonts w:cs="Arial"/>
                <w:sz w:val="19"/>
                <w:szCs w:val="19"/>
              </w:rPr>
              <w:t xml:space="preserve"> and whether allocation concealment (if any) was at the cluster level, the individual participant level or both</w:t>
            </w:r>
          </w:p>
        </w:tc>
        <w:tc>
          <w:tcPr>
            <w:tcW w:w="811" w:type="pct"/>
          </w:tcPr>
          <w:p w14:paraId="2BBDA4C3" w14:textId="5D96D529" w:rsidR="000849CD" w:rsidRPr="0020091A" w:rsidRDefault="001441EC" w:rsidP="00766FE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6</w:t>
            </w:r>
            <w:r w:rsidR="008D0FC0">
              <w:rPr>
                <w:rFonts w:eastAsia="Times New Roman" w:cs="Arial"/>
                <w:sz w:val="19"/>
                <w:szCs w:val="19"/>
              </w:rPr>
              <w:t>, 1</w:t>
            </w:r>
            <w:r>
              <w:rPr>
                <w:rFonts w:eastAsia="Times New Roman" w:cs="Arial"/>
                <w:sz w:val="19"/>
                <w:szCs w:val="19"/>
              </w:rPr>
              <w:t>6</w:t>
            </w:r>
            <w:r w:rsidR="00B811AD">
              <w:rPr>
                <w:rFonts w:eastAsia="Times New Roman" w:cs="Arial"/>
                <w:sz w:val="19"/>
                <w:szCs w:val="19"/>
              </w:rPr>
              <w:t xml:space="preserve"> (random allocation not concealed</w:t>
            </w:r>
            <w:r w:rsidR="00A11545">
              <w:rPr>
                <w:rFonts w:eastAsia="Times New Roman" w:cs="Arial"/>
                <w:sz w:val="19"/>
                <w:szCs w:val="19"/>
              </w:rPr>
              <w:t xml:space="preserve"> (to participants and researchers)</w:t>
            </w:r>
            <w:r w:rsidR="00B811AD">
              <w:rPr>
                <w:rFonts w:eastAsia="Times New Roman" w:cs="Arial"/>
                <w:sz w:val="19"/>
                <w:szCs w:val="19"/>
              </w:rPr>
              <w:t xml:space="preserve"> due to </w:t>
            </w:r>
            <w:r w:rsidR="00A11545">
              <w:rPr>
                <w:rFonts w:eastAsia="Times New Roman" w:cs="Arial"/>
                <w:sz w:val="19"/>
                <w:szCs w:val="19"/>
              </w:rPr>
              <w:t xml:space="preserve">nature of </w:t>
            </w:r>
            <w:r w:rsidR="00766FE7">
              <w:rPr>
                <w:rFonts w:eastAsia="Times New Roman" w:cs="Arial"/>
                <w:sz w:val="19"/>
                <w:szCs w:val="19"/>
              </w:rPr>
              <w:t>study)</w:t>
            </w:r>
          </w:p>
        </w:tc>
      </w:tr>
      <w:tr w:rsidR="00A6462E" w:rsidRPr="009A5E9F" w14:paraId="44823A41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6A2CDFE3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 Implementation</w:t>
            </w:r>
          </w:p>
          <w:p w14:paraId="5695EF8A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5113666F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10</w:t>
            </w:r>
          </w:p>
        </w:tc>
        <w:tc>
          <w:tcPr>
            <w:tcW w:w="1350" w:type="pct"/>
            <w:hideMark/>
          </w:tcPr>
          <w:p w14:paraId="704DA057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Who generated the random allocation sequence, who enrolled participants, and who assigned participants to interventions</w:t>
            </w:r>
          </w:p>
        </w:tc>
        <w:tc>
          <w:tcPr>
            <w:tcW w:w="1564" w:type="pct"/>
            <w:hideMark/>
          </w:tcPr>
          <w:p w14:paraId="6D0D18A6" w14:textId="77777777"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  <w:highlight w:val="yellow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Replace by 10a, 10b and 10c</w:t>
            </w:r>
          </w:p>
        </w:tc>
        <w:tc>
          <w:tcPr>
            <w:tcW w:w="811" w:type="pct"/>
          </w:tcPr>
          <w:p w14:paraId="2A7779A3" w14:textId="6B658AD8"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A6462E" w:rsidRPr="009A5E9F" w14:paraId="64AF3666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5301B9DC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04441C7E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10a</w:t>
            </w:r>
          </w:p>
        </w:tc>
        <w:tc>
          <w:tcPr>
            <w:tcW w:w="1350" w:type="pct"/>
            <w:hideMark/>
          </w:tcPr>
          <w:p w14:paraId="4405D302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1564" w:type="pct"/>
            <w:hideMark/>
          </w:tcPr>
          <w:p w14:paraId="2E7CC746" w14:textId="77777777" w:rsidR="000849CD" w:rsidRPr="0020091A" w:rsidRDefault="000849CD" w:rsidP="00E65AA6">
            <w:pPr>
              <w:pStyle w:val="CommentTex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 xml:space="preserve">Who generated the random allocation sequence, who </w:t>
            </w:r>
            <w:r w:rsidRPr="0020091A">
              <w:rPr>
                <w:rFonts w:eastAsia="Times New Roman" w:cs="Arial"/>
                <w:sz w:val="19"/>
                <w:szCs w:val="19"/>
              </w:rPr>
              <w:lastRenderedPageBreak/>
              <w:t>enrolled clusters, and who ass</w:t>
            </w:r>
            <w:r w:rsidR="00737CE2">
              <w:rPr>
                <w:rFonts w:eastAsia="Times New Roman" w:cs="Arial"/>
                <w:sz w:val="19"/>
                <w:szCs w:val="19"/>
              </w:rPr>
              <w:t xml:space="preserve">igned clusters to </w:t>
            </w:r>
            <w:proofErr w:type="gramStart"/>
            <w:r w:rsidR="00737CE2">
              <w:rPr>
                <w:rFonts w:eastAsia="Times New Roman" w:cs="Arial"/>
                <w:sz w:val="19"/>
                <w:szCs w:val="19"/>
              </w:rPr>
              <w:t>interventions</w:t>
            </w:r>
            <w:proofErr w:type="gramEnd"/>
          </w:p>
          <w:p w14:paraId="03F59037" w14:textId="77777777" w:rsidR="000849CD" w:rsidRPr="0020091A" w:rsidRDefault="000849CD" w:rsidP="00E65AA6">
            <w:pPr>
              <w:pStyle w:val="CommentTex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811" w:type="pct"/>
          </w:tcPr>
          <w:p w14:paraId="7EAA41E7" w14:textId="03D08837" w:rsidR="000849CD" w:rsidRPr="0020091A" w:rsidRDefault="001441EC" w:rsidP="00E65AA6">
            <w:pPr>
              <w:pStyle w:val="CommentTex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lastRenderedPageBreak/>
              <w:t>6</w:t>
            </w:r>
          </w:p>
        </w:tc>
      </w:tr>
      <w:tr w:rsidR="00A6462E" w:rsidRPr="009A5E9F" w14:paraId="01F8B48C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30C6CE15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55DCCC1A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10b</w:t>
            </w:r>
          </w:p>
        </w:tc>
        <w:tc>
          <w:tcPr>
            <w:tcW w:w="1350" w:type="pct"/>
            <w:hideMark/>
          </w:tcPr>
          <w:p w14:paraId="128EDE6F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1564" w:type="pct"/>
            <w:hideMark/>
          </w:tcPr>
          <w:p w14:paraId="0DF80BC3" w14:textId="77777777" w:rsidR="000849CD" w:rsidRPr="0020091A" w:rsidRDefault="000849CD" w:rsidP="00E65AA6">
            <w:pPr>
              <w:pStyle w:val="Comment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  <w:highlight w:val="yellow"/>
              </w:rPr>
            </w:pPr>
            <w:r w:rsidRPr="0020091A">
              <w:rPr>
                <w:rFonts w:cs="Arial"/>
                <w:sz w:val="19"/>
                <w:szCs w:val="19"/>
              </w:rPr>
              <w:t>Mechanism by which individual</w:t>
            </w:r>
            <w:r>
              <w:rPr>
                <w:rFonts w:cs="Arial"/>
                <w:sz w:val="19"/>
                <w:szCs w:val="19"/>
              </w:rPr>
              <w:t xml:space="preserve"> participant</w:t>
            </w:r>
            <w:r w:rsidRPr="0020091A">
              <w:rPr>
                <w:rFonts w:cs="Arial"/>
                <w:sz w:val="19"/>
                <w:szCs w:val="19"/>
              </w:rPr>
              <w:t xml:space="preserve">s were included in clusters for the </w:t>
            </w:r>
            <w:r>
              <w:rPr>
                <w:rFonts w:cs="Arial"/>
                <w:sz w:val="19"/>
                <w:szCs w:val="19"/>
              </w:rPr>
              <w:t>purposes of the trial (such as</w:t>
            </w:r>
            <w:r w:rsidRPr="0020091A">
              <w:rPr>
                <w:rFonts w:cs="Arial"/>
                <w:sz w:val="19"/>
                <w:szCs w:val="19"/>
              </w:rPr>
              <w:t xml:space="preserve"> complete enumeration, random sampling</w:t>
            </w:r>
            <w:r>
              <w:rPr>
                <w:rFonts w:cs="Arial"/>
                <w:sz w:val="19"/>
                <w:szCs w:val="19"/>
              </w:rPr>
              <w:t>)</w:t>
            </w:r>
          </w:p>
        </w:tc>
        <w:tc>
          <w:tcPr>
            <w:tcW w:w="811" w:type="pct"/>
          </w:tcPr>
          <w:p w14:paraId="7FE7FD98" w14:textId="5DFC4BB0" w:rsidR="000849CD" w:rsidRPr="0020091A" w:rsidRDefault="001441EC" w:rsidP="00E65AA6">
            <w:pPr>
              <w:pStyle w:val="Comment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>
              <w:rPr>
                <w:rFonts w:cs="Arial"/>
                <w:sz w:val="19"/>
                <w:szCs w:val="19"/>
              </w:rPr>
              <w:t>7</w:t>
            </w:r>
          </w:p>
        </w:tc>
      </w:tr>
      <w:tr w:rsidR="00A6462E" w:rsidRPr="009A5E9F" w14:paraId="4D31E7A1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3D3309F2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6A114D66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10c</w:t>
            </w:r>
          </w:p>
        </w:tc>
        <w:tc>
          <w:tcPr>
            <w:tcW w:w="1350" w:type="pct"/>
            <w:hideMark/>
          </w:tcPr>
          <w:p w14:paraId="34D333A6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1564" w:type="pct"/>
            <w:hideMark/>
          </w:tcPr>
          <w:p w14:paraId="257128DE" w14:textId="77777777" w:rsidR="000849CD" w:rsidRPr="0020091A" w:rsidRDefault="000849CD" w:rsidP="00E65AA6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9"/>
                <w:szCs w:val="19"/>
              </w:rPr>
            </w:pPr>
            <w:r w:rsidRPr="0020091A">
              <w:rPr>
                <w:rFonts w:cs="Arial"/>
                <w:sz w:val="19"/>
                <w:szCs w:val="19"/>
              </w:rPr>
              <w:t>From whom consent was sought (representatives of the cluster, or individual cluster members, or both), and whether consent was sought before or after randomisation</w:t>
            </w:r>
          </w:p>
          <w:p w14:paraId="0139A405" w14:textId="77777777"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811" w:type="pct"/>
          </w:tcPr>
          <w:p w14:paraId="1B55FF5A" w14:textId="50A0A195" w:rsidR="000849CD" w:rsidRPr="0020091A" w:rsidRDefault="001441EC" w:rsidP="00E65AA6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>
              <w:rPr>
                <w:rFonts w:cs="Arial"/>
                <w:sz w:val="19"/>
                <w:szCs w:val="19"/>
              </w:rPr>
              <w:t>8</w:t>
            </w:r>
          </w:p>
        </w:tc>
      </w:tr>
      <w:tr w:rsidR="00A6462E" w:rsidRPr="009A5E9F" w14:paraId="24E2DB89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0E8FD8DB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3F7EFEC2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1350" w:type="pct"/>
            <w:hideMark/>
          </w:tcPr>
          <w:p w14:paraId="060030F9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1564" w:type="pct"/>
            <w:hideMark/>
          </w:tcPr>
          <w:p w14:paraId="5063616D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0F9D6971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</w:tr>
      <w:tr w:rsidR="00A6462E" w:rsidRPr="009A5E9F" w14:paraId="23E35D6A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14:paraId="2E0CD530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Blinding</w:t>
            </w:r>
          </w:p>
        </w:tc>
        <w:tc>
          <w:tcPr>
            <w:tcW w:w="326" w:type="pct"/>
            <w:hideMark/>
          </w:tcPr>
          <w:p w14:paraId="3D5B51AD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11a</w:t>
            </w:r>
          </w:p>
        </w:tc>
        <w:tc>
          <w:tcPr>
            <w:tcW w:w="1350" w:type="pct"/>
            <w:hideMark/>
          </w:tcPr>
          <w:p w14:paraId="73593F5F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If done, who was blinded after assignment to interventions (for example, participants, care providers, those assessing outcomes) and how</w:t>
            </w:r>
          </w:p>
        </w:tc>
        <w:tc>
          <w:tcPr>
            <w:tcW w:w="1564" w:type="pct"/>
            <w:hideMark/>
          </w:tcPr>
          <w:p w14:paraId="41E1246F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753F9927" w14:textId="7CD7CD7E" w:rsidR="000849CD" w:rsidRPr="009A5E9F" w:rsidRDefault="00695C08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16 (</w:t>
            </w:r>
            <w:r w:rsidR="008D0FC0">
              <w:rPr>
                <w:rFonts w:eastAsia="Times New Roman" w:cs="Arial"/>
                <w:b/>
                <w:sz w:val="19"/>
                <w:szCs w:val="19"/>
              </w:rPr>
              <w:t xml:space="preserve">Blinding not conducted to either participants or researchers from our team due to the </w:t>
            </w:r>
            <w:proofErr w:type="gramStart"/>
            <w:r w:rsidR="008D0FC0">
              <w:rPr>
                <w:rFonts w:eastAsia="Times New Roman" w:cs="Arial"/>
                <w:b/>
                <w:sz w:val="19"/>
                <w:szCs w:val="19"/>
              </w:rPr>
              <w:t>open  nature</w:t>
            </w:r>
            <w:proofErr w:type="gramEnd"/>
            <w:r w:rsidR="008D0FC0">
              <w:rPr>
                <w:rFonts w:eastAsia="Times New Roman" w:cs="Arial"/>
                <w:b/>
                <w:sz w:val="19"/>
                <w:szCs w:val="19"/>
              </w:rPr>
              <w:t xml:space="preserve"> of the study</w:t>
            </w:r>
            <w:r>
              <w:rPr>
                <w:rFonts w:eastAsia="Times New Roman" w:cs="Arial"/>
                <w:b/>
                <w:sz w:val="19"/>
                <w:szCs w:val="19"/>
              </w:rPr>
              <w:t>)</w:t>
            </w:r>
          </w:p>
        </w:tc>
      </w:tr>
      <w:tr w:rsidR="00A6462E" w:rsidRPr="009A5E9F" w14:paraId="24C98B70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14:paraId="648362E1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1F75347F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11b</w:t>
            </w:r>
          </w:p>
        </w:tc>
        <w:tc>
          <w:tcPr>
            <w:tcW w:w="1350" w:type="pct"/>
            <w:hideMark/>
          </w:tcPr>
          <w:p w14:paraId="6E6BAF0C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If relevant, description of the similarity of interventions</w:t>
            </w:r>
          </w:p>
        </w:tc>
        <w:tc>
          <w:tcPr>
            <w:tcW w:w="1564" w:type="pct"/>
            <w:hideMark/>
          </w:tcPr>
          <w:p w14:paraId="34274111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60F7FD9E" w14:textId="41B36B4E" w:rsidR="000849CD" w:rsidRPr="009A5E9F" w:rsidRDefault="007559EB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n/a</w:t>
            </w:r>
          </w:p>
        </w:tc>
      </w:tr>
      <w:tr w:rsidR="00A6462E" w:rsidRPr="009A5E9F" w14:paraId="60D3C616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14:paraId="62F716E3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Statistical methods</w:t>
            </w:r>
          </w:p>
        </w:tc>
        <w:tc>
          <w:tcPr>
            <w:tcW w:w="326" w:type="pct"/>
            <w:hideMark/>
          </w:tcPr>
          <w:p w14:paraId="3C35DC14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12a</w:t>
            </w:r>
          </w:p>
        </w:tc>
        <w:tc>
          <w:tcPr>
            <w:tcW w:w="1350" w:type="pct"/>
            <w:hideMark/>
          </w:tcPr>
          <w:p w14:paraId="7948CE65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Statistical methods used to compare groups for primary and secondary outcomes</w:t>
            </w:r>
          </w:p>
        </w:tc>
        <w:tc>
          <w:tcPr>
            <w:tcW w:w="1564" w:type="pct"/>
            <w:hideMark/>
          </w:tcPr>
          <w:p w14:paraId="7922DE71" w14:textId="77777777"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cs="Arial"/>
                <w:sz w:val="19"/>
                <w:szCs w:val="19"/>
              </w:rPr>
              <w:t>How clustering was taken into account</w:t>
            </w:r>
          </w:p>
        </w:tc>
        <w:tc>
          <w:tcPr>
            <w:tcW w:w="811" w:type="pct"/>
          </w:tcPr>
          <w:p w14:paraId="49BC88AA" w14:textId="05F91B7A" w:rsidR="000849CD" w:rsidRPr="0020091A" w:rsidRDefault="001441EC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>
              <w:rPr>
                <w:rFonts w:cs="Arial"/>
                <w:sz w:val="19"/>
                <w:szCs w:val="19"/>
              </w:rPr>
              <w:t>9-10</w:t>
            </w:r>
          </w:p>
        </w:tc>
      </w:tr>
      <w:tr w:rsidR="00A6462E" w:rsidRPr="009A5E9F" w14:paraId="5AC2BFCF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14:paraId="37631C26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703BB5B1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12b</w:t>
            </w:r>
          </w:p>
        </w:tc>
        <w:tc>
          <w:tcPr>
            <w:tcW w:w="1350" w:type="pct"/>
            <w:hideMark/>
          </w:tcPr>
          <w:p w14:paraId="3DB649FA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Methods for additional analyses, such as subgroup analyses and adjusted analyses</w:t>
            </w:r>
          </w:p>
        </w:tc>
        <w:tc>
          <w:tcPr>
            <w:tcW w:w="1564" w:type="pct"/>
            <w:hideMark/>
          </w:tcPr>
          <w:p w14:paraId="1540CD45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720F948C" w14:textId="739481CB" w:rsidR="000849CD" w:rsidRPr="009A5E9F" w:rsidRDefault="001441EC" w:rsidP="004B34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9-10</w:t>
            </w:r>
            <w:r w:rsidR="004B3480">
              <w:rPr>
                <w:rFonts w:eastAsia="Times New Roman" w:cs="Arial"/>
                <w:b/>
                <w:sz w:val="19"/>
                <w:szCs w:val="19"/>
              </w:rPr>
              <w:t>,</w:t>
            </w:r>
            <w:r w:rsidR="007509AD">
              <w:rPr>
                <w:rFonts w:eastAsia="Times New Roman" w:cs="Arial"/>
                <w:b/>
                <w:sz w:val="19"/>
                <w:szCs w:val="19"/>
              </w:rPr>
              <w:t>1</w:t>
            </w:r>
            <w:r>
              <w:rPr>
                <w:rFonts w:eastAsia="Times New Roman" w:cs="Arial"/>
                <w:b/>
                <w:sz w:val="19"/>
                <w:szCs w:val="19"/>
              </w:rPr>
              <w:t>4</w:t>
            </w:r>
          </w:p>
        </w:tc>
      </w:tr>
      <w:tr w:rsidR="000849CD" w:rsidRPr="009A5E9F" w14:paraId="0AB102D6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89" w:type="pct"/>
            <w:gridSpan w:val="4"/>
            <w:hideMark/>
          </w:tcPr>
          <w:p w14:paraId="7C455943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Results</w:t>
            </w:r>
          </w:p>
        </w:tc>
        <w:tc>
          <w:tcPr>
            <w:tcW w:w="811" w:type="pct"/>
          </w:tcPr>
          <w:p w14:paraId="0B7E6338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A6462E" w:rsidRPr="009A5E9F" w14:paraId="314A020B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14:paraId="43C674A7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Participant flow (a diagram is strongly recommended)</w:t>
            </w:r>
          </w:p>
        </w:tc>
        <w:tc>
          <w:tcPr>
            <w:tcW w:w="326" w:type="pct"/>
            <w:hideMark/>
          </w:tcPr>
          <w:p w14:paraId="2F760B40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13a</w:t>
            </w:r>
          </w:p>
        </w:tc>
        <w:tc>
          <w:tcPr>
            <w:tcW w:w="1350" w:type="pct"/>
            <w:hideMark/>
          </w:tcPr>
          <w:p w14:paraId="5E9A7542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For each group, the numbers of participants who were randomly assigned, received intended treatment, and were analysed for the primary outcome</w:t>
            </w:r>
          </w:p>
        </w:tc>
        <w:tc>
          <w:tcPr>
            <w:tcW w:w="1564" w:type="pct"/>
            <w:hideMark/>
          </w:tcPr>
          <w:p w14:paraId="66914B1A" w14:textId="77777777"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For each group, t</w:t>
            </w:r>
            <w:r w:rsidRPr="0020091A">
              <w:rPr>
                <w:rFonts w:eastAsia="Times New Roman" w:cs="Arial"/>
                <w:sz w:val="19"/>
                <w:szCs w:val="19"/>
              </w:rPr>
              <w:t>he numbers of clusters that were randomly assigned, received intended treatment, and were analysed for the primary outcome</w:t>
            </w:r>
          </w:p>
        </w:tc>
        <w:tc>
          <w:tcPr>
            <w:tcW w:w="811" w:type="pct"/>
          </w:tcPr>
          <w:p w14:paraId="6EFB1463" w14:textId="5831267C" w:rsidR="000849CD" w:rsidRPr="0020091A" w:rsidRDefault="00A11545" w:rsidP="00A115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Figure 2</w:t>
            </w:r>
          </w:p>
        </w:tc>
      </w:tr>
      <w:tr w:rsidR="00A6462E" w:rsidRPr="009A5E9F" w14:paraId="05F6179F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14:paraId="7F3D1F02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66DB86B6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13b</w:t>
            </w:r>
          </w:p>
        </w:tc>
        <w:tc>
          <w:tcPr>
            <w:tcW w:w="1350" w:type="pct"/>
            <w:hideMark/>
          </w:tcPr>
          <w:p w14:paraId="0ECBDF0B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 xml:space="preserve">For each group, losses and exclusions after </w:t>
            </w:r>
            <w:r w:rsidRPr="009A5E9F">
              <w:rPr>
                <w:rFonts w:eastAsia="Times New Roman" w:cs="Arial"/>
                <w:sz w:val="19"/>
                <w:szCs w:val="19"/>
              </w:rPr>
              <w:lastRenderedPageBreak/>
              <w:t>randomisation, together with reasons</w:t>
            </w:r>
          </w:p>
        </w:tc>
        <w:tc>
          <w:tcPr>
            <w:tcW w:w="1564" w:type="pct"/>
            <w:hideMark/>
          </w:tcPr>
          <w:p w14:paraId="3E386431" w14:textId="77777777"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lastRenderedPageBreak/>
              <w:t>For each group, l</w:t>
            </w:r>
            <w:r w:rsidRPr="0020091A">
              <w:rPr>
                <w:rFonts w:eastAsia="Times New Roman" w:cs="Arial"/>
                <w:sz w:val="19"/>
                <w:szCs w:val="19"/>
              </w:rPr>
              <w:t>osses and exclusions for both clusters and individual cluster members</w:t>
            </w:r>
          </w:p>
        </w:tc>
        <w:tc>
          <w:tcPr>
            <w:tcW w:w="811" w:type="pct"/>
          </w:tcPr>
          <w:p w14:paraId="14687250" w14:textId="6128CC3E" w:rsidR="000849CD" w:rsidRPr="0020091A" w:rsidRDefault="00853DF3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Figure 2</w:t>
            </w:r>
          </w:p>
        </w:tc>
      </w:tr>
      <w:tr w:rsidR="00A6462E" w:rsidRPr="009A5E9F" w14:paraId="37F479B3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14:paraId="4CF4D6D9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Recruitment</w:t>
            </w:r>
          </w:p>
        </w:tc>
        <w:tc>
          <w:tcPr>
            <w:tcW w:w="326" w:type="pct"/>
            <w:hideMark/>
          </w:tcPr>
          <w:p w14:paraId="67E3237D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14a</w:t>
            </w:r>
          </w:p>
        </w:tc>
        <w:tc>
          <w:tcPr>
            <w:tcW w:w="1350" w:type="pct"/>
            <w:hideMark/>
          </w:tcPr>
          <w:p w14:paraId="0FD55864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Dates defining the periods of recruitment and follow-up</w:t>
            </w:r>
          </w:p>
        </w:tc>
        <w:tc>
          <w:tcPr>
            <w:tcW w:w="1564" w:type="pct"/>
            <w:hideMark/>
          </w:tcPr>
          <w:p w14:paraId="06ACAFFA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29E7AD6A" w14:textId="05E9076D" w:rsidR="000849CD" w:rsidRPr="009A5E9F" w:rsidRDefault="00694EB3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7</w:t>
            </w:r>
          </w:p>
        </w:tc>
      </w:tr>
      <w:tr w:rsidR="00A6462E" w:rsidRPr="009A5E9F" w14:paraId="7661F4F0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14:paraId="38ED98BA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0E08E31A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14b</w:t>
            </w:r>
          </w:p>
        </w:tc>
        <w:tc>
          <w:tcPr>
            <w:tcW w:w="1350" w:type="pct"/>
            <w:hideMark/>
          </w:tcPr>
          <w:p w14:paraId="05FD1385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Why the trial ended or was stopped</w:t>
            </w:r>
          </w:p>
        </w:tc>
        <w:tc>
          <w:tcPr>
            <w:tcW w:w="1564" w:type="pct"/>
            <w:hideMark/>
          </w:tcPr>
          <w:p w14:paraId="58E29C33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088F23ED" w14:textId="6DE2BF65" w:rsidR="000849CD" w:rsidRPr="009A5E9F" w:rsidRDefault="001854F3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1</w:t>
            </w:r>
            <w:r w:rsidR="00694EB3">
              <w:rPr>
                <w:rFonts w:eastAsia="Times New Roman" w:cs="Arial"/>
                <w:b/>
                <w:sz w:val="19"/>
                <w:szCs w:val="19"/>
              </w:rPr>
              <w:t>6</w:t>
            </w:r>
          </w:p>
        </w:tc>
      </w:tr>
      <w:tr w:rsidR="00A6462E" w:rsidRPr="009A5E9F" w14:paraId="481E6919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26FEA415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Baseline data</w:t>
            </w:r>
          </w:p>
        </w:tc>
        <w:tc>
          <w:tcPr>
            <w:tcW w:w="326" w:type="pct"/>
            <w:hideMark/>
          </w:tcPr>
          <w:p w14:paraId="11E98E14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15</w:t>
            </w:r>
          </w:p>
        </w:tc>
        <w:tc>
          <w:tcPr>
            <w:tcW w:w="1350" w:type="pct"/>
            <w:hideMark/>
          </w:tcPr>
          <w:p w14:paraId="47FC3D94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A table showing baseline demographic and clinical characteristics for each group</w:t>
            </w:r>
          </w:p>
        </w:tc>
        <w:tc>
          <w:tcPr>
            <w:tcW w:w="1564" w:type="pct"/>
            <w:hideMark/>
          </w:tcPr>
          <w:p w14:paraId="32D325F7" w14:textId="77777777"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cs="Arial"/>
                <w:sz w:val="19"/>
                <w:szCs w:val="19"/>
              </w:rPr>
              <w:t>Baseline characteristics for the individual and cluster levels as applicable</w:t>
            </w:r>
            <w:r>
              <w:rPr>
                <w:rFonts w:cs="Arial"/>
                <w:sz w:val="19"/>
                <w:szCs w:val="19"/>
              </w:rPr>
              <w:t xml:space="preserve"> for each group</w:t>
            </w:r>
          </w:p>
        </w:tc>
        <w:tc>
          <w:tcPr>
            <w:tcW w:w="811" w:type="pct"/>
          </w:tcPr>
          <w:p w14:paraId="69644E58" w14:textId="3E0DD659" w:rsidR="000849CD" w:rsidRPr="0020091A" w:rsidRDefault="001854F3" w:rsidP="00853D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>
              <w:rPr>
                <w:rFonts w:cs="Arial"/>
                <w:sz w:val="19"/>
                <w:szCs w:val="19"/>
              </w:rPr>
              <w:t xml:space="preserve">Table 1 and </w:t>
            </w:r>
            <w:r w:rsidR="00853DF3" w:rsidRPr="00853DF3">
              <w:rPr>
                <w:rFonts w:eastAsia="Times New Roman" w:cs="Arial"/>
                <w:sz w:val="19"/>
                <w:szCs w:val="19"/>
              </w:rPr>
              <w:t>Supplementary Table 2</w:t>
            </w:r>
          </w:p>
        </w:tc>
      </w:tr>
      <w:tr w:rsidR="00A6462E" w:rsidRPr="009A5E9F" w14:paraId="3D3AA69D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51B2C9D5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Numbers analysed</w:t>
            </w:r>
          </w:p>
        </w:tc>
        <w:tc>
          <w:tcPr>
            <w:tcW w:w="326" w:type="pct"/>
            <w:hideMark/>
          </w:tcPr>
          <w:p w14:paraId="52F5E3D8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16</w:t>
            </w:r>
          </w:p>
        </w:tc>
        <w:tc>
          <w:tcPr>
            <w:tcW w:w="1350" w:type="pct"/>
            <w:hideMark/>
          </w:tcPr>
          <w:p w14:paraId="3E32ABC9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For each group, number of participants (denominator) included in each analysis and whether the analysis was by original assigned groups</w:t>
            </w:r>
          </w:p>
        </w:tc>
        <w:tc>
          <w:tcPr>
            <w:tcW w:w="1564" w:type="pct"/>
            <w:hideMark/>
          </w:tcPr>
          <w:p w14:paraId="38F52173" w14:textId="77777777"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For each group, n</w:t>
            </w:r>
            <w:r w:rsidRPr="0020091A">
              <w:rPr>
                <w:rFonts w:eastAsia="Times New Roman" w:cs="Arial"/>
                <w:sz w:val="19"/>
                <w:szCs w:val="19"/>
              </w:rPr>
              <w:t xml:space="preserve">umber of </w:t>
            </w:r>
            <w:r w:rsidRPr="0020091A">
              <w:rPr>
                <w:rFonts w:cs="Arial"/>
                <w:sz w:val="19"/>
                <w:szCs w:val="19"/>
              </w:rPr>
              <w:t xml:space="preserve">clusters </w:t>
            </w:r>
            <w:r w:rsidRPr="0020091A">
              <w:rPr>
                <w:rFonts w:eastAsia="Times New Roman" w:cs="Arial"/>
                <w:sz w:val="19"/>
                <w:szCs w:val="19"/>
              </w:rPr>
              <w:t>included in each analysis</w:t>
            </w:r>
          </w:p>
        </w:tc>
        <w:tc>
          <w:tcPr>
            <w:tcW w:w="811" w:type="pct"/>
          </w:tcPr>
          <w:p w14:paraId="2F11140B" w14:textId="3518CFB5" w:rsidR="000849CD" w:rsidRPr="0020091A" w:rsidRDefault="00694EB3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 xml:space="preserve">Page </w:t>
            </w:r>
            <w:r w:rsidR="00695C08">
              <w:rPr>
                <w:rFonts w:eastAsia="Times New Roman" w:cs="Arial"/>
                <w:sz w:val="19"/>
                <w:szCs w:val="19"/>
              </w:rPr>
              <w:t>9-</w:t>
            </w:r>
            <w:r>
              <w:rPr>
                <w:rFonts w:eastAsia="Times New Roman" w:cs="Arial"/>
                <w:sz w:val="19"/>
                <w:szCs w:val="19"/>
              </w:rPr>
              <w:t xml:space="preserve">10 </w:t>
            </w:r>
            <w:r w:rsidR="00BB49AD">
              <w:rPr>
                <w:rFonts w:eastAsia="Times New Roman" w:cs="Arial"/>
                <w:sz w:val="19"/>
                <w:szCs w:val="19"/>
              </w:rPr>
              <w:t>and Figure 2</w:t>
            </w:r>
          </w:p>
        </w:tc>
      </w:tr>
      <w:tr w:rsidR="00A6462E" w:rsidRPr="009A5E9F" w14:paraId="2A3F4BE8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14:paraId="0E16ACDB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Outcomes and estimation</w:t>
            </w:r>
          </w:p>
        </w:tc>
        <w:tc>
          <w:tcPr>
            <w:tcW w:w="326" w:type="pct"/>
            <w:hideMark/>
          </w:tcPr>
          <w:p w14:paraId="16F1FC8B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17a</w:t>
            </w:r>
          </w:p>
        </w:tc>
        <w:tc>
          <w:tcPr>
            <w:tcW w:w="1350" w:type="pct"/>
            <w:hideMark/>
          </w:tcPr>
          <w:p w14:paraId="5C720FB3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For each primary and secondary outcome, results for each group, and the estimated effect size and its precision (such as 95% confidence interval)</w:t>
            </w:r>
          </w:p>
        </w:tc>
        <w:tc>
          <w:tcPr>
            <w:tcW w:w="1564" w:type="pct"/>
            <w:hideMark/>
          </w:tcPr>
          <w:p w14:paraId="1ED13081" w14:textId="77777777"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 xml:space="preserve">Results at </w:t>
            </w:r>
            <w:r w:rsidRPr="0020091A">
              <w:rPr>
                <w:rFonts w:eastAsia="Calibri" w:cs="Arial"/>
                <w:sz w:val="19"/>
                <w:szCs w:val="19"/>
              </w:rPr>
              <w:t>the individual or cluster level as applicable</w:t>
            </w:r>
            <w:r w:rsidRPr="0020091A">
              <w:rPr>
                <w:rFonts w:cs="Arial"/>
                <w:sz w:val="19"/>
                <w:szCs w:val="19"/>
              </w:rPr>
              <w:t xml:space="preserve"> and a</w:t>
            </w:r>
            <w:r w:rsidRPr="0020091A">
              <w:rPr>
                <w:rFonts w:eastAsia="Calibri" w:cs="Arial"/>
                <w:sz w:val="19"/>
                <w:szCs w:val="19"/>
              </w:rPr>
              <w:t xml:space="preserve"> coefficient </w:t>
            </w:r>
            <w:r w:rsidRPr="0020091A">
              <w:rPr>
                <w:rFonts w:cs="Arial"/>
                <w:sz w:val="19"/>
                <w:szCs w:val="19"/>
              </w:rPr>
              <w:t>of intracluster</w:t>
            </w:r>
            <w:r w:rsidRPr="0020091A">
              <w:rPr>
                <w:rFonts w:eastAsia="Calibri" w:cs="Arial"/>
                <w:sz w:val="19"/>
                <w:szCs w:val="19"/>
              </w:rPr>
              <w:t xml:space="preserve"> correlation (ICC or k) for each primary outcome</w:t>
            </w:r>
          </w:p>
        </w:tc>
        <w:tc>
          <w:tcPr>
            <w:tcW w:w="811" w:type="pct"/>
          </w:tcPr>
          <w:p w14:paraId="5A3E7C9C" w14:textId="73844818" w:rsidR="000849CD" w:rsidRPr="0020091A" w:rsidRDefault="00181CD1" w:rsidP="00853D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 xml:space="preserve">Page </w:t>
            </w:r>
            <w:r w:rsidR="00694EB3">
              <w:rPr>
                <w:rFonts w:eastAsia="Times New Roman" w:cs="Arial"/>
                <w:sz w:val="19"/>
                <w:szCs w:val="19"/>
              </w:rPr>
              <w:t>11</w:t>
            </w:r>
            <w:r w:rsidR="00BB49AD">
              <w:rPr>
                <w:rFonts w:eastAsia="Times New Roman" w:cs="Arial"/>
                <w:sz w:val="19"/>
                <w:szCs w:val="19"/>
              </w:rPr>
              <w:t xml:space="preserve"> &amp; 12, Table</w:t>
            </w:r>
            <w:r w:rsidR="00694EB3">
              <w:rPr>
                <w:rFonts w:eastAsia="Times New Roman" w:cs="Arial"/>
                <w:sz w:val="19"/>
                <w:szCs w:val="19"/>
              </w:rPr>
              <w:t xml:space="preserve"> 2</w:t>
            </w:r>
            <w:r w:rsidR="00D526AF">
              <w:rPr>
                <w:rFonts w:eastAsia="Times New Roman" w:cs="Arial"/>
                <w:sz w:val="19"/>
                <w:szCs w:val="19"/>
              </w:rPr>
              <w:t xml:space="preserve"> </w:t>
            </w:r>
            <w:r w:rsidR="00A6462E">
              <w:rPr>
                <w:rFonts w:eastAsia="Times New Roman" w:cs="Arial"/>
                <w:sz w:val="19"/>
                <w:szCs w:val="19"/>
              </w:rPr>
              <w:t>and</w:t>
            </w:r>
            <w:r w:rsidR="00D526AF">
              <w:rPr>
                <w:rFonts w:eastAsia="Times New Roman" w:cs="Arial"/>
                <w:sz w:val="19"/>
                <w:szCs w:val="19"/>
              </w:rPr>
              <w:t xml:space="preserve"> </w:t>
            </w:r>
            <w:r w:rsidR="00853DF3" w:rsidRPr="00853DF3">
              <w:rPr>
                <w:rFonts w:cs="Arial"/>
                <w:sz w:val="19"/>
                <w:szCs w:val="19"/>
              </w:rPr>
              <w:t xml:space="preserve">Supplementary Table </w:t>
            </w:r>
            <w:r w:rsidR="00853DF3">
              <w:rPr>
                <w:rFonts w:cs="Arial"/>
                <w:sz w:val="19"/>
                <w:szCs w:val="19"/>
              </w:rPr>
              <w:t>3</w:t>
            </w:r>
          </w:p>
        </w:tc>
      </w:tr>
      <w:tr w:rsidR="00A6462E" w:rsidRPr="009A5E9F" w14:paraId="59306629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14:paraId="594FD7F3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671C68DB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17b</w:t>
            </w:r>
          </w:p>
        </w:tc>
        <w:tc>
          <w:tcPr>
            <w:tcW w:w="1350" w:type="pct"/>
            <w:hideMark/>
          </w:tcPr>
          <w:p w14:paraId="47EF82C2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For binary outcomes, presentation of both absolute and relative effect sizes is recommended</w:t>
            </w:r>
          </w:p>
        </w:tc>
        <w:tc>
          <w:tcPr>
            <w:tcW w:w="1564" w:type="pct"/>
            <w:hideMark/>
          </w:tcPr>
          <w:p w14:paraId="4A782737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7E85418B" w14:textId="77EEF062" w:rsidR="000849CD" w:rsidRPr="009A5E9F" w:rsidRDefault="00BB49A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 w:rsidRPr="00BB49AD">
              <w:rPr>
                <w:rFonts w:eastAsia="Times New Roman" w:cs="Arial"/>
                <w:sz w:val="19"/>
                <w:szCs w:val="19"/>
              </w:rPr>
              <w:t>Page 11</w:t>
            </w:r>
            <w:r>
              <w:rPr>
                <w:rFonts w:eastAsia="Times New Roman" w:cs="Arial"/>
                <w:sz w:val="19"/>
                <w:szCs w:val="19"/>
              </w:rPr>
              <w:t xml:space="preserve"> &amp; </w:t>
            </w:r>
            <w:r w:rsidRPr="00BB49AD">
              <w:rPr>
                <w:rFonts w:eastAsia="Times New Roman" w:cs="Arial"/>
                <w:sz w:val="19"/>
                <w:szCs w:val="19"/>
              </w:rPr>
              <w:t>12, Table</w:t>
            </w:r>
            <w:r w:rsidRPr="00BB49AD">
              <w:rPr>
                <w:rFonts w:eastAsia="Times New Roman" w:cs="Arial"/>
                <w:sz w:val="19"/>
                <w:szCs w:val="19"/>
              </w:rPr>
              <w:t xml:space="preserve"> 2 and Supplementary Table 3</w:t>
            </w:r>
          </w:p>
        </w:tc>
      </w:tr>
      <w:tr w:rsidR="00A6462E" w:rsidRPr="009A5E9F" w14:paraId="31DEFD97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30CC05B1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Ancillary analyses</w:t>
            </w:r>
          </w:p>
        </w:tc>
        <w:tc>
          <w:tcPr>
            <w:tcW w:w="326" w:type="pct"/>
            <w:hideMark/>
          </w:tcPr>
          <w:p w14:paraId="1E032621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18</w:t>
            </w:r>
          </w:p>
        </w:tc>
        <w:tc>
          <w:tcPr>
            <w:tcW w:w="1350" w:type="pct"/>
            <w:hideMark/>
          </w:tcPr>
          <w:p w14:paraId="79DA76C2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Results of any other analyses performed, including subgroup analyses and adjusted analyses, distinguishing pre-specified from exploratory</w:t>
            </w:r>
          </w:p>
        </w:tc>
        <w:tc>
          <w:tcPr>
            <w:tcW w:w="1564" w:type="pct"/>
            <w:hideMark/>
          </w:tcPr>
          <w:p w14:paraId="4D0AE836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367B43A6" w14:textId="5B331243" w:rsidR="000849CD" w:rsidRPr="009A5E9F" w:rsidRDefault="00C20AAC" w:rsidP="00C20A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1</w:t>
            </w:r>
            <w:r w:rsidR="00A6462E">
              <w:rPr>
                <w:rFonts w:eastAsia="Times New Roman" w:cs="Arial"/>
                <w:b/>
                <w:sz w:val="19"/>
                <w:szCs w:val="19"/>
              </w:rPr>
              <w:t>1</w:t>
            </w:r>
            <w:r w:rsidR="00694EB3">
              <w:rPr>
                <w:rFonts w:eastAsia="Times New Roman" w:cs="Arial"/>
                <w:b/>
                <w:sz w:val="19"/>
                <w:szCs w:val="19"/>
              </w:rPr>
              <w:t>, 12, 14</w:t>
            </w:r>
            <w:r>
              <w:rPr>
                <w:rFonts w:eastAsia="Times New Roman" w:cs="Arial"/>
                <w:b/>
                <w:sz w:val="19"/>
                <w:szCs w:val="19"/>
              </w:rPr>
              <w:t xml:space="preserve"> </w:t>
            </w:r>
          </w:p>
        </w:tc>
      </w:tr>
      <w:tr w:rsidR="00A6462E" w:rsidRPr="009A5E9F" w14:paraId="309ADC8C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52B34BDE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Harms</w:t>
            </w:r>
          </w:p>
        </w:tc>
        <w:tc>
          <w:tcPr>
            <w:tcW w:w="326" w:type="pct"/>
            <w:hideMark/>
          </w:tcPr>
          <w:p w14:paraId="43725E76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19</w:t>
            </w:r>
          </w:p>
        </w:tc>
        <w:tc>
          <w:tcPr>
            <w:tcW w:w="1350" w:type="pct"/>
            <w:hideMark/>
          </w:tcPr>
          <w:p w14:paraId="159EB467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All important harms or unintended effects in each group (for specific guidance see CONSORT for harms</w:t>
            </w:r>
            <w:r w:rsidRPr="009A5E9F">
              <w:rPr>
                <w:rStyle w:val="EndnoteReference"/>
                <w:rFonts w:eastAsia="Times New Roman" w:cs="Arial"/>
                <w:sz w:val="19"/>
                <w:szCs w:val="19"/>
              </w:rPr>
              <w:endnoteReference w:id="3"/>
            </w:r>
            <w:r w:rsidRPr="009A5E9F">
              <w:rPr>
                <w:rFonts w:eastAsia="Times New Roman" w:cs="Arial"/>
                <w:sz w:val="19"/>
                <w:szCs w:val="19"/>
              </w:rPr>
              <w:t>)</w:t>
            </w:r>
          </w:p>
        </w:tc>
        <w:tc>
          <w:tcPr>
            <w:tcW w:w="1564" w:type="pct"/>
            <w:hideMark/>
          </w:tcPr>
          <w:p w14:paraId="047B9D9A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2222515A" w14:textId="77777777" w:rsidR="000849CD" w:rsidRDefault="00D97842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No harms or unintended effects occurred as part of intervention</w:t>
            </w:r>
          </w:p>
          <w:p w14:paraId="6D2CBC56" w14:textId="77777777" w:rsidR="00853DF3" w:rsidRDefault="00853DF3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  <w:p w14:paraId="1559C9AE" w14:textId="1997BCA5" w:rsidR="00853DF3" w:rsidRPr="009A5E9F" w:rsidRDefault="00853DF3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</w:tr>
      <w:tr w:rsidR="000849CD" w:rsidRPr="009A5E9F" w14:paraId="407733A9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89" w:type="pct"/>
            <w:gridSpan w:val="4"/>
            <w:hideMark/>
          </w:tcPr>
          <w:p w14:paraId="400BB383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Discussion</w:t>
            </w:r>
          </w:p>
        </w:tc>
        <w:tc>
          <w:tcPr>
            <w:tcW w:w="811" w:type="pct"/>
          </w:tcPr>
          <w:p w14:paraId="1BF27B77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A6462E" w:rsidRPr="009A5E9F" w14:paraId="0B65E074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3805B369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lastRenderedPageBreak/>
              <w:t>Limitations</w:t>
            </w:r>
          </w:p>
        </w:tc>
        <w:tc>
          <w:tcPr>
            <w:tcW w:w="326" w:type="pct"/>
            <w:hideMark/>
          </w:tcPr>
          <w:p w14:paraId="4DC094E4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20</w:t>
            </w:r>
          </w:p>
        </w:tc>
        <w:tc>
          <w:tcPr>
            <w:tcW w:w="1350" w:type="pct"/>
            <w:hideMark/>
          </w:tcPr>
          <w:p w14:paraId="701CCF2F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Trial limitations, addressing sources of potential bias, imprecision, and, if relevant, multiplicity of analyses</w:t>
            </w:r>
          </w:p>
        </w:tc>
        <w:tc>
          <w:tcPr>
            <w:tcW w:w="1564" w:type="pct"/>
            <w:hideMark/>
          </w:tcPr>
          <w:p w14:paraId="1C452E8B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251756B3" w14:textId="097A5D42" w:rsidR="000849CD" w:rsidRPr="009A5E9F" w:rsidRDefault="00853DF3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1</w:t>
            </w:r>
            <w:r w:rsidR="00694EB3">
              <w:rPr>
                <w:rFonts w:eastAsia="Times New Roman" w:cs="Arial"/>
                <w:b/>
                <w:sz w:val="19"/>
                <w:szCs w:val="19"/>
              </w:rPr>
              <w:t>6</w:t>
            </w:r>
            <w:r>
              <w:rPr>
                <w:rFonts w:eastAsia="Times New Roman" w:cs="Arial"/>
                <w:b/>
                <w:sz w:val="19"/>
                <w:szCs w:val="19"/>
              </w:rPr>
              <w:t>-1</w:t>
            </w:r>
            <w:r w:rsidR="00694EB3">
              <w:rPr>
                <w:rFonts w:eastAsia="Times New Roman" w:cs="Arial"/>
                <w:b/>
                <w:sz w:val="19"/>
                <w:szCs w:val="19"/>
              </w:rPr>
              <w:t>7</w:t>
            </w:r>
          </w:p>
        </w:tc>
      </w:tr>
      <w:tr w:rsidR="00A6462E" w:rsidRPr="009A5E9F" w14:paraId="30AD0288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5E608A4C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Generalisability</w:t>
            </w:r>
          </w:p>
        </w:tc>
        <w:tc>
          <w:tcPr>
            <w:tcW w:w="326" w:type="pct"/>
            <w:hideMark/>
          </w:tcPr>
          <w:p w14:paraId="38A65C61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21</w:t>
            </w:r>
          </w:p>
        </w:tc>
        <w:tc>
          <w:tcPr>
            <w:tcW w:w="1350" w:type="pct"/>
            <w:hideMark/>
          </w:tcPr>
          <w:p w14:paraId="6132B5C0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Generalisability (external validity, applicability) of the trial findings</w:t>
            </w:r>
          </w:p>
        </w:tc>
        <w:tc>
          <w:tcPr>
            <w:tcW w:w="1564" w:type="pct"/>
            <w:hideMark/>
          </w:tcPr>
          <w:p w14:paraId="71736FA6" w14:textId="77777777"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Calibri" w:cs="Arial"/>
                <w:sz w:val="19"/>
                <w:szCs w:val="19"/>
              </w:rPr>
              <w:t>Generalisability to clusters</w:t>
            </w:r>
            <w:r>
              <w:rPr>
                <w:rFonts w:eastAsia="Calibri" w:cs="Arial"/>
                <w:sz w:val="19"/>
                <w:szCs w:val="19"/>
              </w:rPr>
              <w:t xml:space="preserve"> and/or individual participants</w:t>
            </w:r>
            <w:r w:rsidRPr="0020091A">
              <w:rPr>
                <w:rFonts w:eastAsia="Calibri" w:cs="Arial"/>
                <w:sz w:val="19"/>
                <w:szCs w:val="19"/>
              </w:rPr>
              <w:t xml:space="preserve"> (as relevant)</w:t>
            </w:r>
          </w:p>
        </w:tc>
        <w:tc>
          <w:tcPr>
            <w:tcW w:w="811" w:type="pct"/>
          </w:tcPr>
          <w:p w14:paraId="748F1888" w14:textId="34B502FB" w:rsidR="000849CD" w:rsidRPr="0020091A" w:rsidRDefault="00D97842" w:rsidP="00853D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Arial"/>
                <w:sz w:val="19"/>
                <w:szCs w:val="19"/>
              </w:rPr>
            </w:pPr>
            <w:r>
              <w:rPr>
                <w:rFonts w:eastAsia="Calibri" w:cs="Arial"/>
                <w:sz w:val="19"/>
                <w:szCs w:val="19"/>
              </w:rPr>
              <w:t>1</w:t>
            </w:r>
            <w:r w:rsidR="00694EB3">
              <w:rPr>
                <w:rFonts w:eastAsia="Calibri" w:cs="Arial"/>
                <w:sz w:val="19"/>
                <w:szCs w:val="19"/>
              </w:rPr>
              <w:t>6</w:t>
            </w:r>
          </w:p>
        </w:tc>
      </w:tr>
      <w:tr w:rsidR="00A6462E" w:rsidRPr="009A5E9F" w14:paraId="699CFC38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7846EF3F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Interpretation</w:t>
            </w:r>
          </w:p>
        </w:tc>
        <w:tc>
          <w:tcPr>
            <w:tcW w:w="326" w:type="pct"/>
            <w:hideMark/>
          </w:tcPr>
          <w:p w14:paraId="54554DE7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22</w:t>
            </w:r>
          </w:p>
        </w:tc>
        <w:tc>
          <w:tcPr>
            <w:tcW w:w="1350" w:type="pct"/>
            <w:hideMark/>
          </w:tcPr>
          <w:p w14:paraId="679A873C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Interpretation consistent with results, balancing benefits and harms, and considering other relevant evidence</w:t>
            </w:r>
          </w:p>
        </w:tc>
        <w:tc>
          <w:tcPr>
            <w:tcW w:w="1564" w:type="pct"/>
            <w:hideMark/>
          </w:tcPr>
          <w:p w14:paraId="2E42ED5A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58986664" w14:textId="500B6DB4" w:rsidR="000849CD" w:rsidRPr="009A5E9F" w:rsidRDefault="00A6462E" w:rsidP="00853DF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1</w:t>
            </w:r>
            <w:r w:rsidR="00694EB3">
              <w:rPr>
                <w:rFonts w:eastAsia="Times New Roman" w:cs="Arial"/>
                <w:b/>
                <w:sz w:val="19"/>
                <w:szCs w:val="19"/>
              </w:rPr>
              <w:t>3</w:t>
            </w:r>
            <w:r w:rsidR="00D97842">
              <w:rPr>
                <w:rFonts w:eastAsia="Times New Roman" w:cs="Arial"/>
                <w:b/>
                <w:sz w:val="19"/>
                <w:szCs w:val="19"/>
              </w:rPr>
              <w:t>-1</w:t>
            </w:r>
            <w:r w:rsidR="00D03A73">
              <w:rPr>
                <w:rFonts w:eastAsia="Times New Roman" w:cs="Arial"/>
                <w:b/>
                <w:sz w:val="19"/>
                <w:szCs w:val="19"/>
              </w:rPr>
              <w:t>7</w:t>
            </w:r>
          </w:p>
        </w:tc>
      </w:tr>
      <w:tr w:rsidR="00A6462E" w:rsidRPr="009A5E9F" w14:paraId="6BC5F053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5" w:type="pct"/>
            <w:gridSpan w:val="3"/>
            <w:hideMark/>
          </w:tcPr>
          <w:p w14:paraId="4684CDC7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Other information</w:t>
            </w:r>
          </w:p>
        </w:tc>
        <w:tc>
          <w:tcPr>
            <w:tcW w:w="1564" w:type="pct"/>
            <w:hideMark/>
          </w:tcPr>
          <w:p w14:paraId="6FD73889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2EA0D988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</w:tr>
      <w:tr w:rsidR="00A6462E" w:rsidRPr="009A5E9F" w14:paraId="73910C99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23A189A7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Registration</w:t>
            </w:r>
          </w:p>
        </w:tc>
        <w:tc>
          <w:tcPr>
            <w:tcW w:w="326" w:type="pct"/>
            <w:hideMark/>
          </w:tcPr>
          <w:p w14:paraId="072A9BEC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23</w:t>
            </w:r>
          </w:p>
        </w:tc>
        <w:tc>
          <w:tcPr>
            <w:tcW w:w="1350" w:type="pct"/>
            <w:hideMark/>
          </w:tcPr>
          <w:p w14:paraId="08AC4E75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Registration number and name of trial registry</w:t>
            </w:r>
          </w:p>
        </w:tc>
        <w:tc>
          <w:tcPr>
            <w:tcW w:w="1564" w:type="pct"/>
            <w:hideMark/>
          </w:tcPr>
          <w:p w14:paraId="554A87F0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274DED30" w14:textId="6D11880E" w:rsidR="000849CD" w:rsidRPr="009A5E9F" w:rsidRDefault="00D97842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1</w:t>
            </w:r>
          </w:p>
        </w:tc>
      </w:tr>
      <w:tr w:rsidR="00A6462E" w:rsidRPr="009A5E9F" w14:paraId="6F00C11B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1E9D3256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Protocol</w:t>
            </w:r>
          </w:p>
        </w:tc>
        <w:tc>
          <w:tcPr>
            <w:tcW w:w="326" w:type="pct"/>
            <w:hideMark/>
          </w:tcPr>
          <w:p w14:paraId="0FA0BE53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24</w:t>
            </w:r>
          </w:p>
        </w:tc>
        <w:tc>
          <w:tcPr>
            <w:tcW w:w="1350" w:type="pct"/>
            <w:hideMark/>
          </w:tcPr>
          <w:p w14:paraId="24B228A8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Where the full trial protocol can be accessed, if available</w:t>
            </w:r>
          </w:p>
        </w:tc>
        <w:tc>
          <w:tcPr>
            <w:tcW w:w="1564" w:type="pct"/>
            <w:hideMark/>
          </w:tcPr>
          <w:p w14:paraId="61CE78D7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48FEB8B5" w14:textId="5E19B215" w:rsidR="000849CD" w:rsidRPr="009A5E9F" w:rsidRDefault="00B7069A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n/a</w:t>
            </w:r>
          </w:p>
        </w:tc>
      </w:tr>
      <w:tr w:rsidR="00A6462E" w:rsidRPr="009A5E9F" w14:paraId="78978CD8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0AFD2259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Funding</w:t>
            </w:r>
          </w:p>
        </w:tc>
        <w:tc>
          <w:tcPr>
            <w:tcW w:w="326" w:type="pct"/>
            <w:hideMark/>
          </w:tcPr>
          <w:p w14:paraId="2C1B556C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25</w:t>
            </w:r>
          </w:p>
        </w:tc>
        <w:tc>
          <w:tcPr>
            <w:tcW w:w="1350" w:type="pct"/>
            <w:hideMark/>
          </w:tcPr>
          <w:p w14:paraId="2FA8E6B4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Sources of funding and other support (such as supply of drugs), role of funders</w:t>
            </w:r>
          </w:p>
        </w:tc>
        <w:tc>
          <w:tcPr>
            <w:tcW w:w="1564" w:type="pct"/>
            <w:hideMark/>
          </w:tcPr>
          <w:p w14:paraId="7DA75264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1710BFB7" w14:textId="381289E2" w:rsidR="000849CD" w:rsidRPr="009A5E9F" w:rsidRDefault="00D97842" w:rsidP="00A948D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1</w:t>
            </w:r>
            <w:r w:rsidR="00D03A73">
              <w:rPr>
                <w:rFonts w:eastAsia="Times New Roman" w:cs="Arial"/>
                <w:b/>
                <w:sz w:val="19"/>
                <w:szCs w:val="19"/>
              </w:rPr>
              <w:t>9</w:t>
            </w:r>
          </w:p>
        </w:tc>
      </w:tr>
    </w:tbl>
    <w:p w14:paraId="6903319A" w14:textId="77777777" w:rsidR="000849CD" w:rsidRPr="00E92F16" w:rsidRDefault="000849CD" w:rsidP="000849CD">
      <w:pPr>
        <w:ind w:left="993" w:hanging="993"/>
        <w:rPr>
          <w:rFonts w:ascii="Arial" w:hAnsi="Arial" w:cs="Arial"/>
          <w:bCs/>
          <w:i/>
          <w:color w:val="292526"/>
          <w:sz w:val="18"/>
        </w:rPr>
      </w:pPr>
      <w:r w:rsidRPr="00E92F16">
        <w:rPr>
          <w:rFonts w:ascii="Arial" w:hAnsi="Arial" w:cs="Arial"/>
          <w:bCs/>
          <w:i/>
          <w:color w:val="292526"/>
          <w:sz w:val="18"/>
        </w:rPr>
        <w:t>* Note: page numbers optional depending on journal requirements</w:t>
      </w:r>
    </w:p>
    <w:p w14:paraId="3A92D9F5" w14:textId="77777777" w:rsidR="000849CD" w:rsidRDefault="000849CD" w:rsidP="00801AB5">
      <w:pPr>
        <w:tabs>
          <w:tab w:val="left" w:pos="851"/>
        </w:tabs>
        <w:ind w:left="851" w:hanging="851"/>
        <w:rPr>
          <w:rFonts w:ascii="Arial" w:eastAsia="Times New Roman" w:hAnsi="Arial" w:cs="Arial"/>
          <w:b/>
          <w:color w:val="333333"/>
        </w:rPr>
      </w:pPr>
    </w:p>
    <w:p w14:paraId="2EC04CE5" w14:textId="77777777" w:rsidR="000849CD" w:rsidRDefault="000849CD" w:rsidP="00801AB5">
      <w:pPr>
        <w:tabs>
          <w:tab w:val="left" w:pos="851"/>
        </w:tabs>
        <w:ind w:left="851" w:hanging="851"/>
        <w:rPr>
          <w:rFonts w:ascii="Arial" w:eastAsia="Times New Roman" w:hAnsi="Arial" w:cs="Arial"/>
          <w:b/>
          <w:color w:val="333333"/>
        </w:rPr>
      </w:pPr>
    </w:p>
    <w:p w14:paraId="2252AC35" w14:textId="77777777" w:rsidR="00801AB5" w:rsidRDefault="00801AB5" w:rsidP="00801AB5">
      <w:pPr>
        <w:rPr>
          <w:rFonts w:ascii="Arial" w:eastAsia="Times New Roman" w:hAnsi="Arial" w:cs="Arial"/>
          <w:b/>
          <w:color w:val="333333"/>
        </w:rPr>
      </w:pPr>
      <w:r>
        <w:rPr>
          <w:rFonts w:ascii="Arial" w:eastAsia="Times New Roman" w:hAnsi="Arial" w:cs="Arial"/>
          <w:b/>
          <w:color w:val="333333"/>
        </w:rPr>
        <w:br w:type="page"/>
      </w:r>
    </w:p>
    <w:p w14:paraId="58A53DE0" w14:textId="77777777" w:rsidR="00801AB5" w:rsidRDefault="00801AB5" w:rsidP="00801AB5">
      <w:pPr>
        <w:rPr>
          <w:rFonts w:ascii="Arial" w:eastAsia="Times New Roman" w:hAnsi="Arial" w:cs="Arial"/>
          <w:b/>
          <w:color w:val="333333"/>
        </w:rPr>
      </w:pPr>
    </w:p>
    <w:p w14:paraId="5643A54C" w14:textId="77777777" w:rsidR="00801AB5" w:rsidRDefault="00801AB5" w:rsidP="00801AB5">
      <w:pPr>
        <w:ind w:left="993" w:hanging="993"/>
        <w:rPr>
          <w:rFonts w:ascii="Arial" w:hAnsi="Arial" w:cs="Arial"/>
          <w:b/>
          <w:bCs/>
          <w:color w:val="292526"/>
        </w:rPr>
      </w:pPr>
      <w:r>
        <w:rPr>
          <w:rFonts w:ascii="Arial" w:hAnsi="Arial" w:cs="Arial"/>
          <w:b/>
          <w:bCs/>
          <w:color w:val="292526"/>
        </w:rPr>
        <w:t>T</w:t>
      </w:r>
      <w:r w:rsidRPr="00427793">
        <w:rPr>
          <w:rFonts w:ascii="Arial" w:hAnsi="Arial" w:cs="Arial"/>
          <w:b/>
          <w:bCs/>
          <w:color w:val="292526"/>
        </w:rPr>
        <w:t xml:space="preserve">able 2: </w:t>
      </w:r>
      <w:r>
        <w:rPr>
          <w:rFonts w:ascii="Arial" w:hAnsi="Arial" w:cs="Arial"/>
          <w:b/>
          <w:bCs/>
          <w:color w:val="292526"/>
        </w:rPr>
        <w:tab/>
        <w:t>Extension of CONSORT for a</w:t>
      </w:r>
      <w:r w:rsidRPr="00427793">
        <w:rPr>
          <w:rFonts w:ascii="Arial" w:hAnsi="Arial" w:cs="Arial"/>
          <w:b/>
          <w:bCs/>
          <w:color w:val="292526"/>
        </w:rPr>
        <w:t>bstracts</w:t>
      </w:r>
      <w:r w:rsidR="00F35924">
        <w:fldChar w:fldCharType="begin"/>
      </w:r>
      <w:r w:rsidR="00F35924">
        <w:instrText xml:space="preserve"> NOTEREF _Ref336376399 \h  \* MERGEFORMAT </w:instrText>
      </w:r>
      <w:r w:rsidR="00F35924">
        <w:fldChar w:fldCharType="separate"/>
      </w:r>
      <w:r w:rsidR="000F448E" w:rsidRPr="000F448E">
        <w:t>1</w:t>
      </w:r>
      <w:r w:rsidR="00F35924">
        <w:fldChar w:fldCharType="end"/>
      </w:r>
      <w:r w:rsidR="000F448E">
        <w:rPr>
          <w:b/>
          <w:vertAlign w:val="superscript"/>
        </w:rPr>
        <w:t>,</w:t>
      </w:r>
      <w:r w:rsidR="00F35924">
        <w:fldChar w:fldCharType="begin"/>
      </w:r>
      <w:r w:rsidR="00F35924">
        <w:instrText xml:space="preserve"> NOTEREF _Ref336376403 \h  \* MERGEFORMAT </w:instrText>
      </w:r>
      <w:r w:rsidR="00F35924">
        <w:fldChar w:fldCharType="separate"/>
      </w:r>
      <w:r w:rsidR="000F448E" w:rsidRPr="000F448E">
        <w:t>2</w:t>
      </w:r>
      <w:r w:rsidR="00F35924">
        <w:fldChar w:fldCharType="end"/>
      </w:r>
      <w:r w:rsidRPr="00604D5A">
        <w:rPr>
          <w:rFonts w:ascii="Arial" w:hAnsi="Arial" w:cs="Arial"/>
          <w:b/>
          <w:bCs/>
          <w:color w:val="292526"/>
          <w:vertAlign w:val="superscript"/>
        </w:rPr>
        <w:t xml:space="preserve"> </w:t>
      </w:r>
      <w:r>
        <w:rPr>
          <w:rFonts w:ascii="Arial" w:hAnsi="Arial" w:cs="Arial"/>
          <w:b/>
          <w:bCs/>
          <w:color w:val="292526"/>
        </w:rPr>
        <w:t>to reports of cluster randomised trials</w:t>
      </w:r>
    </w:p>
    <w:p w14:paraId="7C29362A" w14:textId="77777777" w:rsidR="00801AB5" w:rsidRDefault="00801AB5" w:rsidP="00801AB5">
      <w:pPr>
        <w:rPr>
          <w:rFonts w:ascii="Arial" w:hAnsi="Arial" w:cs="Arial"/>
          <w:bCs/>
          <w:color w:val="292526"/>
        </w:rPr>
      </w:pPr>
    </w:p>
    <w:tbl>
      <w:tblPr>
        <w:tblStyle w:val="MediumShading1-Accent5"/>
        <w:tblW w:w="9214" w:type="dxa"/>
        <w:tblInd w:w="-84" w:type="dxa"/>
        <w:tblLook w:val="05E0" w:firstRow="1" w:lastRow="1" w:firstColumn="1" w:lastColumn="1" w:noHBand="0" w:noVBand="1"/>
      </w:tblPr>
      <w:tblGrid>
        <w:gridCol w:w="2269"/>
        <w:gridCol w:w="3472"/>
        <w:gridCol w:w="3473"/>
      </w:tblGrid>
      <w:tr w:rsidR="00801AB5" w:rsidRPr="00367A07" w14:paraId="7880907B" w14:textId="77777777" w:rsidTr="00F4776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540FD621" w14:textId="77777777" w:rsidR="00801AB5" w:rsidRPr="00367A07" w:rsidRDefault="00801AB5" w:rsidP="00F4776B">
            <w:pPr>
              <w:spacing w:after="2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Item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7E9686FA" w14:textId="77777777" w:rsidR="00801AB5" w:rsidRPr="00367A07" w:rsidRDefault="00801AB5" w:rsidP="00F4776B">
            <w:pPr>
              <w:spacing w:after="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Standard Checklist item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6FC52099" w14:textId="77777777" w:rsidR="00801AB5" w:rsidRPr="00367A07" w:rsidRDefault="00801AB5" w:rsidP="00F4776B">
            <w:pPr>
              <w:tabs>
                <w:tab w:val="left" w:pos="2869"/>
              </w:tabs>
              <w:spacing w:after="20"/>
              <w:ind w:right="884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 xml:space="preserve">Extension for cluster </w:t>
            </w:r>
            <w:r>
              <w:rPr>
                <w:rFonts w:cstheme="minorHAnsi"/>
                <w:sz w:val="19"/>
                <w:szCs w:val="19"/>
              </w:rPr>
              <w:t>trials</w:t>
            </w:r>
          </w:p>
        </w:tc>
      </w:tr>
      <w:tr w:rsidR="00801AB5" w:rsidRPr="00367A07" w14:paraId="1027D20C" w14:textId="77777777" w:rsidTr="00F477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7733A51C" w14:textId="77777777" w:rsidR="00801AB5" w:rsidRPr="00367A07" w:rsidRDefault="00801AB5" w:rsidP="00F4776B">
            <w:pPr>
              <w:spacing w:after="20"/>
              <w:jc w:val="both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Title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135208B4" w14:textId="77777777" w:rsidR="00801AB5" w:rsidRPr="00367A07" w:rsidRDefault="00801AB5" w:rsidP="00F4776B">
            <w:pPr>
              <w:spacing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Identification of study as randomised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4D2499A9" w14:textId="77777777" w:rsidR="00801AB5" w:rsidRPr="00367A07" w:rsidRDefault="00801AB5" w:rsidP="00F4776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Identification of study as cluster randomised</w:t>
            </w:r>
          </w:p>
        </w:tc>
      </w:tr>
      <w:tr w:rsidR="00801AB5" w:rsidRPr="00367A07" w14:paraId="4C01888A" w14:textId="77777777" w:rsidTr="00F4776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62B1CE2E" w14:textId="77777777" w:rsidR="00801AB5" w:rsidRPr="00367A07" w:rsidRDefault="00801AB5" w:rsidP="00F4776B">
            <w:pPr>
              <w:spacing w:after="20"/>
              <w:jc w:val="both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Trial design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5A3FA0E9" w14:textId="77777777" w:rsidR="00801AB5" w:rsidRPr="00367A07" w:rsidRDefault="00801AB5" w:rsidP="00F4776B">
            <w:pPr>
              <w:spacing w:after="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Description of the trial design (e.g. parallel, cluster, non-inferiority)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560D018E" w14:textId="77777777" w:rsidR="00801AB5" w:rsidRPr="00367A07" w:rsidRDefault="00801AB5" w:rsidP="00F4776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</w:p>
        </w:tc>
      </w:tr>
      <w:tr w:rsidR="00801AB5" w:rsidRPr="00367A07" w14:paraId="025BF381" w14:textId="77777777" w:rsidTr="00F477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71DFFBCF" w14:textId="77777777" w:rsidR="00801AB5" w:rsidRPr="00367A07" w:rsidRDefault="00801AB5" w:rsidP="00F4776B">
            <w:pPr>
              <w:spacing w:after="20"/>
              <w:jc w:val="both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Methods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38CC20B2" w14:textId="77777777" w:rsidR="00801AB5" w:rsidRPr="00367A07" w:rsidRDefault="00801AB5" w:rsidP="00F4776B">
            <w:pPr>
              <w:spacing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0A0F271B" w14:textId="77777777" w:rsidR="00801AB5" w:rsidRPr="00367A07" w:rsidRDefault="00801AB5" w:rsidP="00F4776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</w:p>
        </w:tc>
      </w:tr>
      <w:tr w:rsidR="00801AB5" w:rsidRPr="00367A07" w14:paraId="00FBE5FC" w14:textId="77777777" w:rsidTr="00F4776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1C995449" w14:textId="77777777" w:rsidR="00801AB5" w:rsidRPr="00367A07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Participants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414345BF" w14:textId="77777777" w:rsidR="00801AB5" w:rsidRPr="00367A07" w:rsidRDefault="00801AB5" w:rsidP="00F4776B">
            <w:pPr>
              <w:spacing w:after="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Eligibility criteria for participants and the settings where the data were collected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4CD776F8" w14:textId="77777777" w:rsidR="00801AB5" w:rsidRPr="00367A07" w:rsidRDefault="00801AB5" w:rsidP="00F4776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 xml:space="preserve">Eligibility criteria for clusters </w:t>
            </w:r>
          </w:p>
        </w:tc>
      </w:tr>
      <w:tr w:rsidR="00801AB5" w:rsidRPr="00367A07" w14:paraId="4AE425F5" w14:textId="77777777" w:rsidTr="00F477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5AB29883" w14:textId="77777777" w:rsidR="00801AB5" w:rsidRPr="00367A07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Interventions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1091BAA0" w14:textId="77777777" w:rsidR="00801AB5" w:rsidRPr="00367A07" w:rsidRDefault="00801AB5" w:rsidP="00F4776B">
            <w:pPr>
              <w:spacing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Interventions intended for each group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41B153AF" w14:textId="77777777" w:rsidR="00801AB5" w:rsidRPr="00367A07" w:rsidRDefault="00801AB5" w:rsidP="00F4776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</w:p>
        </w:tc>
      </w:tr>
      <w:tr w:rsidR="00801AB5" w:rsidRPr="00367A07" w14:paraId="78E2F97F" w14:textId="77777777" w:rsidTr="00F4776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2D91097D" w14:textId="77777777" w:rsidR="00801AB5" w:rsidRPr="00367A07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Objective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3025BFF3" w14:textId="77777777" w:rsidR="00801AB5" w:rsidRPr="00367A07" w:rsidRDefault="00801AB5" w:rsidP="00F4776B">
            <w:pPr>
              <w:spacing w:after="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Specific objective or hypothesis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3341A851" w14:textId="77777777" w:rsidR="00801AB5" w:rsidRPr="00367A07" w:rsidRDefault="00801AB5" w:rsidP="000849CD">
            <w:pPr>
              <w:spacing w:after="2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Whether objective or hypothesis pertains to the cluster level</w:t>
            </w:r>
            <w:r w:rsidR="000849CD">
              <w:rPr>
                <w:rFonts w:cstheme="minorHAnsi"/>
                <w:sz w:val="19"/>
                <w:szCs w:val="19"/>
              </w:rPr>
              <w:t>,</w:t>
            </w:r>
            <w:r w:rsidRPr="00367A07">
              <w:rPr>
                <w:rFonts w:cstheme="minorHAnsi"/>
                <w:sz w:val="19"/>
                <w:szCs w:val="19"/>
              </w:rPr>
              <w:t xml:space="preserve"> the individual </w:t>
            </w:r>
            <w:r w:rsidR="000849CD">
              <w:rPr>
                <w:rFonts w:cstheme="minorHAnsi"/>
                <w:sz w:val="19"/>
                <w:szCs w:val="19"/>
              </w:rPr>
              <w:t xml:space="preserve">participant </w:t>
            </w:r>
            <w:r w:rsidRPr="00367A07">
              <w:rPr>
                <w:rFonts w:cstheme="minorHAnsi"/>
                <w:sz w:val="19"/>
                <w:szCs w:val="19"/>
              </w:rPr>
              <w:t>level or both</w:t>
            </w:r>
          </w:p>
        </w:tc>
      </w:tr>
      <w:tr w:rsidR="00801AB5" w:rsidRPr="00367A07" w14:paraId="30EC4C2C" w14:textId="77777777" w:rsidTr="00F477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368A87AE" w14:textId="77777777" w:rsidR="00801AB5" w:rsidRPr="00367A07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Outcome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7B83F281" w14:textId="77777777" w:rsidR="00801AB5" w:rsidRPr="00367A07" w:rsidRDefault="00801AB5" w:rsidP="00F4776B">
            <w:pPr>
              <w:spacing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Clearly defined primary outcome for this report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0FFB25F8" w14:textId="77777777" w:rsidR="00801AB5" w:rsidRPr="00367A07" w:rsidRDefault="00801AB5" w:rsidP="000849CD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 xml:space="preserve">Whether the primary outcome </w:t>
            </w:r>
            <w:r w:rsidRPr="00367A07">
              <w:rPr>
                <w:rFonts w:eastAsia="Times New Roman" w:cstheme="minorHAnsi"/>
                <w:color w:val="333333"/>
                <w:sz w:val="19"/>
                <w:szCs w:val="19"/>
              </w:rPr>
              <w:t xml:space="preserve">pertains to the </w:t>
            </w:r>
            <w:r w:rsidRPr="00367A07">
              <w:rPr>
                <w:rFonts w:cstheme="minorHAnsi"/>
                <w:sz w:val="19"/>
                <w:szCs w:val="19"/>
              </w:rPr>
              <w:t>cluster level</w:t>
            </w:r>
            <w:r w:rsidR="000849CD">
              <w:rPr>
                <w:rFonts w:cstheme="minorHAnsi"/>
                <w:sz w:val="19"/>
                <w:szCs w:val="19"/>
              </w:rPr>
              <w:t>,</w:t>
            </w:r>
            <w:r w:rsidRPr="00367A07">
              <w:rPr>
                <w:rFonts w:eastAsia="Times New Roman" w:cstheme="minorHAnsi"/>
                <w:color w:val="333333"/>
                <w:sz w:val="19"/>
                <w:szCs w:val="19"/>
              </w:rPr>
              <w:t xml:space="preserve"> the individual</w:t>
            </w:r>
            <w:r w:rsidR="000849CD">
              <w:rPr>
                <w:rFonts w:eastAsia="Times New Roman" w:cstheme="minorHAnsi"/>
                <w:color w:val="333333"/>
                <w:sz w:val="19"/>
                <w:szCs w:val="19"/>
              </w:rPr>
              <w:t xml:space="preserve"> participant</w:t>
            </w:r>
            <w:r w:rsidRPr="00367A07">
              <w:rPr>
                <w:rFonts w:eastAsia="Times New Roman" w:cstheme="minorHAnsi"/>
                <w:color w:val="333333"/>
                <w:sz w:val="19"/>
                <w:szCs w:val="19"/>
              </w:rPr>
              <w:t xml:space="preserve"> level or both</w:t>
            </w:r>
          </w:p>
        </w:tc>
      </w:tr>
      <w:tr w:rsidR="00801AB5" w:rsidRPr="00367A07" w14:paraId="1C0525F5" w14:textId="77777777" w:rsidTr="00F4776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74330CD9" w14:textId="77777777" w:rsidR="00801AB5" w:rsidRPr="00367A07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Randomization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6580CB01" w14:textId="77777777" w:rsidR="00801AB5" w:rsidRPr="00367A07" w:rsidRDefault="00801AB5" w:rsidP="00F4776B">
            <w:pPr>
              <w:spacing w:after="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How participants were allocated to interventions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18F8CE0A" w14:textId="77777777" w:rsidR="00801AB5" w:rsidRPr="00367A07" w:rsidRDefault="00801AB5" w:rsidP="00F4776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How clusters were allocated to interventions</w:t>
            </w:r>
          </w:p>
        </w:tc>
      </w:tr>
      <w:tr w:rsidR="00801AB5" w:rsidRPr="00367A07" w14:paraId="507EE79F" w14:textId="77777777" w:rsidTr="00F477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0C8DF70F" w14:textId="77777777" w:rsidR="00801AB5" w:rsidRPr="00367A07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Blinding (masking)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3D4B9FC4" w14:textId="77777777" w:rsidR="00801AB5" w:rsidRPr="00367A07" w:rsidRDefault="00801AB5" w:rsidP="00F4776B">
            <w:pPr>
              <w:spacing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Whether or not participants, care givers, and those assessing the outcomes were blinded to group assignment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193CE737" w14:textId="77777777" w:rsidR="00801AB5" w:rsidRPr="00367A07" w:rsidRDefault="00801AB5" w:rsidP="00F4776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</w:p>
        </w:tc>
      </w:tr>
      <w:tr w:rsidR="00801AB5" w:rsidRPr="00367A07" w14:paraId="7F56B732" w14:textId="77777777" w:rsidTr="00F4776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2F8892E8" w14:textId="77777777" w:rsidR="00801AB5" w:rsidRPr="00367A07" w:rsidRDefault="00801AB5" w:rsidP="00F4776B">
            <w:pPr>
              <w:spacing w:after="20"/>
              <w:jc w:val="both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Results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2578A773" w14:textId="77777777" w:rsidR="00801AB5" w:rsidRPr="00367A07" w:rsidRDefault="00801AB5" w:rsidP="00F4776B">
            <w:pPr>
              <w:spacing w:after="20"/>
              <w:ind w:left="2160" w:hanging="216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20BCA01A" w14:textId="77777777" w:rsidR="00801AB5" w:rsidRPr="00367A07" w:rsidRDefault="00801AB5" w:rsidP="00F4776B">
            <w:pPr>
              <w:spacing w:after="20"/>
              <w:ind w:left="2160" w:hanging="2160"/>
              <w:rPr>
                <w:rFonts w:cstheme="minorHAnsi"/>
                <w:b w:val="0"/>
                <w:sz w:val="19"/>
                <w:szCs w:val="19"/>
              </w:rPr>
            </w:pPr>
          </w:p>
        </w:tc>
      </w:tr>
      <w:tr w:rsidR="00801AB5" w:rsidRPr="00367A07" w14:paraId="03DB4BC8" w14:textId="77777777" w:rsidTr="00F477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3CBEEA62" w14:textId="77777777" w:rsidR="00801AB5" w:rsidRPr="00367A07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Numbers randomized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033276C4" w14:textId="77777777" w:rsidR="00801AB5" w:rsidRPr="00367A07" w:rsidRDefault="00801AB5" w:rsidP="00F4776B">
            <w:pPr>
              <w:spacing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Number of participants randomized to each group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4202E36B" w14:textId="77777777" w:rsidR="00801AB5" w:rsidRPr="00367A07" w:rsidRDefault="00801AB5" w:rsidP="00F4776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 xml:space="preserve">Number of clusters randomized to each group </w:t>
            </w:r>
          </w:p>
        </w:tc>
      </w:tr>
      <w:tr w:rsidR="00801AB5" w:rsidRPr="00D06BE0" w14:paraId="4CE879E6" w14:textId="77777777" w:rsidTr="00F4776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0EF6DBDA" w14:textId="77777777" w:rsidR="00801AB5" w:rsidRPr="00D06BE0" w:rsidRDefault="00801AB5" w:rsidP="00F4776B">
            <w:pPr>
              <w:spacing w:after="20"/>
              <w:ind w:left="288"/>
              <w:rPr>
                <w:rFonts w:cstheme="minorHAnsi"/>
                <w:color w:val="595959" w:themeColor="text1" w:themeTint="A6"/>
                <w:sz w:val="19"/>
                <w:szCs w:val="19"/>
              </w:rPr>
            </w:pPr>
            <w:r w:rsidRPr="00D06BE0">
              <w:rPr>
                <w:rFonts w:cstheme="minorHAnsi"/>
                <w:color w:val="595959" w:themeColor="text1" w:themeTint="A6"/>
                <w:sz w:val="19"/>
                <w:szCs w:val="19"/>
              </w:rPr>
              <w:t>Recruitment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2F5CE368" w14:textId="77777777" w:rsidR="00801AB5" w:rsidRPr="00D06BE0" w:rsidRDefault="00801AB5" w:rsidP="00F4776B">
            <w:pPr>
              <w:spacing w:after="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color w:val="595959" w:themeColor="text1" w:themeTint="A6"/>
                <w:sz w:val="19"/>
                <w:szCs w:val="19"/>
              </w:rPr>
            </w:pPr>
            <w:r w:rsidRPr="00D06BE0">
              <w:rPr>
                <w:rFonts w:cstheme="minorHAnsi"/>
                <w:color w:val="595959" w:themeColor="text1" w:themeTint="A6"/>
                <w:sz w:val="19"/>
                <w:szCs w:val="19"/>
              </w:rPr>
              <w:t>Trial status</w:t>
            </w:r>
            <w:r w:rsidRPr="00D06BE0">
              <w:rPr>
                <w:rFonts w:cstheme="minorHAnsi"/>
                <w:color w:val="595959" w:themeColor="text1" w:themeTint="A6"/>
                <w:sz w:val="19"/>
                <w:szCs w:val="19"/>
                <w:vertAlign w:val="superscript"/>
              </w:rPr>
              <w:footnoteReference w:id="1"/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198CE2E0" w14:textId="77777777" w:rsidR="00801AB5" w:rsidRPr="00D06BE0" w:rsidRDefault="00801AB5" w:rsidP="00F4776B">
            <w:pPr>
              <w:spacing w:after="20"/>
              <w:rPr>
                <w:rFonts w:cstheme="minorHAnsi"/>
                <w:b w:val="0"/>
                <w:color w:val="595959" w:themeColor="text1" w:themeTint="A6"/>
                <w:sz w:val="19"/>
                <w:szCs w:val="19"/>
              </w:rPr>
            </w:pPr>
          </w:p>
        </w:tc>
      </w:tr>
      <w:tr w:rsidR="00801AB5" w:rsidRPr="00367A07" w14:paraId="794328E1" w14:textId="77777777" w:rsidTr="00F477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0D99542F" w14:textId="77777777" w:rsidR="00801AB5" w:rsidRPr="00367A07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Numbers analysed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4E3F4A91" w14:textId="77777777" w:rsidR="00801AB5" w:rsidRPr="00367A07" w:rsidRDefault="00801AB5" w:rsidP="00F4776B">
            <w:pPr>
              <w:spacing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Number of participants analysed in each group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6D1C7F0E" w14:textId="77777777" w:rsidR="00801AB5" w:rsidRPr="00367A07" w:rsidRDefault="000849CD" w:rsidP="00F4776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 xml:space="preserve">Number of clusters </w:t>
            </w:r>
            <w:r w:rsidR="00801AB5" w:rsidRPr="00367A07">
              <w:rPr>
                <w:rFonts w:cstheme="minorHAnsi"/>
                <w:sz w:val="19"/>
                <w:szCs w:val="19"/>
              </w:rPr>
              <w:t>analysed in each group</w:t>
            </w:r>
          </w:p>
        </w:tc>
      </w:tr>
      <w:tr w:rsidR="00801AB5" w:rsidRPr="00367A07" w14:paraId="0546D270" w14:textId="77777777" w:rsidTr="00F4776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2084360D" w14:textId="77777777" w:rsidR="00801AB5" w:rsidRPr="00367A07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Outcome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0B1A635F" w14:textId="77777777" w:rsidR="00801AB5" w:rsidRPr="00367A07" w:rsidRDefault="00801AB5" w:rsidP="00F4776B">
            <w:pPr>
              <w:spacing w:after="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For the primary outcome, a result for each group and the estimated effect size and its precision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0E62F467" w14:textId="77777777" w:rsidR="00801AB5" w:rsidRPr="00367A07" w:rsidRDefault="00801AB5" w:rsidP="000849CD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  <w:r w:rsidRPr="00367A07">
              <w:rPr>
                <w:rFonts w:eastAsia="Times New Roman" w:cstheme="minorHAnsi"/>
                <w:color w:val="333333"/>
                <w:sz w:val="19"/>
                <w:szCs w:val="19"/>
              </w:rPr>
              <w:t xml:space="preserve">Results at </w:t>
            </w:r>
            <w:r w:rsidRPr="00367A07">
              <w:rPr>
                <w:rFonts w:eastAsia="Calibri" w:cstheme="minorHAnsi"/>
                <w:sz w:val="19"/>
                <w:szCs w:val="19"/>
              </w:rPr>
              <w:t xml:space="preserve">the cluster </w:t>
            </w:r>
            <w:r w:rsidR="000849CD">
              <w:rPr>
                <w:rFonts w:eastAsia="Calibri" w:cstheme="minorHAnsi"/>
                <w:sz w:val="19"/>
                <w:szCs w:val="19"/>
              </w:rPr>
              <w:t xml:space="preserve">or individual participant </w:t>
            </w:r>
            <w:r w:rsidRPr="00367A07">
              <w:rPr>
                <w:rFonts w:eastAsia="Calibri" w:cstheme="minorHAnsi"/>
                <w:sz w:val="19"/>
                <w:szCs w:val="19"/>
              </w:rPr>
              <w:t>level as applicable</w:t>
            </w:r>
            <w:r w:rsidRPr="00367A07">
              <w:rPr>
                <w:rFonts w:cstheme="minorHAnsi"/>
                <w:sz w:val="19"/>
                <w:szCs w:val="19"/>
              </w:rPr>
              <w:t xml:space="preserve"> </w:t>
            </w:r>
            <w:r w:rsidRPr="00367A07">
              <w:rPr>
                <w:rFonts w:eastAsia="Calibri" w:cstheme="minorHAnsi"/>
                <w:sz w:val="19"/>
                <w:szCs w:val="19"/>
              </w:rPr>
              <w:t>for each primary outcome</w:t>
            </w:r>
          </w:p>
        </w:tc>
      </w:tr>
      <w:tr w:rsidR="00801AB5" w:rsidRPr="00367A07" w14:paraId="2D0461A2" w14:textId="77777777" w:rsidTr="00F477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0903BCF3" w14:textId="77777777" w:rsidR="00801AB5" w:rsidRPr="00367A07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Harms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6F747AD6" w14:textId="77777777" w:rsidR="00801AB5" w:rsidRPr="00367A07" w:rsidRDefault="00801AB5" w:rsidP="00F4776B">
            <w:pPr>
              <w:spacing w:after="20"/>
              <w:ind w:left="2160" w:hanging="2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Important adverse events or side effects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6299454C" w14:textId="77777777" w:rsidR="00801AB5" w:rsidRPr="00367A07" w:rsidRDefault="00801AB5" w:rsidP="00F4776B">
            <w:pPr>
              <w:spacing w:after="20"/>
              <w:ind w:left="2160" w:hanging="2160"/>
              <w:rPr>
                <w:rFonts w:cstheme="minorHAnsi"/>
                <w:sz w:val="19"/>
                <w:szCs w:val="19"/>
              </w:rPr>
            </w:pPr>
          </w:p>
        </w:tc>
      </w:tr>
      <w:tr w:rsidR="00801AB5" w:rsidRPr="00367A07" w14:paraId="0D1FFE0D" w14:textId="77777777" w:rsidTr="00F4776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1C224258" w14:textId="77777777" w:rsidR="00801AB5" w:rsidRPr="00367A07" w:rsidRDefault="00801AB5" w:rsidP="00F4776B">
            <w:pPr>
              <w:spacing w:after="20"/>
              <w:jc w:val="both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Conclusions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6957F02D" w14:textId="77777777" w:rsidR="00801AB5" w:rsidRPr="00367A07" w:rsidRDefault="00801AB5" w:rsidP="00F4776B">
            <w:pPr>
              <w:spacing w:after="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General interpretation of the results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6DA5CFC1" w14:textId="77777777" w:rsidR="00801AB5" w:rsidRPr="00367A07" w:rsidRDefault="00801AB5" w:rsidP="00F4776B">
            <w:pPr>
              <w:spacing w:after="2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 xml:space="preserve"> </w:t>
            </w:r>
          </w:p>
        </w:tc>
      </w:tr>
      <w:tr w:rsidR="00801AB5" w:rsidRPr="00367A07" w14:paraId="731E3F31" w14:textId="77777777" w:rsidTr="00F477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1F61F198" w14:textId="77777777" w:rsidR="00801AB5" w:rsidRPr="00367A07" w:rsidRDefault="00801AB5" w:rsidP="00F4776B">
            <w:pPr>
              <w:spacing w:after="20"/>
              <w:jc w:val="both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Trial registration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0B7E28E4" w14:textId="77777777" w:rsidR="00801AB5" w:rsidRPr="00367A07" w:rsidRDefault="00801AB5" w:rsidP="00F4776B">
            <w:pPr>
              <w:spacing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Registration number and name of trial register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01F3700C" w14:textId="77777777" w:rsidR="00801AB5" w:rsidRPr="00367A07" w:rsidRDefault="00801AB5" w:rsidP="00F4776B">
            <w:pPr>
              <w:spacing w:after="20"/>
              <w:rPr>
                <w:rFonts w:cstheme="minorHAnsi"/>
                <w:sz w:val="19"/>
                <w:szCs w:val="19"/>
              </w:rPr>
            </w:pPr>
          </w:p>
        </w:tc>
      </w:tr>
      <w:tr w:rsidR="00801AB5" w:rsidRPr="00367A07" w14:paraId="4435E97D" w14:textId="77777777" w:rsidTr="00F4776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Borders>
              <w:bottom w:val="double" w:sz="6" w:space="0" w:color="78C0D4" w:themeColor="accent5" w:themeTint="BF"/>
            </w:tcBorders>
            <w:tcMar>
              <w:left w:w="58" w:type="dxa"/>
              <w:right w:w="58" w:type="dxa"/>
            </w:tcMar>
          </w:tcPr>
          <w:p w14:paraId="6A6B3BE7" w14:textId="77777777" w:rsidR="00801AB5" w:rsidRPr="00367A07" w:rsidRDefault="00801AB5" w:rsidP="00F4776B">
            <w:pPr>
              <w:spacing w:after="20"/>
              <w:jc w:val="both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color w:val="000000" w:themeColor="text1"/>
                <w:sz w:val="19"/>
                <w:szCs w:val="19"/>
              </w:rPr>
              <w:t>Funding</w:t>
            </w:r>
          </w:p>
        </w:tc>
        <w:tc>
          <w:tcPr>
            <w:tcW w:w="3472" w:type="dxa"/>
            <w:tcBorders>
              <w:bottom w:val="double" w:sz="6" w:space="0" w:color="78C0D4" w:themeColor="accent5" w:themeTint="BF"/>
            </w:tcBorders>
            <w:tcMar>
              <w:left w:w="58" w:type="dxa"/>
              <w:right w:w="58" w:type="dxa"/>
            </w:tcMar>
          </w:tcPr>
          <w:p w14:paraId="2EE5FC7D" w14:textId="77777777" w:rsidR="00801AB5" w:rsidRPr="00367A07" w:rsidRDefault="00801AB5" w:rsidP="00F4776B">
            <w:pPr>
              <w:spacing w:after="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color w:val="000000" w:themeColor="text1"/>
                <w:sz w:val="19"/>
                <w:szCs w:val="19"/>
              </w:rPr>
              <w:t>Source of funding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Borders>
              <w:bottom w:val="double" w:sz="6" w:space="0" w:color="78C0D4" w:themeColor="accent5" w:themeTint="BF"/>
            </w:tcBorders>
            <w:tcMar>
              <w:left w:w="58" w:type="dxa"/>
              <w:right w:w="58" w:type="dxa"/>
            </w:tcMar>
          </w:tcPr>
          <w:p w14:paraId="48140CA5" w14:textId="77777777" w:rsidR="00801AB5" w:rsidRPr="00367A07" w:rsidRDefault="00801AB5" w:rsidP="00F4776B">
            <w:pPr>
              <w:spacing w:after="20"/>
              <w:rPr>
                <w:rFonts w:cstheme="minorHAnsi"/>
                <w:sz w:val="19"/>
                <w:szCs w:val="19"/>
              </w:rPr>
            </w:pPr>
          </w:p>
        </w:tc>
      </w:tr>
      <w:tr w:rsidR="00801AB5" w:rsidRPr="00367A07" w14:paraId="740FDDFB" w14:textId="77777777" w:rsidTr="00F4776B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Borders>
              <w:left w:val="nil"/>
              <w:bottom w:val="nil"/>
            </w:tcBorders>
            <w:tcMar>
              <w:left w:w="58" w:type="dxa"/>
              <w:right w:w="58" w:type="dxa"/>
            </w:tcMar>
          </w:tcPr>
          <w:p w14:paraId="634B2831" w14:textId="77777777" w:rsidR="00801AB5" w:rsidRPr="00367A07" w:rsidRDefault="00801AB5" w:rsidP="00F4776B">
            <w:pPr>
              <w:spacing w:after="20"/>
              <w:jc w:val="both"/>
              <w:rPr>
                <w:rFonts w:cstheme="minorHAnsi"/>
                <w:color w:val="000000" w:themeColor="text1"/>
                <w:sz w:val="19"/>
                <w:szCs w:val="19"/>
              </w:rPr>
            </w:pPr>
          </w:p>
        </w:tc>
        <w:tc>
          <w:tcPr>
            <w:tcW w:w="3472" w:type="dxa"/>
            <w:tcBorders>
              <w:bottom w:val="nil"/>
            </w:tcBorders>
            <w:tcMar>
              <w:left w:w="58" w:type="dxa"/>
              <w:right w:w="58" w:type="dxa"/>
            </w:tcMar>
          </w:tcPr>
          <w:p w14:paraId="5551BA17" w14:textId="77777777" w:rsidR="00801AB5" w:rsidRPr="00367A07" w:rsidRDefault="00801AB5" w:rsidP="00F4776B">
            <w:pPr>
              <w:spacing w:after="20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9"/>
                <w:szCs w:val="19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Borders>
              <w:bottom w:val="nil"/>
            </w:tcBorders>
            <w:tcMar>
              <w:left w:w="58" w:type="dxa"/>
              <w:right w:w="58" w:type="dxa"/>
            </w:tcMar>
          </w:tcPr>
          <w:p w14:paraId="3B5CD97A" w14:textId="77777777" w:rsidR="00801AB5" w:rsidRPr="00367A07" w:rsidRDefault="00801AB5" w:rsidP="00F4776B">
            <w:pPr>
              <w:spacing w:after="20"/>
              <w:rPr>
                <w:rFonts w:cstheme="minorHAnsi"/>
                <w:sz w:val="19"/>
                <w:szCs w:val="19"/>
              </w:rPr>
            </w:pPr>
          </w:p>
        </w:tc>
      </w:tr>
    </w:tbl>
    <w:p w14:paraId="1FC3DD06" w14:textId="77777777" w:rsidR="00801AB5" w:rsidRDefault="00801AB5" w:rsidP="00801AB5">
      <w:pPr>
        <w:rPr>
          <w:rFonts w:ascii="Arial" w:hAnsi="Arial" w:cs="Arial"/>
          <w:b/>
          <w:bCs/>
          <w:color w:val="292526"/>
          <w:szCs w:val="15"/>
        </w:rPr>
      </w:pPr>
      <w:r>
        <w:rPr>
          <w:rFonts w:ascii="Arial" w:hAnsi="Arial" w:cs="Arial"/>
          <w:b/>
          <w:bCs/>
          <w:color w:val="292526"/>
          <w:szCs w:val="15"/>
        </w:rPr>
        <w:br w:type="page"/>
      </w:r>
      <w:r w:rsidR="000F448E">
        <w:rPr>
          <w:rFonts w:ascii="Arial" w:hAnsi="Arial" w:cs="Arial"/>
          <w:b/>
          <w:bCs/>
          <w:color w:val="292526"/>
          <w:szCs w:val="15"/>
        </w:rPr>
        <w:lastRenderedPageBreak/>
        <w:t>REFERENCES</w:t>
      </w:r>
    </w:p>
    <w:sectPr w:rsidR="00801AB5" w:rsidSect="006D7B5A">
      <w:endnotePr>
        <w:numFmt w:val="decimal"/>
      </w:endnotePr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ECADB0F" w14:textId="77777777" w:rsidR="00EF3C76" w:rsidRDefault="00EF3C76" w:rsidP="00F600A8">
      <w:pPr>
        <w:spacing w:after="0" w:line="240" w:lineRule="auto"/>
      </w:pPr>
      <w:r>
        <w:separator/>
      </w:r>
    </w:p>
  </w:endnote>
  <w:endnote w:type="continuationSeparator" w:id="0">
    <w:p w14:paraId="698B8800" w14:textId="77777777" w:rsidR="00EF3C76" w:rsidRDefault="00EF3C76" w:rsidP="00F600A8">
      <w:pPr>
        <w:spacing w:after="0" w:line="240" w:lineRule="auto"/>
      </w:pPr>
      <w:r>
        <w:continuationSeparator/>
      </w:r>
    </w:p>
  </w:endnote>
  <w:endnote w:id="1">
    <w:p w14:paraId="46187A00" w14:textId="77777777" w:rsidR="000F448E" w:rsidRPr="000F448E" w:rsidRDefault="000F448E" w:rsidP="000F448E">
      <w:pPr>
        <w:pStyle w:val="EndnoteText"/>
        <w:ind w:left="567" w:hanging="567"/>
        <w:rPr>
          <w:lang w:val="en-GB"/>
        </w:rPr>
      </w:pPr>
      <w:r>
        <w:rPr>
          <w:rStyle w:val="EndnoteReference"/>
        </w:rPr>
        <w:endnoteRef/>
      </w:r>
      <w:r>
        <w:t xml:space="preserve"> </w:t>
      </w:r>
      <w:r>
        <w:tab/>
      </w:r>
      <w:r w:rsidRPr="00C33C9D">
        <w:rPr>
          <w:rFonts w:ascii="Arial" w:hAnsi="Arial" w:cs="Arial"/>
          <w:color w:val="000000" w:themeColor="text1"/>
          <w:sz w:val="22"/>
          <w:szCs w:val="22"/>
        </w:rPr>
        <w:t xml:space="preserve">Hopewell S, Clarke M, Moher D, Wager E, Middleton P, Altman DG, 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et al. </w:t>
      </w:r>
      <w:r w:rsidRPr="00C33C9D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C33C9D">
        <w:rPr>
          <w:rFonts w:ascii="Arial" w:hAnsi="Arial" w:cs="Arial"/>
          <w:bCs/>
          <w:color w:val="000000" w:themeColor="text1"/>
          <w:sz w:val="22"/>
          <w:szCs w:val="22"/>
        </w:rPr>
        <w:t xml:space="preserve">CONSORT for reporting randomised trials in journal and conference abstracts. </w:t>
      </w:r>
      <w:r w:rsidRPr="00C33C9D">
        <w:rPr>
          <w:rFonts w:ascii="Arial" w:hAnsi="Arial" w:cs="Arial"/>
          <w:i/>
          <w:iCs/>
          <w:color w:val="000000" w:themeColor="text1"/>
          <w:sz w:val="22"/>
          <w:szCs w:val="22"/>
        </w:rPr>
        <w:t>Lancet</w:t>
      </w:r>
      <w:r w:rsidRPr="00C33C9D">
        <w:rPr>
          <w:rFonts w:ascii="Arial" w:hAnsi="Arial" w:cs="Arial"/>
          <w:color w:val="000000" w:themeColor="text1"/>
          <w:sz w:val="22"/>
          <w:szCs w:val="22"/>
        </w:rPr>
        <w:t xml:space="preserve"> 2008, </w:t>
      </w:r>
      <w:r w:rsidRPr="00C33C9D">
        <w:rPr>
          <w:rFonts w:ascii="Arial" w:hAnsi="Arial" w:cs="Arial"/>
          <w:bCs/>
          <w:color w:val="000000" w:themeColor="text1"/>
          <w:sz w:val="22"/>
          <w:szCs w:val="22"/>
        </w:rPr>
        <w:t>371:</w:t>
      </w:r>
      <w:r w:rsidRPr="00C33C9D">
        <w:rPr>
          <w:rFonts w:ascii="Arial" w:hAnsi="Arial" w:cs="Arial"/>
          <w:color w:val="000000" w:themeColor="text1"/>
          <w:sz w:val="22"/>
          <w:szCs w:val="22"/>
        </w:rPr>
        <w:t>281-283</w:t>
      </w:r>
    </w:p>
  </w:endnote>
  <w:endnote w:id="2">
    <w:p w14:paraId="340D3E0C" w14:textId="77777777" w:rsidR="000F448E" w:rsidRPr="000F448E" w:rsidRDefault="000F448E" w:rsidP="000F448E">
      <w:pPr>
        <w:pStyle w:val="EndnoteText"/>
        <w:spacing w:after="120"/>
        <w:ind w:left="567" w:hanging="567"/>
        <w:jc w:val="both"/>
        <w:rPr>
          <w:lang w:val="en-GB"/>
        </w:rPr>
      </w:pPr>
      <w:r>
        <w:rPr>
          <w:rStyle w:val="EndnoteReference"/>
        </w:rPr>
        <w:endnoteRef/>
      </w:r>
      <w:r>
        <w:t xml:space="preserve"> </w:t>
      </w:r>
      <w:r>
        <w:tab/>
      </w:r>
      <w:r w:rsidRPr="00C33C9D">
        <w:rPr>
          <w:rFonts w:ascii="Arial" w:hAnsi="Arial" w:cs="Arial"/>
          <w:color w:val="000000" w:themeColor="text1"/>
          <w:sz w:val="22"/>
          <w:szCs w:val="22"/>
        </w:rPr>
        <w:t>Hopewell S, Clarke M, Moher D, Wager E, Middleton P, Altman DG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at al</w:t>
      </w:r>
      <w:r w:rsidRPr="00C33C9D">
        <w:rPr>
          <w:rFonts w:ascii="Arial" w:hAnsi="Arial" w:cs="Arial"/>
          <w:color w:val="000000" w:themeColor="text1"/>
          <w:sz w:val="22"/>
          <w:szCs w:val="22"/>
        </w:rPr>
        <w:t xml:space="preserve"> (2008) CONSORT for reporting randomized controlled trials in journal and conference abstracts: explanation and elaboration. </w:t>
      </w:r>
      <w:r w:rsidRPr="00C33C9D">
        <w:rPr>
          <w:rFonts w:ascii="Arial" w:hAnsi="Arial" w:cs="Arial"/>
          <w:i/>
          <w:color w:val="000000" w:themeColor="text1"/>
          <w:sz w:val="22"/>
          <w:szCs w:val="22"/>
        </w:rPr>
        <w:t>PLoS Med</w:t>
      </w:r>
      <w:r w:rsidRPr="00C33C9D">
        <w:rPr>
          <w:rFonts w:ascii="Arial" w:hAnsi="Arial" w:cs="Arial"/>
          <w:color w:val="000000" w:themeColor="text1"/>
          <w:sz w:val="22"/>
          <w:szCs w:val="22"/>
        </w:rPr>
        <w:t xml:space="preserve"> 5(1): e20</w:t>
      </w:r>
    </w:p>
  </w:endnote>
  <w:endnote w:id="3">
    <w:p w14:paraId="7B122959" w14:textId="77777777" w:rsidR="000849CD" w:rsidRPr="003C0223" w:rsidRDefault="000849CD" w:rsidP="000F448E">
      <w:pPr>
        <w:pStyle w:val="EndnoteText"/>
        <w:spacing w:before="120" w:after="120"/>
        <w:ind w:left="567" w:hanging="567"/>
        <w:jc w:val="both"/>
        <w:rPr>
          <w:rFonts w:ascii="Arial" w:hAnsi="Arial" w:cs="Arial"/>
          <w:color w:val="000000" w:themeColor="text1"/>
          <w:sz w:val="22"/>
          <w:szCs w:val="22"/>
          <w:lang w:val="en-GB"/>
        </w:rPr>
      </w:pPr>
      <w:r w:rsidRPr="003C0223">
        <w:rPr>
          <w:rStyle w:val="EndnoteReference"/>
          <w:rFonts w:ascii="Arial" w:hAnsi="Arial" w:cs="Arial"/>
          <w:color w:val="000000" w:themeColor="text1"/>
          <w:sz w:val="22"/>
          <w:szCs w:val="22"/>
        </w:rPr>
        <w:endnoteRef/>
      </w:r>
      <w:r w:rsidRPr="003C0223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3C0223">
        <w:rPr>
          <w:rFonts w:ascii="Arial" w:hAnsi="Arial" w:cs="Arial"/>
          <w:color w:val="000000" w:themeColor="text1"/>
          <w:sz w:val="22"/>
          <w:szCs w:val="22"/>
        </w:rPr>
        <w:tab/>
        <w:t xml:space="preserve">Ioannidis JP, Evans SJ, Gotzsche PC, O'Neill RT, Altman DG, Schulz K, Moher D. Better reporting of harms in randomized trials: an extension of the CONSORT statement. </w:t>
      </w:r>
      <w:r w:rsidRPr="003C0223">
        <w:rPr>
          <w:rFonts w:ascii="Arial" w:hAnsi="Arial" w:cs="Arial"/>
          <w:i/>
          <w:color w:val="000000" w:themeColor="text1"/>
          <w:sz w:val="22"/>
          <w:szCs w:val="22"/>
        </w:rPr>
        <w:t>Ann Intern Med</w:t>
      </w:r>
      <w:r w:rsidRPr="003C0223">
        <w:rPr>
          <w:rFonts w:ascii="Arial" w:hAnsi="Arial" w:cs="Arial"/>
          <w:color w:val="000000" w:themeColor="text1"/>
          <w:sz w:val="22"/>
          <w:szCs w:val="22"/>
        </w:rPr>
        <w:t xml:space="preserve"> 2004; 141(10):781-788.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ヒラギノ角ゴ Pro W3">
    <w:altName w:val="MS Mincho"/>
    <w:charset w:val="80"/>
    <w:family w:val="auto"/>
    <w:pitch w:val="variable"/>
    <w:sig w:usb0="00000001" w:usb1="00000000" w:usb2="01000407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0562090" w14:textId="77777777" w:rsidR="00EF3C76" w:rsidRDefault="00EF3C76" w:rsidP="00F600A8">
      <w:pPr>
        <w:spacing w:after="0" w:line="240" w:lineRule="auto"/>
      </w:pPr>
      <w:r>
        <w:separator/>
      </w:r>
    </w:p>
  </w:footnote>
  <w:footnote w:type="continuationSeparator" w:id="0">
    <w:p w14:paraId="7989FDF8" w14:textId="77777777" w:rsidR="00EF3C76" w:rsidRDefault="00EF3C76" w:rsidP="00F600A8">
      <w:pPr>
        <w:spacing w:after="0" w:line="240" w:lineRule="auto"/>
      </w:pPr>
      <w:r>
        <w:continuationSeparator/>
      </w:r>
    </w:p>
  </w:footnote>
  <w:footnote w:id="1">
    <w:p w14:paraId="6B909102" w14:textId="77777777" w:rsidR="00801AB5" w:rsidRPr="00367A07" w:rsidRDefault="00801AB5" w:rsidP="00801AB5">
      <w:pPr>
        <w:pStyle w:val="FootnoteText"/>
        <w:rPr>
          <w:rFonts w:asciiTheme="minorHAnsi" w:hAnsiTheme="minorHAnsi" w:cstheme="minorHAnsi"/>
        </w:rPr>
      </w:pPr>
      <w:r w:rsidRPr="00367A07">
        <w:rPr>
          <w:rStyle w:val="FootnoteReference"/>
          <w:rFonts w:asciiTheme="minorHAnsi" w:eastAsiaTheme="minorEastAsia" w:hAnsiTheme="minorHAnsi" w:cstheme="minorHAnsi"/>
        </w:rPr>
        <w:footnoteRef/>
      </w:r>
      <w:r w:rsidRPr="00367A07">
        <w:rPr>
          <w:rFonts w:asciiTheme="minorHAnsi" w:hAnsiTheme="minorHAnsi" w:cstheme="minorHAnsi"/>
        </w:rPr>
        <w:t xml:space="preserve"> Relevant to Conference Abstracts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E203124"/>
    <w:multiLevelType w:val="hybridMultilevel"/>
    <w:tmpl w:val="F21CAFE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grammar="clean"/>
  <w:defaultTabStop w:val="720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00A8"/>
    <w:rsid w:val="000017A4"/>
    <w:rsid w:val="000046B4"/>
    <w:rsid w:val="00011528"/>
    <w:rsid w:val="00033FF8"/>
    <w:rsid w:val="00045282"/>
    <w:rsid w:val="0005550B"/>
    <w:rsid w:val="00063E25"/>
    <w:rsid w:val="000849CD"/>
    <w:rsid w:val="000E28DE"/>
    <w:rsid w:val="000F448E"/>
    <w:rsid w:val="001441EC"/>
    <w:rsid w:val="001536DD"/>
    <w:rsid w:val="00156604"/>
    <w:rsid w:val="001652C0"/>
    <w:rsid w:val="00181240"/>
    <w:rsid w:val="00181CD1"/>
    <w:rsid w:val="001854F3"/>
    <w:rsid w:val="001A31AE"/>
    <w:rsid w:val="001A6C4E"/>
    <w:rsid w:val="001B621A"/>
    <w:rsid w:val="00203836"/>
    <w:rsid w:val="002375AC"/>
    <w:rsid w:val="00296F6E"/>
    <w:rsid w:val="002B0094"/>
    <w:rsid w:val="002B3E34"/>
    <w:rsid w:val="002E61A1"/>
    <w:rsid w:val="003251C5"/>
    <w:rsid w:val="00336CFC"/>
    <w:rsid w:val="00374FAD"/>
    <w:rsid w:val="00380147"/>
    <w:rsid w:val="003A7001"/>
    <w:rsid w:val="003B745B"/>
    <w:rsid w:val="003C0223"/>
    <w:rsid w:val="004314F9"/>
    <w:rsid w:val="004320F7"/>
    <w:rsid w:val="0044634A"/>
    <w:rsid w:val="004544AD"/>
    <w:rsid w:val="004B3480"/>
    <w:rsid w:val="004C1E67"/>
    <w:rsid w:val="004F2692"/>
    <w:rsid w:val="00513C44"/>
    <w:rsid w:val="00530527"/>
    <w:rsid w:val="00546DFA"/>
    <w:rsid w:val="00582E1C"/>
    <w:rsid w:val="005849F6"/>
    <w:rsid w:val="00585A32"/>
    <w:rsid w:val="00593B23"/>
    <w:rsid w:val="005D376A"/>
    <w:rsid w:val="005F47DE"/>
    <w:rsid w:val="00603557"/>
    <w:rsid w:val="006145CE"/>
    <w:rsid w:val="00636AD3"/>
    <w:rsid w:val="006379D7"/>
    <w:rsid w:val="00673059"/>
    <w:rsid w:val="00694EB3"/>
    <w:rsid w:val="00695C08"/>
    <w:rsid w:val="006A6E86"/>
    <w:rsid w:val="006D7B5A"/>
    <w:rsid w:val="006E59B7"/>
    <w:rsid w:val="00737CE2"/>
    <w:rsid w:val="007509AD"/>
    <w:rsid w:val="007559EB"/>
    <w:rsid w:val="00766FE7"/>
    <w:rsid w:val="007920D7"/>
    <w:rsid w:val="00794C00"/>
    <w:rsid w:val="007A148E"/>
    <w:rsid w:val="007B6CDF"/>
    <w:rsid w:val="00801AB5"/>
    <w:rsid w:val="00844473"/>
    <w:rsid w:val="00844A6C"/>
    <w:rsid w:val="00853DF3"/>
    <w:rsid w:val="00856310"/>
    <w:rsid w:val="008654F1"/>
    <w:rsid w:val="008D0FC0"/>
    <w:rsid w:val="008E331F"/>
    <w:rsid w:val="008E715C"/>
    <w:rsid w:val="009058E6"/>
    <w:rsid w:val="009112A2"/>
    <w:rsid w:val="00936DB6"/>
    <w:rsid w:val="00936DEC"/>
    <w:rsid w:val="009620A4"/>
    <w:rsid w:val="009A0910"/>
    <w:rsid w:val="009C726C"/>
    <w:rsid w:val="00A11545"/>
    <w:rsid w:val="00A323FD"/>
    <w:rsid w:val="00A46F85"/>
    <w:rsid w:val="00A6462E"/>
    <w:rsid w:val="00A740FD"/>
    <w:rsid w:val="00A86249"/>
    <w:rsid w:val="00A948D9"/>
    <w:rsid w:val="00AB3A60"/>
    <w:rsid w:val="00AB7577"/>
    <w:rsid w:val="00AC5B17"/>
    <w:rsid w:val="00AF31AA"/>
    <w:rsid w:val="00B20C36"/>
    <w:rsid w:val="00B26428"/>
    <w:rsid w:val="00B350EF"/>
    <w:rsid w:val="00B44CAE"/>
    <w:rsid w:val="00B66F52"/>
    <w:rsid w:val="00B7069A"/>
    <w:rsid w:val="00B811AD"/>
    <w:rsid w:val="00BB49AD"/>
    <w:rsid w:val="00BF43EB"/>
    <w:rsid w:val="00C20AAC"/>
    <w:rsid w:val="00C357DC"/>
    <w:rsid w:val="00CA19D9"/>
    <w:rsid w:val="00CA5763"/>
    <w:rsid w:val="00CB0BCE"/>
    <w:rsid w:val="00CB788A"/>
    <w:rsid w:val="00CB7EFB"/>
    <w:rsid w:val="00CF4AB4"/>
    <w:rsid w:val="00D03A73"/>
    <w:rsid w:val="00D33F26"/>
    <w:rsid w:val="00D439CE"/>
    <w:rsid w:val="00D5205A"/>
    <w:rsid w:val="00D526AF"/>
    <w:rsid w:val="00D97842"/>
    <w:rsid w:val="00DD586B"/>
    <w:rsid w:val="00DF0144"/>
    <w:rsid w:val="00E5741A"/>
    <w:rsid w:val="00E64E4A"/>
    <w:rsid w:val="00E664A2"/>
    <w:rsid w:val="00E879C1"/>
    <w:rsid w:val="00EA579C"/>
    <w:rsid w:val="00EE707C"/>
    <w:rsid w:val="00EF3C76"/>
    <w:rsid w:val="00F04F04"/>
    <w:rsid w:val="00F0617B"/>
    <w:rsid w:val="00F20209"/>
    <w:rsid w:val="00F35924"/>
    <w:rsid w:val="00F600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30BAF1"/>
  <w15:docId w15:val="{5B3B8F16-CA1C-4574-A41E-600C26C10B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Theme="minorHAnsi" w:hAnsi="Arial" w:cs="Arial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600A8"/>
    <w:pPr>
      <w:spacing w:after="200" w:line="276" w:lineRule="auto"/>
    </w:pPr>
    <w:rPr>
      <w:rFonts w:asciiTheme="minorHAnsi" w:eastAsiaTheme="minorEastAsia" w:hAnsiTheme="minorHAnsi" w:cstheme="minorBidi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unhideWhenUsed/>
    <w:rsid w:val="00F600A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600A8"/>
    <w:rPr>
      <w:rFonts w:asciiTheme="minorHAnsi" w:eastAsiaTheme="minorEastAsia" w:hAnsiTheme="minorHAnsi" w:cstheme="minorBidi"/>
      <w:sz w:val="20"/>
      <w:szCs w:val="20"/>
      <w:lang w:eastAsia="en-GB"/>
    </w:rPr>
  </w:style>
  <w:style w:type="paragraph" w:styleId="EndnoteText">
    <w:name w:val="endnote text"/>
    <w:basedOn w:val="Normal"/>
    <w:link w:val="EndnoteTextChar"/>
    <w:semiHidden/>
    <w:rsid w:val="00F600A8"/>
    <w:pPr>
      <w:spacing w:after="0" w:line="240" w:lineRule="auto"/>
    </w:pPr>
    <w:rPr>
      <w:rFonts w:ascii="Book Antiqua" w:eastAsia="Times New Roman" w:hAnsi="Book Antiqua" w:cs="Times New Roman"/>
      <w:color w:val="000080"/>
      <w:sz w:val="20"/>
      <w:szCs w:val="20"/>
      <w:lang w:val="en-US" w:eastAsia="en-US"/>
    </w:rPr>
  </w:style>
  <w:style w:type="character" w:customStyle="1" w:styleId="EndnoteTextChar">
    <w:name w:val="Endnote Text Char"/>
    <w:basedOn w:val="DefaultParagraphFont"/>
    <w:link w:val="EndnoteText"/>
    <w:semiHidden/>
    <w:rsid w:val="00F600A8"/>
    <w:rPr>
      <w:rFonts w:ascii="Book Antiqua" w:eastAsia="Times New Roman" w:hAnsi="Book Antiqua" w:cs="Times New Roman"/>
      <w:color w:val="000080"/>
      <w:sz w:val="20"/>
      <w:szCs w:val="20"/>
      <w:lang w:val="en-US"/>
    </w:rPr>
  </w:style>
  <w:style w:type="character" w:styleId="Hyperlink">
    <w:name w:val="Hyperlink"/>
    <w:basedOn w:val="DefaultParagraphFont"/>
    <w:uiPriority w:val="99"/>
    <w:unhideWhenUsed/>
    <w:rsid w:val="00F600A8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F600A8"/>
    <w:rPr>
      <w:b/>
      <w:bCs/>
    </w:rPr>
  </w:style>
  <w:style w:type="character" w:customStyle="1" w:styleId="cit-pub-date">
    <w:name w:val="cit-pub-date"/>
    <w:basedOn w:val="DefaultParagraphFont"/>
    <w:rsid w:val="00F600A8"/>
  </w:style>
  <w:style w:type="character" w:customStyle="1" w:styleId="cit-fpage">
    <w:name w:val="cit-fpage"/>
    <w:basedOn w:val="DefaultParagraphFont"/>
    <w:rsid w:val="00F600A8"/>
  </w:style>
  <w:style w:type="character" w:styleId="HTMLCite">
    <w:name w:val="HTML Cite"/>
    <w:basedOn w:val="DefaultParagraphFont"/>
    <w:uiPriority w:val="99"/>
    <w:semiHidden/>
    <w:unhideWhenUsed/>
    <w:rsid w:val="00F600A8"/>
    <w:rPr>
      <w:i/>
      <w:iCs/>
    </w:rPr>
  </w:style>
  <w:style w:type="character" w:styleId="EndnoteReference">
    <w:name w:val="endnote reference"/>
    <w:basedOn w:val="DefaultParagraphFont"/>
    <w:uiPriority w:val="99"/>
    <w:semiHidden/>
    <w:unhideWhenUsed/>
    <w:rsid w:val="00F600A8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F600A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600A8"/>
    <w:rPr>
      <w:rFonts w:asciiTheme="minorHAnsi" w:eastAsiaTheme="minorEastAsia" w:hAnsiTheme="minorHAnsi" w:cstheme="minorBidi"/>
      <w:lang w:eastAsia="en-GB"/>
    </w:rPr>
  </w:style>
  <w:style w:type="paragraph" w:styleId="Footer">
    <w:name w:val="footer"/>
    <w:basedOn w:val="Normal"/>
    <w:link w:val="FooterChar"/>
    <w:uiPriority w:val="99"/>
    <w:semiHidden/>
    <w:unhideWhenUsed/>
    <w:rsid w:val="00F600A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600A8"/>
    <w:rPr>
      <w:rFonts w:asciiTheme="minorHAnsi" w:eastAsiaTheme="minorEastAsia" w:hAnsiTheme="minorHAnsi" w:cstheme="minorBidi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600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00A8"/>
    <w:rPr>
      <w:rFonts w:ascii="Tahoma" w:eastAsiaTheme="minorEastAsia" w:hAnsi="Tahoma" w:cs="Tahoma"/>
      <w:sz w:val="16"/>
      <w:szCs w:val="16"/>
      <w:lang w:eastAsia="en-GB"/>
    </w:rPr>
  </w:style>
  <w:style w:type="paragraph" w:customStyle="1" w:styleId="Header1">
    <w:name w:val="Header1"/>
    <w:rsid w:val="00801AB5"/>
    <w:pPr>
      <w:tabs>
        <w:tab w:val="center" w:pos="4153"/>
        <w:tab w:val="right" w:pos="8306"/>
      </w:tabs>
    </w:pPr>
    <w:rPr>
      <w:rFonts w:ascii="Times New Roman" w:eastAsia="ヒラギノ角ゴ Pro W3" w:hAnsi="Times New Roman" w:cs="Times New Roman"/>
      <w:color w:val="000000"/>
      <w:sz w:val="24"/>
      <w:szCs w:val="20"/>
      <w:lang w:eastAsia="en-GB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F600A8"/>
    <w:pPr>
      <w:spacing w:after="0" w:line="240" w:lineRule="auto"/>
      <w:ind w:left="220" w:hanging="220"/>
    </w:pPr>
  </w:style>
  <w:style w:type="paragraph" w:styleId="NormalWeb">
    <w:name w:val="Normal (Web)"/>
    <w:basedOn w:val="Normal"/>
    <w:uiPriority w:val="99"/>
    <w:unhideWhenUsed/>
    <w:rsid w:val="00801A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801AB5"/>
    <w:pPr>
      <w:ind w:left="720"/>
      <w:contextualSpacing/>
    </w:pPr>
  </w:style>
  <w:style w:type="table" w:styleId="TableGrid">
    <w:name w:val="Table Grid"/>
    <w:basedOn w:val="TableNormal"/>
    <w:uiPriority w:val="59"/>
    <w:rsid w:val="00801AB5"/>
    <w:rPr>
      <w:rFonts w:asciiTheme="minorHAnsi" w:eastAsiaTheme="minorEastAsia" w:hAnsiTheme="minorHAnsi" w:cstheme="minorBidi"/>
      <w:lang w:eastAsia="en-GB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FootnoteText">
    <w:name w:val="footnote text"/>
    <w:basedOn w:val="Normal"/>
    <w:link w:val="FootnoteTextChar"/>
    <w:uiPriority w:val="99"/>
    <w:semiHidden/>
    <w:rsid w:val="00801AB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01AB5"/>
    <w:rPr>
      <w:rFonts w:ascii="Times New Roman" w:eastAsia="Times New Roman" w:hAnsi="Times New Roman" w:cs="Times New Roman"/>
      <w:sz w:val="20"/>
      <w:szCs w:val="20"/>
      <w:lang w:eastAsia="en-GB"/>
    </w:rPr>
  </w:style>
  <w:style w:type="character" w:styleId="FootnoteReference">
    <w:name w:val="footnote reference"/>
    <w:basedOn w:val="DefaultParagraphFont"/>
    <w:uiPriority w:val="99"/>
    <w:semiHidden/>
    <w:unhideWhenUsed/>
    <w:rsid w:val="00801AB5"/>
    <w:rPr>
      <w:vertAlign w:val="superscript"/>
    </w:rPr>
  </w:style>
  <w:style w:type="table" w:styleId="MediumShading1-Accent5">
    <w:name w:val="Medium Shading 1 Accent 5"/>
    <w:basedOn w:val="TableNormal"/>
    <w:uiPriority w:val="63"/>
    <w:rsid w:val="00801AB5"/>
    <w:rPr>
      <w:rFonts w:asciiTheme="minorHAnsi" w:eastAsiaTheme="minorEastAsia" w:hAnsiTheme="minorHAnsi" w:cstheme="minorBidi"/>
      <w:lang w:eastAsia="en-GB"/>
    </w:r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A86249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8624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86249"/>
    <w:rPr>
      <w:rFonts w:asciiTheme="minorHAnsi" w:eastAsiaTheme="minorEastAsia" w:hAnsiTheme="minorHAnsi" w:cstheme="minorBidi"/>
      <w:b/>
      <w:bCs/>
      <w:sz w:val="20"/>
      <w:szCs w:val="20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33C00B-6FD2-42E7-B0E9-5E6B2E9252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296</TotalTime>
  <Pages>7</Pages>
  <Words>1299</Words>
  <Characters>7407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Aberdeen</Company>
  <LinksUpToDate>false</LinksUpToDate>
  <CharactersWithSpaces>8689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mkcampbell</dc:creator>
  <cp:lastModifiedBy>Sharna Seah Si Ying</cp:lastModifiedBy>
  <cp:revision>36</cp:revision>
  <dcterms:created xsi:type="dcterms:W3CDTF">2019-10-15T06:11:00Z</dcterms:created>
  <dcterms:modified xsi:type="dcterms:W3CDTF">2020-04-17T11:09:00Z</dcterms:modified>
</cp:coreProperties>
</file>