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67C0ECF7" w14:textId="01972066" w:rsidR="00B7768C" w:rsidRPr="00586DB0" w:rsidRDefault="00B7768C" w:rsidP="00B776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86DB0">
        <w:rPr>
          <w:rFonts w:ascii="Times New Roman" w:hAnsi="Times New Roman" w:cs="Times New Roman" w:hint="cs"/>
          <w:b/>
          <w:bCs/>
          <w:sz w:val="24"/>
          <w:szCs w:val="24"/>
        </w:rPr>
        <w:t>F</w:t>
      </w:r>
      <w:r w:rsidRPr="00586DB0">
        <w:rPr>
          <w:rFonts w:ascii="Times New Roman" w:hAnsi="Times New Roman" w:cs="Times New Roman" w:hint="eastAsia"/>
          <w:b/>
          <w:bCs/>
          <w:sz w:val="24"/>
          <w:szCs w:val="24"/>
        </w:rPr>
        <w:t>igure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B7768C">
        <w:rPr>
          <w:rFonts w:ascii="Times New Roman" w:hAnsi="Times New Roman" w:cs="Times New Roman"/>
          <w:b/>
          <w:bCs/>
          <w:sz w:val="24"/>
          <w:szCs w:val="24"/>
        </w:rPr>
        <w:t>elapse-free survival stratified by LDH levels in the SYSUSCC cohort.</w:t>
      </w:r>
    </w:p>
    <w:p w14:paraId="6F4FB238" w14:textId="77777777" w:rsidR="00B7768C" w:rsidRPr="00586DB0" w:rsidRDefault="00B7768C" w:rsidP="00B776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 xml:space="preserve">Abbreviations: LDH, lactate dehydrogenase; ULN, upper limit of normal; CI, confidence interval; </w:t>
      </w:r>
      <w:bookmarkStart w:id="0" w:name="OLE_LINK18"/>
      <w:r w:rsidRPr="00586DB0">
        <w:rPr>
          <w:rFonts w:ascii="Times New Roman" w:hAnsi="Times New Roman" w:cs="Times New Roman"/>
          <w:sz w:val="24"/>
          <w:szCs w:val="24"/>
        </w:rPr>
        <w:t>HR, hazard ratio.</w:t>
      </w:r>
    </w:p>
    <w:bookmarkEnd w:id="0"/>
    <w:p w14:paraId="25559F2F" w14:textId="77777777" w:rsidR="00B7768C" w:rsidRDefault="00B7768C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8571B1" w14:textId="3522F497" w:rsidR="00B7768C" w:rsidRDefault="00B7768C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2E423" w14:textId="2382A79A" w:rsidR="00D41172" w:rsidRPr="00586DB0" w:rsidRDefault="00D41172" w:rsidP="00D411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86DB0">
        <w:rPr>
          <w:rFonts w:ascii="Times New Roman" w:hAnsi="Times New Roman" w:cs="Times New Roman" w:hint="cs"/>
          <w:b/>
          <w:bCs/>
          <w:sz w:val="24"/>
          <w:szCs w:val="24"/>
        </w:rPr>
        <w:t>F</w:t>
      </w:r>
      <w:r w:rsidRPr="00586DB0">
        <w:rPr>
          <w:rFonts w:ascii="Times New Roman" w:hAnsi="Times New Roman" w:cs="Times New Roman" w:hint="eastAsia"/>
          <w:b/>
          <w:bCs/>
          <w:sz w:val="24"/>
          <w:szCs w:val="24"/>
        </w:rPr>
        <w:t>igure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" w:name="OLE_LINK19"/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Forest plots of hazard ratios (elevated LDH levels versus normal LDH levels) </w:t>
      </w:r>
      <w:r w:rsidRPr="00D41172">
        <w:rPr>
          <w:rFonts w:ascii="Times New Roman" w:hAnsi="Times New Roman" w:cs="Times New Roman"/>
          <w:b/>
          <w:bCs/>
          <w:sz w:val="24"/>
          <w:szCs w:val="24"/>
        </w:rPr>
        <w:t xml:space="preserve">for relapse-free survival 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according to subgroups in the SYSUCC cohort</w:t>
      </w:r>
      <w:bookmarkEnd w:id="1"/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7456E2CF" w14:textId="1FFEE43C" w:rsidR="00D41172" w:rsidRPr="00586DB0" w:rsidRDefault="00D41172" w:rsidP="00D411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>Abbreviations: RFS, relapse-free survival; HR, hazard ratio; CRS, Clinical Risk Score.</w:t>
      </w:r>
    </w:p>
    <w:p w14:paraId="341A2F5D" w14:textId="514ABB07" w:rsidR="00AC4E1F" w:rsidRPr="00586DB0" w:rsidRDefault="00AC4E1F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F5CBB8" w14:textId="77777777" w:rsidR="00976FE5" w:rsidRPr="00586DB0" w:rsidRDefault="00976FE5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082FB0" w14:textId="30C9E1A2" w:rsidR="00DE1DAC" w:rsidRPr="00586DB0" w:rsidRDefault="00124F56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62410630"/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06020" w:rsidRPr="00586DB0">
        <w:rPr>
          <w:rFonts w:ascii="Times New Roman" w:hAnsi="Times New Roman" w:cs="Times New Roman"/>
          <w:b/>
          <w:bCs/>
          <w:sz w:val="24"/>
          <w:szCs w:val="24"/>
        </w:rPr>
        <w:t>Fi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gure</w:t>
      </w:r>
      <w:r w:rsidR="00862686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DE1DAC" w:rsidRPr="00586DB0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2"/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6020"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Survival outcomes </w:t>
      </w:r>
      <w:r w:rsidR="00DE1DAC"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stratified by CRS and modified CRS. </w:t>
      </w:r>
    </w:p>
    <w:p w14:paraId="5BD69964" w14:textId="11C8D412" w:rsidR="00BB23B9" w:rsidRPr="00586DB0" w:rsidRDefault="00124F56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>(A</w:t>
      </w:r>
      <w:r w:rsidR="00006020" w:rsidRPr="00586DB0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15156F" w:rsidRPr="00586DB0">
        <w:rPr>
          <w:rFonts w:ascii="Times New Roman" w:hAnsi="Times New Roman" w:cs="Times New Roman"/>
          <w:sz w:val="24"/>
          <w:szCs w:val="24"/>
        </w:rPr>
        <w:t xml:space="preserve">Overall survival stratified by risk scores (0-5) as defined by CRS and </w:t>
      </w:r>
      <w:proofErr w:type="spellStart"/>
      <w:r w:rsidR="0015156F"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="0015156F" w:rsidRPr="00586DB0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="0015156F" w:rsidRPr="00586DB0">
        <w:rPr>
          <w:rFonts w:ascii="Times New Roman" w:hAnsi="Times New Roman" w:cs="Times New Roman"/>
          <w:sz w:val="24"/>
          <w:szCs w:val="24"/>
        </w:rPr>
        <w:t xml:space="preserve"> the </w:t>
      </w:r>
      <w:r w:rsidR="0075730D">
        <w:rPr>
          <w:rFonts w:ascii="Times New Roman" w:hAnsi="Times New Roman" w:cs="Times New Roman"/>
          <w:sz w:val="24"/>
          <w:szCs w:val="24"/>
        </w:rPr>
        <w:t>training</w:t>
      </w:r>
      <w:r w:rsidR="0015156F" w:rsidRPr="00586DB0">
        <w:rPr>
          <w:rFonts w:ascii="Times New Roman" w:hAnsi="Times New Roman" w:cs="Times New Roman"/>
          <w:sz w:val="24"/>
          <w:szCs w:val="24"/>
        </w:rPr>
        <w:t xml:space="preserve"> cohort.</w:t>
      </w:r>
      <w:r w:rsidRPr="00586DB0">
        <w:rPr>
          <w:rFonts w:ascii="Times New Roman" w:hAnsi="Times New Roman" w:cs="Times New Roman"/>
          <w:sz w:val="24"/>
          <w:szCs w:val="24"/>
        </w:rPr>
        <w:t xml:space="preserve"> 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BB23B9" w:rsidRPr="00586DB0">
        <w:rPr>
          <w:rFonts w:ascii="Times New Roman" w:hAnsi="Times New Roman" w:cs="Times New Roman"/>
          <w:b/>
          <w:bCs/>
          <w:sz w:val="24"/>
          <w:szCs w:val="24"/>
        </w:rPr>
        <w:t>C-D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E1DAC" w:rsidRPr="00586DB0">
        <w:rPr>
          <w:rFonts w:ascii="Times New Roman" w:hAnsi="Times New Roman" w:cs="Times New Roman"/>
          <w:sz w:val="24"/>
          <w:szCs w:val="24"/>
        </w:rPr>
        <w:t xml:space="preserve"> </w:t>
      </w:r>
      <w:r w:rsidR="00570F6D">
        <w:rPr>
          <w:rFonts w:ascii="Times New Roman" w:hAnsi="Times New Roman" w:cs="Times New Roman"/>
          <w:sz w:val="24"/>
          <w:szCs w:val="24"/>
        </w:rPr>
        <w:t>O</w:t>
      </w:r>
      <w:r w:rsidR="0015156F" w:rsidRPr="00586DB0">
        <w:rPr>
          <w:rFonts w:ascii="Times New Roman" w:hAnsi="Times New Roman" w:cs="Times New Roman"/>
          <w:sz w:val="24"/>
          <w:szCs w:val="24"/>
        </w:rPr>
        <w:t>verall survival stratified</w:t>
      </w:r>
      <w:r w:rsidR="00C045BD" w:rsidRPr="00586DB0">
        <w:rPr>
          <w:rFonts w:ascii="Times New Roman" w:hAnsi="Times New Roman" w:cs="Times New Roman"/>
          <w:sz w:val="24"/>
          <w:szCs w:val="24"/>
        </w:rPr>
        <w:t xml:space="preserve"> by risk scores (0-5) as defined by CRS and </w:t>
      </w:r>
      <w:proofErr w:type="spellStart"/>
      <w:r w:rsidR="00C045BD"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="0015156F" w:rsidRPr="00586DB0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="0015156F" w:rsidRPr="00586DB0">
        <w:rPr>
          <w:rFonts w:ascii="Times New Roman" w:hAnsi="Times New Roman" w:cs="Times New Roman"/>
          <w:sz w:val="24"/>
          <w:szCs w:val="24"/>
        </w:rPr>
        <w:t xml:space="preserve"> </w:t>
      </w:r>
      <w:r w:rsidR="00C045BD" w:rsidRPr="00586DB0">
        <w:rPr>
          <w:rFonts w:ascii="Times New Roman" w:hAnsi="Times New Roman" w:cs="Times New Roman"/>
          <w:sz w:val="24"/>
          <w:szCs w:val="24"/>
        </w:rPr>
        <w:t xml:space="preserve">the </w:t>
      </w:r>
      <w:r w:rsidR="0075730D">
        <w:rPr>
          <w:rFonts w:ascii="Times New Roman" w:hAnsi="Times New Roman" w:cs="Times New Roman"/>
          <w:sz w:val="24"/>
          <w:szCs w:val="24"/>
        </w:rPr>
        <w:t>validation</w:t>
      </w:r>
      <w:r w:rsidR="0015156F" w:rsidRPr="00586DB0">
        <w:rPr>
          <w:rFonts w:ascii="Times New Roman" w:hAnsi="Times New Roman" w:cs="Times New Roman"/>
          <w:sz w:val="24"/>
          <w:szCs w:val="24"/>
        </w:rPr>
        <w:t xml:space="preserve"> cohort (0-5).</w:t>
      </w:r>
      <w:r w:rsidR="00BB23B9"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1812C07" w14:textId="6382F051" w:rsidR="00006020" w:rsidRPr="00586DB0" w:rsidRDefault="00006020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 xml:space="preserve">Abbreviations: CRS, Clinical Risk Score; </w:t>
      </w:r>
      <w:proofErr w:type="spellStart"/>
      <w:r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sz w:val="24"/>
          <w:szCs w:val="24"/>
        </w:rPr>
        <w:t>, modified Clinical Risk Score.</w:t>
      </w:r>
    </w:p>
    <w:p w14:paraId="754053F3" w14:textId="36BF0087" w:rsidR="00BD6CC3" w:rsidRDefault="00BD6CC3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243B97" w14:textId="77777777" w:rsidR="00054E82" w:rsidRDefault="00054E82" w:rsidP="0086268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C42727" w14:textId="77777777" w:rsidR="009E068D" w:rsidRDefault="00054E82" w:rsidP="00054E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508A2" w:rsidRPr="000508A2">
        <w:rPr>
          <w:rFonts w:ascii="Times New Roman" w:hAnsi="Times New Roman" w:cs="Times New Roman"/>
          <w:b/>
          <w:bCs/>
          <w:sz w:val="24"/>
          <w:szCs w:val="24"/>
        </w:rPr>
        <w:t>Relapse-free survival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stratified by CRS and modified CRS in</w:t>
      </w:r>
      <w:r w:rsidR="007867BD">
        <w:rPr>
          <w:rFonts w:ascii="Times New Roman" w:hAnsi="Times New Roman" w:cs="Times New Roman"/>
          <w:b/>
          <w:bCs/>
          <w:sz w:val="24"/>
          <w:szCs w:val="24"/>
        </w:rPr>
        <w:t xml:space="preserve"> the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08A2" w:rsidRPr="000508A2">
        <w:rPr>
          <w:rFonts w:ascii="Times New Roman" w:hAnsi="Times New Roman" w:cs="Times New Roman"/>
          <w:b/>
          <w:bCs/>
          <w:sz w:val="24"/>
          <w:szCs w:val="24"/>
        </w:rPr>
        <w:t xml:space="preserve">SYSUCC 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cohort.</w:t>
      </w:r>
      <w:r w:rsidRPr="00586D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A7AEF5" w14:textId="2FF8CC58" w:rsidR="00054E82" w:rsidRPr="000508A2" w:rsidRDefault="005F7E03" w:rsidP="00054E8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586DB0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62419509"/>
      <w:r>
        <w:rPr>
          <w:rFonts w:ascii="Times New Roman" w:hAnsi="Times New Roman" w:cs="Times New Roman"/>
          <w:sz w:val="24"/>
          <w:szCs w:val="24"/>
        </w:rPr>
        <w:t>R</w:t>
      </w:r>
      <w:r w:rsidRPr="00586DB0">
        <w:rPr>
          <w:rFonts w:ascii="Times New Roman" w:hAnsi="Times New Roman" w:cs="Times New Roman"/>
          <w:sz w:val="24"/>
          <w:szCs w:val="24"/>
        </w:rPr>
        <w:t>elapse-free survival</w:t>
      </w:r>
      <w:bookmarkEnd w:id="3"/>
      <w:r w:rsidRPr="00586DB0">
        <w:rPr>
          <w:rFonts w:ascii="Times New Roman" w:hAnsi="Times New Roman" w:cs="Times New Roman"/>
          <w:sz w:val="24"/>
          <w:szCs w:val="24"/>
        </w:rPr>
        <w:t xml:space="preserve"> stratified by risk scores (0-5) as defined by CRS and </w:t>
      </w:r>
      <w:proofErr w:type="spellStart"/>
      <w:r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sz w:val="24"/>
          <w:szCs w:val="24"/>
        </w:rPr>
        <w:t xml:space="preserve"> </w:t>
      </w:r>
      <w:r w:rsidRPr="00586DB0">
        <w:rPr>
          <w:rFonts w:ascii="Times New Roman" w:hAnsi="Times New Roman" w:cs="Times New Roman" w:hint="eastAsia"/>
          <w:sz w:val="24"/>
          <w:szCs w:val="24"/>
        </w:rPr>
        <w:t>in</w:t>
      </w:r>
      <w:r w:rsidRPr="00586DB0">
        <w:rPr>
          <w:rFonts w:ascii="Times New Roman" w:hAnsi="Times New Roman" w:cs="Times New Roman"/>
          <w:sz w:val="24"/>
          <w:szCs w:val="24"/>
        </w:rPr>
        <w:t xml:space="preserve"> </w:t>
      </w:r>
      <w:r w:rsidR="007867BD">
        <w:rPr>
          <w:rFonts w:ascii="Times New Roman" w:hAnsi="Times New Roman" w:cs="Times New Roman"/>
          <w:sz w:val="24"/>
          <w:szCs w:val="24"/>
        </w:rPr>
        <w:t xml:space="preserve">the </w:t>
      </w:r>
      <w:r w:rsidRPr="00586DB0">
        <w:rPr>
          <w:rFonts w:ascii="Times New Roman" w:hAnsi="Times New Roman" w:cs="Times New Roman"/>
          <w:sz w:val="24"/>
          <w:szCs w:val="24"/>
        </w:rPr>
        <w:t>SYSUCC cohort</w:t>
      </w:r>
      <w:r w:rsidRPr="00586DB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6DB0">
        <w:rPr>
          <w:rFonts w:ascii="Times New Roman" w:hAnsi="Times New Roman" w:cs="Times New Roman"/>
          <w:sz w:val="24"/>
          <w:szCs w:val="24"/>
        </w:rPr>
        <w:t>(0-5).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4E82" w:rsidRPr="00586DB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08A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54E82" w:rsidRPr="00586DB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0508A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54E82"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5F6195">
        <w:rPr>
          <w:rFonts w:ascii="Times New Roman" w:hAnsi="Times New Roman" w:cs="Times New Roman"/>
          <w:sz w:val="24"/>
          <w:szCs w:val="24"/>
        </w:rPr>
        <w:t>R</w:t>
      </w:r>
      <w:r w:rsidR="00054E82" w:rsidRPr="00586DB0">
        <w:rPr>
          <w:rFonts w:ascii="Times New Roman" w:hAnsi="Times New Roman" w:cs="Times New Roman"/>
          <w:sz w:val="24"/>
          <w:szCs w:val="24"/>
        </w:rPr>
        <w:t xml:space="preserve">elapse-free survival stratified by </w:t>
      </w:r>
      <w:r w:rsidR="000508A2" w:rsidRPr="006307DB">
        <w:rPr>
          <w:rFonts w:ascii="Times New Roman" w:eastAsiaTheme="minorHAnsi" w:hAnsi="Times New Roman" w:cs="Times New Roman"/>
          <w:sz w:val="24"/>
          <w:szCs w:val="24"/>
        </w:rPr>
        <w:t>low-, intermediate</w:t>
      </w:r>
      <w:r w:rsidR="000508A2">
        <w:rPr>
          <w:rFonts w:ascii="Times New Roman" w:eastAsiaTheme="minorHAnsi" w:hAnsi="Times New Roman" w:cs="Times New Roman"/>
          <w:sz w:val="24"/>
          <w:szCs w:val="24"/>
        </w:rPr>
        <w:t>-</w:t>
      </w:r>
      <w:r w:rsidR="000508A2" w:rsidRPr="006307DB">
        <w:rPr>
          <w:rFonts w:ascii="Times New Roman" w:eastAsiaTheme="minorHAnsi" w:hAnsi="Times New Roman" w:cs="Times New Roman"/>
          <w:sz w:val="24"/>
          <w:szCs w:val="24"/>
        </w:rPr>
        <w:t>, and high-risk group</w:t>
      </w:r>
      <w:r w:rsidR="000508A2">
        <w:rPr>
          <w:rFonts w:ascii="Times New Roman" w:eastAsiaTheme="minorHAnsi" w:hAnsi="Times New Roman" w:cs="Times New Roman"/>
          <w:sz w:val="24"/>
          <w:szCs w:val="24"/>
        </w:rPr>
        <w:t>s</w:t>
      </w:r>
      <w:r w:rsidR="00054E82" w:rsidRPr="00586DB0">
        <w:rPr>
          <w:rFonts w:ascii="Times New Roman" w:hAnsi="Times New Roman" w:cs="Times New Roman"/>
          <w:sz w:val="24"/>
          <w:szCs w:val="24"/>
        </w:rPr>
        <w:t xml:space="preserve"> as defined by CRS and </w:t>
      </w:r>
      <w:proofErr w:type="spellStart"/>
      <w:r w:rsidR="00054E82"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="00054E82" w:rsidRPr="00586DB0">
        <w:rPr>
          <w:rFonts w:ascii="Times New Roman" w:hAnsi="Times New Roman" w:cs="Times New Roman"/>
          <w:sz w:val="24"/>
          <w:szCs w:val="24"/>
        </w:rPr>
        <w:t xml:space="preserve"> </w:t>
      </w:r>
      <w:r w:rsidR="00054E82" w:rsidRPr="00586DB0">
        <w:rPr>
          <w:rFonts w:ascii="Times New Roman" w:hAnsi="Times New Roman" w:cs="Times New Roman" w:hint="eastAsia"/>
          <w:sz w:val="24"/>
          <w:szCs w:val="24"/>
        </w:rPr>
        <w:t>in</w:t>
      </w:r>
      <w:r w:rsidR="00054E82" w:rsidRPr="00586DB0">
        <w:rPr>
          <w:rFonts w:ascii="Times New Roman" w:hAnsi="Times New Roman" w:cs="Times New Roman"/>
          <w:sz w:val="24"/>
          <w:szCs w:val="24"/>
        </w:rPr>
        <w:t xml:space="preserve"> the SYSUCC cohort.</w:t>
      </w:r>
    </w:p>
    <w:p w14:paraId="30EFF872" w14:textId="77777777" w:rsidR="00054E82" w:rsidRPr="00586DB0" w:rsidRDefault="00054E82" w:rsidP="00054E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 xml:space="preserve">Abbreviations: CRS, Clinical Risk Score; </w:t>
      </w:r>
      <w:proofErr w:type="spellStart"/>
      <w:r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sz w:val="24"/>
          <w:szCs w:val="24"/>
        </w:rPr>
        <w:t>, modified Clinical Risk Score.</w:t>
      </w:r>
    </w:p>
    <w:p w14:paraId="581E6B81" w14:textId="77777777" w:rsidR="000508A2" w:rsidRDefault="000508A2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EC4911" w14:textId="77777777" w:rsidR="007867BD" w:rsidRDefault="007867BD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2E0813" w14:textId="77777777" w:rsidR="009E068D" w:rsidRDefault="00BD6CC3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7867B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86DB0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586DB0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 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Overall survival stratified by CRS and modified CRS in pooled cohort.</w:t>
      </w:r>
      <w:r w:rsidR="00586DB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2FC5099B" w14:textId="28453341" w:rsidR="00BD6CC3" w:rsidRPr="005F6195" w:rsidRDefault="00BB2DCA" w:rsidP="00586D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lastRenderedPageBreak/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586DB0">
        <w:rPr>
          <w:rFonts w:ascii="Times New Roman" w:hAnsi="Times New Roman" w:cs="Times New Roman"/>
          <w:sz w:val="24"/>
          <w:szCs w:val="24"/>
        </w:rPr>
        <w:t xml:space="preserve"> Overall survival stratified by risk scores (0-5) as defined by CRS and </w:t>
      </w:r>
      <w:proofErr w:type="spellStart"/>
      <w:r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sz w:val="24"/>
          <w:szCs w:val="24"/>
        </w:rPr>
        <w:t xml:space="preserve">. </w:t>
      </w:r>
      <w:r w:rsidR="005F6195" w:rsidRPr="00586DB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F619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F6195" w:rsidRPr="00586DB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5F619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F6195" w:rsidRPr="00586DB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F6195" w:rsidRPr="005F6195">
        <w:rPr>
          <w:rFonts w:ascii="Times New Roman" w:hAnsi="Times New Roman" w:cs="Times New Roman"/>
          <w:sz w:val="24"/>
          <w:szCs w:val="24"/>
        </w:rPr>
        <w:t xml:space="preserve"> </w:t>
      </w:r>
      <w:r w:rsidR="005F6195" w:rsidRPr="00586DB0">
        <w:rPr>
          <w:rFonts w:ascii="Times New Roman" w:hAnsi="Times New Roman" w:cs="Times New Roman"/>
          <w:sz w:val="24"/>
          <w:szCs w:val="24"/>
        </w:rPr>
        <w:t xml:space="preserve">Overall survival stratified by </w:t>
      </w:r>
      <w:r w:rsidR="00FD10F7" w:rsidRPr="00586DB0">
        <w:rPr>
          <w:rFonts w:ascii="Times New Roman" w:hAnsi="Times New Roman" w:cs="Times New Roman"/>
          <w:sz w:val="24"/>
          <w:szCs w:val="24"/>
        </w:rPr>
        <w:t xml:space="preserve">different risk </w:t>
      </w:r>
      <w:r w:rsidR="00FD10F7">
        <w:rPr>
          <w:rFonts w:ascii="Times New Roman" w:hAnsi="Times New Roman" w:cs="Times New Roman"/>
          <w:sz w:val="24"/>
          <w:szCs w:val="24"/>
        </w:rPr>
        <w:t>groups</w:t>
      </w:r>
      <w:r w:rsidR="005F6195" w:rsidRPr="00586DB0">
        <w:rPr>
          <w:rFonts w:ascii="Times New Roman" w:hAnsi="Times New Roman" w:cs="Times New Roman"/>
          <w:sz w:val="24"/>
          <w:szCs w:val="24"/>
        </w:rPr>
        <w:t xml:space="preserve"> as defined by CRS and </w:t>
      </w:r>
      <w:proofErr w:type="spellStart"/>
      <w:r w:rsidR="005F6195"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="00C7011C">
        <w:rPr>
          <w:rFonts w:ascii="Times New Roman" w:hAnsi="Times New Roman" w:cs="Times New Roman"/>
          <w:sz w:val="24"/>
          <w:szCs w:val="24"/>
        </w:rPr>
        <w:t>.</w:t>
      </w:r>
    </w:p>
    <w:p w14:paraId="6DD3A9D1" w14:textId="06D630A2" w:rsidR="00C045BD" w:rsidRPr="00586DB0" w:rsidRDefault="00BD6CC3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 xml:space="preserve">Abbreviations: CRS, Clinical Risk Score; </w:t>
      </w:r>
      <w:proofErr w:type="spellStart"/>
      <w:r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sz w:val="24"/>
          <w:szCs w:val="24"/>
        </w:rPr>
        <w:t>, modified Clinical Risk Score.</w:t>
      </w:r>
    </w:p>
    <w:p w14:paraId="5B5D8852" w14:textId="167B2B66" w:rsidR="00586DB0" w:rsidRDefault="00586DB0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3C9B62" w14:textId="77777777" w:rsidR="00BB2DCA" w:rsidRPr="00586DB0" w:rsidRDefault="00BB2DCA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12DE7A" w14:textId="060F53C3" w:rsidR="00BD6CC3" w:rsidRPr="00586DB0" w:rsidRDefault="00BD6CC3" w:rsidP="00586DB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86DB0">
        <w:rPr>
          <w:rFonts w:ascii="Times New Roman" w:hAnsi="Times New Roman" w:cs="Times New Roman" w:hint="cs"/>
          <w:b/>
          <w:bCs/>
          <w:color w:val="000000" w:themeColor="text1"/>
          <w:sz w:val="24"/>
          <w:szCs w:val="24"/>
        </w:rPr>
        <w:t>F</w:t>
      </w:r>
      <w:r w:rsidRPr="00586DB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igure</w:t>
      </w:r>
      <w:r w:rsidRPr="00586D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B335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586D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Receiver operating characteristic (ROC) analysis for the comparison of CRS and </w:t>
      </w:r>
      <w:proofErr w:type="spellStart"/>
      <w:r w:rsidRPr="00586D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in prediction of </w:t>
      </w:r>
      <w:r w:rsidR="00AD2B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overall </w:t>
      </w:r>
      <w:r w:rsidRPr="00586DB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survival in the SYSUSAH cohort.</w:t>
      </w:r>
      <w:r w:rsidRPr="00586D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3EDA732" w14:textId="77777777" w:rsidR="00BD6CC3" w:rsidRPr="00586DB0" w:rsidRDefault="00BD6CC3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 xml:space="preserve">Abbreviations: CRS, Clinical Risk Score; </w:t>
      </w:r>
      <w:proofErr w:type="spellStart"/>
      <w:r w:rsidRPr="00586DB0">
        <w:rPr>
          <w:rFonts w:ascii="Times New Roman" w:hAnsi="Times New Roman" w:cs="Times New Roman"/>
          <w:sz w:val="24"/>
          <w:szCs w:val="24"/>
        </w:rPr>
        <w:t>mCRS</w:t>
      </w:r>
      <w:proofErr w:type="spellEnd"/>
      <w:r w:rsidRPr="00586DB0">
        <w:rPr>
          <w:rFonts w:ascii="Times New Roman" w:hAnsi="Times New Roman" w:cs="Times New Roman"/>
          <w:sz w:val="24"/>
          <w:szCs w:val="24"/>
        </w:rPr>
        <w:t>, modified Clinical Risk Score; AUC, area under curve; C-index,</w:t>
      </w:r>
      <w:r w:rsidRPr="00586DB0">
        <w:rPr>
          <w:sz w:val="24"/>
          <w:szCs w:val="24"/>
        </w:rPr>
        <w:t xml:space="preserve"> </w:t>
      </w:r>
      <w:r w:rsidRPr="00586DB0">
        <w:rPr>
          <w:rFonts w:ascii="Times New Roman" w:hAnsi="Times New Roman" w:cs="Times New Roman"/>
          <w:sz w:val="24"/>
          <w:szCs w:val="24"/>
        </w:rPr>
        <w:t xml:space="preserve">concordance index. </w:t>
      </w:r>
    </w:p>
    <w:p w14:paraId="342C490F" w14:textId="21FB8D22" w:rsidR="004B335A" w:rsidRDefault="004B335A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620C2C" w14:textId="77777777" w:rsidR="004B335A" w:rsidRPr="00586DB0" w:rsidRDefault="004B335A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BF8799" w14:textId="77777777" w:rsidR="00C7011C" w:rsidRDefault="00BD6CC3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86DB0">
        <w:rPr>
          <w:rFonts w:ascii="Times New Roman" w:hAnsi="Times New Roman" w:cs="Times New Roman" w:hint="cs"/>
          <w:b/>
          <w:bCs/>
          <w:sz w:val="24"/>
          <w:szCs w:val="24"/>
        </w:rPr>
        <w:t>F</w:t>
      </w:r>
      <w:r w:rsidRPr="00586DB0">
        <w:rPr>
          <w:rFonts w:ascii="Times New Roman" w:hAnsi="Times New Roman" w:cs="Times New Roman" w:hint="eastAsia"/>
          <w:b/>
          <w:bCs/>
          <w:sz w:val="24"/>
          <w:szCs w:val="24"/>
        </w:rPr>
        <w:t>igure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335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. Survival outcomes stratified by LDH and CEA levels estimated by Kaplan-Meier </w:t>
      </w:r>
      <w:r w:rsidR="00570F6D">
        <w:rPr>
          <w:rFonts w:ascii="Times New Roman" w:hAnsi="Times New Roman" w:cs="Times New Roman"/>
          <w:b/>
          <w:bCs/>
          <w:sz w:val="24"/>
          <w:szCs w:val="24"/>
        </w:rPr>
        <w:t>curves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86D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81FCD1" w14:textId="01CC03EF" w:rsidR="00BD6CC3" w:rsidRPr="00586DB0" w:rsidRDefault="00BD6CC3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(A-B) </w:t>
      </w:r>
      <w:r w:rsidRPr="00586DB0">
        <w:rPr>
          <w:rFonts w:ascii="Times New Roman" w:hAnsi="Times New Roman" w:cs="Times New Roman"/>
          <w:sz w:val="24"/>
          <w:szCs w:val="24"/>
        </w:rPr>
        <w:t xml:space="preserve">Overall survival stratified by </w:t>
      </w:r>
      <w:bookmarkStart w:id="4" w:name="OLE_LINK26"/>
      <w:bookmarkStart w:id="5" w:name="OLE_LINK27"/>
      <w:r w:rsidRPr="00586DB0">
        <w:rPr>
          <w:rFonts w:ascii="Times New Roman" w:hAnsi="Times New Roman" w:cs="Times New Roman"/>
          <w:sz w:val="24"/>
          <w:szCs w:val="24"/>
        </w:rPr>
        <w:t xml:space="preserve">preoperative </w:t>
      </w:r>
      <w:bookmarkEnd w:id="4"/>
      <w:bookmarkEnd w:id="5"/>
      <w:r w:rsidRPr="00586DB0">
        <w:rPr>
          <w:rFonts w:ascii="Times New Roman" w:hAnsi="Times New Roman" w:cs="Times New Roman"/>
          <w:sz w:val="24"/>
          <w:szCs w:val="24"/>
        </w:rPr>
        <w:t xml:space="preserve">LDH levels and CEA levels in pooled cohort. </w:t>
      </w:r>
      <w:r w:rsidRPr="00586DB0">
        <w:rPr>
          <w:rFonts w:ascii="Times New Roman" w:hAnsi="Times New Roman" w:cs="Times New Roman"/>
          <w:b/>
          <w:bCs/>
          <w:sz w:val="24"/>
          <w:szCs w:val="24"/>
        </w:rPr>
        <w:t xml:space="preserve">(C-D) </w:t>
      </w:r>
      <w:r w:rsidR="00570F6D">
        <w:rPr>
          <w:rFonts w:ascii="Times New Roman" w:hAnsi="Times New Roman" w:cs="Times New Roman"/>
          <w:sz w:val="24"/>
          <w:szCs w:val="24"/>
        </w:rPr>
        <w:t>R</w:t>
      </w:r>
      <w:r w:rsidRPr="00586DB0">
        <w:rPr>
          <w:rFonts w:ascii="Times New Roman" w:hAnsi="Times New Roman" w:cs="Times New Roman"/>
          <w:sz w:val="24"/>
          <w:szCs w:val="24"/>
        </w:rPr>
        <w:t>elapse-free survival stratified by preoperative LDH levels and CEA levels in the SYSUCC cohort.</w:t>
      </w:r>
    </w:p>
    <w:p w14:paraId="3ACE11B6" w14:textId="2C594CB7" w:rsidR="00EE3772" w:rsidRPr="00586DB0" w:rsidRDefault="00BD6CC3" w:rsidP="00586D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6DB0">
        <w:rPr>
          <w:rFonts w:ascii="Times New Roman" w:hAnsi="Times New Roman" w:cs="Times New Roman"/>
          <w:sz w:val="24"/>
          <w:szCs w:val="24"/>
        </w:rPr>
        <w:t>Abbreviations: LDH, lactate dehydrogenase; ULN, upper limit of normal.</w:t>
      </w:r>
    </w:p>
    <w:sectPr w:rsidR="00EE3772" w:rsidRPr="00586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3CAE0E" w14:textId="77777777" w:rsidR="00182384" w:rsidRDefault="00182384" w:rsidP="008C1E52">
      <w:r>
        <w:separator/>
      </w:r>
    </w:p>
  </w:endnote>
  <w:endnote w:type="continuationSeparator" w:id="0">
    <w:p w14:paraId="447FD679" w14:textId="77777777" w:rsidR="00182384" w:rsidRDefault="00182384" w:rsidP="008C1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Bold">
    <w:altName w:val="Cambria"/>
    <w:panose1 w:val="00000000000000000000"/>
    <w:charset w:val="00"/>
    <w:family w:val="roman"/>
    <w:notTrueType/>
    <w:pitch w:val="default"/>
  </w:font>
  <w:font w:name="MinionPro-Regular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B40177" w14:textId="77777777" w:rsidR="00182384" w:rsidRDefault="00182384" w:rsidP="008C1E52">
      <w:r>
        <w:separator/>
      </w:r>
    </w:p>
  </w:footnote>
  <w:footnote w:type="continuationSeparator" w:id="0">
    <w:p w14:paraId="3D7A321D" w14:textId="77777777" w:rsidR="00182384" w:rsidRDefault="00182384" w:rsidP="008C1E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7E7"/>
    <w:rsid w:val="00002A1F"/>
    <w:rsid w:val="00006020"/>
    <w:rsid w:val="00033BD8"/>
    <w:rsid w:val="000343C8"/>
    <w:rsid w:val="000508A2"/>
    <w:rsid w:val="00054E82"/>
    <w:rsid w:val="00071607"/>
    <w:rsid w:val="000A0535"/>
    <w:rsid w:val="001060C9"/>
    <w:rsid w:val="00124F56"/>
    <w:rsid w:val="0015156F"/>
    <w:rsid w:val="00182384"/>
    <w:rsid w:val="002C1BDB"/>
    <w:rsid w:val="002E1ACC"/>
    <w:rsid w:val="00311900"/>
    <w:rsid w:val="003120F6"/>
    <w:rsid w:val="00320B42"/>
    <w:rsid w:val="00354305"/>
    <w:rsid w:val="00366E49"/>
    <w:rsid w:val="00392CB9"/>
    <w:rsid w:val="00394518"/>
    <w:rsid w:val="003A11F2"/>
    <w:rsid w:val="003A43A8"/>
    <w:rsid w:val="003D77FB"/>
    <w:rsid w:val="003F2CE2"/>
    <w:rsid w:val="0041016B"/>
    <w:rsid w:val="00436710"/>
    <w:rsid w:val="004B335A"/>
    <w:rsid w:val="004C71EE"/>
    <w:rsid w:val="004E7518"/>
    <w:rsid w:val="0052059B"/>
    <w:rsid w:val="00570F6D"/>
    <w:rsid w:val="005864D2"/>
    <w:rsid w:val="00586DB0"/>
    <w:rsid w:val="005929FC"/>
    <w:rsid w:val="00593023"/>
    <w:rsid w:val="005B68D4"/>
    <w:rsid w:val="005D74A9"/>
    <w:rsid w:val="005E05FB"/>
    <w:rsid w:val="005F6195"/>
    <w:rsid w:val="005F7E03"/>
    <w:rsid w:val="00642404"/>
    <w:rsid w:val="006526B3"/>
    <w:rsid w:val="006577E7"/>
    <w:rsid w:val="00676E55"/>
    <w:rsid w:val="006B1004"/>
    <w:rsid w:val="006D026B"/>
    <w:rsid w:val="007014E7"/>
    <w:rsid w:val="007226B9"/>
    <w:rsid w:val="0075730D"/>
    <w:rsid w:val="00782703"/>
    <w:rsid w:val="007867BD"/>
    <w:rsid w:val="007E11EB"/>
    <w:rsid w:val="00862686"/>
    <w:rsid w:val="008B1581"/>
    <w:rsid w:val="008C1E52"/>
    <w:rsid w:val="008D321D"/>
    <w:rsid w:val="009242C9"/>
    <w:rsid w:val="00924701"/>
    <w:rsid w:val="00971118"/>
    <w:rsid w:val="00976FE5"/>
    <w:rsid w:val="009A18BF"/>
    <w:rsid w:val="009E068D"/>
    <w:rsid w:val="009F2952"/>
    <w:rsid w:val="009F542A"/>
    <w:rsid w:val="00A157B0"/>
    <w:rsid w:val="00AC4E1F"/>
    <w:rsid w:val="00AD2B4C"/>
    <w:rsid w:val="00AE4C2E"/>
    <w:rsid w:val="00B07763"/>
    <w:rsid w:val="00B10319"/>
    <w:rsid w:val="00B7768C"/>
    <w:rsid w:val="00B875BC"/>
    <w:rsid w:val="00BB23B9"/>
    <w:rsid w:val="00BB2DCA"/>
    <w:rsid w:val="00BC15D8"/>
    <w:rsid w:val="00BD6CC3"/>
    <w:rsid w:val="00BE22BC"/>
    <w:rsid w:val="00BF4445"/>
    <w:rsid w:val="00BF5893"/>
    <w:rsid w:val="00C045BD"/>
    <w:rsid w:val="00C24720"/>
    <w:rsid w:val="00C53A92"/>
    <w:rsid w:val="00C7011C"/>
    <w:rsid w:val="00CA05C7"/>
    <w:rsid w:val="00CC53A9"/>
    <w:rsid w:val="00CE4D92"/>
    <w:rsid w:val="00D02944"/>
    <w:rsid w:val="00D1535A"/>
    <w:rsid w:val="00D41172"/>
    <w:rsid w:val="00DD66C9"/>
    <w:rsid w:val="00DE1DAC"/>
    <w:rsid w:val="00DE4584"/>
    <w:rsid w:val="00DF5FED"/>
    <w:rsid w:val="00E04C48"/>
    <w:rsid w:val="00E10C5F"/>
    <w:rsid w:val="00EA0789"/>
    <w:rsid w:val="00EA1FB9"/>
    <w:rsid w:val="00EE3772"/>
    <w:rsid w:val="00F02A4F"/>
    <w:rsid w:val="00F23E75"/>
    <w:rsid w:val="00F459D4"/>
    <w:rsid w:val="00FC18C6"/>
    <w:rsid w:val="00FC3677"/>
    <w:rsid w:val="00FC6944"/>
    <w:rsid w:val="00FD10F7"/>
    <w:rsid w:val="00FE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01930"/>
  <w15:chartTrackingRefBased/>
  <w15:docId w15:val="{EAE09690-6A4B-47A6-B08C-1490158B9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1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1E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1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1E5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DE1D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071607"/>
    <w:rPr>
      <w:rFonts w:ascii="MinionPro-Bold" w:hAnsi="MinionPro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071607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20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2267</TotalTime>
  <Pages>2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Msoft3623</dc:creator>
  <cp:keywords/>
  <dc:description/>
  <cp:lastModifiedBy>Windows 用户</cp:lastModifiedBy>
  <cp:revision>69</cp:revision>
  <dcterms:created xsi:type="dcterms:W3CDTF">2020-07-16T05:49:00Z</dcterms:created>
  <dcterms:modified xsi:type="dcterms:W3CDTF">2021-01-24T15:50:00Z</dcterms:modified>
</cp:coreProperties>
</file>