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2B802" w14:textId="77777777" w:rsidR="00E2780F" w:rsidRDefault="00E2780F" w:rsidP="00E2780F">
      <w:pPr>
        <w:ind w:left="480" w:firstLine="400"/>
        <w:jc w:val="center"/>
      </w:pPr>
      <w:r w:rsidRPr="004A5CFB">
        <w:t xml:space="preserve">Table 1. </w:t>
      </w:r>
      <w:r w:rsidRPr="00B82FB4">
        <w:t>The mean concentration (µeq/L) and standard deviation (SD) of</w:t>
      </w:r>
      <w:r>
        <w:t xml:space="preserve"> </w:t>
      </w:r>
      <w:r w:rsidRPr="00B82FB4">
        <w:t>major ions at Nam Co Station and other sites</w:t>
      </w:r>
    </w:p>
    <w:tbl>
      <w:tblPr>
        <w:tblW w:w="6115" w:type="pct"/>
        <w:tblInd w:w="-1440" w:type="dxa"/>
        <w:tblLook w:val="04A0" w:firstRow="1" w:lastRow="0" w:firstColumn="1" w:lastColumn="0" w:noHBand="0" w:noVBand="1"/>
      </w:tblPr>
      <w:tblGrid>
        <w:gridCol w:w="3031"/>
        <w:gridCol w:w="897"/>
        <w:gridCol w:w="1376"/>
        <w:gridCol w:w="1436"/>
        <w:gridCol w:w="1363"/>
        <w:gridCol w:w="1363"/>
        <w:gridCol w:w="1496"/>
        <w:gridCol w:w="1366"/>
        <w:gridCol w:w="1366"/>
        <w:gridCol w:w="1436"/>
        <w:gridCol w:w="720"/>
      </w:tblGrid>
      <w:tr w:rsidR="00E2780F" w:rsidRPr="0044559C" w14:paraId="2D82C744" w14:textId="77777777" w:rsidTr="00E2780F">
        <w:trPr>
          <w:gridAfter w:val="1"/>
          <w:wAfter w:w="227" w:type="pct"/>
          <w:trHeight w:val="258"/>
        </w:trPr>
        <w:tc>
          <w:tcPr>
            <w:tcW w:w="95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9DFE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Sites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0273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Type</w:t>
            </w:r>
          </w:p>
        </w:tc>
        <w:tc>
          <w:tcPr>
            <w:tcW w:w="43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E4C7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Na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7598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NH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eastAsianLayout w:id="-1423703294" w:combine="1"/>
              </w:rPr>
              <w:t>+ 4</w:t>
            </w:r>
          </w:p>
        </w:tc>
        <w:tc>
          <w:tcPr>
            <w:tcW w:w="4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1643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K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187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Mg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4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9FEF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Ca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4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8430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Cl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EF99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NO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eastAsianLayout w:id="-1423703296" w:combine="1"/>
              </w:rPr>
              <w:t>- 3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AF91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SO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eastAsianLayout w:id="-1423703295" w:combine="1"/>
              </w:rPr>
              <w:t>2- 4</w:t>
            </w:r>
          </w:p>
        </w:tc>
      </w:tr>
      <w:tr w:rsidR="00E2780F" w:rsidRPr="0044559C" w14:paraId="557B7DC5" w14:textId="77777777" w:rsidTr="00E2780F">
        <w:trPr>
          <w:gridAfter w:val="1"/>
          <w:wAfter w:w="227" w:type="pct"/>
          <w:trHeight w:val="408"/>
        </w:trPr>
        <w:tc>
          <w:tcPr>
            <w:tcW w:w="95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425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Nam Co Station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A84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720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12.14±1.12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4B6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13.66±0.76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B3B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4.81±0.43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608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3.05±0.22</w:t>
            </w:r>
          </w:p>
        </w:tc>
        <w:tc>
          <w:tcPr>
            <w:tcW w:w="4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F36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31.47±1.86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902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3.88±0.33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830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1.68±0.08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939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1.72±0.15</w:t>
            </w:r>
          </w:p>
        </w:tc>
      </w:tr>
      <w:tr w:rsidR="00E2780F" w:rsidRPr="0044559C" w14:paraId="0B51DB3B" w14:textId="77777777" w:rsidTr="00E2780F">
        <w:trPr>
          <w:trHeight w:val="253"/>
        </w:trPr>
        <w:tc>
          <w:tcPr>
            <w:tcW w:w="9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4CDF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DC5E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D4A7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D94A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C04E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5345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6A5D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4B25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9DAB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9748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402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2780F" w:rsidRPr="0044559C" w14:paraId="07CE7C5B" w14:textId="77777777" w:rsidTr="00E2780F">
        <w:trPr>
          <w:trHeight w:val="280"/>
        </w:trPr>
        <w:tc>
          <w:tcPr>
            <w:tcW w:w="95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2FB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North shore of the Nam Co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4BA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480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5.68±2.16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F02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14.22±3.67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054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2.62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1B7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1.25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4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4CF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46.49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16.33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C525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2.26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0.80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DF2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1.66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C1CA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0.57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227" w:type="pct"/>
            <w:vAlign w:val="center"/>
            <w:hideMark/>
          </w:tcPr>
          <w:p w14:paraId="6270433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324E1AD6" w14:textId="77777777" w:rsidTr="00E2780F">
        <w:trPr>
          <w:trHeight w:val="253"/>
        </w:trPr>
        <w:tc>
          <w:tcPr>
            <w:tcW w:w="9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5627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F139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EA58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1E01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E082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C86E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1377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9DCB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56ECA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7FD1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6705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2780F" w:rsidRPr="0044559C" w14:paraId="45EBE7B5" w14:textId="77777777" w:rsidTr="00E2780F">
        <w:trPr>
          <w:trHeight w:val="280"/>
        </w:trPr>
        <w:tc>
          <w:tcPr>
            <w:tcW w:w="95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4C6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Outside the station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AC6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4EFA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8.61±1.9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98F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15.31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3.38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6AB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4.78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±1.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4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7A9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1.72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4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2FC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11.99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6925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2.70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879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1.23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427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0.80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227" w:type="pct"/>
            <w:vAlign w:val="center"/>
            <w:hideMark/>
          </w:tcPr>
          <w:p w14:paraId="542C635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25C1E50F" w14:textId="77777777" w:rsidTr="00E2780F">
        <w:trPr>
          <w:trHeight w:val="253"/>
        </w:trPr>
        <w:tc>
          <w:tcPr>
            <w:tcW w:w="9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4E23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6710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B03B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A6C1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12AF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AD8B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8D62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C3855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A0E7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AA3C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14DA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2780F" w:rsidRPr="0044559C" w14:paraId="0F28218D" w14:textId="77777777" w:rsidTr="00E2780F">
        <w:trPr>
          <w:trHeight w:val="253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3F9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Nam Co Station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BD0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5C9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15.44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B20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18.13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6D5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14.49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B3E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7.43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136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65.58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837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19.17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8FD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10.37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52D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15.5</w:t>
            </w:r>
          </w:p>
        </w:tc>
        <w:tc>
          <w:tcPr>
            <w:tcW w:w="227" w:type="pct"/>
            <w:vAlign w:val="center"/>
            <w:hideMark/>
          </w:tcPr>
          <w:p w14:paraId="43CC496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15A7E25C" w14:textId="77777777" w:rsidTr="00E2780F">
        <w:trPr>
          <w:trHeight w:val="253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D5B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Muztagh Ata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CAB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AF83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10.1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170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F4C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A8A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11.3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7B1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119.4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17F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2715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22C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9.9</w:t>
            </w:r>
          </w:p>
        </w:tc>
        <w:tc>
          <w:tcPr>
            <w:tcW w:w="227" w:type="pct"/>
            <w:vAlign w:val="center"/>
            <w:hideMark/>
          </w:tcPr>
          <w:p w14:paraId="39B5FC9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512EA829" w14:textId="77777777" w:rsidTr="00E2780F">
        <w:trPr>
          <w:trHeight w:val="253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98E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Lulang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63B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008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6.73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539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8.91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C16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1.88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9E6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1.66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E8E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34.04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C53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6.74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F79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23D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2.62</w:t>
            </w:r>
          </w:p>
        </w:tc>
        <w:tc>
          <w:tcPr>
            <w:tcW w:w="227" w:type="pct"/>
            <w:vAlign w:val="center"/>
            <w:hideMark/>
          </w:tcPr>
          <w:p w14:paraId="10F2E45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22433C0F" w14:textId="77777777" w:rsidTr="00E2780F">
        <w:trPr>
          <w:trHeight w:val="253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FC7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Jiuzhaigou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5DB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VWM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F776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517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30A1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34.8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72DF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9B72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55.8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345E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44.1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A65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9.1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D158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15.9</w:t>
            </w:r>
          </w:p>
        </w:tc>
        <w:tc>
          <w:tcPr>
            <w:tcW w:w="227" w:type="pct"/>
            <w:vAlign w:val="center"/>
            <w:hideMark/>
          </w:tcPr>
          <w:p w14:paraId="4015E01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  <w:tr w:rsidR="00E2780F" w:rsidRPr="0044559C" w14:paraId="4818CD2A" w14:textId="77777777" w:rsidTr="00E2780F">
        <w:trPr>
          <w:trHeight w:val="258"/>
        </w:trPr>
        <w:tc>
          <w:tcPr>
            <w:tcW w:w="9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3D38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Delhi </w:t>
            </w: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6D83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12DE4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31±56.79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A45FD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171±107.10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BE3A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15±22.40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9A1D7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12±28.90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2679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143±286.60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D8F7C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33±60.70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64A49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52±80.80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C9BE0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 w:rsidRPr="0044559C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100±117.40</w:t>
            </w:r>
          </w:p>
        </w:tc>
        <w:tc>
          <w:tcPr>
            <w:tcW w:w="227" w:type="pct"/>
            <w:vAlign w:val="center"/>
            <w:hideMark/>
          </w:tcPr>
          <w:p w14:paraId="7074B38B" w14:textId="77777777" w:rsidR="00E2780F" w:rsidRPr="0044559C" w:rsidRDefault="00E2780F" w:rsidP="00323BDA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Cs w:val="20"/>
              </w:rPr>
            </w:pPr>
          </w:p>
        </w:tc>
      </w:tr>
    </w:tbl>
    <w:p w14:paraId="7A838CDC" w14:textId="77777777" w:rsidR="00E2780F" w:rsidRDefault="00E2780F" w:rsidP="00E2780F">
      <w:pPr>
        <w:ind w:firstLineChars="0" w:firstLine="0"/>
      </w:pPr>
      <w:r w:rsidRPr="00B82FB4">
        <w:t xml:space="preserve">References: </w:t>
      </w:r>
      <w:r w:rsidRPr="00B82FB4">
        <w:rPr>
          <w:rFonts w:hint="eastAsia"/>
        </w:rPr>
        <w:t>a</w:t>
      </w:r>
      <w:r w:rsidRPr="00B82FB4">
        <w:t xml:space="preserve">: this study; b: </w:t>
      </w:r>
      <w:r w:rsidRPr="00B82FB4">
        <w:rPr>
          <w:noProof/>
        </w:rPr>
        <w:t>(Li et al., 2007)</w:t>
      </w:r>
      <w:r w:rsidRPr="00B82FB4">
        <w:t>; c:</w:t>
      </w:r>
      <w:r w:rsidRPr="00B82FB4">
        <w:rPr>
          <w:noProof/>
        </w:rPr>
        <w:t>(Liu et al., 2015)</w:t>
      </w:r>
      <w:r w:rsidRPr="00B82FB4">
        <w:t>; d:</w:t>
      </w:r>
      <w:r w:rsidRPr="00B82FB4">
        <w:rPr>
          <w:noProof/>
        </w:rPr>
        <w:t>(Liu et al., 2013)</w:t>
      </w:r>
      <w:r w:rsidRPr="00B82FB4">
        <w:t>; e:</w:t>
      </w:r>
      <w:r w:rsidRPr="00B82FB4">
        <w:rPr>
          <w:noProof/>
        </w:rPr>
        <w:t>(Qiao et al., 2018)</w:t>
      </w:r>
      <w:r w:rsidRPr="00B82FB4">
        <w:t>; f:</w:t>
      </w:r>
      <w:r w:rsidRPr="00B82FB4">
        <w:rPr>
          <w:noProof/>
        </w:rPr>
        <w:t>(Kumar et al., 2014)</w:t>
      </w:r>
      <w:r w:rsidRPr="00B82FB4">
        <w:t>.</w:t>
      </w:r>
    </w:p>
    <w:p w14:paraId="2D37ED84" w14:textId="77777777" w:rsidR="00755780" w:rsidRDefault="00755780">
      <w:pPr>
        <w:ind w:firstLine="400"/>
      </w:pPr>
    </w:p>
    <w:sectPr w:rsidR="00755780" w:rsidSect="00E278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80F"/>
    <w:rsid w:val="00755780"/>
    <w:rsid w:val="00E2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9DBD5"/>
  <w15:chartTrackingRefBased/>
  <w15:docId w15:val="{EAAE1F80-A757-4B2A-AD67-0473491B8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80F"/>
    <w:pPr>
      <w:widowControl w:val="0"/>
      <w:spacing w:after="0" w:line="480" w:lineRule="auto"/>
      <w:ind w:firstLineChars="200" w:firstLine="200"/>
      <w:jc w:val="both"/>
    </w:pPr>
    <w:rPr>
      <w:rFonts w:ascii="Times New Roman" w:eastAsia="Times New Roman" w:hAnsi="Times New Roman"/>
      <w:kern w:val="2"/>
      <w:sz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>Springer Nature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2023-02-17T06:51:00Z</dcterms:created>
  <dcterms:modified xsi:type="dcterms:W3CDTF">2023-02-17T06:52:00Z</dcterms:modified>
</cp:coreProperties>
</file>