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1C2224" w14:textId="77777777" w:rsidR="00FA50C8" w:rsidRDefault="00FA50C8" w:rsidP="00FA50C8">
      <w:pPr>
        <w:rPr>
          <w:rFonts w:cstheme="minorHAnsi"/>
          <w:b/>
          <w:bCs/>
          <w:color w:val="333333"/>
          <w:sz w:val="20"/>
          <w:szCs w:val="20"/>
          <w:shd w:val="clear" w:color="auto" w:fill="FFFFFF"/>
        </w:rPr>
      </w:pPr>
      <w:r w:rsidRPr="003561CC">
        <w:rPr>
          <w:rFonts w:eastAsia="Times New Roman" w:cstheme="minorHAnsi"/>
          <w:b/>
          <w:bCs/>
          <w:color w:val="000000"/>
          <w:sz w:val="20"/>
          <w:szCs w:val="20"/>
          <w:lang w:eastAsia="en-GB"/>
        </w:rPr>
        <w:t xml:space="preserve">Supplementary table </w:t>
      </w:r>
      <w:r>
        <w:rPr>
          <w:rFonts w:eastAsia="Times New Roman" w:cstheme="minorHAnsi"/>
          <w:b/>
          <w:bCs/>
          <w:color w:val="000000"/>
          <w:sz w:val="20"/>
          <w:szCs w:val="20"/>
          <w:lang w:eastAsia="en-GB"/>
        </w:rPr>
        <w:t>2</w:t>
      </w:r>
      <w:r w:rsidRPr="003561CC">
        <w:rPr>
          <w:rFonts w:eastAsia="Times New Roman" w:cstheme="minorHAnsi"/>
          <w:b/>
          <w:bCs/>
          <w:color w:val="000000"/>
          <w:sz w:val="20"/>
          <w:szCs w:val="20"/>
          <w:lang w:eastAsia="en-GB"/>
        </w:rPr>
        <w:t xml:space="preserve">. </w:t>
      </w:r>
      <w:r>
        <w:rPr>
          <w:rFonts w:eastAsia="Times New Roman" w:cstheme="minorHAnsi"/>
          <w:b/>
          <w:bCs/>
          <w:color w:val="000000"/>
          <w:sz w:val="20"/>
          <w:szCs w:val="20"/>
          <w:lang w:eastAsia="en-GB"/>
        </w:rPr>
        <w:t>Number of suicides, person years (PYs) and c</w:t>
      </w:r>
      <w:r w:rsidRPr="003561CC">
        <w:rPr>
          <w:rFonts w:cstheme="minorHAnsi"/>
          <w:b/>
          <w:bCs/>
          <w:color w:val="333333"/>
          <w:sz w:val="20"/>
          <w:szCs w:val="20"/>
          <w:shd w:val="clear" w:color="auto" w:fill="FFFFFF"/>
        </w:rPr>
        <w:t xml:space="preserve">rude mortality rates </w:t>
      </w:r>
      <w:r>
        <w:rPr>
          <w:rFonts w:cstheme="minorHAnsi"/>
          <w:b/>
          <w:bCs/>
          <w:color w:val="333333"/>
          <w:sz w:val="20"/>
          <w:szCs w:val="20"/>
          <w:shd w:val="clear" w:color="auto" w:fill="FFFFFF"/>
        </w:rPr>
        <w:t xml:space="preserve">(CMRs) including 95% confidence intervals (CIs) </w:t>
      </w:r>
      <w:r w:rsidRPr="00DE2A4B">
        <w:rPr>
          <w:rFonts w:ascii="Calibri" w:hAnsi="Calibri" w:cs="Calibri"/>
          <w:b/>
          <w:bCs/>
          <w:sz w:val="20"/>
          <w:szCs w:val="20"/>
        </w:rPr>
        <w:t>for</w:t>
      </w:r>
      <w:r>
        <w:rPr>
          <w:rFonts w:ascii="Calibri" w:hAnsi="Calibri" w:cs="Calibri"/>
          <w:b/>
          <w:bCs/>
          <w:sz w:val="20"/>
          <w:szCs w:val="20"/>
        </w:rPr>
        <w:t xml:space="preserve"> different</w:t>
      </w:r>
      <w:r w:rsidRPr="00DE2A4B">
        <w:rPr>
          <w:rFonts w:ascii="Calibri" w:hAnsi="Calibri" w:cs="Calibri"/>
          <w:b/>
          <w:bCs/>
          <w:sz w:val="20"/>
          <w:szCs w:val="20"/>
        </w:rPr>
        <w:t xml:space="preserve"> time</w:t>
      </w:r>
      <w:r>
        <w:rPr>
          <w:rFonts w:ascii="Calibri" w:hAnsi="Calibri" w:cs="Calibri"/>
          <w:b/>
          <w:bCs/>
          <w:sz w:val="20"/>
          <w:szCs w:val="20"/>
        </w:rPr>
        <w:t xml:space="preserve"> units</w:t>
      </w:r>
      <w:r w:rsidRPr="00DE2A4B">
        <w:rPr>
          <w:rFonts w:ascii="Calibri" w:hAnsi="Calibri" w:cs="Calibri"/>
          <w:b/>
          <w:bCs/>
          <w:sz w:val="20"/>
          <w:szCs w:val="20"/>
        </w:rPr>
        <w:t xml:space="preserve"> after</w:t>
      </w:r>
      <w:r>
        <w:rPr>
          <w:rFonts w:ascii="Calibri" w:hAnsi="Calibri" w:cs="Calibri"/>
          <w:b/>
          <w:bCs/>
          <w:sz w:val="20"/>
          <w:szCs w:val="20"/>
        </w:rPr>
        <w:t xml:space="preserve"> imprisonment or after release</w:t>
      </w:r>
      <w:r w:rsidRPr="00DE2A4B">
        <w:rPr>
          <w:rFonts w:ascii="Calibri" w:hAnsi="Calibri" w:cs="Calibri"/>
          <w:b/>
          <w:bCs/>
          <w:sz w:val="20"/>
          <w:szCs w:val="20"/>
        </w:rPr>
        <w:t>,</w:t>
      </w:r>
      <w:r w:rsidRPr="003561CC">
        <w:rPr>
          <w:rFonts w:cstheme="minorHAnsi"/>
          <w:b/>
          <w:bCs/>
          <w:color w:val="333333"/>
          <w:sz w:val="20"/>
          <w:szCs w:val="20"/>
          <w:shd w:val="clear" w:color="auto" w:fill="FFFFFF"/>
        </w:rPr>
        <w:t xml:space="preserve"> by in-prison </w:t>
      </w:r>
      <w:r>
        <w:rPr>
          <w:rFonts w:cstheme="minorHAnsi"/>
          <w:b/>
          <w:bCs/>
          <w:color w:val="333333"/>
          <w:sz w:val="20"/>
          <w:szCs w:val="20"/>
          <w:shd w:val="clear" w:color="auto" w:fill="FFFFFF"/>
        </w:rPr>
        <w:t xml:space="preserve">suicides </w:t>
      </w:r>
      <w:r w:rsidRPr="003561CC">
        <w:rPr>
          <w:rFonts w:cstheme="minorHAnsi"/>
          <w:b/>
          <w:bCs/>
          <w:color w:val="333333"/>
          <w:sz w:val="20"/>
          <w:szCs w:val="20"/>
          <w:shd w:val="clear" w:color="auto" w:fill="FFFFFF"/>
        </w:rPr>
        <w:t xml:space="preserve">(n=62) and </w:t>
      </w:r>
      <w:r>
        <w:rPr>
          <w:rFonts w:cstheme="minorHAnsi"/>
          <w:b/>
          <w:bCs/>
          <w:color w:val="333333"/>
          <w:sz w:val="20"/>
          <w:szCs w:val="20"/>
          <w:shd w:val="clear" w:color="auto" w:fill="FFFFFF"/>
        </w:rPr>
        <w:t xml:space="preserve">suicides </w:t>
      </w:r>
      <w:r w:rsidRPr="003561CC">
        <w:rPr>
          <w:rFonts w:cstheme="minorHAnsi"/>
          <w:b/>
          <w:bCs/>
          <w:color w:val="333333"/>
          <w:sz w:val="20"/>
          <w:szCs w:val="20"/>
          <w:shd w:val="clear" w:color="auto" w:fill="FFFFFF"/>
        </w:rPr>
        <w:t>after</w:t>
      </w:r>
      <w:r>
        <w:rPr>
          <w:rFonts w:cstheme="minorHAnsi"/>
          <w:b/>
          <w:bCs/>
          <w:color w:val="333333"/>
          <w:sz w:val="20"/>
          <w:szCs w:val="20"/>
          <w:shd w:val="clear" w:color="auto" w:fill="FFFFFF"/>
        </w:rPr>
        <w:t xml:space="preserve"> release</w:t>
      </w:r>
      <w:r w:rsidRPr="003561CC">
        <w:rPr>
          <w:rFonts w:cstheme="minorHAnsi"/>
          <w:b/>
          <w:bCs/>
          <w:color w:val="333333"/>
          <w:sz w:val="20"/>
          <w:szCs w:val="20"/>
          <w:shd w:val="clear" w:color="auto" w:fill="FFFFFF"/>
        </w:rPr>
        <w:t xml:space="preserve"> (n=749)</w:t>
      </w:r>
      <w:r>
        <w:rPr>
          <w:rFonts w:cstheme="minorHAnsi"/>
          <w:b/>
          <w:bCs/>
          <w:color w:val="333333"/>
          <w:sz w:val="20"/>
          <w:szCs w:val="20"/>
          <w:shd w:val="clear" w:color="auto" w:fill="FFFFFF"/>
        </w:rPr>
        <w:t xml:space="preserve">, </w:t>
      </w:r>
      <w:r w:rsidRPr="003561CC">
        <w:rPr>
          <w:rFonts w:cstheme="minorHAnsi"/>
          <w:b/>
          <w:bCs/>
          <w:color w:val="333333"/>
          <w:sz w:val="20"/>
          <w:szCs w:val="20"/>
          <w:shd w:val="clear" w:color="auto" w:fill="FFFFFF"/>
        </w:rPr>
        <w:t>2000-2017.</w:t>
      </w:r>
    </w:p>
    <w:tbl>
      <w:tblPr>
        <w:tblW w:w="9187" w:type="dxa"/>
        <w:tblLook w:val="04A0" w:firstRow="1" w:lastRow="0" w:firstColumn="1" w:lastColumn="0" w:noHBand="0" w:noVBand="1"/>
      </w:tblPr>
      <w:tblGrid>
        <w:gridCol w:w="1418"/>
        <w:gridCol w:w="873"/>
        <w:gridCol w:w="736"/>
        <w:gridCol w:w="867"/>
        <w:gridCol w:w="1516"/>
        <w:gridCol w:w="901"/>
        <w:gridCol w:w="815"/>
        <w:gridCol w:w="678"/>
        <w:gridCol w:w="1406"/>
      </w:tblGrid>
      <w:tr w:rsidR="00FA50C8" w:rsidRPr="003F430D" w14:paraId="33BFF30C" w14:textId="77777777" w:rsidTr="00D55AAD">
        <w:trPr>
          <w:trHeight w:val="300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9FE2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n-GB"/>
              </w:rPr>
            </w:pPr>
          </w:p>
        </w:tc>
        <w:tc>
          <w:tcPr>
            <w:tcW w:w="3964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9503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In prison</w:t>
            </w:r>
          </w:p>
        </w:tc>
        <w:tc>
          <w:tcPr>
            <w:tcW w:w="3800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9438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After release</w:t>
            </w:r>
          </w:p>
        </w:tc>
      </w:tr>
      <w:tr w:rsidR="00FA50C8" w:rsidRPr="003F430D" w14:paraId="4EDA91DF" w14:textId="77777777" w:rsidTr="00D55AAD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BF0DE" w14:textId="77777777" w:rsidR="00FA50C8" w:rsidRPr="003F430D" w:rsidRDefault="00FA50C8" w:rsidP="00D55AA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GB"/>
              </w:rPr>
              <w:t>Time period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468DD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Suicides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27B58F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PY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D0F89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CMR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9B36B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95% CI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4CFA3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Suicides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E69CB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PY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D78D3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CMR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0F597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95% CI</w:t>
            </w:r>
          </w:p>
        </w:tc>
      </w:tr>
      <w:tr w:rsidR="00FA50C8" w:rsidRPr="003F430D" w14:paraId="1AB8E6AA" w14:textId="77777777" w:rsidTr="00D55AAD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070E" w14:textId="77777777" w:rsidR="00FA50C8" w:rsidRPr="003F430D" w:rsidRDefault="00FA50C8" w:rsidP="00D55AA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Day 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8544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7219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456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0EE3E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1 535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8D1A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397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9-2672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EA59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8323F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451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7388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665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8D750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0-1419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  <w:tr w:rsidR="00FA50C8" w:rsidRPr="003F430D" w14:paraId="2A2EA0AA" w14:textId="77777777" w:rsidTr="00D55AAD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CFFD" w14:textId="77777777" w:rsidR="00FA50C8" w:rsidRPr="003F430D" w:rsidRDefault="00FA50C8" w:rsidP="00D55AA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Week 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FAA5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6EB3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2671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8BF0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224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57E6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44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9-404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C0A3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FBE4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2 695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2908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296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CB28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91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2-502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</w:t>
            </w:r>
          </w:p>
        </w:tc>
      </w:tr>
      <w:tr w:rsidR="00FA50C8" w:rsidRPr="003F430D" w14:paraId="29B88A6F" w14:textId="77777777" w:rsidTr="00D55AAD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5925" w14:textId="77777777" w:rsidR="00FA50C8" w:rsidRPr="003F430D" w:rsidRDefault="00FA50C8" w:rsidP="00D55AA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Week 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6D3E9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4199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2965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6E04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236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445A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61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2-410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13AE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ABA9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3 123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66E1A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320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AB116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121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8-518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7</w:t>
            </w:r>
          </w:p>
        </w:tc>
      </w:tr>
      <w:tr w:rsidR="00FA50C8" w:rsidRPr="003F430D" w14:paraId="03A8B117" w14:textId="77777777" w:rsidTr="00D55AAD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9E77" w14:textId="77777777" w:rsidR="00FA50C8" w:rsidRPr="003F430D" w:rsidRDefault="00FA50C8" w:rsidP="00D55AA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Week 3-4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0269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0656A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4571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F633B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87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B277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8-173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14584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9AF8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6 189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9D08C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226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24407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107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7-344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7</w:t>
            </w:r>
          </w:p>
        </w:tc>
      </w:tr>
      <w:tr w:rsidR="00FA50C8" w:rsidRPr="003F430D" w14:paraId="0BECD344" w14:textId="77777777" w:rsidTr="00D55AAD">
        <w:trPr>
          <w:trHeight w:val="300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6C16" w14:textId="77777777" w:rsidR="00FA50C8" w:rsidRPr="003F430D" w:rsidRDefault="00FA50C8" w:rsidP="00D55AA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Month 2-6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572B1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7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BCF3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16880</w:t>
            </w:r>
          </w:p>
        </w:tc>
        <w:tc>
          <w:tcPr>
            <w:tcW w:w="8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6AF82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154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5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80A63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94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8-213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9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2AB0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65</w:t>
            </w:r>
          </w:p>
        </w:tc>
        <w:tc>
          <w:tcPr>
            <w:tcW w:w="8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A104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58 746</w:t>
            </w:r>
          </w:p>
        </w:tc>
        <w:tc>
          <w:tcPr>
            <w:tcW w:w="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2F2B1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110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4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3AC8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83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7-137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5</w:t>
            </w:r>
          </w:p>
        </w:tc>
      </w:tr>
      <w:tr w:rsidR="00FA50C8" w:rsidRPr="003F430D" w14:paraId="20E16F36" w14:textId="77777777" w:rsidTr="00D55AAD">
        <w:trPr>
          <w:trHeight w:val="30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18B8E" w14:textId="77777777" w:rsidR="00FA50C8" w:rsidRPr="003F430D" w:rsidRDefault="00FA50C8" w:rsidP="00D55AA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Month 6-12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0394BC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DDB71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8232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874A9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72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065E9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14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6-131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298DB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EAAAE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74 369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693A1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86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A523C" w14:textId="77777777" w:rsidR="00FA50C8" w:rsidRPr="003F430D" w:rsidRDefault="00FA50C8" w:rsidP="00D55AA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</w:pP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65-107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.</w:t>
            </w:r>
            <w:r w:rsidRPr="003F430D">
              <w:rPr>
                <w:rFonts w:eastAsia="Times New Roman" w:cstheme="minorHAnsi"/>
                <w:color w:val="000000"/>
                <w:sz w:val="20"/>
                <w:szCs w:val="20"/>
                <w:lang w:eastAsia="en-GB"/>
              </w:rPr>
              <w:t>1</w:t>
            </w:r>
          </w:p>
        </w:tc>
      </w:tr>
    </w:tbl>
    <w:p w14:paraId="4D34088F" w14:textId="77777777" w:rsidR="00CA3002" w:rsidRDefault="00CA3002">
      <w:bookmarkStart w:id="0" w:name="_GoBack"/>
      <w:bookmarkEnd w:id="0"/>
    </w:p>
    <w:sectPr w:rsidR="00CA3002" w:rsidSect="00E904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0C8"/>
    <w:rsid w:val="00CA3002"/>
    <w:rsid w:val="00E90482"/>
    <w:rsid w:val="00FA5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D2C21"/>
  <w15:chartTrackingRefBased/>
  <w15:docId w15:val="{1ED38673-3C79-4305-91CE-1544C9ECA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50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50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0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Riksheim</dc:creator>
  <cp:keywords/>
  <dc:description/>
  <cp:lastModifiedBy>Marianne Riksheim</cp:lastModifiedBy>
  <cp:revision>1</cp:revision>
  <dcterms:created xsi:type="dcterms:W3CDTF">2020-10-29T14:59:00Z</dcterms:created>
  <dcterms:modified xsi:type="dcterms:W3CDTF">2020-10-29T15:00:00Z</dcterms:modified>
</cp:coreProperties>
</file>