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FA8329" w14:textId="79E0FF5E" w:rsidR="00E34618" w:rsidRPr="00E34618" w:rsidRDefault="00E34618" w:rsidP="00E34618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160ADF">
        <w:rPr>
          <w:rFonts w:ascii="Times New Roman" w:hAnsi="Times New Roman" w:cs="Times New Roman"/>
          <w:b/>
          <w:bCs/>
          <w:lang w:val="en-US"/>
        </w:rPr>
        <w:t>Table 1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160ADF">
        <w:rPr>
          <w:rFonts w:ascii="Times New Roman" w:hAnsi="Times New Roman" w:cs="Times New Roman"/>
          <w:i/>
          <w:iCs/>
          <w:lang w:val="en-US"/>
        </w:rPr>
        <w:t>The Cross-sectional (T1) and Cross-lagged (T2) Relationships Between Agent and Recipient Perspectives and Job Crafting Dimensions</w:t>
      </w:r>
    </w:p>
    <w:tbl>
      <w:tblPr>
        <w:tblW w:w="16031" w:type="dxa"/>
        <w:tblInd w:w="-92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3"/>
        <w:gridCol w:w="340"/>
        <w:gridCol w:w="511"/>
        <w:gridCol w:w="511"/>
        <w:gridCol w:w="603"/>
        <w:gridCol w:w="340"/>
        <w:gridCol w:w="511"/>
        <w:gridCol w:w="490"/>
        <w:gridCol w:w="511"/>
        <w:gridCol w:w="340"/>
        <w:gridCol w:w="511"/>
        <w:gridCol w:w="420"/>
        <w:gridCol w:w="490"/>
        <w:gridCol w:w="340"/>
        <w:gridCol w:w="529"/>
        <w:gridCol w:w="450"/>
        <w:gridCol w:w="540"/>
        <w:gridCol w:w="390"/>
        <w:gridCol w:w="460"/>
        <w:gridCol w:w="421"/>
        <w:gridCol w:w="430"/>
        <w:gridCol w:w="390"/>
        <w:gridCol w:w="603"/>
        <w:gridCol w:w="490"/>
        <w:gridCol w:w="490"/>
        <w:gridCol w:w="390"/>
        <w:gridCol w:w="490"/>
        <w:gridCol w:w="603"/>
        <w:gridCol w:w="603"/>
        <w:gridCol w:w="490"/>
        <w:gridCol w:w="490"/>
        <w:gridCol w:w="450"/>
        <w:gridCol w:w="561"/>
      </w:tblGrid>
      <w:tr w:rsidR="00E34618" w:rsidRPr="00466638" w14:paraId="1A41FB21" w14:textId="77777777" w:rsidTr="00E7640B">
        <w:trPr>
          <w:trHeight w:val="240"/>
        </w:trPr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869B4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38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FFD566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Increasing Structural Job Resources </w:t>
            </w:r>
          </w:p>
        </w:tc>
        <w:tc>
          <w:tcPr>
            <w:tcW w:w="36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AA8564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Increasing Social Job Resources</w:t>
            </w:r>
          </w:p>
        </w:tc>
        <w:tc>
          <w:tcPr>
            <w:tcW w:w="367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CC3747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Increasing Challenging Job Demands</w:t>
            </w:r>
          </w:p>
        </w:tc>
        <w:tc>
          <w:tcPr>
            <w:tcW w:w="40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71727E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Decreasing Hindering Job Demands </w:t>
            </w:r>
          </w:p>
        </w:tc>
      </w:tr>
      <w:tr w:rsidR="00E34618" w:rsidRPr="00466638" w14:paraId="3F15F6AC" w14:textId="77777777" w:rsidTr="00E7640B">
        <w:trPr>
          <w:trHeight w:val="240"/>
        </w:trPr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4BF30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B77624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T1</w:t>
            </w:r>
          </w:p>
        </w:tc>
        <w:tc>
          <w:tcPr>
            <w:tcW w:w="18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3BFCDA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T2</w:t>
            </w:r>
          </w:p>
        </w:tc>
        <w:tc>
          <w:tcPr>
            <w:tcW w:w="1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5FEC65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T1</w:t>
            </w:r>
          </w:p>
        </w:tc>
        <w:tc>
          <w:tcPr>
            <w:tcW w:w="1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FCB72F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T2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D0C4D69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T1</w:t>
            </w:r>
          </w:p>
        </w:tc>
        <w:tc>
          <w:tcPr>
            <w:tcW w:w="1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0265A0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T2</w:t>
            </w:r>
          </w:p>
        </w:tc>
        <w:tc>
          <w:tcPr>
            <w:tcW w:w="20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01729B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T1</w:t>
            </w:r>
          </w:p>
        </w:tc>
        <w:tc>
          <w:tcPr>
            <w:tcW w:w="19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968917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T2</w:t>
            </w:r>
          </w:p>
        </w:tc>
      </w:tr>
      <w:tr w:rsidR="00E34618" w:rsidRPr="00466638" w14:paraId="30224E12" w14:textId="77777777" w:rsidTr="00E7640B">
        <w:trPr>
          <w:trHeight w:val="300"/>
        </w:trPr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A4EA9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C989D5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B9B9CC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19A60B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03D328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C8733C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F98623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9BAF2E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9C2F9B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DB3A7A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5F4D1C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1E0F81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4583BB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DB7BCC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28F2EF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FCB303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1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6C3B0F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l-PL"/>
              </w:rPr>
              <w:t>Model 2</w:t>
            </w:r>
          </w:p>
        </w:tc>
      </w:tr>
      <w:tr w:rsidR="00E34618" w:rsidRPr="00466638" w14:paraId="05AC9156" w14:textId="77777777" w:rsidTr="00E7640B">
        <w:trPr>
          <w:trHeight w:val="345"/>
        </w:trPr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19D50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D0ED76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D6B83A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A6299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977E5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D662B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95C62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E0489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4DDB6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E7566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EBD3F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2E827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4F046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6833E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9C6BB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DCBC9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3B014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AC211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7F0AB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CBA6C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CA5AB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06F55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FE38A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CF83A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F99D1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0C60E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ED9CA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9FE21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B0D53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F0381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A451B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DF123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β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CAF88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</w:tr>
      <w:tr w:rsidR="00E34618" w:rsidRPr="00466638" w14:paraId="7BF1AA2F" w14:textId="77777777" w:rsidTr="00E7640B">
        <w:trPr>
          <w:trHeight w:val="192"/>
        </w:trPr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0384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Proactivity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AFACD" w14:textId="77777777" w:rsidR="00E34618" w:rsidRPr="00466638" w:rsidRDefault="00E34618" w:rsidP="00E7640B">
            <w:pPr>
              <w:ind w:right="-78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.47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45541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75CB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.31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D3BAB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6B86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.44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D4AD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D0AD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.34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6F50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2526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.19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0ED5F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F442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77D6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.001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32A2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.35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490B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10DC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.39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98B5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272F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19E6A" w14:textId="77777777" w:rsidR="00E34618" w:rsidRPr="00466638" w:rsidRDefault="00E34618" w:rsidP="00E7640B">
            <w:pPr>
              <w:ind w:left="-32" w:right="-70" w:hanging="142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707D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.23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3EFCA" w14:textId="77777777" w:rsidR="00E34618" w:rsidRPr="00466638" w:rsidRDefault="00E34618" w:rsidP="00E7640B">
            <w:pPr>
              <w:ind w:left="-69" w:right="-68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2CC7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.38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A878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F57B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5988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.003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8FC4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256EE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.101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DB1F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131D6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1C82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8E2F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.397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8641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3B27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.053</w:t>
            </w:r>
          </w:p>
        </w:tc>
      </w:tr>
      <w:tr w:rsidR="00E34618" w:rsidRPr="00466638" w14:paraId="6BE79A19" w14:textId="77777777" w:rsidTr="00E7640B">
        <w:trPr>
          <w:trHeight w:val="192"/>
        </w:trPr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AC71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 xml:space="preserve">Agent 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3593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1CFB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9C0B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.28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24F1F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225A9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BB69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86B7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.19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E847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.036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C04A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C0C9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C7326" w14:textId="77777777" w:rsidR="00E34618" w:rsidRPr="00466638" w:rsidRDefault="00E34618" w:rsidP="00E7640B">
            <w:pPr>
              <w:ind w:right="-74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-.07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A2E4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.293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F345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7A47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CCE7C" w14:textId="77777777" w:rsidR="00E34618" w:rsidRPr="00466638" w:rsidRDefault="00E34618" w:rsidP="00E7640B">
            <w:pPr>
              <w:ind w:right="-18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-.08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A248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.386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7C20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A94D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CD09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.25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AEFCC" w14:textId="77777777" w:rsidR="00E34618" w:rsidRPr="00466638" w:rsidRDefault="00E34618" w:rsidP="00E7640B">
            <w:pPr>
              <w:ind w:left="-69" w:right="-68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E2EC4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4DDE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1084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7A28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.048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3C06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83C4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C5C7C" w14:textId="77777777" w:rsidR="00E34618" w:rsidRPr="00466638" w:rsidRDefault="00E34618" w:rsidP="00E7640B">
            <w:pPr>
              <w:ind w:right="-78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-.15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4D6D6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2CF1E" w14:textId="77777777" w:rsidR="00E34618" w:rsidRPr="00466638" w:rsidRDefault="00E34618" w:rsidP="00E764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0AA0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6EF2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-.25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1C8F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.012</w:t>
            </w:r>
          </w:p>
        </w:tc>
      </w:tr>
      <w:tr w:rsidR="00E34618" w:rsidRPr="00466638" w14:paraId="447A1222" w14:textId="77777777" w:rsidTr="00E7640B">
        <w:trPr>
          <w:trHeight w:val="420"/>
        </w:trPr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FA04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Recipient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48C8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0BF0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C9C0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-.04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9718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.466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55DD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D455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8E9D9" w14:textId="77777777" w:rsidR="00E34618" w:rsidRPr="00466638" w:rsidRDefault="00E34618" w:rsidP="00E7640B">
            <w:pPr>
              <w:ind w:right="-84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-.09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0173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.224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7ED6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B606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D72E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D156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.339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BE1D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30C5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DDB7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87CD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.422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9B7B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ACEF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38704" w14:textId="77777777" w:rsidR="00E34618" w:rsidRPr="00466638" w:rsidRDefault="00E34618" w:rsidP="00E7640B">
            <w:pPr>
              <w:ind w:right="-188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-.04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F8CC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.486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79BF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6E9A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EC233" w14:textId="77777777" w:rsidR="00E34618" w:rsidRPr="00466638" w:rsidRDefault="00E34618" w:rsidP="00E7640B">
            <w:pPr>
              <w:ind w:right="-192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-.06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CF52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.437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5656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F2B6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00CB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.28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4B89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9AF0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D62C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3836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.30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5AE3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</w:tr>
      <w:tr w:rsidR="00E34618" w:rsidRPr="00466638" w14:paraId="3ACB23F8" w14:textId="77777777" w:rsidTr="00E7640B">
        <w:trPr>
          <w:trHeight w:val="192"/>
        </w:trPr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6702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 R</w:t>
            </w: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pl-PL"/>
              </w:rPr>
              <w:t>2</w:t>
            </w: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 xml:space="preserve"> (corrected)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86A4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.22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2A3F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87FE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.26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FF74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ED69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.19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ADFE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C8F9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.21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D523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726C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.03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849C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275A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8BA9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B502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.11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DE5F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B343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F819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A891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B1DE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66D1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.17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3430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018B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04FB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FCEC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D000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64AD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19BC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114C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.09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7E69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550AD" w14:textId="77777777" w:rsidR="00E34618" w:rsidRPr="00466638" w:rsidRDefault="00E34618" w:rsidP="00E7640B">
            <w:pPr>
              <w:ind w:right="-162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-.002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4A40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5C70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.10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16EF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</w:tr>
      <w:tr w:rsidR="00E34618" w:rsidRPr="00466638" w14:paraId="03C815E0" w14:textId="77777777" w:rsidTr="00E7640B">
        <w:trPr>
          <w:trHeight w:val="192"/>
        </w:trPr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FAEF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Δ</w:t>
            </w: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R</w:t>
            </w: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pl-PL"/>
              </w:rPr>
              <w:t>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7493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F970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179D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 .05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B79C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BB74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440B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49A3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.03</w:t>
            </w:r>
          </w:p>
          <w:p w14:paraId="671CAD4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08EA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E75C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9924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DD46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.01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B7EF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29F0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A919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0892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.01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B781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ABDA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BA64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8065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.04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7B86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B2DB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6036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E31A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.03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4CC2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9F72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C337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040D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 .09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355D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FD5C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8ABC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3AB0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 .12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4A69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 </w:t>
            </w:r>
          </w:p>
        </w:tc>
      </w:tr>
      <w:tr w:rsidR="00E34618" w:rsidRPr="00466638" w14:paraId="22D67770" w14:textId="77777777" w:rsidTr="00E7640B">
        <w:trPr>
          <w:trHeight w:val="192"/>
        </w:trPr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BE12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 xml:space="preserve">F 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8960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FE7E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14C1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10.83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0AB6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D60B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450E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FA00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2.75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A1F2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9FE6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06F3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819C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0.99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1BDF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24C7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BEB2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968B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0.64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453F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5BF7C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FDDF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28E5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7.52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A878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D1DA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8706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E0C1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2.15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2D04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D32A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CD1A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3310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16.48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DD3E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8363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5A7C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1C95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9.39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6F9B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</w:tr>
      <w:tr w:rsidR="00E34618" w:rsidRPr="00466638" w14:paraId="728337FA" w14:textId="77777777" w:rsidTr="00E7640B">
        <w:trPr>
          <w:trHeight w:val="192"/>
        </w:trPr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B0BFA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l-PL"/>
              </w:rPr>
              <w:t>p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FB4695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391C7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07065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8ACEA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D27E75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E1DCC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E07E2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.067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54D4F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7BF5E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F9592C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82BEF4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.372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871F4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C6DDC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35E01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E3E92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  <w:t>.532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73E8C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B657A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4CE24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891A45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.001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5B9D8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B7867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AF043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F424CA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.120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84BC1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830115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1570A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C8E6AE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EA9579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925D5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1323C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504EFA" w14:textId="77777777" w:rsidR="00E34618" w:rsidRPr="00466638" w:rsidRDefault="00E34618" w:rsidP="00E7640B">
            <w:pPr>
              <w:ind w:right="-7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  <w:r w:rsidRPr="004666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&lt;.001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F2A3D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</w:pPr>
          </w:p>
        </w:tc>
      </w:tr>
      <w:tr w:rsidR="00E34618" w:rsidRPr="00466638" w14:paraId="213B5648" w14:textId="77777777" w:rsidTr="00E7640B">
        <w:trPr>
          <w:trHeight w:val="192"/>
        </w:trPr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0774B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C159D4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3F458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5AD6E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9F3692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160C6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AE7BD3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51C37E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C55F3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E27B6D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A5D226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7BD59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CBD0CB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B9EB28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33FF9F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E2460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A5A7D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C25353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A76F20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2F7365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6AD1C4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FE3181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DBE11E2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C0D3C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38980D7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20822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2D3DE0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AB86F3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650A8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525069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E3A4C8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335884A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BA4D7B" w14:textId="77777777" w:rsidR="00E34618" w:rsidRPr="00466638" w:rsidRDefault="00E34618" w:rsidP="00E7640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</w:p>
        </w:tc>
      </w:tr>
    </w:tbl>
    <w:p w14:paraId="7C69BF86" w14:textId="77777777" w:rsidR="00E34618" w:rsidRPr="00160ADF" w:rsidRDefault="00E34618" w:rsidP="00E34618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FE580CB" w14:textId="77777777" w:rsidR="00E34618" w:rsidRPr="00160ADF" w:rsidRDefault="00E34618" w:rsidP="00E34618">
      <w:pPr>
        <w:rPr>
          <w:rFonts w:ascii="Times New Roman" w:hAnsi="Times New Roman" w:cs="Times New Roman"/>
          <w:lang w:val="en-US"/>
        </w:rPr>
      </w:pPr>
      <w:r w:rsidRPr="00160ADF">
        <w:rPr>
          <w:rFonts w:ascii="Times New Roman" w:hAnsi="Times New Roman" w:cs="Times New Roman"/>
          <w:i/>
          <w:iCs/>
          <w:lang w:val="en-US"/>
        </w:rPr>
        <w:t>Note.</w:t>
      </w:r>
      <w:r w:rsidRPr="00160ADF">
        <w:rPr>
          <w:rFonts w:ascii="Times New Roman" w:hAnsi="Times New Roman" w:cs="Times New Roman"/>
          <w:lang w:val="en-US"/>
        </w:rPr>
        <w:t xml:space="preserve">  </w:t>
      </w:r>
      <w:r w:rsidRPr="00160ADF">
        <w:rPr>
          <w:rFonts w:ascii="Times New Roman" w:hAnsi="Times New Roman" w:cs="Times New Roman"/>
          <w:i/>
          <w:iCs/>
          <w:lang w:val="en-US"/>
        </w:rPr>
        <w:t>N</w:t>
      </w:r>
      <w:r w:rsidRPr="00160ADF">
        <w:rPr>
          <w:rFonts w:ascii="Times New Roman" w:hAnsi="Times New Roman" w:cs="Times New Roman"/>
          <w:vertAlign w:val="subscript"/>
          <w:lang w:val="en-US"/>
        </w:rPr>
        <w:t>T1</w:t>
      </w:r>
      <w:r w:rsidRPr="00160ADF">
        <w:rPr>
          <w:rFonts w:ascii="Times New Roman" w:hAnsi="Times New Roman" w:cs="Times New Roman"/>
          <w:lang w:val="en-US"/>
        </w:rPr>
        <w:t xml:space="preserve"> = 324, </w:t>
      </w:r>
      <w:r w:rsidRPr="00160ADF">
        <w:rPr>
          <w:rFonts w:ascii="Times New Roman" w:hAnsi="Times New Roman" w:cs="Times New Roman"/>
          <w:i/>
          <w:iCs/>
          <w:lang w:val="en-US"/>
        </w:rPr>
        <w:t>N</w:t>
      </w:r>
      <w:r w:rsidRPr="00160ADF">
        <w:rPr>
          <w:rFonts w:ascii="Times New Roman" w:hAnsi="Times New Roman" w:cs="Times New Roman"/>
          <w:vertAlign w:val="subscript"/>
          <w:lang w:val="en-US"/>
        </w:rPr>
        <w:t>T2</w:t>
      </w:r>
      <w:r w:rsidRPr="00160ADF">
        <w:rPr>
          <w:rFonts w:ascii="Times New Roman" w:hAnsi="Times New Roman" w:cs="Times New Roman"/>
          <w:lang w:val="en-US"/>
        </w:rPr>
        <w:t xml:space="preserve"> = 146.</w:t>
      </w:r>
    </w:p>
    <w:p w14:paraId="228AFB89" w14:textId="77777777" w:rsidR="00E34618" w:rsidRPr="00160ADF" w:rsidRDefault="00E34618" w:rsidP="00E34618">
      <w:pPr>
        <w:rPr>
          <w:rFonts w:ascii="Times New Roman" w:hAnsi="Times New Roman" w:cs="Times New Roman"/>
          <w:lang w:val="en-US"/>
        </w:rPr>
      </w:pPr>
      <w:r w:rsidRPr="00160ADF">
        <w:rPr>
          <w:rFonts w:ascii="Times New Roman" w:hAnsi="Times New Roman" w:cs="Times New Roman"/>
          <w:lang w:val="en-US"/>
        </w:rPr>
        <w:t>Proactivity, agent perspective, and recipient perspective were measured at T1.</w:t>
      </w:r>
    </w:p>
    <w:p w14:paraId="48E08020" w14:textId="7B1D7547" w:rsidR="00E34618" w:rsidRPr="00160ADF" w:rsidRDefault="00E34618" w:rsidP="00E34618">
      <w:pPr>
        <w:rPr>
          <w:rFonts w:ascii="Times New Roman" w:hAnsi="Times New Roman" w:cs="Times New Roman"/>
          <w:lang w:val="en-US"/>
        </w:rPr>
        <w:sectPr w:rsidR="00E34618" w:rsidRPr="00160ADF" w:rsidSect="003042D9">
          <w:pgSz w:w="16840" w:h="11900" w:orient="landscape"/>
          <w:pgMar w:top="1417" w:right="1417" w:bottom="1417" w:left="1417" w:header="708" w:footer="708" w:gutter="0"/>
          <w:lnNumType w:countBy="1"/>
          <w:cols w:space="708"/>
          <w:docGrid w:linePitch="360"/>
        </w:sectPr>
      </w:pPr>
      <w:r w:rsidRPr="00160ADF">
        <w:rPr>
          <w:rFonts w:ascii="Times New Roman" w:hAnsi="Times New Roman" w:cs="Times New Roman"/>
          <w:lang w:val="en-US"/>
        </w:rPr>
        <w:t>Model 1 represent cross-sectional relationships between the predictors and the outcomes. Model 2 represents cross-lagged relationships between predictors measured at T1 and outcomes measured at T2</w:t>
      </w:r>
    </w:p>
    <w:p w14:paraId="3B213A5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18"/>
    <w:rsid w:val="00755780"/>
    <w:rsid w:val="00E3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7AD3E"/>
  <w15:chartTrackingRefBased/>
  <w15:docId w15:val="{7FE76A0E-9B83-42BF-943E-69F7DE70B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618"/>
    <w:pPr>
      <w:spacing w:after="0" w:line="240" w:lineRule="auto"/>
    </w:pPr>
    <w:rPr>
      <w:rFonts w:eastAsiaTheme="minorEastAsia"/>
      <w:sz w:val="24"/>
      <w:szCs w:val="24"/>
      <w:lang w:val="cs-CZ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34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234</Words>
  <Characters>1335</Characters>
  <Application>Microsoft Office Word</Application>
  <DocSecurity>0</DocSecurity>
  <Lines>11</Lines>
  <Paragraphs>3</Paragraphs>
  <ScaleCrop>false</ScaleCrop>
  <Company>Springer Nature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2022-12-23T10:26:00Z</dcterms:created>
  <dcterms:modified xsi:type="dcterms:W3CDTF">2022-12-23T10:27:00Z</dcterms:modified>
</cp:coreProperties>
</file>