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1F1694" w14:textId="2032C2D0" w:rsidR="00666F60" w:rsidRPr="008C0152" w:rsidRDefault="00666F60" w:rsidP="002F1873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8C0152">
        <w:rPr>
          <w:rFonts w:ascii="Times New Roman" w:hAnsi="Times New Roman" w:cs="Times New Roman"/>
          <w:b/>
          <w:bCs/>
          <w:lang w:val="en-US"/>
        </w:rPr>
        <w:t xml:space="preserve">The Questionnaire </w:t>
      </w:r>
      <w:r w:rsidR="00E11489" w:rsidRPr="008C0152">
        <w:rPr>
          <w:rFonts w:ascii="Times New Roman" w:hAnsi="Times New Roman" w:cs="Times New Roman"/>
          <w:b/>
          <w:bCs/>
          <w:lang w:val="en-US"/>
        </w:rPr>
        <w:t>f</w:t>
      </w:r>
      <w:r w:rsidR="00102495" w:rsidRPr="008C0152">
        <w:rPr>
          <w:rFonts w:ascii="Times New Roman" w:hAnsi="Times New Roman" w:cs="Times New Roman"/>
          <w:b/>
          <w:bCs/>
          <w:lang w:val="en-US"/>
        </w:rPr>
        <w:t xml:space="preserve">or </w:t>
      </w:r>
      <w:r w:rsidRPr="008C0152">
        <w:rPr>
          <w:rFonts w:ascii="Times New Roman" w:hAnsi="Times New Roman" w:cs="Times New Roman"/>
          <w:b/>
          <w:bCs/>
          <w:lang w:val="en-US"/>
        </w:rPr>
        <w:t xml:space="preserve">Evaluation </w:t>
      </w:r>
      <w:r w:rsidR="00E11489" w:rsidRPr="008C0152">
        <w:rPr>
          <w:rFonts w:ascii="Times New Roman" w:hAnsi="Times New Roman" w:cs="Times New Roman"/>
          <w:b/>
          <w:bCs/>
          <w:lang w:val="en-US"/>
        </w:rPr>
        <w:t>o</w:t>
      </w:r>
      <w:r w:rsidR="00102495" w:rsidRPr="008C0152">
        <w:rPr>
          <w:rFonts w:ascii="Times New Roman" w:hAnsi="Times New Roman" w:cs="Times New Roman"/>
          <w:b/>
          <w:bCs/>
          <w:lang w:val="en-US"/>
        </w:rPr>
        <w:t xml:space="preserve">f </w:t>
      </w:r>
      <w:r w:rsidRPr="008C0152">
        <w:rPr>
          <w:rFonts w:ascii="Times New Roman" w:hAnsi="Times New Roman" w:cs="Times New Roman"/>
          <w:b/>
          <w:bCs/>
          <w:lang w:val="en-US"/>
        </w:rPr>
        <w:t xml:space="preserve">Satisfaction </w:t>
      </w:r>
      <w:r w:rsidR="00E11489" w:rsidRPr="008C0152">
        <w:rPr>
          <w:rFonts w:ascii="Times New Roman" w:hAnsi="Times New Roman" w:cs="Times New Roman"/>
          <w:b/>
          <w:bCs/>
          <w:lang w:val="en-US"/>
        </w:rPr>
        <w:t>w</w:t>
      </w:r>
      <w:r w:rsidR="00102495" w:rsidRPr="008C0152">
        <w:rPr>
          <w:rFonts w:ascii="Times New Roman" w:hAnsi="Times New Roman" w:cs="Times New Roman"/>
          <w:b/>
          <w:bCs/>
          <w:lang w:val="en-US"/>
        </w:rPr>
        <w:t xml:space="preserve">ith </w:t>
      </w:r>
      <w:r w:rsidRPr="008C0152">
        <w:rPr>
          <w:rFonts w:ascii="Times New Roman" w:hAnsi="Times New Roman" w:cs="Times New Roman"/>
          <w:b/>
          <w:bCs/>
          <w:lang w:val="en-US"/>
        </w:rPr>
        <w:t xml:space="preserve">Simulation Training </w:t>
      </w:r>
      <w:r w:rsidR="00102495" w:rsidRPr="008C0152">
        <w:rPr>
          <w:rFonts w:ascii="Times New Roman" w:hAnsi="Times New Roman" w:cs="Times New Roman"/>
          <w:b/>
          <w:bCs/>
          <w:lang w:val="en-US"/>
        </w:rPr>
        <w:t>Q</w:t>
      </w:r>
      <w:r w:rsidR="008D2414">
        <w:rPr>
          <w:rFonts w:ascii="Times New Roman" w:hAnsi="Times New Roman" w:cs="Times New Roman"/>
          <w:b/>
          <w:bCs/>
          <w:lang w:val="en-US"/>
        </w:rPr>
        <w:t>u</w:t>
      </w:r>
      <w:bookmarkStart w:id="0" w:name="_GoBack"/>
      <w:bookmarkEnd w:id="0"/>
      <w:r w:rsidR="00102495" w:rsidRPr="008C0152">
        <w:rPr>
          <w:rFonts w:ascii="Times New Roman" w:hAnsi="Times New Roman" w:cs="Times New Roman"/>
          <w:b/>
          <w:bCs/>
          <w:lang w:val="en-US"/>
        </w:rPr>
        <w:t>ESST</w:t>
      </w:r>
    </w:p>
    <w:p w14:paraId="4D4450EA" w14:textId="6BB61694" w:rsidR="00E11489" w:rsidRPr="008C0152" w:rsidRDefault="00E11489" w:rsidP="002F1873">
      <w:pPr>
        <w:ind w:left="360"/>
        <w:jc w:val="center"/>
        <w:rPr>
          <w:rFonts w:ascii="Times New Roman" w:hAnsi="Times New Roman" w:cs="Times New Roman"/>
          <w:lang w:val="en-US"/>
        </w:rPr>
      </w:pPr>
      <w:r w:rsidRPr="008C0152">
        <w:rPr>
          <w:rFonts w:ascii="Times New Roman" w:hAnsi="Times New Roman" w:cs="Times New Roman"/>
          <w:lang w:val="en-US"/>
        </w:rPr>
        <w:t>(</w:t>
      </w:r>
      <w:proofErr w:type="spellStart"/>
      <w:r w:rsidRPr="008C0152">
        <w:rPr>
          <w:rFonts w:ascii="Times New Roman" w:hAnsi="Times New Roman" w:cs="Times New Roman"/>
          <w:lang w:val="en-US"/>
        </w:rPr>
        <w:t>Mamcarz</w:t>
      </w:r>
      <w:proofErr w:type="spellEnd"/>
      <w:r w:rsidRPr="008C0152">
        <w:rPr>
          <w:rFonts w:ascii="Times New Roman" w:hAnsi="Times New Roman" w:cs="Times New Roman"/>
          <w:lang w:val="en-US"/>
        </w:rPr>
        <w:t xml:space="preserve"> I., Torres K.)</w:t>
      </w:r>
    </w:p>
    <w:p w14:paraId="50E0EF9B" w14:textId="438D18F0" w:rsidR="00E11489" w:rsidRPr="008C0152" w:rsidRDefault="00E11489" w:rsidP="00E11489">
      <w:pPr>
        <w:tabs>
          <w:tab w:val="left" w:pos="709"/>
        </w:tabs>
        <w:ind w:left="720" w:hanging="360"/>
        <w:jc w:val="center"/>
        <w:rPr>
          <w:rFonts w:ascii="Times New Roman" w:hAnsi="Times New Roman" w:cs="Times New Roman"/>
          <w:lang w:val="en-US"/>
        </w:rPr>
      </w:pPr>
    </w:p>
    <w:p w14:paraId="17027BB1" w14:textId="77777777" w:rsidR="002F1873" w:rsidRPr="008C0152" w:rsidRDefault="002F1873" w:rsidP="00E11489">
      <w:pPr>
        <w:tabs>
          <w:tab w:val="left" w:pos="709"/>
        </w:tabs>
        <w:ind w:left="720" w:hanging="360"/>
        <w:jc w:val="center"/>
        <w:rPr>
          <w:rFonts w:ascii="Times New Roman" w:hAnsi="Times New Roman" w:cs="Times New Roman"/>
          <w:lang w:val="en-US"/>
        </w:rPr>
      </w:pPr>
    </w:p>
    <w:p w14:paraId="6054FBE7" w14:textId="77777777" w:rsidR="00102495" w:rsidRPr="008C0152" w:rsidRDefault="00102495" w:rsidP="00E11489">
      <w:pPr>
        <w:tabs>
          <w:tab w:val="left" w:pos="709"/>
        </w:tabs>
        <w:ind w:left="720" w:hanging="360"/>
        <w:jc w:val="center"/>
        <w:rPr>
          <w:rFonts w:ascii="Times New Roman" w:hAnsi="Times New Roman" w:cs="Times New Roman"/>
          <w:lang w:val="en-US"/>
        </w:rPr>
      </w:pPr>
      <w:r w:rsidRPr="008C0152">
        <w:rPr>
          <w:rFonts w:ascii="Times New Roman" w:hAnsi="Times New Roman" w:cs="Times New Roman"/>
          <w:lang w:val="en-US"/>
        </w:rPr>
        <w:t>Please indicate to what extent do you agree with the particular statement, where:</w:t>
      </w:r>
    </w:p>
    <w:p w14:paraId="3750AAA7" w14:textId="77777777" w:rsidR="00102495" w:rsidRPr="008C0152" w:rsidRDefault="00102495" w:rsidP="00102495">
      <w:pPr>
        <w:ind w:left="720" w:hanging="360"/>
        <w:jc w:val="center"/>
        <w:rPr>
          <w:rFonts w:ascii="Times New Roman" w:hAnsi="Times New Roman" w:cs="Times New Roman"/>
          <w:lang w:val="en-US"/>
        </w:rPr>
      </w:pPr>
    </w:p>
    <w:tbl>
      <w:tblPr>
        <w:tblStyle w:val="Tabela-Siatka"/>
        <w:tblW w:w="0" w:type="auto"/>
        <w:tblInd w:w="6800" w:type="dxa"/>
        <w:tblLook w:val="04A0" w:firstRow="1" w:lastRow="0" w:firstColumn="1" w:lastColumn="0" w:noHBand="0" w:noVBand="1"/>
      </w:tblPr>
      <w:tblGrid>
        <w:gridCol w:w="2693"/>
      </w:tblGrid>
      <w:tr w:rsidR="00102495" w:rsidRPr="008C0152" w14:paraId="5531F95F" w14:textId="77777777" w:rsidTr="00E11489">
        <w:trPr>
          <w:trHeight w:val="1414"/>
        </w:trPr>
        <w:tc>
          <w:tcPr>
            <w:tcW w:w="2693" w:type="dxa"/>
          </w:tcPr>
          <w:p w14:paraId="2CAFAB6D" w14:textId="77777777" w:rsidR="00102495" w:rsidRPr="008C0152" w:rsidRDefault="00102495" w:rsidP="00102495">
            <w:pPr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– I completely disagree </w:t>
            </w:r>
          </w:p>
          <w:p w14:paraId="6A503782" w14:textId="77777777" w:rsidR="00102495" w:rsidRPr="008C0152" w:rsidRDefault="00102495" w:rsidP="00102495">
            <w:pPr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2 – I do not agree</w:t>
            </w:r>
          </w:p>
          <w:p w14:paraId="226E57EF" w14:textId="77777777" w:rsidR="00102495" w:rsidRPr="008C0152" w:rsidRDefault="00102495" w:rsidP="00102495">
            <w:pPr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3 – I have no opinion</w:t>
            </w:r>
          </w:p>
          <w:p w14:paraId="7E304044" w14:textId="77777777" w:rsidR="00102495" w:rsidRPr="008C0152" w:rsidRDefault="00102495" w:rsidP="00102495">
            <w:pPr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4 – I agree</w:t>
            </w:r>
          </w:p>
          <w:p w14:paraId="1C1E65BE" w14:textId="77777777" w:rsidR="00102495" w:rsidRPr="008C0152" w:rsidRDefault="00102495" w:rsidP="00102495">
            <w:pPr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5 – I completely agree</w:t>
            </w:r>
          </w:p>
        </w:tc>
      </w:tr>
    </w:tbl>
    <w:p w14:paraId="7938990F" w14:textId="77777777" w:rsidR="00666F60" w:rsidRPr="008C0152" w:rsidRDefault="00666F60" w:rsidP="008279AA">
      <w:pPr>
        <w:ind w:left="720" w:hanging="360"/>
        <w:rPr>
          <w:rFonts w:ascii="Times New Roman" w:hAnsi="Times New Roman" w:cs="Times New Roman"/>
          <w:lang w:val="en-US"/>
        </w:rPr>
      </w:pPr>
    </w:p>
    <w:tbl>
      <w:tblPr>
        <w:tblStyle w:val="Tabela-Siatka"/>
        <w:tblW w:w="10147" w:type="dxa"/>
        <w:tblInd w:w="562" w:type="dxa"/>
        <w:tblLook w:val="04A0" w:firstRow="1" w:lastRow="0" w:firstColumn="1" w:lastColumn="0" w:noHBand="0" w:noVBand="1"/>
      </w:tblPr>
      <w:tblGrid>
        <w:gridCol w:w="7780"/>
        <w:gridCol w:w="2367"/>
      </w:tblGrid>
      <w:tr w:rsidR="008C0152" w:rsidRPr="008C0152" w14:paraId="4FE47956" w14:textId="77777777" w:rsidTr="008C0152">
        <w:tc>
          <w:tcPr>
            <w:tcW w:w="7780" w:type="dxa"/>
          </w:tcPr>
          <w:p w14:paraId="0B54D5B4" w14:textId="3CA6F9EF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 xml:space="preserve">Classes based on simulated environment are very appealing </w:t>
            </w:r>
          </w:p>
        </w:tc>
        <w:tc>
          <w:tcPr>
            <w:tcW w:w="2367" w:type="dxa"/>
          </w:tcPr>
          <w:p w14:paraId="50971A9A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13C9F7AC" w14:textId="77777777" w:rsidTr="008C0152">
        <w:tc>
          <w:tcPr>
            <w:tcW w:w="7780" w:type="dxa"/>
          </w:tcPr>
          <w:p w14:paraId="0B0FA798" w14:textId="62B93A83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During classes based on simulated environment you can learn more</w:t>
            </w:r>
          </w:p>
        </w:tc>
        <w:tc>
          <w:tcPr>
            <w:tcW w:w="2367" w:type="dxa"/>
          </w:tcPr>
          <w:p w14:paraId="729D3367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574B116F" w14:textId="77777777" w:rsidTr="008C0152">
        <w:tc>
          <w:tcPr>
            <w:tcW w:w="7780" w:type="dxa"/>
          </w:tcPr>
          <w:p w14:paraId="462F41B3" w14:textId="53FBE925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Classes in simulated conditions are more stressful for students</w:t>
            </w:r>
          </w:p>
        </w:tc>
        <w:tc>
          <w:tcPr>
            <w:tcW w:w="2367" w:type="dxa"/>
          </w:tcPr>
          <w:p w14:paraId="1DF83D0E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0B1112EC" w14:textId="77777777" w:rsidTr="008C0152">
        <w:tc>
          <w:tcPr>
            <w:tcW w:w="7780" w:type="dxa"/>
          </w:tcPr>
          <w:p w14:paraId="75E8B6DF" w14:textId="7EF93439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Teachers get more involved when they conduct classes in simulated environment</w:t>
            </w:r>
          </w:p>
        </w:tc>
        <w:tc>
          <w:tcPr>
            <w:tcW w:w="2367" w:type="dxa"/>
          </w:tcPr>
          <w:p w14:paraId="7BBC8A42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3933F6DC" w14:textId="77777777" w:rsidTr="008C0152">
        <w:tc>
          <w:tcPr>
            <w:tcW w:w="7780" w:type="dxa"/>
          </w:tcPr>
          <w:p w14:paraId="290F8E79" w14:textId="7C05BD32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Curriculum should include more courses based on simulated environment</w:t>
            </w:r>
          </w:p>
        </w:tc>
        <w:tc>
          <w:tcPr>
            <w:tcW w:w="2367" w:type="dxa"/>
          </w:tcPr>
          <w:p w14:paraId="54D98E46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7795DFE6" w14:textId="77777777" w:rsidTr="008C0152">
        <w:tc>
          <w:tcPr>
            <w:tcW w:w="7780" w:type="dxa"/>
          </w:tcPr>
          <w:p w14:paraId="19923130" w14:textId="03382E0A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Classes in simulated environment are well organized</w:t>
            </w:r>
          </w:p>
        </w:tc>
        <w:tc>
          <w:tcPr>
            <w:tcW w:w="2367" w:type="dxa"/>
          </w:tcPr>
          <w:p w14:paraId="1875BB0F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3DE937A0" w14:textId="77777777" w:rsidTr="008C0152">
        <w:tc>
          <w:tcPr>
            <w:tcW w:w="7780" w:type="dxa"/>
          </w:tcPr>
          <w:p w14:paraId="4BBB7643" w14:textId="1D4AE750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 xml:space="preserve">Teachers conducting classes in simulated environment are well prepared </w:t>
            </w:r>
          </w:p>
        </w:tc>
        <w:tc>
          <w:tcPr>
            <w:tcW w:w="2367" w:type="dxa"/>
          </w:tcPr>
          <w:p w14:paraId="71B4BDFB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45250F5F" w14:textId="77777777" w:rsidTr="008C0152">
        <w:tc>
          <w:tcPr>
            <w:tcW w:w="7780" w:type="dxa"/>
          </w:tcPr>
          <w:p w14:paraId="3707CF44" w14:textId="5D98ABF3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Students do not like to perform in a group forum during classes in simulated conditions</w:t>
            </w:r>
          </w:p>
        </w:tc>
        <w:tc>
          <w:tcPr>
            <w:tcW w:w="2367" w:type="dxa"/>
          </w:tcPr>
          <w:p w14:paraId="41A72AE3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100EFF4D" w14:textId="77777777" w:rsidTr="008C0152">
        <w:tc>
          <w:tcPr>
            <w:tcW w:w="7780" w:type="dxa"/>
          </w:tcPr>
          <w:p w14:paraId="39CB7F3C" w14:textId="4509697C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Medical simulation is essential for learning medicine</w:t>
            </w:r>
          </w:p>
        </w:tc>
        <w:tc>
          <w:tcPr>
            <w:tcW w:w="2367" w:type="dxa"/>
          </w:tcPr>
          <w:p w14:paraId="4EDD04D3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5EE6ECF4" w14:textId="77777777" w:rsidTr="008C0152">
        <w:tc>
          <w:tcPr>
            <w:tcW w:w="7780" w:type="dxa"/>
          </w:tcPr>
          <w:p w14:paraId="2A64EEFC" w14:textId="15209C95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Medical simulation is a representation of a real clinical environment</w:t>
            </w:r>
          </w:p>
        </w:tc>
        <w:tc>
          <w:tcPr>
            <w:tcW w:w="2367" w:type="dxa"/>
          </w:tcPr>
          <w:p w14:paraId="7D31145B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3E835136" w14:textId="77777777" w:rsidTr="008C0152">
        <w:tc>
          <w:tcPr>
            <w:tcW w:w="7780" w:type="dxa"/>
          </w:tcPr>
          <w:p w14:paraId="5C1D3D42" w14:textId="2FAA23C6" w:rsidR="008C0152" w:rsidRPr="008C0152" w:rsidRDefault="008C0152" w:rsidP="00C04307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 xml:space="preserve">Students should be </w:t>
            </w:r>
            <w:r w:rsidR="00C04307">
              <w:rPr>
                <w:rFonts w:ascii="Times New Roman" w:hAnsi="Times New Roman" w:cs="Times New Roman"/>
                <w:lang w:val="en-US"/>
              </w:rPr>
              <w:t>familiarized with simulation environment prior to</w:t>
            </w:r>
            <w:r w:rsidR="00973501">
              <w:rPr>
                <w:rFonts w:ascii="Times New Roman" w:hAnsi="Times New Roman" w:cs="Times New Roman"/>
                <w:lang w:val="en-US"/>
              </w:rPr>
              <w:t xml:space="preserve"> beginning of simulation-based</w:t>
            </w:r>
            <w:r w:rsidRPr="008C0152">
              <w:rPr>
                <w:rFonts w:ascii="Times New Roman" w:hAnsi="Times New Roman" w:cs="Times New Roman"/>
                <w:lang w:val="en-US"/>
              </w:rPr>
              <w:t xml:space="preserve"> classes </w:t>
            </w:r>
          </w:p>
        </w:tc>
        <w:tc>
          <w:tcPr>
            <w:tcW w:w="2367" w:type="dxa"/>
          </w:tcPr>
          <w:p w14:paraId="68C3E70A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68A45C6E" w14:textId="77777777" w:rsidTr="008C0152">
        <w:tc>
          <w:tcPr>
            <w:tcW w:w="7780" w:type="dxa"/>
          </w:tcPr>
          <w:p w14:paraId="4ECF51A5" w14:textId="62997D10" w:rsidR="008C0152" w:rsidRPr="008C0152" w:rsidRDefault="008C0152" w:rsidP="00C04307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 xml:space="preserve">The attitude of a teacher conducting classes in simulated conditions affects students’ involvement </w:t>
            </w:r>
          </w:p>
        </w:tc>
        <w:tc>
          <w:tcPr>
            <w:tcW w:w="2367" w:type="dxa"/>
          </w:tcPr>
          <w:p w14:paraId="027BF64B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2C5E1A9E" w14:textId="77777777" w:rsidTr="008C0152">
        <w:tc>
          <w:tcPr>
            <w:tcW w:w="7780" w:type="dxa"/>
          </w:tcPr>
          <w:p w14:paraId="047AE938" w14:textId="4BAB4071" w:rsidR="008C0152" w:rsidRPr="008C0152" w:rsidRDefault="008C0152" w:rsidP="008F691E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 xml:space="preserve">Classes in simulated environment </w:t>
            </w:r>
            <w:r w:rsidR="008F691E">
              <w:rPr>
                <w:rFonts w:ascii="Times New Roman" w:hAnsi="Times New Roman" w:cs="Times New Roman"/>
                <w:lang w:val="en-US"/>
              </w:rPr>
              <w:t>get</w:t>
            </w:r>
            <w:r w:rsidRPr="008C0152">
              <w:rPr>
                <w:rFonts w:ascii="Times New Roman" w:hAnsi="Times New Roman" w:cs="Times New Roman"/>
                <w:lang w:val="en-US"/>
              </w:rPr>
              <w:t xml:space="preserve"> students more</w:t>
            </w:r>
            <w:r w:rsidR="008F691E">
              <w:rPr>
                <w:rFonts w:ascii="Times New Roman" w:hAnsi="Times New Roman" w:cs="Times New Roman"/>
                <w:lang w:val="en-US"/>
              </w:rPr>
              <w:t xml:space="preserve"> involved</w:t>
            </w:r>
          </w:p>
        </w:tc>
        <w:tc>
          <w:tcPr>
            <w:tcW w:w="2367" w:type="dxa"/>
          </w:tcPr>
          <w:p w14:paraId="7A51BA1E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01367EA5" w14:textId="77777777" w:rsidTr="008C0152">
        <w:tc>
          <w:tcPr>
            <w:tcW w:w="7780" w:type="dxa"/>
          </w:tcPr>
          <w:p w14:paraId="312FF3D8" w14:textId="322EF6D4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Classes in simulated environment are challenging for some students</w:t>
            </w:r>
          </w:p>
        </w:tc>
        <w:tc>
          <w:tcPr>
            <w:tcW w:w="2367" w:type="dxa"/>
          </w:tcPr>
          <w:p w14:paraId="17AA7425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2981B8B7" w14:textId="77777777" w:rsidTr="008C0152">
        <w:tc>
          <w:tcPr>
            <w:tcW w:w="7780" w:type="dxa"/>
          </w:tcPr>
          <w:p w14:paraId="22A53332" w14:textId="4EBFE34E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Classes conducted in clinical departments should be transferred to simulated environment</w:t>
            </w:r>
          </w:p>
        </w:tc>
        <w:tc>
          <w:tcPr>
            <w:tcW w:w="2367" w:type="dxa"/>
          </w:tcPr>
          <w:p w14:paraId="36A9C1EF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09B53C9A" w14:textId="77777777" w:rsidTr="008C0152">
        <w:tc>
          <w:tcPr>
            <w:tcW w:w="7780" w:type="dxa"/>
          </w:tcPr>
          <w:p w14:paraId="70982031" w14:textId="327FFB55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Classes conducted in simulated conditions allow students to learn practical skills</w:t>
            </w:r>
          </w:p>
        </w:tc>
        <w:tc>
          <w:tcPr>
            <w:tcW w:w="2367" w:type="dxa"/>
          </w:tcPr>
          <w:p w14:paraId="1717DE3B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537917C8" w14:textId="77777777" w:rsidTr="008C0152">
        <w:tc>
          <w:tcPr>
            <w:tcW w:w="7780" w:type="dxa"/>
          </w:tcPr>
          <w:p w14:paraId="08E29825" w14:textId="72D9B71B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Classes conducted in simulated environment improve students' communication skills</w:t>
            </w:r>
          </w:p>
        </w:tc>
        <w:tc>
          <w:tcPr>
            <w:tcW w:w="2367" w:type="dxa"/>
          </w:tcPr>
          <w:p w14:paraId="77F37FC1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6BF43718" w14:textId="77777777" w:rsidTr="008C0152">
        <w:tc>
          <w:tcPr>
            <w:tcW w:w="7780" w:type="dxa"/>
          </w:tcPr>
          <w:p w14:paraId="6792397B" w14:textId="25526EBC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It is difficult to transfer a real hospital ward environment to simulated conditions</w:t>
            </w:r>
          </w:p>
        </w:tc>
        <w:tc>
          <w:tcPr>
            <w:tcW w:w="2367" w:type="dxa"/>
          </w:tcPr>
          <w:p w14:paraId="6FB41E1D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729E725E" w14:textId="77777777" w:rsidTr="008C0152">
        <w:tc>
          <w:tcPr>
            <w:tcW w:w="7780" w:type="dxa"/>
          </w:tcPr>
          <w:p w14:paraId="12F2779A" w14:textId="666EF9BC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 xml:space="preserve">Having classes with the use of mannequins helps me to be well prepared to work with a real patient </w:t>
            </w:r>
          </w:p>
        </w:tc>
        <w:tc>
          <w:tcPr>
            <w:tcW w:w="2367" w:type="dxa"/>
          </w:tcPr>
          <w:p w14:paraId="7AE3075D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  <w:tr w:rsidR="008C0152" w:rsidRPr="008C0152" w14:paraId="229D2319" w14:textId="77777777" w:rsidTr="008C0152">
        <w:tc>
          <w:tcPr>
            <w:tcW w:w="7780" w:type="dxa"/>
          </w:tcPr>
          <w:p w14:paraId="43967C74" w14:textId="4A6FA086" w:rsidR="008C0152" w:rsidRPr="008C0152" w:rsidRDefault="008C0152" w:rsidP="008C0152">
            <w:pPr>
              <w:pStyle w:val="Akapitzlist"/>
              <w:numPr>
                <w:ilvl w:val="0"/>
                <w:numId w:val="9"/>
              </w:numPr>
              <w:ind w:left="431"/>
              <w:jc w:val="both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There should be more classes using medical simulation in the curriculum</w:t>
            </w:r>
          </w:p>
        </w:tc>
        <w:tc>
          <w:tcPr>
            <w:tcW w:w="2367" w:type="dxa"/>
          </w:tcPr>
          <w:p w14:paraId="7F31552A" w14:textId="77777777" w:rsidR="008C0152" w:rsidRPr="008C0152" w:rsidRDefault="008C0152" w:rsidP="00EA2635">
            <w:pPr>
              <w:ind w:left="360"/>
              <w:rPr>
                <w:rFonts w:ascii="Times New Roman" w:hAnsi="Times New Roman" w:cs="Times New Roman"/>
                <w:lang w:val="en-US"/>
              </w:rPr>
            </w:pPr>
            <w:r w:rsidRPr="008C0152">
              <w:rPr>
                <w:rFonts w:ascii="Times New Roman" w:hAnsi="Times New Roman" w:cs="Times New Roman"/>
                <w:lang w:val="en-US"/>
              </w:rPr>
              <w:t>1     2     3    4    5</w:t>
            </w:r>
          </w:p>
        </w:tc>
      </w:tr>
    </w:tbl>
    <w:p w14:paraId="01582CDC" w14:textId="77777777" w:rsidR="00666F60" w:rsidRPr="008C0152" w:rsidRDefault="00666F60" w:rsidP="00102495">
      <w:pPr>
        <w:rPr>
          <w:rFonts w:ascii="Times New Roman" w:hAnsi="Times New Roman" w:cs="Times New Roman"/>
          <w:lang w:val="en-US"/>
        </w:rPr>
      </w:pPr>
    </w:p>
    <w:sectPr w:rsidR="00666F60" w:rsidRPr="008C0152" w:rsidSect="002F1873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C7172"/>
    <w:multiLevelType w:val="hybridMultilevel"/>
    <w:tmpl w:val="D040DD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081375"/>
    <w:multiLevelType w:val="hybridMultilevel"/>
    <w:tmpl w:val="F432A892"/>
    <w:lvl w:ilvl="0" w:tplc="CD92E5C2">
      <w:start w:val="1"/>
      <w:numFmt w:val="upperRoman"/>
      <w:lvlText w:val="(%1."/>
      <w:lvlJc w:val="left"/>
      <w:pPr>
        <w:ind w:left="1440" w:hanging="10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6D16A2"/>
    <w:multiLevelType w:val="hybridMultilevel"/>
    <w:tmpl w:val="E44CD2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551FB1"/>
    <w:multiLevelType w:val="hybridMultilevel"/>
    <w:tmpl w:val="0060B8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102CC5"/>
    <w:multiLevelType w:val="hybridMultilevel"/>
    <w:tmpl w:val="B87CEF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205B95"/>
    <w:multiLevelType w:val="hybridMultilevel"/>
    <w:tmpl w:val="51849224"/>
    <w:lvl w:ilvl="0" w:tplc="C2BC1CCE">
      <w:start w:val="1"/>
      <w:numFmt w:val="upperRoman"/>
      <w:lvlText w:val="(%1."/>
      <w:lvlJc w:val="left"/>
      <w:pPr>
        <w:ind w:left="1440" w:hanging="10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FD79A7"/>
    <w:multiLevelType w:val="hybridMultilevel"/>
    <w:tmpl w:val="C0287170"/>
    <w:lvl w:ilvl="0" w:tplc="9CB8D41C">
      <w:start w:val="1"/>
      <w:numFmt w:val="upperRoman"/>
      <w:lvlText w:val="(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C65ACD"/>
    <w:multiLevelType w:val="hybridMultilevel"/>
    <w:tmpl w:val="9B6AB60C"/>
    <w:lvl w:ilvl="0" w:tplc="CE6E08BE">
      <w:start w:val="1"/>
      <w:numFmt w:val="upperRoman"/>
      <w:lvlText w:val="(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E9F61C7"/>
    <w:multiLevelType w:val="hybridMultilevel"/>
    <w:tmpl w:val="9708873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9AA"/>
    <w:rsid w:val="00102495"/>
    <w:rsid w:val="001C23CD"/>
    <w:rsid w:val="002D04C4"/>
    <w:rsid w:val="002F1873"/>
    <w:rsid w:val="00394C14"/>
    <w:rsid w:val="003D7303"/>
    <w:rsid w:val="00472992"/>
    <w:rsid w:val="00666F60"/>
    <w:rsid w:val="006B4E36"/>
    <w:rsid w:val="008279AA"/>
    <w:rsid w:val="008C0152"/>
    <w:rsid w:val="008D2414"/>
    <w:rsid w:val="008F691E"/>
    <w:rsid w:val="00973501"/>
    <w:rsid w:val="00A213FE"/>
    <w:rsid w:val="00C04307"/>
    <w:rsid w:val="00C067C0"/>
    <w:rsid w:val="00DB58C2"/>
    <w:rsid w:val="00E11489"/>
    <w:rsid w:val="00E532A9"/>
    <w:rsid w:val="00EA2635"/>
    <w:rsid w:val="00EF2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86F458"/>
  <w15:docId w15:val="{24DBFE11-0DF5-B74E-982F-741FD8658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279AA"/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79AA"/>
    <w:rPr>
      <w:rFonts w:ascii="Times New Roman" w:hAnsi="Times New Roman" w:cs="Times New Roman"/>
      <w:sz w:val="18"/>
      <w:szCs w:val="18"/>
    </w:rPr>
  </w:style>
  <w:style w:type="paragraph" w:styleId="Akapitzlist">
    <w:name w:val="List Paragraph"/>
    <w:basedOn w:val="Normalny"/>
    <w:uiPriority w:val="34"/>
    <w:qFormat/>
    <w:rsid w:val="008279AA"/>
    <w:pPr>
      <w:ind w:left="720"/>
      <w:contextualSpacing/>
    </w:pPr>
  </w:style>
  <w:style w:type="table" w:styleId="Tabela-Siatka">
    <w:name w:val="Table Grid"/>
    <w:basedOn w:val="Standardowy"/>
    <w:uiPriority w:val="39"/>
    <w:rsid w:val="001024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2020-03-08T19:30:00Z</dcterms:created>
  <dcterms:modified xsi:type="dcterms:W3CDTF">2020-03-08T19:30:00Z</dcterms:modified>
</cp:coreProperties>
</file>