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327A3" w:rsidRPr="005327A3" w:rsidRDefault="005327A3" w:rsidP="005327A3">
      <w:pPr>
        <w:spacing w:line="360" w:lineRule="auto"/>
        <w:jc w:val="left"/>
        <w:rPr>
          <w:rFonts w:ascii="Times New Roman" w:hAnsi="Times New Roman" w:hint="eastAsia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Supplemental Materials</w:t>
      </w:r>
    </w:p>
    <w:p w:rsidR="00E876AD" w:rsidRDefault="00E876AD" w:rsidP="00E876AD">
      <w:pPr>
        <w:spacing w:line="36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Table S</w:t>
      </w:r>
      <w:r>
        <w:rPr>
          <w:rFonts w:ascii="Times New Roman" w:hAnsi="Times New Roman" w:hint="eastAsia"/>
          <w:sz w:val="24"/>
          <w:szCs w:val="24"/>
        </w:rPr>
        <w:t>1</w:t>
      </w:r>
      <w:r>
        <w:rPr>
          <w:rFonts w:ascii="Times New Roman" w:hAnsi="Times New Roman"/>
          <w:sz w:val="24"/>
          <w:szCs w:val="24"/>
        </w:rPr>
        <w:t xml:space="preserve">. </w:t>
      </w:r>
      <w:r>
        <w:rPr>
          <w:rFonts w:ascii="Times New Roman" w:hAnsi="Times New Roman" w:hint="eastAsia"/>
          <w:sz w:val="24"/>
          <w:szCs w:val="24"/>
        </w:rPr>
        <w:t>T</w:t>
      </w:r>
      <w:r>
        <w:rPr>
          <w:rFonts w:ascii="Times New Roman" w:hAnsi="Times New Roman"/>
          <w:sz w:val="24"/>
          <w:szCs w:val="24"/>
        </w:rPr>
        <w:t>he physical and chemical properties of the tested soil</w:t>
      </w:r>
    </w:p>
    <w:tbl>
      <w:tblPr>
        <w:tblW w:w="0" w:type="auto"/>
        <w:jc w:val="center"/>
        <w:tblBorders>
          <w:top w:val="single" w:sz="12" w:space="0" w:color="auto"/>
          <w:bottom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12"/>
        <w:gridCol w:w="1284"/>
        <w:gridCol w:w="1283"/>
        <w:gridCol w:w="1447"/>
        <w:gridCol w:w="1448"/>
        <w:gridCol w:w="1448"/>
      </w:tblGrid>
      <w:tr w:rsidR="00E876AD" w:rsidTr="00CF7606">
        <w:trPr>
          <w:trHeight w:hRule="exact" w:val="1038"/>
          <w:jc w:val="center"/>
        </w:trPr>
        <w:tc>
          <w:tcPr>
            <w:tcW w:w="16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876AD" w:rsidRDefault="00E876AD" w:rsidP="00CF7606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Soil depth</w:t>
            </w:r>
          </w:p>
          <w:p w:rsidR="00E876AD" w:rsidRDefault="00E876AD" w:rsidP="00CF7606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(cm)</w:t>
            </w:r>
          </w:p>
        </w:tc>
        <w:tc>
          <w:tcPr>
            <w:tcW w:w="12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876AD" w:rsidRDefault="00E876AD" w:rsidP="00CF7606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Organic matter</w:t>
            </w:r>
          </w:p>
          <w:p w:rsidR="00E876AD" w:rsidRDefault="00E876AD" w:rsidP="00CF7606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(g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>
              <w:rPr>
                <w:rFonts w:ascii="Times New Roman" w:hAnsi="Times New Roman"/>
                <w:szCs w:val="21"/>
              </w:rPr>
              <w:t>kg</w:t>
            </w:r>
            <w:r>
              <w:rPr>
                <w:rFonts w:ascii="Times New Roman" w:hAnsi="Times New Roman"/>
                <w:szCs w:val="21"/>
                <w:vertAlign w:val="superscript"/>
              </w:rPr>
              <w:t>-1</w:t>
            </w:r>
            <w:r>
              <w:rPr>
                <w:rFonts w:ascii="Times New Roman" w:hAnsi="Times New Roman"/>
                <w:szCs w:val="21"/>
              </w:rPr>
              <w:t>)</w:t>
            </w:r>
          </w:p>
        </w:tc>
        <w:tc>
          <w:tcPr>
            <w:tcW w:w="12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876AD" w:rsidRDefault="00E876AD" w:rsidP="00CF7606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Total N</w:t>
            </w:r>
          </w:p>
          <w:p w:rsidR="00E876AD" w:rsidRDefault="00E876AD" w:rsidP="00CF7606">
            <w:pPr>
              <w:spacing w:line="360" w:lineRule="auto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(</w:t>
            </w:r>
            <w:r>
              <w:rPr>
                <w:rFonts w:ascii="Times New Roman" w:hAnsi="Times New Roman"/>
                <w:szCs w:val="21"/>
              </w:rPr>
              <w:t>g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>
              <w:rPr>
                <w:rFonts w:ascii="Times New Roman" w:hAnsi="Times New Roman"/>
                <w:szCs w:val="21"/>
              </w:rPr>
              <w:t>kg</w:t>
            </w:r>
            <w:r>
              <w:rPr>
                <w:rFonts w:ascii="Times New Roman" w:hAnsi="Times New Roman"/>
                <w:szCs w:val="21"/>
                <w:vertAlign w:val="superscript"/>
              </w:rPr>
              <w:t>-1</w:t>
            </w:r>
            <w:r>
              <w:rPr>
                <w:rFonts w:ascii="Times New Roman" w:hAnsi="Times New Roman"/>
                <w:kern w:val="0"/>
                <w:szCs w:val="21"/>
              </w:rPr>
              <w:t>)</w:t>
            </w:r>
          </w:p>
        </w:tc>
        <w:tc>
          <w:tcPr>
            <w:tcW w:w="14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876AD" w:rsidRDefault="00E876AD" w:rsidP="00CF7606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Alkali-</w:t>
            </w:r>
            <w:proofErr w:type="spellStart"/>
            <w:r>
              <w:rPr>
                <w:rFonts w:ascii="Times New Roman" w:hAnsi="Times New Roman" w:hint="eastAsia"/>
                <w:szCs w:val="21"/>
              </w:rPr>
              <w:t>hydrolyzale</w:t>
            </w:r>
            <w:proofErr w:type="spellEnd"/>
            <w:r>
              <w:rPr>
                <w:rFonts w:ascii="Times New Roman" w:hAnsi="Times New Roman" w:hint="eastAsia"/>
                <w:szCs w:val="21"/>
              </w:rPr>
              <w:t xml:space="preserve"> N</w:t>
            </w:r>
          </w:p>
          <w:p w:rsidR="00E876AD" w:rsidRDefault="00E876AD" w:rsidP="00CF7606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(mg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>
              <w:rPr>
                <w:rFonts w:ascii="Times New Roman" w:hAnsi="Times New Roman"/>
                <w:szCs w:val="21"/>
              </w:rPr>
              <w:t>kg</w:t>
            </w:r>
            <w:r>
              <w:rPr>
                <w:rFonts w:ascii="Times New Roman" w:hAnsi="Times New Roman"/>
                <w:szCs w:val="21"/>
                <w:vertAlign w:val="superscript"/>
              </w:rPr>
              <w:t>-1</w:t>
            </w:r>
            <w:r>
              <w:rPr>
                <w:rFonts w:ascii="Times New Roman" w:hAnsi="Times New Roman"/>
                <w:szCs w:val="21"/>
              </w:rPr>
              <w:t>)</w:t>
            </w:r>
          </w:p>
        </w:tc>
        <w:tc>
          <w:tcPr>
            <w:tcW w:w="14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876AD" w:rsidRDefault="00E876AD" w:rsidP="00CF7606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Available P</w:t>
            </w:r>
          </w:p>
          <w:p w:rsidR="00E876AD" w:rsidRDefault="00E876AD" w:rsidP="00CF7606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(mg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>
              <w:rPr>
                <w:rFonts w:ascii="Times New Roman" w:hAnsi="Times New Roman"/>
                <w:szCs w:val="21"/>
              </w:rPr>
              <w:t>kg</w:t>
            </w:r>
            <w:r>
              <w:rPr>
                <w:rFonts w:ascii="Times New Roman" w:hAnsi="Times New Roman"/>
                <w:szCs w:val="21"/>
                <w:vertAlign w:val="superscript"/>
              </w:rPr>
              <w:t>-1</w:t>
            </w:r>
            <w:r>
              <w:rPr>
                <w:rFonts w:ascii="Times New Roman" w:hAnsi="Times New Roman"/>
                <w:szCs w:val="21"/>
              </w:rPr>
              <w:t>)</w:t>
            </w:r>
          </w:p>
        </w:tc>
        <w:tc>
          <w:tcPr>
            <w:tcW w:w="14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876AD" w:rsidRDefault="00E876AD" w:rsidP="00CF7606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Available K</w:t>
            </w:r>
          </w:p>
          <w:p w:rsidR="00E876AD" w:rsidRDefault="00E876AD" w:rsidP="00CF7606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(mg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>
              <w:rPr>
                <w:rFonts w:ascii="Times New Roman" w:hAnsi="Times New Roman"/>
                <w:szCs w:val="21"/>
              </w:rPr>
              <w:t>kg</w:t>
            </w:r>
            <w:r>
              <w:rPr>
                <w:rFonts w:ascii="Times New Roman" w:hAnsi="Times New Roman"/>
                <w:szCs w:val="21"/>
                <w:vertAlign w:val="superscript"/>
              </w:rPr>
              <w:t>-1</w:t>
            </w:r>
            <w:r>
              <w:rPr>
                <w:rFonts w:ascii="Times New Roman" w:hAnsi="Times New Roman"/>
                <w:szCs w:val="21"/>
              </w:rPr>
              <w:t>)</w:t>
            </w:r>
          </w:p>
        </w:tc>
      </w:tr>
      <w:tr w:rsidR="00E876AD" w:rsidTr="00CF7606">
        <w:trPr>
          <w:trHeight w:val="242"/>
          <w:jc w:val="center"/>
        </w:trPr>
        <w:tc>
          <w:tcPr>
            <w:tcW w:w="161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876AD" w:rsidRDefault="00E876AD" w:rsidP="00CF7606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0-10</w:t>
            </w:r>
          </w:p>
        </w:tc>
        <w:tc>
          <w:tcPr>
            <w:tcW w:w="128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876AD" w:rsidRDefault="00E876AD" w:rsidP="00CF7606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31.58</w:t>
            </w:r>
          </w:p>
        </w:tc>
        <w:tc>
          <w:tcPr>
            <w:tcW w:w="128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876AD" w:rsidRDefault="00E876AD" w:rsidP="00CF7606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1.85</w:t>
            </w:r>
          </w:p>
        </w:tc>
        <w:tc>
          <w:tcPr>
            <w:tcW w:w="144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876AD" w:rsidRDefault="00E876AD" w:rsidP="00CF7606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68.0</w:t>
            </w:r>
          </w:p>
        </w:tc>
        <w:tc>
          <w:tcPr>
            <w:tcW w:w="144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876AD" w:rsidRDefault="00E876AD" w:rsidP="00CF7606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11.81</w:t>
            </w:r>
          </w:p>
        </w:tc>
        <w:tc>
          <w:tcPr>
            <w:tcW w:w="144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876AD" w:rsidRDefault="00E876AD" w:rsidP="00CF7606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85.48</w:t>
            </w:r>
          </w:p>
        </w:tc>
      </w:tr>
      <w:tr w:rsidR="00E876AD" w:rsidTr="00CF7606">
        <w:trPr>
          <w:trHeight w:val="203"/>
          <w:jc w:val="center"/>
        </w:trPr>
        <w:tc>
          <w:tcPr>
            <w:tcW w:w="161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876AD" w:rsidRDefault="00E876AD" w:rsidP="00CF7606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10-20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876AD" w:rsidRDefault="00E876AD" w:rsidP="00CF7606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32.30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876AD" w:rsidRDefault="00E876AD" w:rsidP="00CF7606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1.93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876AD" w:rsidRDefault="00E876AD" w:rsidP="00CF7606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62.0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876AD" w:rsidRDefault="00E876AD" w:rsidP="00CF7606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11.08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876AD" w:rsidRDefault="00E876AD" w:rsidP="00CF7606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69.57</w:t>
            </w:r>
          </w:p>
        </w:tc>
      </w:tr>
    </w:tbl>
    <w:p w:rsidR="00E876AD" w:rsidRDefault="00E876AD">
      <w:pPr>
        <w:widowControl/>
        <w:jc w:val="left"/>
        <w:rPr>
          <w:rFonts w:ascii="Times New Roman" w:hAnsi="Times New Roman"/>
          <w:sz w:val="24"/>
          <w:szCs w:val="24"/>
        </w:rPr>
      </w:pPr>
    </w:p>
    <w:p w:rsidR="00E876AD" w:rsidRDefault="00E876AD" w:rsidP="00E876AD">
      <w:pPr>
        <w:spacing w:line="36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Table S</w:t>
      </w:r>
      <w:r>
        <w:rPr>
          <w:rFonts w:ascii="Times New Roman" w:hAnsi="Times New Roman" w:hint="eastAsia"/>
          <w:sz w:val="24"/>
          <w:szCs w:val="24"/>
        </w:rPr>
        <w:t>2</w:t>
      </w:r>
      <w:r>
        <w:rPr>
          <w:rFonts w:ascii="Times New Roman" w:hAnsi="Times New Roman"/>
          <w:sz w:val="24"/>
          <w:szCs w:val="24"/>
        </w:rPr>
        <w:t xml:space="preserve">. </w:t>
      </w:r>
      <w:r>
        <w:rPr>
          <w:rFonts w:ascii="Times New Roman" w:hAnsi="Times New Roman" w:hint="eastAsia"/>
          <w:sz w:val="24"/>
          <w:szCs w:val="24"/>
        </w:rPr>
        <w:t>T</w:t>
      </w:r>
      <w:r>
        <w:rPr>
          <w:rFonts w:ascii="Times New Roman" w:hAnsi="Times New Roman"/>
          <w:sz w:val="24"/>
          <w:szCs w:val="24"/>
        </w:rPr>
        <w:t>he cultivation management measures</w:t>
      </w:r>
      <w:r>
        <w:rPr>
          <w:rFonts w:ascii="Times New Roman" w:hAnsi="Times New Roman" w:hint="eastAsia"/>
          <w:sz w:val="24"/>
          <w:szCs w:val="24"/>
        </w:rPr>
        <w:t xml:space="preserve"> for different crops</w:t>
      </w:r>
    </w:p>
    <w:tbl>
      <w:tblPr>
        <w:tblStyle w:val="1"/>
        <w:tblW w:w="9045" w:type="dxa"/>
        <w:tblLook w:val="04A0" w:firstRow="1" w:lastRow="0" w:firstColumn="1" w:lastColumn="0" w:noHBand="0" w:noVBand="1"/>
      </w:tblPr>
      <w:tblGrid>
        <w:gridCol w:w="1021"/>
        <w:gridCol w:w="1214"/>
        <w:gridCol w:w="1417"/>
        <w:gridCol w:w="2410"/>
        <w:gridCol w:w="2983"/>
      </w:tblGrid>
      <w:tr w:rsidR="00E876AD" w:rsidTr="00CF760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</w:tcPr>
          <w:p w:rsidR="00E876AD" w:rsidRDefault="00E876AD" w:rsidP="00CF7606">
            <w:pPr>
              <w:widowControl/>
              <w:spacing w:line="360" w:lineRule="auto"/>
              <w:jc w:val="center"/>
              <w:rPr>
                <w:rFonts w:ascii="Times New Roman" w:hAnsi="Times New Roman"/>
                <w:b w:val="0"/>
                <w:color w:val="auto"/>
                <w:szCs w:val="21"/>
              </w:rPr>
            </w:pPr>
            <w:r>
              <w:rPr>
                <w:rFonts w:ascii="Times New Roman" w:hAnsi="Times New Roman"/>
                <w:b w:val="0"/>
                <w:color w:val="auto"/>
                <w:szCs w:val="21"/>
              </w:rPr>
              <w:t>Crops</w:t>
            </w:r>
          </w:p>
        </w:tc>
        <w:tc>
          <w:tcPr>
            <w:tcW w:w="1214" w:type="dxa"/>
            <w:shd w:val="clear" w:color="auto" w:fill="auto"/>
            <w:noWrap/>
            <w:vAlign w:val="center"/>
          </w:tcPr>
          <w:p w:rsidR="00E876AD" w:rsidRDefault="00E876AD" w:rsidP="00CF7606">
            <w:pPr>
              <w:widowControl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color w:val="auto"/>
                <w:szCs w:val="21"/>
              </w:rPr>
            </w:pPr>
            <w:r>
              <w:rPr>
                <w:rFonts w:ascii="Times New Roman" w:hAnsi="Times New Roman"/>
                <w:b w:val="0"/>
                <w:color w:val="auto"/>
                <w:szCs w:val="21"/>
              </w:rPr>
              <w:t>Tillage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E876AD" w:rsidRDefault="00E876AD" w:rsidP="00CF7606">
            <w:pPr>
              <w:widowControl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color w:val="auto"/>
                <w:szCs w:val="21"/>
              </w:rPr>
            </w:pPr>
            <w:r>
              <w:rPr>
                <w:rFonts w:ascii="Times New Roman" w:hAnsi="Times New Roman"/>
                <w:b w:val="0"/>
                <w:color w:val="auto"/>
                <w:szCs w:val="21"/>
              </w:rPr>
              <w:t>Straw</w:t>
            </w:r>
            <w:r>
              <w:rPr>
                <w:rFonts w:ascii="Times New Roman" w:hAnsi="Times New Roman" w:hint="eastAsia"/>
                <w:b w:val="0"/>
                <w:color w:val="auto"/>
                <w:szCs w:val="21"/>
              </w:rPr>
              <w:t>-mulch</w:t>
            </w:r>
          </w:p>
          <w:p w:rsidR="00E876AD" w:rsidRDefault="00E876AD" w:rsidP="00CF7606">
            <w:pPr>
              <w:widowControl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color w:val="auto"/>
                <w:szCs w:val="21"/>
              </w:rPr>
            </w:pPr>
            <w:r>
              <w:rPr>
                <w:rFonts w:ascii="Times New Roman" w:hAnsi="Times New Roman"/>
                <w:b w:val="0"/>
                <w:color w:val="auto"/>
                <w:szCs w:val="21"/>
              </w:rPr>
              <w:t>(kg ha</w:t>
            </w:r>
            <w:r>
              <w:rPr>
                <w:rFonts w:ascii="Times New Roman" w:hAnsi="Times New Roman"/>
                <w:b w:val="0"/>
                <w:color w:val="auto"/>
                <w:szCs w:val="21"/>
                <w:vertAlign w:val="superscript"/>
              </w:rPr>
              <w:t>-1</w:t>
            </w:r>
            <w:r>
              <w:rPr>
                <w:rFonts w:ascii="Times New Roman" w:hAnsi="Times New Roman"/>
                <w:b w:val="0"/>
                <w:color w:val="auto"/>
                <w:szCs w:val="21"/>
              </w:rPr>
              <w:t>)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:rsidR="00E876AD" w:rsidRDefault="00E876AD" w:rsidP="00CF7606">
            <w:pPr>
              <w:widowControl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color w:val="auto"/>
                <w:szCs w:val="21"/>
              </w:rPr>
            </w:pPr>
            <w:r>
              <w:rPr>
                <w:rFonts w:ascii="Times New Roman" w:hAnsi="Times New Roman"/>
                <w:b w:val="0"/>
                <w:color w:val="auto"/>
                <w:szCs w:val="21"/>
              </w:rPr>
              <w:t>Planting method</w:t>
            </w:r>
          </w:p>
        </w:tc>
        <w:tc>
          <w:tcPr>
            <w:tcW w:w="2983" w:type="dxa"/>
            <w:shd w:val="clear" w:color="auto" w:fill="auto"/>
            <w:noWrap/>
            <w:vAlign w:val="center"/>
          </w:tcPr>
          <w:p w:rsidR="00E876AD" w:rsidRDefault="00E876AD" w:rsidP="00CF7606">
            <w:pPr>
              <w:widowControl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hAnsi="宋体" w:cs="宋体"/>
                <w:b w:val="0"/>
                <w:color w:val="auto"/>
                <w:szCs w:val="21"/>
              </w:rPr>
            </w:pPr>
            <w:r>
              <w:rPr>
                <w:rFonts w:ascii="Times New Roman" w:hAnsi="Times New Roman"/>
                <w:b w:val="0"/>
                <w:color w:val="auto"/>
                <w:szCs w:val="21"/>
              </w:rPr>
              <w:t>Fertilization method</w:t>
            </w:r>
          </w:p>
        </w:tc>
      </w:tr>
      <w:tr w:rsidR="00E876AD" w:rsidTr="00CF7606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E876AD" w:rsidRDefault="00E876AD" w:rsidP="00CF7606">
            <w:pPr>
              <w:widowControl/>
              <w:spacing w:line="360" w:lineRule="auto"/>
              <w:jc w:val="center"/>
              <w:rPr>
                <w:rFonts w:ascii="Times New Roman" w:hAnsi="Times New Roman"/>
                <w:b w:val="0"/>
                <w:color w:val="auto"/>
                <w:szCs w:val="21"/>
              </w:rPr>
            </w:pPr>
            <w:r>
              <w:rPr>
                <w:rFonts w:ascii="Times New Roman" w:hAnsi="Times New Roman"/>
                <w:b w:val="0"/>
                <w:color w:val="auto"/>
                <w:szCs w:val="21"/>
              </w:rPr>
              <w:t>Wheat</w:t>
            </w:r>
          </w:p>
        </w:tc>
        <w:tc>
          <w:tcPr>
            <w:tcW w:w="1214" w:type="dxa"/>
            <w:tcBorders>
              <w:right w:val="nil"/>
            </w:tcBorders>
            <w:shd w:val="clear" w:color="auto" w:fill="auto"/>
            <w:noWrap/>
            <w:vAlign w:val="center"/>
          </w:tcPr>
          <w:p w:rsidR="00E876AD" w:rsidRDefault="00E876AD" w:rsidP="00CF760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ascii="Times New Roman" w:hAnsi="Times New Roman"/>
                <w:color w:val="auto"/>
                <w:szCs w:val="21"/>
              </w:rPr>
              <w:t>No-tillage</w:t>
            </w:r>
          </w:p>
        </w:tc>
        <w:tc>
          <w:tcPr>
            <w:tcW w:w="1417" w:type="dxa"/>
            <w:tcBorders>
              <w:right w:val="nil"/>
            </w:tcBorders>
            <w:shd w:val="clear" w:color="auto" w:fill="auto"/>
            <w:noWrap/>
            <w:vAlign w:val="center"/>
          </w:tcPr>
          <w:p w:rsidR="00E876AD" w:rsidRDefault="00E876AD" w:rsidP="00CF760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ascii="Times New Roman" w:hAnsi="Times New Roman"/>
                <w:color w:val="auto"/>
                <w:szCs w:val="21"/>
              </w:rPr>
              <w:t>/</w:t>
            </w:r>
          </w:p>
        </w:tc>
        <w:tc>
          <w:tcPr>
            <w:tcW w:w="2410" w:type="dxa"/>
            <w:tcBorders>
              <w:right w:val="nil"/>
            </w:tcBorders>
            <w:shd w:val="clear" w:color="auto" w:fill="auto"/>
            <w:noWrap/>
            <w:vAlign w:val="center"/>
          </w:tcPr>
          <w:p w:rsidR="00E876AD" w:rsidRDefault="00E876AD" w:rsidP="00CF760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ascii="Times New Roman" w:hAnsi="Times New Roman"/>
                <w:color w:val="auto"/>
                <w:szCs w:val="21"/>
              </w:rPr>
              <w:t>Hill-direct-seeding</w:t>
            </w:r>
          </w:p>
        </w:tc>
        <w:tc>
          <w:tcPr>
            <w:tcW w:w="2983" w:type="dxa"/>
            <w:tcBorders>
              <w:right w:val="nil"/>
            </w:tcBorders>
            <w:shd w:val="clear" w:color="auto" w:fill="auto"/>
            <w:noWrap/>
            <w:vAlign w:val="center"/>
          </w:tcPr>
          <w:p w:rsidR="00E876AD" w:rsidRDefault="00E876AD" w:rsidP="00CF760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ascii="Times New Roman" w:hAnsi="Times New Roman"/>
                <w:color w:val="auto"/>
                <w:szCs w:val="21"/>
              </w:rPr>
              <w:t>Surface broadcasting</w:t>
            </w:r>
          </w:p>
        </w:tc>
      </w:tr>
      <w:tr w:rsidR="00E876AD" w:rsidTr="00CF7606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</w:tcPr>
          <w:p w:rsidR="00E876AD" w:rsidRDefault="00E876AD" w:rsidP="00CF7606">
            <w:pPr>
              <w:widowControl/>
              <w:spacing w:line="360" w:lineRule="auto"/>
              <w:jc w:val="center"/>
              <w:rPr>
                <w:rFonts w:ascii="Times New Roman" w:hAnsi="Times New Roman"/>
                <w:b w:val="0"/>
                <w:color w:val="auto"/>
                <w:szCs w:val="21"/>
              </w:rPr>
            </w:pPr>
            <w:r>
              <w:rPr>
                <w:rFonts w:ascii="Times New Roman" w:hAnsi="Times New Roman"/>
                <w:b w:val="0"/>
                <w:color w:val="auto"/>
                <w:szCs w:val="21"/>
              </w:rPr>
              <w:t>Garlic</w:t>
            </w:r>
          </w:p>
        </w:tc>
        <w:tc>
          <w:tcPr>
            <w:tcW w:w="1214" w:type="dxa"/>
            <w:shd w:val="clear" w:color="auto" w:fill="auto"/>
            <w:noWrap/>
            <w:vAlign w:val="center"/>
          </w:tcPr>
          <w:p w:rsidR="00E876AD" w:rsidRDefault="00E876AD" w:rsidP="00CF760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ascii="Times New Roman" w:hAnsi="Times New Roman"/>
                <w:color w:val="auto"/>
                <w:szCs w:val="21"/>
              </w:rPr>
              <w:t>No-tillage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E876AD" w:rsidRDefault="00E876AD" w:rsidP="00CF760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ascii="Times New Roman" w:hAnsi="Times New Roman"/>
                <w:color w:val="auto"/>
                <w:szCs w:val="21"/>
              </w:rPr>
              <w:t>12000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:rsidR="00E876AD" w:rsidRDefault="00E876AD" w:rsidP="00CF760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ascii="Times New Roman" w:hAnsi="Times New Roman"/>
                <w:color w:val="auto"/>
                <w:szCs w:val="21"/>
              </w:rPr>
              <w:t>Hill-direct-seeding</w:t>
            </w:r>
          </w:p>
        </w:tc>
        <w:tc>
          <w:tcPr>
            <w:tcW w:w="2983" w:type="dxa"/>
            <w:shd w:val="clear" w:color="auto" w:fill="auto"/>
            <w:noWrap/>
            <w:vAlign w:val="center"/>
          </w:tcPr>
          <w:p w:rsidR="00E876AD" w:rsidRDefault="00E876AD" w:rsidP="00CF760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ascii="Times New Roman" w:hAnsi="Times New Roman"/>
                <w:color w:val="auto"/>
                <w:szCs w:val="21"/>
              </w:rPr>
              <w:t>Surface broadcasting</w:t>
            </w:r>
          </w:p>
        </w:tc>
      </w:tr>
      <w:tr w:rsidR="00E876AD" w:rsidTr="00CF7606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E876AD" w:rsidRDefault="00E876AD" w:rsidP="00CF7606">
            <w:pPr>
              <w:widowControl/>
              <w:spacing w:line="360" w:lineRule="auto"/>
              <w:jc w:val="center"/>
              <w:rPr>
                <w:rFonts w:ascii="Times New Roman" w:hAnsi="Times New Roman"/>
                <w:b w:val="0"/>
                <w:color w:val="auto"/>
                <w:szCs w:val="21"/>
              </w:rPr>
            </w:pPr>
            <w:r>
              <w:rPr>
                <w:rFonts w:ascii="Times New Roman" w:hAnsi="Times New Roman"/>
                <w:b w:val="0"/>
                <w:color w:val="auto"/>
                <w:szCs w:val="21"/>
              </w:rPr>
              <w:t>Rice</w:t>
            </w:r>
          </w:p>
        </w:tc>
        <w:tc>
          <w:tcPr>
            <w:tcW w:w="1214" w:type="dxa"/>
            <w:tcBorders>
              <w:right w:val="nil"/>
            </w:tcBorders>
            <w:shd w:val="clear" w:color="auto" w:fill="auto"/>
            <w:noWrap/>
            <w:vAlign w:val="center"/>
          </w:tcPr>
          <w:p w:rsidR="00E876AD" w:rsidRDefault="00E876AD" w:rsidP="00CF760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ascii="Times New Roman" w:hAnsi="Times New Roman" w:hint="eastAsia"/>
                <w:color w:val="auto"/>
                <w:szCs w:val="21"/>
              </w:rPr>
              <w:t>Puddling</w:t>
            </w:r>
          </w:p>
        </w:tc>
        <w:tc>
          <w:tcPr>
            <w:tcW w:w="1417" w:type="dxa"/>
            <w:tcBorders>
              <w:right w:val="nil"/>
            </w:tcBorders>
            <w:shd w:val="clear" w:color="auto" w:fill="auto"/>
            <w:noWrap/>
            <w:vAlign w:val="center"/>
          </w:tcPr>
          <w:p w:rsidR="00E876AD" w:rsidRDefault="00E876AD" w:rsidP="00CF760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ascii="Times New Roman" w:hAnsi="Times New Roman"/>
                <w:color w:val="auto"/>
                <w:szCs w:val="21"/>
              </w:rPr>
              <w:t>/</w:t>
            </w:r>
          </w:p>
        </w:tc>
        <w:tc>
          <w:tcPr>
            <w:tcW w:w="2410" w:type="dxa"/>
            <w:tcBorders>
              <w:right w:val="nil"/>
            </w:tcBorders>
            <w:shd w:val="clear" w:color="auto" w:fill="auto"/>
            <w:noWrap/>
            <w:vAlign w:val="center"/>
          </w:tcPr>
          <w:p w:rsidR="00E876AD" w:rsidRDefault="00E876AD" w:rsidP="00CF760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ascii="Times New Roman" w:hAnsi="Times New Roman"/>
                <w:color w:val="auto"/>
                <w:szCs w:val="21"/>
              </w:rPr>
              <w:t>Artificial transplanting</w:t>
            </w:r>
          </w:p>
        </w:tc>
        <w:tc>
          <w:tcPr>
            <w:tcW w:w="2983" w:type="dxa"/>
            <w:tcBorders>
              <w:right w:val="nil"/>
            </w:tcBorders>
            <w:shd w:val="clear" w:color="auto" w:fill="auto"/>
            <w:noWrap/>
            <w:vAlign w:val="center"/>
          </w:tcPr>
          <w:p w:rsidR="00E876AD" w:rsidRDefault="00E876AD" w:rsidP="00CF760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ascii="Times New Roman" w:hAnsi="Times New Roman"/>
                <w:color w:val="auto"/>
                <w:szCs w:val="21"/>
              </w:rPr>
              <w:t>Fertilization after irrigation</w:t>
            </w:r>
          </w:p>
        </w:tc>
      </w:tr>
    </w:tbl>
    <w:p w:rsidR="00E876AD" w:rsidRDefault="00E876AD">
      <w:pPr>
        <w:widowControl/>
        <w:jc w:val="left"/>
        <w:rPr>
          <w:rFonts w:ascii="Times New Roman" w:hAnsi="Times New Roman"/>
          <w:sz w:val="24"/>
          <w:szCs w:val="24"/>
        </w:rPr>
      </w:pPr>
      <w:bookmarkStart w:id="0" w:name="_GoBack"/>
      <w:bookmarkEnd w:id="0"/>
    </w:p>
    <w:p w:rsidR="00E876AD" w:rsidRDefault="00E876AD" w:rsidP="00E876AD">
      <w:pPr>
        <w:spacing w:line="36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Table S</w:t>
      </w:r>
      <w:r>
        <w:rPr>
          <w:rFonts w:ascii="Times New Roman" w:hAnsi="Times New Roman" w:hint="eastAsia"/>
          <w:sz w:val="24"/>
          <w:szCs w:val="24"/>
        </w:rPr>
        <w:t>3</w:t>
      </w:r>
      <w:r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>T</w:t>
      </w:r>
      <w:r>
        <w:rPr>
          <w:rFonts w:ascii="Times New Roman" w:hAnsi="Times New Roman"/>
          <w:sz w:val="24"/>
          <w:szCs w:val="24"/>
        </w:rPr>
        <w:t xml:space="preserve">he </w:t>
      </w:r>
      <w:r>
        <w:rPr>
          <w:rFonts w:ascii="Times New Roman" w:hAnsi="Times New Roman" w:hint="eastAsia"/>
          <w:sz w:val="24"/>
          <w:szCs w:val="24"/>
        </w:rPr>
        <w:t>d</w:t>
      </w:r>
      <w:r>
        <w:rPr>
          <w:rFonts w:ascii="Times New Roman" w:hAnsi="Times New Roman"/>
          <w:sz w:val="24"/>
          <w:szCs w:val="24"/>
        </w:rPr>
        <w:t xml:space="preserve">etailed application </w:t>
      </w:r>
      <w:r>
        <w:rPr>
          <w:rFonts w:ascii="Times New Roman" w:hAnsi="Times New Roman" w:hint="eastAsia"/>
          <w:sz w:val="24"/>
          <w:szCs w:val="24"/>
        </w:rPr>
        <w:t xml:space="preserve">of </w:t>
      </w:r>
      <w:r>
        <w:rPr>
          <w:rFonts w:ascii="Times New Roman" w:hAnsi="Times New Roman"/>
          <w:sz w:val="24"/>
          <w:szCs w:val="24"/>
        </w:rPr>
        <w:t>fertilizer</w:t>
      </w:r>
      <w:r>
        <w:rPr>
          <w:rFonts w:ascii="Times New Roman" w:hAnsi="Times New Roman" w:hint="eastAsia"/>
          <w:sz w:val="24"/>
          <w:szCs w:val="24"/>
        </w:rPr>
        <w:t>s for different crops (kg ha</w:t>
      </w:r>
      <w:r>
        <w:rPr>
          <w:rFonts w:ascii="Times New Roman" w:hAnsi="Times New Roman" w:hint="eastAsia"/>
          <w:sz w:val="24"/>
          <w:szCs w:val="24"/>
          <w:vertAlign w:val="superscript"/>
        </w:rPr>
        <w:t>-1</w:t>
      </w:r>
      <w:r>
        <w:rPr>
          <w:rFonts w:ascii="Times New Roman" w:hAnsi="Times New Roman" w:hint="eastAsia"/>
          <w:sz w:val="24"/>
          <w:szCs w:val="24"/>
        </w:rPr>
        <w:t>)</w:t>
      </w:r>
    </w:p>
    <w:tbl>
      <w:tblPr>
        <w:tblStyle w:val="1"/>
        <w:tblW w:w="5000" w:type="pct"/>
        <w:jc w:val="center"/>
        <w:tblLook w:val="04A0" w:firstRow="1" w:lastRow="0" w:firstColumn="1" w:lastColumn="0" w:noHBand="0" w:noVBand="1"/>
      </w:tblPr>
      <w:tblGrid>
        <w:gridCol w:w="832"/>
        <w:gridCol w:w="833"/>
        <w:gridCol w:w="833"/>
        <w:gridCol w:w="833"/>
        <w:gridCol w:w="833"/>
        <w:gridCol w:w="833"/>
        <w:gridCol w:w="833"/>
        <w:gridCol w:w="833"/>
        <w:gridCol w:w="766"/>
        <w:gridCol w:w="883"/>
      </w:tblGrid>
      <w:tr w:rsidR="00E876AD" w:rsidTr="00CF760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0" w:type="pct"/>
            <w:vMerge w:val="restar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E876AD" w:rsidRDefault="00E876AD" w:rsidP="00CF7606">
            <w:pPr>
              <w:widowControl/>
              <w:spacing w:line="360" w:lineRule="auto"/>
              <w:jc w:val="center"/>
              <w:rPr>
                <w:rFonts w:ascii="Times New Roman" w:hAnsi="Times New Roman"/>
                <w:b w:val="0"/>
                <w:color w:val="auto"/>
                <w:szCs w:val="21"/>
              </w:rPr>
            </w:pPr>
            <w:r>
              <w:rPr>
                <w:rFonts w:ascii="Times New Roman" w:hAnsi="Times New Roman"/>
                <w:b w:val="0"/>
                <w:color w:val="auto"/>
                <w:szCs w:val="21"/>
              </w:rPr>
              <w:t>Crops</w:t>
            </w:r>
          </w:p>
        </w:tc>
        <w:tc>
          <w:tcPr>
            <w:tcW w:w="560" w:type="pct"/>
            <w:gridSpan w:val="4"/>
            <w:tcBorders>
              <w:left w:val="dotted" w:sz="4" w:space="0" w:color="auto"/>
              <w:bottom w:val="single" w:sz="4" w:space="0" w:color="auto"/>
            </w:tcBorders>
            <w:shd w:val="clear" w:color="auto" w:fill="auto"/>
            <w:noWrap/>
          </w:tcPr>
          <w:p w:rsidR="00E876AD" w:rsidRDefault="00E876AD" w:rsidP="00CF7606">
            <w:pPr>
              <w:widowControl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color w:val="auto"/>
                <w:szCs w:val="21"/>
              </w:rPr>
            </w:pPr>
            <w:r>
              <w:rPr>
                <w:rFonts w:ascii="Times New Roman" w:hAnsi="Times New Roman"/>
                <w:b w:val="0"/>
                <w:color w:val="auto"/>
                <w:szCs w:val="21"/>
              </w:rPr>
              <w:t>BF</w:t>
            </w:r>
          </w:p>
        </w:tc>
        <w:tc>
          <w:tcPr>
            <w:tcW w:w="560" w:type="pct"/>
            <w:gridSpan w:val="2"/>
            <w:tcBorders>
              <w:left w:val="dotted" w:sz="4" w:space="0" w:color="auto"/>
              <w:bottom w:val="single" w:sz="4" w:space="0" w:color="auto"/>
            </w:tcBorders>
            <w:shd w:val="clear" w:color="auto" w:fill="auto"/>
            <w:noWrap/>
          </w:tcPr>
          <w:p w:rsidR="00E876AD" w:rsidRDefault="00E876AD" w:rsidP="00CF7606">
            <w:pPr>
              <w:widowControl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color w:val="auto"/>
                <w:szCs w:val="21"/>
              </w:rPr>
            </w:pPr>
            <w:r>
              <w:rPr>
                <w:rFonts w:ascii="Times New Roman" w:hAnsi="Times New Roman"/>
                <w:b w:val="0"/>
                <w:color w:val="auto"/>
                <w:szCs w:val="21"/>
              </w:rPr>
              <w:t>FT/TF</w:t>
            </w:r>
          </w:p>
        </w:tc>
        <w:tc>
          <w:tcPr>
            <w:tcW w:w="560" w:type="pct"/>
            <w:gridSpan w:val="2"/>
            <w:tcBorders>
              <w:left w:val="dotted" w:sz="4" w:space="0" w:color="auto"/>
              <w:bottom w:val="single" w:sz="4" w:space="0" w:color="auto"/>
            </w:tcBorders>
            <w:shd w:val="clear" w:color="auto" w:fill="auto"/>
            <w:noWrap/>
          </w:tcPr>
          <w:p w:rsidR="00E876AD" w:rsidRDefault="00E876AD" w:rsidP="00CF7606">
            <w:pPr>
              <w:widowControl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color w:val="auto"/>
                <w:szCs w:val="21"/>
              </w:rPr>
            </w:pPr>
            <w:r>
              <w:rPr>
                <w:rFonts w:ascii="Times New Roman" w:hAnsi="Times New Roman"/>
                <w:b w:val="0"/>
                <w:color w:val="auto"/>
                <w:szCs w:val="21"/>
              </w:rPr>
              <w:t>ST/SPF</w:t>
            </w:r>
          </w:p>
        </w:tc>
        <w:tc>
          <w:tcPr>
            <w:tcW w:w="560" w:type="pct"/>
            <w:tcBorders>
              <w:left w:val="dotted" w:sz="4" w:space="0" w:color="auto"/>
              <w:bottom w:val="single" w:sz="4" w:space="0" w:color="auto"/>
            </w:tcBorders>
            <w:shd w:val="clear" w:color="auto" w:fill="auto"/>
            <w:noWrap/>
          </w:tcPr>
          <w:p w:rsidR="00E876AD" w:rsidRDefault="00E876AD" w:rsidP="00CF7606">
            <w:pPr>
              <w:widowControl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color w:val="auto"/>
                <w:szCs w:val="21"/>
              </w:rPr>
            </w:pPr>
            <w:r>
              <w:rPr>
                <w:rFonts w:ascii="Times New Roman" w:hAnsi="Times New Roman"/>
                <w:b w:val="0"/>
                <w:color w:val="auto"/>
                <w:szCs w:val="21"/>
              </w:rPr>
              <w:t>TT/SDF</w:t>
            </w:r>
          </w:p>
        </w:tc>
      </w:tr>
      <w:tr w:rsidR="00E876AD" w:rsidTr="00CF7606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0" w:type="pct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E876AD" w:rsidRDefault="00E876AD" w:rsidP="00CF7606">
            <w:pPr>
              <w:widowControl/>
              <w:spacing w:line="360" w:lineRule="auto"/>
              <w:jc w:val="left"/>
              <w:rPr>
                <w:rFonts w:ascii="Times New Roman" w:hAnsi="Times New Roman"/>
                <w:b w:val="0"/>
                <w:color w:val="auto"/>
                <w:szCs w:val="21"/>
              </w:rPr>
            </w:pPr>
          </w:p>
        </w:tc>
        <w:tc>
          <w:tcPr>
            <w:tcW w:w="560" w:type="pct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E876AD" w:rsidRDefault="00E876AD" w:rsidP="00CF760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ascii="Times New Roman" w:hAnsi="Times New Roman"/>
                <w:color w:val="auto"/>
                <w:szCs w:val="21"/>
              </w:rPr>
              <w:t>CF</w:t>
            </w:r>
          </w:p>
        </w:tc>
        <w:tc>
          <w:tcPr>
            <w:tcW w:w="560" w:type="pct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E876AD" w:rsidRDefault="00E876AD" w:rsidP="00CF760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ascii="Times New Roman" w:hAnsi="Times New Roman"/>
                <w:color w:val="auto"/>
                <w:szCs w:val="21"/>
              </w:rPr>
              <w:t>AB</w:t>
            </w:r>
          </w:p>
        </w:tc>
        <w:tc>
          <w:tcPr>
            <w:tcW w:w="560" w:type="pct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E876AD" w:rsidRDefault="00E876AD" w:rsidP="00CF760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ascii="Times New Roman" w:hAnsi="Times New Roman"/>
                <w:color w:val="auto"/>
                <w:szCs w:val="21"/>
              </w:rPr>
              <w:t>SP</w:t>
            </w:r>
          </w:p>
        </w:tc>
        <w:tc>
          <w:tcPr>
            <w:tcW w:w="560" w:type="pct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E876AD" w:rsidRDefault="00E876AD" w:rsidP="00CF760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Cs w:val="21"/>
              </w:rPr>
            </w:pPr>
            <w:proofErr w:type="spellStart"/>
            <w:r>
              <w:rPr>
                <w:rFonts w:ascii="Times New Roman" w:hAnsi="Times New Roman"/>
                <w:color w:val="auto"/>
                <w:szCs w:val="21"/>
              </w:rPr>
              <w:t>KC</w:t>
            </w:r>
            <w:r>
              <w:rPr>
                <w:rFonts w:ascii="Times New Roman" w:hAnsi="Times New Roman" w:hint="eastAsia"/>
                <w:color w:val="auto"/>
                <w:szCs w:val="21"/>
              </w:rPr>
              <w:t>l</w:t>
            </w:r>
            <w:proofErr w:type="spellEnd"/>
          </w:p>
        </w:tc>
        <w:tc>
          <w:tcPr>
            <w:tcW w:w="560" w:type="pct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E876AD" w:rsidRDefault="00E876AD" w:rsidP="00CF760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ascii="Times New Roman" w:hAnsi="Times New Roman"/>
                <w:color w:val="auto"/>
                <w:szCs w:val="21"/>
              </w:rPr>
              <w:t>Urea</w:t>
            </w:r>
          </w:p>
        </w:tc>
        <w:tc>
          <w:tcPr>
            <w:tcW w:w="560" w:type="pct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E876AD" w:rsidRDefault="00E876AD" w:rsidP="00CF760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ascii="Times New Roman" w:hAnsi="Times New Roman"/>
                <w:color w:val="auto"/>
                <w:szCs w:val="21"/>
              </w:rPr>
              <w:t>AB</w:t>
            </w:r>
          </w:p>
        </w:tc>
        <w:tc>
          <w:tcPr>
            <w:tcW w:w="560" w:type="pct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E876AD" w:rsidRDefault="00E876AD" w:rsidP="00CF760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ascii="Times New Roman" w:hAnsi="Times New Roman"/>
                <w:color w:val="auto"/>
                <w:szCs w:val="21"/>
              </w:rPr>
              <w:t>Urea</w:t>
            </w:r>
          </w:p>
        </w:tc>
        <w:tc>
          <w:tcPr>
            <w:tcW w:w="560" w:type="pct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E876AD" w:rsidRDefault="00E876AD" w:rsidP="00CF760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Cs w:val="21"/>
              </w:rPr>
            </w:pPr>
            <w:proofErr w:type="spellStart"/>
            <w:r>
              <w:rPr>
                <w:rFonts w:ascii="Times New Roman" w:hAnsi="Times New Roman"/>
                <w:color w:val="auto"/>
                <w:szCs w:val="21"/>
              </w:rPr>
              <w:t>KC</w:t>
            </w:r>
            <w:r>
              <w:rPr>
                <w:rFonts w:ascii="Times New Roman" w:hAnsi="Times New Roman" w:hint="eastAsia"/>
                <w:color w:val="auto"/>
                <w:szCs w:val="21"/>
              </w:rPr>
              <w:t>l</w:t>
            </w:r>
            <w:proofErr w:type="spellEnd"/>
          </w:p>
        </w:tc>
        <w:tc>
          <w:tcPr>
            <w:tcW w:w="560" w:type="pct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E876AD" w:rsidRDefault="00E876AD" w:rsidP="00CF760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ascii="Times New Roman" w:hAnsi="Times New Roman"/>
                <w:color w:val="auto"/>
                <w:szCs w:val="21"/>
              </w:rPr>
              <w:t>Urea</w:t>
            </w:r>
          </w:p>
        </w:tc>
      </w:tr>
      <w:tr w:rsidR="00E876AD" w:rsidTr="00CF7606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0" w:type="pct"/>
            <w:tcBorders>
              <w:top w:val="single" w:sz="4" w:space="0" w:color="auto"/>
              <w:right w:val="dotted" w:sz="4" w:space="0" w:color="auto"/>
            </w:tcBorders>
            <w:shd w:val="clear" w:color="auto" w:fill="auto"/>
            <w:noWrap/>
          </w:tcPr>
          <w:p w:rsidR="00E876AD" w:rsidRDefault="00E876AD" w:rsidP="00CF7606">
            <w:pPr>
              <w:widowControl/>
              <w:spacing w:line="360" w:lineRule="auto"/>
              <w:jc w:val="center"/>
              <w:rPr>
                <w:rFonts w:ascii="Times New Roman" w:hAnsi="Times New Roman"/>
                <w:b w:val="0"/>
                <w:color w:val="auto"/>
                <w:szCs w:val="21"/>
              </w:rPr>
            </w:pPr>
            <w:r>
              <w:rPr>
                <w:rFonts w:ascii="Times New Roman" w:hAnsi="Times New Roman"/>
                <w:b w:val="0"/>
                <w:color w:val="auto"/>
                <w:szCs w:val="21"/>
              </w:rPr>
              <w:t>Wheat</w:t>
            </w:r>
          </w:p>
        </w:tc>
        <w:tc>
          <w:tcPr>
            <w:tcW w:w="560" w:type="pct"/>
            <w:tcBorders>
              <w:top w:val="single" w:sz="4" w:space="0" w:color="auto"/>
              <w:left w:val="dotted" w:sz="4" w:space="0" w:color="auto"/>
            </w:tcBorders>
            <w:shd w:val="clear" w:color="auto" w:fill="auto"/>
            <w:noWrap/>
          </w:tcPr>
          <w:p w:rsidR="00E876AD" w:rsidRDefault="00E876AD" w:rsidP="00CF760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ascii="Times New Roman" w:hAnsi="Times New Roman"/>
                <w:color w:val="auto"/>
                <w:szCs w:val="21"/>
              </w:rPr>
              <w:t>6</w:t>
            </w:r>
            <w:r>
              <w:rPr>
                <w:rFonts w:ascii="Times New Roman" w:hAnsi="Times New Roman" w:hint="eastAsia"/>
                <w:color w:val="auto"/>
                <w:szCs w:val="21"/>
              </w:rPr>
              <w:t>8</w:t>
            </w:r>
            <w:r>
              <w:rPr>
                <w:rFonts w:ascii="Times New Roman" w:hAnsi="Times New Roman"/>
                <w:color w:val="auto"/>
                <w:szCs w:val="21"/>
              </w:rPr>
              <w:t>0</w:t>
            </w:r>
          </w:p>
        </w:tc>
        <w:tc>
          <w:tcPr>
            <w:tcW w:w="560" w:type="pct"/>
            <w:tcBorders>
              <w:top w:val="single" w:sz="4" w:space="0" w:color="auto"/>
            </w:tcBorders>
            <w:shd w:val="clear" w:color="auto" w:fill="auto"/>
            <w:noWrap/>
          </w:tcPr>
          <w:p w:rsidR="00E876AD" w:rsidRDefault="00E876AD" w:rsidP="00CF760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ascii="Times New Roman" w:hAnsi="Times New Roman"/>
                <w:color w:val="auto"/>
                <w:szCs w:val="21"/>
              </w:rPr>
              <w:t>3</w:t>
            </w:r>
            <w:r>
              <w:rPr>
                <w:rFonts w:ascii="Times New Roman" w:hAnsi="Times New Roman" w:hint="eastAsia"/>
                <w:color w:val="auto"/>
                <w:szCs w:val="21"/>
              </w:rPr>
              <w:t>75</w:t>
            </w:r>
          </w:p>
        </w:tc>
        <w:tc>
          <w:tcPr>
            <w:tcW w:w="560" w:type="pct"/>
            <w:tcBorders>
              <w:top w:val="single" w:sz="4" w:space="0" w:color="auto"/>
            </w:tcBorders>
            <w:shd w:val="clear" w:color="auto" w:fill="auto"/>
            <w:noWrap/>
          </w:tcPr>
          <w:p w:rsidR="00E876AD" w:rsidRDefault="00E876AD" w:rsidP="00CF760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ascii="Times New Roman" w:hAnsi="Times New Roman"/>
                <w:color w:val="auto"/>
                <w:szCs w:val="21"/>
              </w:rPr>
              <w:t>/</w:t>
            </w:r>
          </w:p>
        </w:tc>
        <w:tc>
          <w:tcPr>
            <w:tcW w:w="560" w:type="pct"/>
            <w:tcBorders>
              <w:top w:val="single" w:sz="4" w:space="0" w:color="auto"/>
              <w:right w:val="dotted" w:sz="4" w:space="0" w:color="auto"/>
            </w:tcBorders>
            <w:shd w:val="clear" w:color="auto" w:fill="auto"/>
            <w:noWrap/>
          </w:tcPr>
          <w:p w:rsidR="00E876AD" w:rsidRDefault="00E876AD" w:rsidP="00CF760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ascii="Times New Roman" w:hAnsi="Times New Roman"/>
                <w:color w:val="auto"/>
                <w:szCs w:val="21"/>
              </w:rPr>
              <w:t>/</w:t>
            </w:r>
          </w:p>
        </w:tc>
        <w:tc>
          <w:tcPr>
            <w:tcW w:w="560" w:type="pct"/>
            <w:tcBorders>
              <w:top w:val="single" w:sz="4" w:space="0" w:color="auto"/>
              <w:left w:val="dotted" w:sz="4" w:space="0" w:color="auto"/>
            </w:tcBorders>
            <w:shd w:val="clear" w:color="auto" w:fill="auto"/>
            <w:noWrap/>
          </w:tcPr>
          <w:p w:rsidR="00E876AD" w:rsidRDefault="00E876AD" w:rsidP="00CF760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ascii="Times New Roman" w:hAnsi="Times New Roman"/>
                <w:color w:val="auto"/>
                <w:szCs w:val="21"/>
              </w:rPr>
              <w:t>/</w:t>
            </w:r>
          </w:p>
        </w:tc>
        <w:tc>
          <w:tcPr>
            <w:tcW w:w="560" w:type="pct"/>
            <w:tcBorders>
              <w:top w:val="single" w:sz="4" w:space="0" w:color="auto"/>
              <w:right w:val="dotted" w:sz="4" w:space="0" w:color="auto"/>
            </w:tcBorders>
            <w:shd w:val="clear" w:color="auto" w:fill="auto"/>
            <w:noWrap/>
          </w:tcPr>
          <w:p w:rsidR="00E876AD" w:rsidRDefault="00E876AD" w:rsidP="00CF760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ascii="Times New Roman" w:hAnsi="Times New Roman"/>
                <w:color w:val="auto"/>
                <w:szCs w:val="21"/>
              </w:rPr>
              <w:t>/</w:t>
            </w:r>
          </w:p>
        </w:tc>
        <w:tc>
          <w:tcPr>
            <w:tcW w:w="560" w:type="pct"/>
            <w:tcBorders>
              <w:top w:val="single" w:sz="4" w:space="0" w:color="auto"/>
              <w:left w:val="dotted" w:sz="4" w:space="0" w:color="auto"/>
            </w:tcBorders>
            <w:shd w:val="clear" w:color="auto" w:fill="auto"/>
            <w:noWrap/>
          </w:tcPr>
          <w:p w:rsidR="00E876AD" w:rsidRDefault="00E876AD" w:rsidP="00CF760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ascii="Times New Roman" w:hAnsi="Times New Roman"/>
                <w:color w:val="auto"/>
                <w:szCs w:val="21"/>
              </w:rPr>
              <w:t>/</w:t>
            </w:r>
          </w:p>
        </w:tc>
        <w:tc>
          <w:tcPr>
            <w:tcW w:w="560" w:type="pct"/>
            <w:tcBorders>
              <w:top w:val="single" w:sz="4" w:space="0" w:color="auto"/>
              <w:right w:val="dotted" w:sz="4" w:space="0" w:color="auto"/>
            </w:tcBorders>
            <w:shd w:val="clear" w:color="auto" w:fill="auto"/>
            <w:noWrap/>
          </w:tcPr>
          <w:p w:rsidR="00E876AD" w:rsidRDefault="00E876AD" w:rsidP="00CF760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ascii="Times New Roman" w:hAnsi="Times New Roman"/>
                <w:color w:val="auto"/>
                <w:szCs w:val="21"/>
              </w:rPr>
              <w:t>/</w:t>
            </w:r>
          </w:p>
        </w:tc>
        <w:tc>
          <w:tcPr>
            <w:tcW w:w="560" w:type="pct"/>
            <w:tcBorders>
              <w:top w:val="single" w:sz="4" w:space="0" w:color="auto"/>
              <w:left w:val="dotted" w:sz="4" w:space="0" w:color="auto"/>
            </w:tcBorders>
            <w:shd w:val="clear" w:color="auto" w:fill="auto"/>
            <w:noWrap/>
          </w:tcPr>
          <w:p w:rsidR="00E876AD" w:rsidRDefault="00E876AD" w:rsidP="00CF760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ascii="Times New Roman" w:hAnsi="Times New Roman"/>
                <w:color w:val="auto"/>
                <w:szCs w:val="21"/>
              </w:rPr>
              <w:t>/</w:t>
            </w:r>
          </w:p>
        </w:tc>
      </w:tr>
      <w:tr w:rsidR="00E876AD" w:rsidTr="00CF7606">
        <w:trPr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0" w:type="pct"/>
            <w:tcBorders>
              <w:left w:val="nil"/>
              <w:right w:val="nil"/>
            </w:tcBorders>
            <w:shd w:val="clear" w:color="auto" w:fill="auto"/>
            <w:noWrap/>
          </w:tcPr>
          <w:p w:rsidR="00E876AD" w:rsidRDefault="00E876AD" w:rsidP="00CF7606">
            <w:pPr>
              <w:widowControl/>
              <w:spacing w:line="360" w:lineRule="auto"/>
              <w:jc w:val="center"/>
              <w:rPr>
                <w:rFonts w:ascii="Times New Roman" w:hAnsi="Times New Roman"/>
                <w:b w:val="0"/>
                <w:color w:val="auto"/>
                <w:szCs w:val="21"/>
              </w:rPr>
            </w:pPr>
            <w:r>
              <w:rPr>
                <w:rFonts w:ascii="Times New Roman" w:hAnsi="Times New Roman"/>
                <w:b w:val="0"/>
                <w:color w:val="auto"/>
                <w:szCs w:val="21"/>
              </w:rPr>
              <w:t>Garlic</w:t>
            </w:r>
          </w:p>
        </w:tc>
        <w:tc>
          <w:tcPr>
            <w:tcW w:w="560" w:type="pct"/>
            <w:tcBorders>
              <w:left w:val="dotted" w:sz="4" w:space="0" w:color="auto"/>
              <w:right w:val="nil"/>
            </w:tcBorders>
            <w:shd w:val="clear" w:color="auto" w:fill="auto"/>
            <w:noWrap/>
          </w:tcPr>
          <w:p w:rsidR="00E876AD" w:rsidRDefault="00E876AD" w:rsidP="00CF760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ascii="Times New Roman" w:hAnsi="Times New Roman"/>
                <w:color w:val="auto"/>
                <w:szCs w:val="21"/>
              </w:rPr>
              <w:t>850</w:t>
            </w:r>
          </w:p>
        </w:tc>
        <w:tc>
          <w:tcPr>
            <w:tcW w:w="560" w:type="pct"/>
            <w:tcBorders>
              <w:right w:val="nil"/>
            </w:tcBorders>
            <w:shd w:val="clear" w:color="auto" w:fill="auto"/>
            <w:noWrap/>
          </w:tcPr>
          <w:p w:rsidR="00E876AD" w:rsidRDefault="00E876AD" w:rsidP="00CF760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ascii="Times New Roman" w:hAnsi="Times New Roman"/>
                <w:color w:val="auto"/>
                <w:szCs w:val="21"/>
              </w:rPr>
              <w:t>11</w:t>
            </w:r>
            <w:r>
              <w:rPr>
                <w:rFonts w:ascii="Times New Roman" w:hAnsi="Times New Roman" w:hint="eastAsia"/>
                <w:color w:val="auto"/>
                <w:szCs w:val="21"/>
              </w:rPr>
              <w:t>25</w:t>
            </w:r>
          </w:p>
        </w:tc>
        <w:tc>
          <w:tcPr>
            <w:tcW w:w="560" w:type="pct"/>
            <w:tcBorders>
              <w:right w:val="nil"/>
            </w:tcBorders>
            <w:shd w:val="clear" w:color="auto" w:fill="auto"/>
            <w:noWrap/>
          </w:tcPr>
          <w:p w:rsidR="00E876AD" w:rsidRDefault="00E876AD" w:rsidP="00CF760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ascii="Times New Roman" w:hAnsi="Times New Roman"/>
                <w:color w:val="auto"/>
                <w:szCs w:val="21"/>
              </w:rPr>
              <w:t>1</w:t>
            </w:r>
            <w:r>
              <w:rPr>
                <w:rFonts w:ascii="Times New Roman" w:hAnsi="Times New Roman" w:hint="eastAsia"/>
                <w:color w:val="auto"/>
                <w:szCs w:val="21"/>
              </w:rPr>
              <w:t>500</w:t>
            </w:r>
          </w:p>
        </w:tc>
        <w:tc>
          <w:tcPr>
            <w:tcW w:w="560" w:type="pct"/>
            <w:tcBorders>
              <w:right w:val="nil"/>
            </w:tcBorders>
            <w:shd w:val="clear" w:color="auto" w:fill="auto"/>
            <w:noWrap/>
          </w:tcPr>
          <w:p w:rsidR="00E876AD" w:rsidRDefault="00E876AD" w:rsidP="00CF760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ascii="Times New Roman" w:hAnsi="Times New Roman"/>
                <w:color w:val="auto"/>
                <w:szCs w:val="21"/>
              </w:rPr>
              <w:t>/</w:t>
            </w:r>
          </w:p>
        </w:tc>
        <w:tc>
          <w:tcPr>
            <w:tcW w:w="560" w:type="pct"/>
            <w:tcBorders>
              <w:left w:val="dotted" w:sz="4" w:space="0" w:color="auto"/>
              <w:right w:val="nil"/>
            </w:tcBorders>
            <w:shd w:val="clear" w:color="auto" w:fill="auto"/>
            <w:noWrap/>
          </w:tcPr>
          <w:p w:rsidR="00E876AD" w:rsidRDefault="00E876AD" w:rsidP="00CF760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ascii="Times New Roman" w:hAnsi="Times New Roman"/>
                <w:color w:val="auto"/>
                <w:szCs w:val="21"/>
              </w:rPr>
              <w:t>150</w:t>
            </w:r>
          </w:p>
        </w:tc>
        <w:tc>
          <w:tcPr>
            <w:tcW w:w="560" w:type="pct"/>
            <w:tcBorders>
              <w:right w:val="nil"/>
            </w:tcBorders>
            <w:shd w:val="clear" w:color="auto" w:fill="auto"/>
            <w:noWrap/>
          </w:tcPr>
          <w:p w:rsidR="00E876AD" w:rsidRDefault="00E876AD" w:rsidP="00CF760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ascii="Times New Roman" w:hAnsi="Times New Roman"/>
                <w:color w:val="auto"/>
                <w:szCs w:val="21"/>
              </w:rPr>
              <w:t>/</w:t>
            </w:r>
          </w:p>
        </w:tc>
        <w:tc>
          <w:tcPr>
            <w:tcW w:w="560" w:type="pct"/>
            <w:tcBorders>
              <w:left w:val="dotted" w:sz="4" w:space="0" w:color="auto"/>
              <w:right w:val="nil"/>
            </w:tcBorders>
            <w:shd w:val="clear" w:color="auto" w:fill="auto"/>
            <w:noWrap/>
          </w:tcPr>
          <w:p w:rsidR="00E876AD" w:rsidRDefault="00E876AD" w:rsidP="00CF760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ascii="Times New Roman" w:hAnsi="Times New Roman"/>
                <w:color w:val="auto"/>
                <w:szCs w:val="21"/>
              </w:rPr>
              <w:t>150</w:t>
            </w:r>
          </w:p>
        </w:tc>
        <w:tc>
          <w:tcPr>
            <w:tcW w:w="560" w:type="pct"/>
            <w:tcBorders>
              <w:right w:val="nil"/>
            </w:tcBorders>
            <w:shd w:val="clear" w:color="auto" w:fill="auto"/>
            <w:noWrap/>
          </w:tcPr>
          <w:p w:rsidR="00E876AD" w:rsidRDefault="00E876AD" w:rsidP="00CF760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ascii="Times New Roman" w:hAnsi="Times New Roman"/>
                <w:color w:val="auto"/>
                <w:szCs w:val="21"/>
              </w:rPr>
              <w:t>/</w:t>
            </w:r>
          </w:p>
        </w:tc>
        <w:tc>
          <w:tcPr>
            <w:tcW w:w="560" w:type="pct"/>
            <w:tcBorders>
              <w:left w:val="dotted" w:sz="4" w:space="0" w:color="auto"/>
              <w:right w:val="nil"/>
            </w:tcBorders>
            <w:shd w:val="clear" w:color="auto" w:fill="auto"/>
            <w:noWrap/>
          </w:tcPr>
          <w:p w:rsidR="00E876AD" w:rsidRDefault="00E876AD" w:rsidP="00CF760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ascii="Times New Roman" w:hAnsi="Times New Roman"/>
                <w:color w:val="auto"/>
                <w:szCs w:val="21"/>
              </w:rPr>
              <w:t>150</w:t>
            </w:r>
          </w:p>
        </w:tc>
      </w:tr>
      <w:tr w:rsidR="00E876AD" w:rsidTr="00CF7606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0" w:type="pct"/>
            <w:tcBorders>
              <w:right w:val="dotted" w:sz="4" w:space="0" w:color="auto"/>
            </w:tcBorders>
            <w:shd w:val="clear" w:color="auto" w:fill="auto"/>
            <w:noWrap/>
          </w:tcPr>
          <w:p w:rsidR="00E876AD" w:rsidRDefault="00E876AD" w:rsidP="00CF7606">
            <w:pPr>
              <w:widowControl/>
              <w:spacing w:line="360" w:lineRule="auto"/>
              <w:jc w:val="center"/>
              <w:rPr>
                <w:rFonts w:ascii="Times New Roman" w:hAnsi="Times New Roman"/>
                <w:b w:val="0"/>
                <w:color w:val="auto"/>
                <w:szCs w:val="21"/>
              </w:rPr>
            </w:pPr>
            <w:r>
              <w:rPr>
                <w:rFonts w:ascii="Times New Roman" w:hAnsi="Times New Roman"/>
                <w:b w:val="0"/>
                <w:color w:val="auto"/>
                <w:szCs w:val="21"/>
              </w:rPr>
              <w:t>Rice</w:t>
            </w:r>
          </w:p>
        </w:tc>
        <w:tc>
          <w:tcPr>
            <w:tcW w:w="560" w:type="pct"/>
            <w:tcBorders>
              <w:left w:val="dotted" w:sz="4" w:space="0" w:color="auto"/>
              <w:bottom w:val="single" w:sz="8" w:space="0" w:color="000000" w:themeColor="text1"/>
            </w:tcBorders>
            <w:shd w:val="clear" w:color="auto" w:fill="auto"/>
            <w:noWrap/>
          </w:tcPr>
          <w:p w:rsidR="00E876AD" w:rsidRDefault="00E876AD" w:rsidP="00CF760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ascii="Times New Roman" w:hAnsi="Times New Roman"/>
                <w:color w:val="auto"/>
                <w:szCs w:val="21"/>
              </w:rPr>
              <w:t>/</w:t>
            </w:r>
          </w:p>
        </w:tc>
        <w:tc>
          <w:tcPr>
            <w:tcW w:w="560" w:type="pct"/>
            <w:shd w:val="clear" w:color="auto" w:fill="auto"/>
            <w:noWrap/>
          </w:tcPr>
          <w:p w:rsidR="00E876AD" w:rsidRDefault="00E876AD" w:rsidP="00CF760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ascii="Times New Roman" w:hAnsi="Times New Roman"/>
                <w:color w:val="auto"/>
                <w:szCs w:val="21"/>
              </w:rPr>
              <w:t>370</w:t>
            </w:r>
          </w:p>
        </w:tc>
        <w:tc>
          <w:tcPr>
            <w:tcW w:w="560" w:type="pct"/>
            <w:shd w:val="clear" w:color="auto" w:fill="auto"/>
            <w:noWrap/>
          </w:tcPr>
          <w:p w:rsidR="00E876AD" w:rsidRDefault="00E876AD" w:rsidP="00CF760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ascii="Times New Roman" w:hAnsi="Times New Roman"/>
                <w:color w:val="auto"/>
                <w:szCs w:val="21"/>
              </w:rPr>
              <w:t>750</w:t>
            </w:r>
          </w:p>
        </w:tc>
        <w:tc>
          <w:tcPr>
            <w:tcW w:w="560" w:type="pct"/>
            <w:tcBorders>
              <w:right w:val="dotted" w:sz="4" w:space="0" w:color="auto"/>
            </w:tcBorders>
            <w:shd w:val="clear" w:color="auto" w:fill="auto"/>
            <w:noWrap/>
          </w:tcPr>
          <w:p w:rsidR="00E876AD" w:rsidRDefault="00E876AD" w:rsidP="00CF760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ascii="Times New Roman" w:hAnsi="Times New Roman"/>
                <w:color w:val="auto"/>
                <w:szCs w:val="21"/>
              </w:rPr>
              <w:t>150</w:t>
            </w:r>
          </w:p>
        </w:tc>
        <w:tc>
          <w:tcPr>
            <w:tcW w:w="560" w:type="pct"/>
            <w:tcBorders>
              <w:left w:val="dotted" w:sz="4" w:space="0" w:color="auto"/>
              <w:bottom w:val="single" w:sz="8" w:space="0" w:color="000000" w:themeColor="text1"/>
            </w:tcBorders>
            <w:shd w:val="clear" w:color="auto" w:fill="auto"/>
            <w:noWrap/>
          </w:tcPr>
          <w:p w:rsidR="00E876AD" w:rsidRDefault="00E876AD" w:rsidP="00CF760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ascii="Times New Roman" w:hAnsi="Times New Roman"/>
                <w:color w:val="auto"/>
                <w:szCs w:val="21"/>
              </w:rPr>
              <w:t>/</w:t>
            </w:r>
          </w:p>
        </w:tc>
        <w:tc>
          <w:tcPr>
            <w:tcW w:w="560" w:type="pct"/>
            <w:tcBorders>
              <w:bottom w:val="single" w:sz="8" w:space="0" w:color="000000" w:themeColor="text1"/>
              <w:right w:val="dotted" w:sz="4" w:space="0" w:color="auto"/>
            </w:tcBorders>
            <w:shd w:val="clear" w:color="auto" w:fill="auto"/>
            <w:noWrap/>
          </w:tcPr>
          <w:p w:rsidR="00E876AD" w:rsidRDefault="00E876AD" w:rsidP="00CF760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ascii="Times New Roman" w:hAnsi="Times New Roman"/>
                <w:color w:val="auto"/>
                <w:szCs w:val="21"/>
              </w:rPr>
              <w:t>159</w:t>
            </w:r>
          </w:p>
        </w:tc>
        <w:tc>
          <w:tcPr>
            <w:tcW w:w="560" w:type="pct"/>
            <w:tcBorders>
              <w:left w:val="dotted" w:sz="4" w:space="0" w:color="auto"/>
              <w:bottom w:val="single" w:sz="8" w:space="0" w:color="000000" w:themeColor="text1"/>
            </w:tcBorders>
            <w:shd w:val="clear" w:color="auto" w:fill="auto"/>
            <w:noWrap/>
          </w:tcPr>
          <w:p w:rsidR="00E876AD" w:rsidRDefault="00E876AD" w:rsidP="00CF760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ascii="Times New Roman" w:hAnsi="Times New Roman"/>
                <w:color w:val="auto"/>
                <w:szCs w:val="21"/>
              </w:rPr>
              <w:t>98</w:t>
            </w:r>
          </w:p>
        </w:tc>
        <w:tc>
          <w:tcPr>
            <w:tcW w:w="560" w:type="pct"/>
            <w:tcBorders>
              <w:bottom w:val="single" w:sz="8" w:space="0" w:color="000000" w:themeColor="text1"/>
              <w:right w:val="dotted" w:sz="4" w:space="0" w:color="auto"/>
            </w:tcBorders>
            <w:shd w:val="clear" w:color="auto" w:fill="auto"/>
            <w:noWrap/>
          </w:tcPr>
          <w:p w:rsidR="00E876AD" w:rsidRDefault="00E876AD" w:rsidP="00CF760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ascii="Times New Roman" w:hAnsi="Times New Roman"/>
                <w:color w:val="auto"/>
                <w:szCs w:val="21"/>
              </w:rPr>
              <w:t>150</w:t>
            </w:r>
          </w:p>
        </w:tc>
        <w:tc>
          <w:tcPr>
            <w:tcW w:w="560" w:type="pct"/>
            <w:tcBorders>
              <w:left w:val="dotted" w:sz="4" w:space="0" w:color="auto"/>
            </w:tcBorders>
            <w:shd w:val="clear" w:color="auto" w:fill="auto"/>
            <w:noWrap/>
          </w:tcPr>
          <w:p w:rsidR="00E876AD" w:rsidRDefault="00E876AD" w:rsidP="00CF760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ascii="Times New Roman" w:hAnsi="Times New Roman"/>
                <w:color w:val="auto"/>
                <w:szCs w:val="21"/>
              </w:rPr>
              <w:t>98</w:t>
            </w:r>
          </w:p>
        </w:tc>
      </w:tr>
    </w:tbl>
    <w:p w:rsidR="00E876AD" w:rsidRDefault="00E876AD" w:rsidP="00E876AD">
      <w:pPr>
        <w:widowControl/>
        <w:rPr>
          <w:rFonts w:ascii="Times New Roman" w:hAnsi="Times New Roman"/>
          <w:kern w:val="0"/>
          <w:szCs w:val="21"/>
        </w:rPr>
      </w:pPr>
      <w:r>
        <w:rPr>
          <w:rFonts w:ascii="Times New Roman" w:hAnsi="Times New Roman" w:hint="eastAsia"/>
          <w:kern w:val="0"/>
          <w:szCs w:val="21"/>
        </w:rPr>
        <w:t>BF: base</w:t>
      </w:r>
      <w:r>
        <w:rPr>
          <w:rFonts w:ascii="Times New Roman" w:hAnsi="Times New Roman"/>
          <w:kern w:val="0"/>
          <w:szCs w:val="21"/>
        </w:rPr>
        <w:t xml:space="preserve"> fertilizer</w:t>
      </w:r>
      <w:r>
        <w:rPr>
          <w:rFonts w:ascii="Times New Roman" w:hAnsi="Times New Roman" w:hint="eastAsia"/>
          <w:kern w:val="0"/>
          <w:szCs w:val="21"/>
        </w:rPr>
        <w:t>, FT:</w:t>
      </w:r>
      <w:r>
        <w:rPr>
          <w:rFonts w:ascii="Times New Roman" w:hAnsi="Times New Roman"/>
          <w:kern w:val="0"/>
          <w:szCs w:val="21"/>
        </w:rPr>
        <w:t xml:space="preserve"> </w:t>
      </w:r>
      <w:r>
        <w:rPr>
          <w:rFonts w:ascii="Times New Roman" w:hAnsi="Times New Roman" w:hint="eastAsia"/>
          <w:kern w:val="0"/>
          <w:szCs w:val="21"/>
        </w:rPr>
        <w:t>first topdressing,</w:t>
      </w:r>
      <w:r>
        <w:rPr>
          <w:rFonts w:ascii="Times New Roman" w:hAnsi="Times New Roman"/>
          <w:kern w:val="0"/>
          <w:szCs w:val="21"/>
        </w:rPr>
        <w:t xml:space="preserve"> </w:t>
      </w:r>
      <w:r>
        <w:rPr>
          <w:rFonts w:ascii="Times New Roman" w:hAnsi="Times New Roman" w:hint="eastAsia"/>
          <w:kern w:val="0"/>
          <w:szCs w:val="21"/>
        </w:rPr>
        <w:t>TF:</w:t>
      </w:r>
      <w:r>
        <w:rPr>
          <w:rFonts w:ascii="Times New Roman" w:hAnsi="Times New Roman"/>
          <w:kern w:val="0"/>
          <w:szCs w:val="21"/>
        </w:rPr>
        <w:t xml:space="preserve"> </w:t>
      </w:r>
      <w:proofErr w:type="spellStart"/>
      <w:r>
        <w:rPr>
          <w:rFonts w:ascii="Times New Roman" w:hAnsi="Times New Roman"/>
          <w:kern w:val="0"/>
          <w:szCs w:val="21"/>
        </w:rPr>
        <w:t>tillering</w:t>
      </w:r>
      <w:proofErr w:type="spellEnd"/>
      <w:r>
        <w:rPr>
          <w:rFonts w:ascii="Times New Roman" w:hAnsi="Times New Roman"/>
          <w:kern w:val="0"/>
          <w:szCs w:val="21"/>
        </w:rPr>
        <w:t xml:space="preserve"> fertilizer</w:t>
      </w:r>
      <w:r>
        <w:rPr>
          <w:rFonts w:ascii="Times New Roman" w:hAnsi="Times New Roman" w:hint="eastAsia"/>
          <w:kern w:val="0"/>
          <w:szCs w:val="21"/>
        </w:rPr>
        <w:t>,</w:t>
      </w:r>
      <w:r>
        <w:rPr>
          <w:rFonts w:ascii="Times New Roman" w:hAnsi="Times New Roman"/>
          <w:kern w:val="0"/>
          <w:szCs w:val="21"/>
        </w:rPr>
        <w:t xml:space="preserve"> </w:t>
      </w:r>
      <w:r>
        <w:rPr>
          <w:rFonts w:ascii="Times New Roman" w:hAnsi="Times New Roman" w:hint="eastAsia"/>
          <w:kern w:val="0"/>
          <w:szCs w:val="21"/>
        </w:rPr>
        <w:t>ST: second topdressing</w:t>
      </w:r>
      <w:r>
        <w:rPr>
          <w:rFonts w:ascii="Times New Roman" w:hAnsi="Times New Roman"/>
          <w:szCs w:val="21"/>
        </w:rPr>
        <w:t>,</w:t>
      </w:r>
      <w:r>
        <w:rPr>
          <w:rFonts w:ascii="Times New Roman" w:hAnsi="Times New Roman" w:hint="eastAsia"/>
          <w:szCs w:val="21"/>
        </w:rPr>
        <w:t xml:space="preserve"> </w:t>
      </w:r>
      <w:r>
        <w:rPr>
          <w:rFonts w:ascii="Times New Roman" w:hAnsi="Times New Roman"/>
          <w:kern w:val="0"/>
          <w:szCs w:val="21"/>
        </w:rPr>
        <w:t>S</w:t>
      </w:r>
      <w:r>
        <w:rPr>
          <w:rFonts w:ascii="Times New Roman" w:hAnsi="Times New Roman" w:hint="eastAsia"/>
          <w:kern w:val="0"/>
          <w:szCs w:val="21"/>
        </w:rPr>
        <w:t>PF: s</w:t>
      </w:r>
      <w:r>
        <w:rPr>
          <w:rFonts w:ascii="Times New Roman" w:hAnsi="Times New Roman"/>
          <w:kern w:val="0"/>
          <w:szCs w:val="21"/>
        </w:rPr>
        <w:t>pikelet-promoting fertilizer</w:t>
      </w:r>
      <w:r>
        <w:rPr>
          <w:rFonts w:ascii="Times New Roman" w:hAnsi="Times New Roman" w:hint="eastAsia"/>
          <w:kern w:val="0"/>
          <w:szCs w:val="21"/>
        </w:rPr>
        <w:t xml:space="preserve"> applied at jointing stage, </w:t>
      </w:r>
      <w:r>
        <w:rPr>
          <w:rFonts w:ascii="Times New Roman" w:hAnsi="Times New Roman" w:hint="eastAsia"/>
          <w:szCs w:val="21"/>
        </w:rPr>
        <w:t xml:space="preserve">TT: third topdressing, </w:t>
      </w:r>
      <w:r>
        <w:rPr>
          <w:rFonts w:ascii="Times New Roman" w:hAnsi="Times New Roman"/>
          <w:kern w:val="0"/>
          <w:szCs w:val="21"/>
        </w:rPr>
        <w:t>S</w:t>
      </w:r>
      <w:r>
        <w:rPr>
          <w:rFonts w:ascii="Times New Roman" w:hAnsi="Times New Roman" w:hint="eastAsia"/>
          <w:kern w:val="0"/>
          <w:szCs w:val="21"/>
        </w:rPr>
        <w:t>DF: s</w:t>
      </w:r>
      <w:r>
        <w:rPr>
          <w:rFonts w:ascii="Times New Roman" w:hAnsi="Times New Roman"/>
          <w:kern w:val="0"/>
          <w:szCs w:val="21"/>
        </w:rPr>
        <w:t>pikelet-developing fertilizer</w:t>
      </w:r>
      <w:r>
        <w:rPr>
          <w:rFonts w:ascii="Times New Roman" w:hAnsi="Times New Roman" w:hint="eastAsia"/>
          <w:kern w:val="0"/>
          <w:szCs w:val="21"/>
        </w:rPr>
        <w:t xml:space="preserve"> </w:t>
      </w:r>
      <w:r>
        <w:rPr>
          <w:rFonts w:ascii="Times New Roman" w:hAnsi="Times New Roman"/>
          <w:kern w:val="0"/>
          <w:szCs w:val="21"/>
        </w:rPr>
        <w:t>applied</w:t>
      </w:r>
      <w:r>
        <w:rPr>
          <w:rFonts w:ascii="Times New Roman" w:hAnsi="Times New Roman" w:hint="eastAsia"/>
          <w:kern w:val="0"/>
          <w:szCs w:val="21"/>
        </w:rPr>
        <w:t xml:space="preserve"> at 15-20d after jointing stage</w:t>
      </w:r>
      <w:r>
        <w:rPr>
          <w:rFonts w:ascii="Times New Roman" w:hAnsi="Times New Roman"/>
          <w:szCs w:val="21"/>
        </w:rPr>
        <w:t>,</w:t>
      </w:r>
      <w:r>
        <w:rPr>
          <w:rFonts w:ascii="Times New Roman" w:hAnsi="Times New Roman" w:hint="eastAsia"/>
          <w:szCs w:val="21"/>
        </w:rPr>
        <w:t xml:space="preserve"> CF: </w:t>
      </w:r>
      <w:r>
        <w:rPr>
          <w:rFonts w:ascii="Times New Roman" w:hAnsi="Times New Roman" w:cs="Times New Roman" w:hint="eastAsia"/>
          <w:szCs w:val="21"/>
        </w:rPr>
        <w:t xml:space="preserve">compound fertilizer (the content of </w:t>
      </w:r>
      <w:r>
        <w:rPr>
          <w:rFonts w:ascii="Times New Roman" w:hAnsi="Times New Roman"/>
          <w:szCs w:val="21"/>
        </w:rPr>
        <w:t>N</w:t>
      </w:r>
      <w:r>
        <w:rPr>
          <w:rFonts w:ascii="Times New Roman" w:hAnsi="Times New Roman" w:hint="eastAsia"/>
          <w:szCs w:val="21"/>
        </w:rPr>
        <w:t xml:space="preserve">, </w:t>
      </w:r>
      <w:r>
        <w:rPr>
          <w:rFonts w:ascii="Times New Roman" w:hAnsi="Times New Roman"/>
          <w:szCs w:val="21"/>
        </w:rPr>
        <w:t>P</w:t>
      </w:r>
      <w:r>
        <w:rPr>
          <w:rFonts w:ascii="Times New Roman" w:hAnsi="Times New Roman"/>
          <w:szCs w:val="21"/>
          <w:vertAlign w:val="subscript"/>
        </w:rPr>
        <w:t>2</w:t>
      </w:r>
      <w:r>
        <w:rPr>
          <w:rFonts w:ascii="Times New Roman" w:hAnsi="Times New Roman"/>
          <w:szCs w:val="21"/>
        </w:rPr>
        <w:t>O</w:t>
      </w:r>
      <w:r>
        <w:rPr>
          <w:rFonts w:ascii="Times New Roman" w:hAnsi="Times New Roman"/>
          <w:szCs w:val="21"/>
          <w:vertAlign w:val="subscript"/>
        </w:rPr>
        <w:t>5</w:t>
      </w:r>
      <w:r>
        <w:rPr>
          <w:rFonts w:ascii="Times New Roman" w:hAnsi="Times New Roman" w:hint="eastAsia"/>
          <w:szCs w:val="21"/>
        </w:rPr>
        <w:t xml:space="preserve">, </w:t>
      </w:r>
      <w:r>
        <w:rPr>
          <w:rFonts w:ascii="Times New Roman" w:hAnsi="Times New Roman"/>
          <w:szCs w:val="21"/>
        </w:rPr>
        <w:t>K</w:t>
      </w:r>
      <w:r>
        <w:rPr>
          <w:rFonts w:ascii="Times New Roman" w:hAnsi="Times New Roman"/>
          <w:szCs w:val="21"/>
          <w:vertAlign w:val="subscript"/>
        </w:rPr>
        <w:t>2</w:t>
      </w:r>
      <w:r>
        <w:rPr>
          <w:rFonts w:ascii="Times New Roman" w:hAnsi="Times New Roman"/>
          <w:szCs w:val="21"/>
        </w:rPr>
        <w:t>O</w:t>
      </w:r>
      <w:r>
        <w:rPr>
          <w:rFonts w:ascii="Times New Roman" w:hAnsi="Times New Roman" w:hint="eastAsia"/>
          <w:szCs w:val="21"/>
        </w:rPr>
        <w:t xml:space="preserve"> all </w:t>
      </w:r>
      <w:r>
        <w:rPr>
          <w:rFonts w:ascii="Times New Roman" w:hAnsi="Times New Roman" w:cs="Times New Roman" w:hint="eastAsia"/>
          <w:szCs w:val="21"/>
        </w:rPr>
        <w:t>was 15%)</w:t>
      </w:r>
      <w:r>
        <w:rPr>
          <w:rFonts w:ascii="Times New Roman" w:hAnsi="Times New Roman" w:hint="eastAsia"/>
          <w:szCs w:val="21"/>
        </w:rPr>
        <w:t xml:space="preserve">, AB: </w:t>
      </w:r>
      <w:r>
        <w:rPr>
          <w:rFonts w:ascii="Times New Roman" w:hAnsi="Times New Roman" w:cs="Times New Roman" w:hint="eastAsia"/>
          <w:szCs w:val="21"/>
        </w:rPr>
        <w:t xml:space="preserve">ammonium bicarbonate (the content of </w:t>
      </w:r>
      <w:r>
        <w:rPr>
          <w:rFonts w:ascii="Times New Roman" w:hAnsi="Times New Roman"/>
          <w:szCs w:val="21"/>
        </w:rPr>
        <w:t>N</w:t>
      </w:r>
      <w:r>
        <w:rPr>
          <w:rFonts w:ascii="Times New Roman" w:hAnsi="Times New Roman" w:hint="eastAsia"/>
          <w:szCs w:val="21"/>
        </w:rPr>
        <w:t xml:space="preserve"> </w:t>
      </w:r>
      <w:r>
        <w:rPr>
          <w:rFonts w:ascii="Times New Roman" w:hAnsi="Times New Roman" w:cs="Times New Roman" w:hint="eastAsia"/>
          <w:szCs w:val="21"/>
        </w:rPr>
        <w:t xml:space="preserve">was 17%), SP: superphosphate (the content of </w:t>
      </w:r>
      <w:r>
        <w:rPr>
          <w:rFonts w:ascii="Times New Roman" w:hAnsi="Times New Roman"/>
          <w:szCs w:val="21"/>
        </w:rPr>
        <w:t>P</w:t>
      </w:r>
      <w:r>
        <w:rPr>
          <w:rFonts w:ascii="Times New Roman" w:hAnsi="Times New Roman"/>
          <w:szCs w:val="21"/>
          <w:vertAlign w:val="subscript"/>
        </w:rPr>
        <w:t>2</w:t>
      </w:r>
      <w:r>
        <w:rPr>
          <w:rFonts w:ascii="Times New Roman" w:hAnsi="Times New Roman"/>
          <w:szCs w:val="21"/>
        </w:rPr>
        <w:t>O</w:t>
      </w:r>
      <w:r>
        <w:rPr>
          <w:rFonts w:ascii="Times New Roman" w:hAnsi="Times New Roman"/>
          <w:szCs w:val="21"/>
          <w:vertAlign w:val="subscript"/>
        </w:rPr>
        <w:t>5</w:t>
      </w:r>
      <w:r>
        <w:rPr>
          <w:rFonts w:ascii="Times New Roman" w:hAnsi="Times New Roman" w:hint="eastAsia"/>
          <w:szCs w:val="21"/>
        </w:rPr>
        <w:t xml:space="preserve"> </w:t>
      </w:r>
      <w:r>
        <w:rPr>
          <w:rFonts w:ascii="Times New Roman" w:hAnsi="Times New Roman" w:cs="Times New Roman" w:hint="eastAsia"/>
          <w:szCs w:val="21"/>
        </w:rPr>
        <w:t xml:space="preserve">was 12%), </w:t>
      </w:r>
      <w:proofErr w:type="spellStart"/>
      <w:r>
        <w:rPr>
          <w:rFonts w:ascii="Times New Roman" w:hAnsi="Times New Roman" w:cs="Times New Roman" w:hint="eastAsia"/>
          <w:szCs w:val="21"/>
        </w:rPr>
        <w:t>K</w:t>
      </w:r>
      <w:r>
        <w:rPr>
          <w:rFonts w:ascii="Times New Roman" w:hAnsi="Times New Roman" w:hint="eastAsia"/>
          <w:kern w:val="0"/>
          <w:szCs w:val="21"/>
        </w:rPr>
        <w:t>Cl</w:t>
      </w:r>
      <w:proofErr w:type="spellEnd"/>
      <w:r>
        <w:rPr>
          <w:rFonts w:ascii="Times New Roman" w:hAnsi="Times New Roman" w:hint="eastAsia"/>
          <w:kern w:val="0"/>
          <w:szCs w:val="21"/>
        </w:rPr>
        <w:t>: p</w:t>
      </w:r>
      <w:r>
        <w:rPr>
          <w:rFonts w:ascii="Times New Roman" w:hAnsi="Times New Roman"/>
          <w:kern w:val="0"/>
          <w:szCs w:val="21"/>
        </w:rPr>
        <w:t>otassium chloride</w:t>
      </w:r>
      <w:r>
        <w:rPr>
          <w:rFonts w:ascii="Times New Roman" w:hAnsi="Times New Roman" w:cs="Times New Roman" w:hint="eastAsia"/>
          <w:szCs w:val="21"/>
        </w:rPr>
        <w:t xml:space="preserve"> (the content of </w:t>
      </w:r>
      <w:r>
        <w:rPr>
          <w:rFonts w:ascii="Times New Roman" w:hAnsi="Times New Roman"/>
          <w:szCs w:val="21"/>
        </w:rPr>
        <w:t>K</w:t>
      </w:r>
      <w:r>
        <w:rPr>
          <w:rFonts w:ascii="Times New Roman" w:hAnsi="Times New Roman"/>
          <w:szCs w:val="21"/>
          <w:vertAlign w:val="subscript"/>
        </w:rPr>
        <w:t>2</w:t>
      </w:r>
      <w:r>
        <w:rPr>
          <w:rFonts w:ascii="Times New Roman" w:hAnsi="Times New Roman"/>
          <w:szCs w:val="21"/>
        </w:rPr>
        <w:t>O</w:t>
      </w:r>
      <w:r>
        <w:rPr>
          <w:rFonts w:ascii="Times New Roman" w:hAnsi="Times New Roman" w:hint="eastAsia"/>
          <w:szCs w:val="21"/>
        </w:rPr>
        <w:t xml:space="preserve"> </w:t>
      </w:r>
      <w:r>
        <w:rPr>
          <w:rFonts w:ascii="Times New Roman" w:hAnsi="Times New Roman" w:cs="Times New Roman" w:hint="eastAsia"/>
          <w:szCs w:val="21"/>
        </w:rPr>
        <w:t>was 60%)</w:t>
      </w:r>
      <w:r>
        <w:rPr>
          <w:rFonts w:ascii="Times New Roman" w:hAnsi="Times New Roman" w:hint="eastAsia"/>
          <w:kern w:val="0"/>
          <w:szCs w:val="21"/>
        </w:rPr>
        <w:t xml:space="preserve">, and </w:t>
      </w:r>
      <w:r>
        <w:rPr>
          <w:rFonts w:ascii="Times New Roman" w:hAnsi="Times New Roman" w:cs="Times New Roman" w:hint="eastAsia"/>
          <w:szCs w:val="21"/>
        </w:rPr>
        <w:t xml:space="preserve">the content of </w:t>
      </w:r>
      <w:r>
        <w:rPr>
          <w:rFonts w:ascii="Times New Roman" w:hAnsi="Times New Roman"/>
          <w:szCs w:val="21"/>
        </w:rPr>
        <w:t>N</w:t>
      </w:r>
      <w:r>
        <w:rPr>
          <w:rFonts w:ascii="Times New Roman" w:hAnsi="Times New Roman" w:hint="eastAsia"/>
          <w:szCs w:val="21"/>
        </w:rPr>
        <w:t xml:space="preserve"> for Urea </w:t>
      </w:r>
      <w:r>
        <w:rPr>
          <w:rFonts w:ascii="Times New Roman" w:hAnsi="Times New Roman" w:cs="Times New Roman" w:hint="eastAsia"/>
          <w:szCs w:val="21"/>
        </w:rPr>
        <w:t>was 46%.</w:t>
      </w:r>
    </w:p>
    <w:p w:rsidR="00E876AD" w:rsidRDefault="00E876AD" w:rsidP="00E876AD">
      <w:pPr>
        <w:widowControl/>
        <w:spacing w:line="360" w:lineRule="auto"/>
        <w:jc w:val="left"/>
        <w:rPr>
          <w:rFonts w:ascii="Times New Roman" w:hAnsi="Times New Roman"/>
          <w:kern w:val="0"/>
          <w:sz w:val="24"/>
          <w:szCs w:val="24"/>
        </w:rPr>
      </w:pPr>
      <w:r>
        <w:rPr>
          <w:rFonts w:ascii="Times New Roman" w:hAnsi="Times New Roman"/>
          <w:kern w:val="0"/>
          <w:sz w:val="24"/>
          <w:szCs w:val="24"/>
        </w:rPr>
        <w:br w:type="page"/>
      </w:r>
    </w:p>
    <w:p w:rsidR="00E876AD" w:rsidRDefault="00E876AD" w:rsidP="00E876AD">
      <w:pPr>
        <w:widowControl/>
        <w:spacing w:line="360" w:lineRule="auto"/>
        <w:rPr>
          <w:rFonts w:ascii="Times New Roman" w:hAnsi="Times New Roman"/>
          <w:kern w:val="0"/>
          <w:sz w:val="24"/>
          <w:szCs w:val="24"/>
        </w:rPr>
      </w:pPr>
    </w:p>
    <w:p w:rsidR="00E876AD" w:rsidRDefault="00E876AD" w:rsidP="00E876AD">
      <w:pPr>
        <w:spacing w:line="36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noProof/>
          <w:sz w:val="24"/>
          <w:szCs w:val="24"/>
        </w:rPr>
        <w:drawing>
          <wp:inline distT="0" distB="0" distL="0" distR="0" wp14:anchorId="4E759F31" wp14:editId="1168FF5C">
            <wp:extent cx="2047240" cy="3067050"/>
            <wp:effectExtent l="19050" t="0" r="0" b="0"/>
            <wp:docPr id="1" name="图片 0" descr="Fig.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0" descr="Fig.1.tif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54392" cy="30769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876AD" w:rsidRDefault="00E876AD" w:rsidP="00E876AD">
      <w:pPr>
        <w:spacing w:line="36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Fig</w:t>
      </w:r>
      <w:r>
        <w:rPr>
          <w:rFonts w:ascii="Times New Roman" w:hAnsi="Times New Roman" w:hint="eastAsia"/>
          <w:sz w:val="24"/>
          <w:szCs w:val="24"/>
        </w:rPr>
        <w:t>ure</w:t>
      </w:r>
      <w:r>
        <w:rPr>
          <w:rFonts w:ascii="Times New Roman" w:hAnsi="Times New Roman"/>
          <w:sz w:val="24"/>
          <w:szCs w:val="24"/>
        </w:rPr>
        <w:t xml:space="preserve"> S1. Schematic diagram of </w:t>
      </w:r>
      <w:r>
        <w:rPr>
          <w:rFonts w:ascii="Times New Roman" w:hAnsi="Times New Roman" w:cs="Times New Roman" w:hint="eastAsia"/>
          <w:sz w:val="24"/>
          <w:szCs w:val="24"/>
        </w:rPr>
        <w:t>NH</w:t>
      </w:r>
      <w:r>
        <w:rPr>
          <w:rFonts w:ascii="Times New Roman" w:hAnsi="Times New Roman" w:cs="Times New Roman" w:hint="eastAsia"/>
          <w:sz w:val="24"/>
          <w:szCs w:val="24"/>
          <w:vertAlign w:val="subscript"/>
        </w:rPr>
        <w:t>3</w:t>
      </w:r>
      <w:r>
        <w:rPr>
          <w:rFonts w:ascii="Times New Roman" w:hAnsi="Times New Roman"/>
          <w:sz w:val="24"/>
          <w:szCs w:val="24"/>
        </w:rPr>
        <w:t xml:space="preserve"> volatilization collection device</w:t>
      </w:r>
      <w:r>
        <w:rPr>
          <w:rFonts w:ascii="Times New Roman" w:hAnsi="Times New Roman" w:hint="eastAsia"/>
          <w:sz w:val="24"/>
          <w:szCs w:val="24"/>
        </w:rPr>
        <w:t>.</w:t>
      </w:r>
    </w:p>
    <w:p w:rsidR="00E876AD" w:rsidRDefault="00E876AD" w:rsidP="00E876AD">
      <w:pPr>
        <w:widowControl/>
        <w:spacing w:line="360" w:lineRule="auto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:rsidR="00E876AD" w:rsidRDefault="00E876AD" w:rsidP="00E876AD">
      <w:pPr>
        <w:spacing w:line="360" w:lineRule="auto"/>
        <w:rPr>
          <w:rFonts w:ascii="Times New Roman" w:hAnsi="Times New Roman"/>
          <w:kern w:val="0"/>
          <w:szCs w:val="21"/>
        </w:rPr>
      </w:pPr>
    </w:p>
    <w:p w:rsidR="00E876AD" w:rsidRDefault="00E876AD" w:rsidP="00E876AD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4"/>
          <w:szCs w:val="24"/>
        </w:rPr>
        <w:drawing>
          <wp:inline distT="0" distB="0" distL="0" distR="0" wp14:anchorId="041916C3" wp14:editId="518ADC01">
            <wp:extent cx="4900295" cy="6781800"/>
            <wp:effectExtent l="19050" t="0" r="0" b="0"/>
            <wp:docPr id="5" name="图片 4" descr="Fig.5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 descr="Fig.5.tif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99790" cy="67809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876AD" w:rsidRDefault="00E876AD" w:rsidP="00E876AD">
      <w:pPr>
        <w:spacing w:line="360" w:lineRule="auto"/>
        <w:jc w:val="center"/>
      </w:pPr>
      <w:r>
        <w:rPr>
          <w:rFonts w:ascii="Times New Roman" w:hAnsi="Times New Roman" w:cs="Times New Roman"/>
          <w:sz w:val="24"/>
          <w:szCs w:val="24"/>
        </w:rPr>
        <w:t>Fig</w:t>
      </w:r>
      <w:r>
        <w:rPr>
          <w:rFonts w:ascii="Times New Roman" w:hAnsi="Times New Roman" w:cs="Times New Roman" w:hint="eastAsia"/>
          <w:sz w:val="24"/>
          <w:szCs w:val="24"/>
        </w:rPr>
        <w:t>ure</w:t>
      </w:r>
      <w:r>
        <w:rPr>
          <w:rFonts w:ascii="Times New Roman" w:hAnsi="Times New Roman" w:cs="Times New Roman"/>
          <w:sz w:val="24"/>
          <w:szCs w:val="24"/>
        </w:rPr>
        <w:t xml:space="preserve"> S2. </w:t>
      </w:r>
      <w:r>
        <w:rPr>
          <w:rFonts w:ascii="Times New Roman" w:hAnsi="Times New Roman" w:hint="eastAsia"/>
          <w:sz w:val="24"/>
          <w:szCs w:val="24"/>
        </w:rPr>
        <w:t>Environmental</w:t>
      </w:r>
      <w:r>
        <w:rPr>
          <w:rFonts w:ascii="Times New Roman" w:hAnsi="Times New Roman"/>
          <w:sz w:val="24"/>
          <w:szCs w:val="24"/>
        </w:rPr>
        <w:t xml:space="preserve"> conditions during the main period of </w:t>
      </w:r>
      <w:r>
        <w:rPr>
          <w:rFonts w:ascii="Times New Roman" w:hAnsi="Times New Roman" w:cs="Times New Roman" w:hint="eastAsia"/>
          <w:sz w:val="24"/>
          <w:szCs w:val="24"/>
        </w:rPr>
        <w:t>NH</w:t>
      </w:r>
      <w:r>
        <w:rPr>
          <w:rFonts w:ascii="Times New Roman" w:hAnsi="Times New Roman" w:cs="Times New Roman" w:hint="eastAsia"/>
          <w:sz w:val="24"/>
          <w:szCs w:val="24"/>
          <w:vertAlign w:val="subscript"/>
        </w:rPr>
        <w:t>3</w:t>
      </w:r>
      <w:r>
        <w:rPr>
          <w:rFonts w:ascii="Times New Roman" w:hAnsi="Times New Roman"/>
          <w:sz w:val="24"/>
          <w:szCs w:val="24"/>
        </w:rPr>
        <w:t xml:space="preserve"> volatilization</w:t>
      </w:r>
      <w:r>
        <w:rPr>
          <w:rFonts w:ascii="Times New Roman" w:hAnsi="Times New Roman" w:hint="eastAsia"/>
          <w:sz w:val="24"/>
          <w:szCs w:val="24"/>
        </w:rPr>
        <w:t>.</w:t>
      </w:r>
    </w:p>
    <w:p w:rsidR="001832DE" w:rsidRPr="00E876AD" w:rsidRDefault="00E876AD" w:rsidP="00E876AD">
      <w:pPr>
        <w:widowControl/>
        <w:rPr>
          <w:rFonts w:ascii="Times New Roman" w:hAnsi="Times New Roman"/>
          <w:kern w:val="0"/>
          <w:szCs w:val="21"/>
        </w:rPr>
      </w:pPr>
      <w:r>
        <w:rPr>
          <w:rFonts w:ascii="Times New Roman" w:hAnsi="Times New Roman" w:hint="eastAsia"/>
          <w:kern w:val="0"/>
          <w:szCs w:val="21"/>
        </w:rPr>
        <w:t>(a) weather conditions; (b) and (c) field conditions under WR and GR; BF: base</w:t>
      </w:r>
      <w:r>
        <w:rPr>
          <w:rFonts w:ascii="Times New Roman" w:hAnsi="Times New Roman"/>
          <w:kern w:val="0"/>
          <w:szCs w:val="21"/>
        </w:rPr>
        <w:t xml:space="preserve"> fertilizer</w:t>
      </w:r>
      <w:r>
        <w:rPr>
          <w:rFonts w:ascii="Times New Roman" w:hAnsi="Times New Roman" w:hint="eastAsia"/>
          <w:kern w:val="0"/>
          <w:szCs w:val="21"/>
        </w:rPr>
        <w:t>; TF:</w:t>
      </w:r>
      <w:r>
        <w:rPr>
          <w:rFonts w:ascii="Times New Roman" w:hAnsi="Times New Roman"/>
          <w:kern w:val="0"/>
          <w:szCs w:val="21"/>
        </w:rPr>
        <w:t xml:space="preserve"> </w:t>
      </w:r>
      <w:proofErr w:type="spellStart"/>
      <w:r>
        <w:rPr>
          <w:rFonts w:ascii="Times New Roman" w:hAnsi="Times New Roman"/>
          <w:kern w:val="0"/>
          <w:szCs w:val="21"/>
        </w:rPr>
        <w:t>tillering</w:t>
      </w:r>
      <w:proofErr w:type="spellEnd"/>
      <w:r>
        <w:rPr>
          <w:rFonts w:ascii="Times New Roman" w:hAnsi="Times New Roman"/>
          <w:kern w:val="0"/>
          <w:szCs w:val="21"/>
        </w:rPr>
        <w:t xml:space="preserve"> fertilizer</w:t>
      </w:r>
      <w:r>
        <w:rPr>
          <w:rFonts w:ascii="Times New Roman" w:hAnsi="Times New Roman" w:hint="eastAsia"/>
          <w:kern w:val="0"/>
          <w:szCs w:val="21"/>
        </w:rPr>
        <w:t>,</w:t>
      </w:r>
      <w:r>
        <w:rPr>
          <w:rFonts w:ascii="Times New Roman" w:hAnsi="Times New Roman"/>
          <w:kern w:val="0"/>
          <w:szCs w:val="21"/>
        </w:rPr>
        <w:t xml:space="preserve"> S</w:t>
      </w:r>
      <w:r>
        <w:rPr>
          <w:rFonts w:ascii="Times New Roman" w:hAnsi="Times New Roman" w:hint="eastAsia"/>
          <w:kern w:val="0"/>
          <w:szCs w:val="21"/>
        </w:rPr>
        <w:t>PF: s</w:t>
      </w:r>
      <w:r>
        <w:rPr>
          <w:rFonts w:ascii="Times New Roman" w:hAnsi="Times New Roman"/>
          <w:kern w:val="0"/>
          <w:szCs w:val="21"/>
        </w:rPr>
        <w:t>pikelet-promoting fertilizer</w:t>
      </w:r>
      <w:r>
        <w:rPr>
          <w:rFonts w:ascii="Times New Roman" w:hAnsi="Times New Roman" w:hint="eastAsia"/>
          <w:kern w:val="0"/>
          <w:szCs w:val="21"/>
        </w:rPr>
        <w:t xml:space="preserve"> applied at jointing stage, </w:t>
      </w:r>
      <w:r>
        <w:rPr>
          <w:rFonts w:ascii="Times New Roman" w:hAnsi="Times New Roman"/>
          <w:kern w:val="0"/>
          <w:szCs w:val="21"/>
        </w:rPr>
        <w:t>S</w:t>
      </w:r>
      <w:r>
        <w:rPr>
          <w:rFonts w:ascii="Times New Roman" w:hAnsi="Times New Roman" w:hint="eastAsia"/>
          <w:kern w:val="0"/>
          <w:szCs w:val="21"/>
        </w:rPr>
        <w:t>DF: s</w:t>
      </w:r>
      <w:r>
        <w:rPr>
          <w:rFonts w:ascii="Times New Roman" w:hAnsi="Times New Roman"/>
          <w:kern w:val="0"/>
          <w:szCs w:val="21"/>
        </w:rPr>
        <w:t>pikelet-developing fertilizer</w:t>
      </w:r>
      <w:r>
        <w:rPr>
          <w:rFonts w:ascii="Times New Roman" w:hAnsi="Times New Roman" w:hint="eastAsia"/>
          <w:kern w:val="0"/>
          <w:szCs w:val="21"/>
        </w:rPr>
        <w:t xml:space="preserve"> </w:t>
      </w:r>
      <w:r>
        <w:rPr>
          <w:rFonts w:ascii="Times New Roman" w:hAnsi="Times New Roman"/>
          <w:kern w:val="0"/>
          <w:szCs w:val="21"/>
        </w:rPr>
        <w:t>applied</w:t>
      </w:r>
      <w:r>
        <w:rPr>
          <w:rFonts w:ascii="Times New Roman" w:hAnsi="Times New Roman" w:hint="eastAsia"/>
          <w:kern w:val="0"/>
          <w:szCs w:val="21"/>
        </w:rPr>
        <w:t xml:space="preserve"> at 15-20d after jointing stage</w:t>
      </w:r>
      <w:r>
        <w:rPr>
          <w:rFonts w:ascii="Times New Roman" w:hAnsi="Times New Roman"/>
          <w:kern w:val="0"/>
          <w:szCs w:val="21"/>
        </w:rPr>
        <w:t xml:space="preserve">, GR: garlic-rice </w:t>
      </w:r>
      <w:r>
        <w:rPr>
          <w:rFonts w:ascii="Times New Roman" w:hAnsi="Times New Roman" w:hint="eastAsia"/>
          <w:kern w:val="0"/>
          <w:szCs w:val="21"/>
        </w:rPr>
        <w:t>rotation</w:t>
      </w:r>
      <w:r>
        <w:rPr>
          <w:rFonts w:ascii="Times New Roman" w:hAnsi="Times New Roman"/>
          <w:kern w:val="0"/>
          <w:szCs w:val="21"/>
        </w:rPr>
        <w:t xml:space="preserve">, WR: wheat-rice </w:t>
      </w:r>
      <w:r>
        <w:rPr>
          <w:rFonts w:ascii="Times New Roman" w:hAnsi="Times New Roman" w:hint="eastAsia"/>
          <w:kern w:val="0"/>
          <w:szCs w:val="21"/>
        </w:rPr>
        <w:t>rotation</w:t>
      </w:r>
      <w:r>
        <w:rPr>
          <w:rFonts w:ascii="Times New Roman" w:hAnsi="Times New Roman"/>
          <w:kern w:val="0"/>
          <w:szCs w:val="21"/>
        </w:rPr>
        <w:t xml:space="preserve">. </w:t>
      </w:r>
    </w:p>
    <w:sectPr w:rsidR="001832DE" w:rsidRPr="00E876AD">
      <w:footerReference w:type="default" r:id="rId8"/>
      <w:pgSz w:w="11906" w:h="16838"/>
      <w:pgMar w:top="1440" w:right="1797" w:bottom="1440" w:left="1797" w:header="851" w:footer="992" w:gutter="0"/>
      <w:lnNumType w:countBy="1" w:restart="continuous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31C30" w:rsidRDefault="00531C30">
      <w:r>
        <w:separator/>
      </w:r>
    </w:p>
  </w:endnote>
  <w:endnote w:type="continuationSeparator" w:id="0">
    <w:p w:rsidR="00531C30" w:rsidRDefault="00531C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9277372"/>
    </w:sdtPr>
    <w:sdtEndPr/>
    <w:sdtContent>
      <w:p w:rsidR="00043E72" w:rsidRDefault="00E876AD">
        <w:pPr>
          <w:pStyle w:val="a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31</w:t>
        </w:r>
        <w:r>
          <w:rPr>
            <w:lang w:val="zh-CN"/>
          </w:rPr>
          <w:fldChar w:fldCharType="end"/>
        </w:r>
      </w:p>
    </w:sdtContent>
  </w:sdt>
  <w:p w:rsidR="00043E72" w:rsidRDefault="00531C30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31C30" w:rsidRDefault="00531C30">
      <w:r>
        <w:separator/>
      </w:r>
    </w:p>
  </w:footnote>
  <w:footnote w:type="continuationSeparator" w:id="0">
    <w:p w:rsidR="00531C30" w:rsidRDefault="00531C3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76AD"/>
    <w:rsid w:val="001832DE"/>
    <w:rsid w:val="00531C30"/>
    <w:rsid w:val="005327A3"/>
    <w:rsid w:val="00E876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4F7CB3"/>
  <w15:chartTrackingRefBased/>
  <w15:docId w15:val="{6EE3D934-02AE-4756-A372-F66C6BAA77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876A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rsid w:val="00E876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sid w:val="00E876AD"/>
    <w:rPr>
      <w:sz w:val="18"/>
      <w:szCs w:val="18"/>
    </w:rPr>
  </w:style>
  <w:style w:type="table" w:customStyle="1" w:styleId="1">
    <w:name w:val="浅色底纹1"/>
    <w:basedOn w:val="a1"/>
    <w:uiPriority w:val="60"/>
    <w:qFormat/>
    <w:rsid w:val="00E876AD"/>
    <w:rPr>
      <w:rFonts w:ascii="Calibri" w:eastAsia="宋体" w:hAnsi="Calibri" w:cs="Times New Roman"/>
      <w:color w:val="000000" w:themeColor="text1" w:themeShade="BF"/>
      <w:kern w:val="0"/>
      <w:sz w:val="20"/>
      <w:szCs w:val="20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styleId="a5">
    <w:name w:val="line number"/>
    <w:basedOn w:val="a0"/>
    <w:uiPriority w:val="99"/>
    <w:semiHidden/>
    <w:unhideWhenUsed/>
    <w:rsid w:val="00E876A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06937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279</Words>
  <Characters>1593</Characters>
  <Application>Microsoft Office Word</Application>
  <DocSecurity>0</DocSecurity>
  <Lines>13</Lines>
  <Paragraphs>3</Paragraphs>
  <ScaleCrop>false</ScaleCrop>
  <Company/>
  <LinksUpToDate>false</LinksUpToDate>
  <CharactersWithSpaces>1869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2022-08-03T08:19:00Z</dcterms:created>
  <dcterms:modified xsi:type="dcterms:W3CDTF">2022-08-29T06:26:00Z</dcterms:modified>
</cp:coreProperties>
</file>