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1411"/>
        <w:tblW w:w="5107" w:type="pct"/>
        <w:tblLook w:val="04A0" w:firstRow="1" w:lastRow="0" w:firstColumn="1" w:lastColumn="0" w:noHBand="0" w:noVBand="1"/>
      </w:tblPr>
      <w:tblGrid>
        <w:gridCol w:w="751"/>
        <w:gridCol w:w="1996"/>
        <w:gridCol w:w="596"/>
        <w:gridCol w:w="910"/>
        <w:gridCol w:w="1114"/>
        <w:gridCol w:w="679"/>
        <w:gridCol w:w="1078"/>
        <w:gridCol w:w="865"/>
        <w:gridCol w:w="1079"/>
        <w:gridCol w:w="705"/>
        <w:gridCol w:w="759"/>
        <w:gridCol w:w="812"/>
        <w:gridCol w:w="847"/>
        <w:gridCol w:w="646"/>
        <w:gridCol w:w="966"/>
      </w:tblGrid>
      <w:tr w:rsidR="00572058" w:rsidRPr="00877421" w:rsidTr="00572058">
        <w:trPr>
          <w:trHeight w:val="267"/>
        </w:trPr>
        <w:tc>
          <w:tcPr>
            <w:tcW w:w="272" w:type="pct"/>
            <w:vMerge w:val="restart"/>
            <w:tcBorders>
              <w:top w:val="single" w:sz="4" w:space="0" w:color="auto"/>
              <w:left w:val="single" w:sz="4" w:space="0" w:color="auto"/>
              <w:right w:val="single" w:sz="4" w:space="0" w:color="auto"/>
            </w:tcBorders>
            <w:shd w:val="clear" w:color="auto" w:fill="DEEAF6" w:themeFill="accent1" w:themeFillTint="33"/>
            <w:noWrap/>
            <w:vAlign w:val="bottom"/>
          </w:tcPr>
          <w:p w:rsidR="00392480" w:rsidRPr="007039E8" w:rsidRDefault="00392480" w:rsidP="00392480">
            <w:pPr>
              <w:spacing w:after="0" w:line="240" w:lineRule="auto"/>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Sr. No.</w:t>
            </w:r>
          </w:p>
        </w:tc>
        <w:tc>
          <w:tcPr>
            <w:tcW w:w="723" w:type="pct"/>
            <w:vMerge w:val="restart"/>
            <w:tcBorders>
              <w:top w:val="single" w:sz="4" w:space="0" w:color="auto"/>
              <w:left w:val="single" w:sz="4" w:space="0" w:color="auto"/>
              <w:right w:val="single" w:sz="4" w:space="0" w:color="auto"/>
            </w:tcBorders>
            <w:shd w:val="clear" w:color="auto" w:fill="DEEAF6" w:themeFill="accent1" w:themeFillTint="33"/>
            <w:vAlign w:val="bottom"/>
          </w:tcPr>
          <w:p w:rsidR="00392480" w:rsidRPr="007039E8" w:rsidRDefault="00392480" w:rsidP="00392480">
            <w:pPr>
              <w:spacing w:after="0" w:line="240" w:lineRule="auto"/>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Author(s)</w:t>
            </w:r>
          </w:p>
        </w:tc>
        <w:tc>
          <w:tcPr>
            <w:tcW w:w="216" w:type="pct"/>
            <w:vMerge w:val="restart"/>
            <w:tcBorders>
              <w:top w:val="single" w:sz="4" w:space="0" w:color="auto"/>
              <w:left w:val="nil"/>
              <w:right w:val="single" w:sz="4" w:space="0" w:color="auto"/>
            </w:tcBorders>
            <w:shd w:val="clear" w:color="auto" w:fill="DEEAF6" w:themeFill="accent1" w:themeFillTint="33"/>
            <w:noWrap/>
            <w:vAlign w:val="bottom"/>
          </w:tcPr>
          <w:p w:rsidR="00392480" w:rsidRPr="007039E8" w:rsidRDefault="00392480" w:rsidP="00392480">
            <w:pPr>
              <w:rPr>
                <w:rFonts w:ascii="Times New Roman" w:hAnsi="Times New Roman" w:cs="Times New Roman"/>
                <w:b/>
                <w:sz w:val="18"/>
                <w:szCs w:val="18"/>
              </w:rPr>
            </w:pPr>
            <w:r w:rsidRPr="007039E8">
              <w:rPr>
                <w:rFonts w:ascii="Times New Roman" w:hAnsi="Times New Roman" w:cs="Times New Roman"/>
                <w:b/>
                <w:sz w:val="18"/>
                <w:szCs w:val="18"/>
              </w:rPr>
              <w:t>Year</w:t>
            </w:r>
          </w:p>
        </w:tc>
        <w:tc>
          <w:tcPr>
            <w:tcW w:w="330" w:type="pct"/>
            <w:tcBorders>
              <w:top w:val="single" w:sz="4" w:space="0" w:color="auto"/>
              <w:left w:val="nil"/>
              <w:bottom w:val="single" w:sz="4" w:space="0" w:color="auto"/>
              <w:right w:val="single" w:sz="4" w:space="0" w:color="auto"/>
            </w:tcBorders>
            <w:shd w:val="clear" w:color="auto" w:fill="DEEAF6" w:themeFill="accent1" w:themeFillTint="33"/>
            <w:vAlign w:val="center"/>
          </w:tcPr>
          <w:p w:rsidR="00392480" w:rsidRPr="007039E8" w:rsidRDefault="00392480" w:rsidP="00392480">
            <w:pPr>
              <w:spacing w:after="0" w:line="240" w:lineRule="auto"/>
              <w:rPr>
                <w:rFonts w:ascii="Times New Roman" w:hAnsi="Times New Roman" w:cs="Times New Roman"/>
                <w:b/>
                <w:sz w:val="16"/>
                <w:szCs w:val="16"/>
              </w:rPr>
            </w:pPr>
            <w:r w:rsidRPr="007039E8">
              <w:rPr>
                <w:rFonts w:ascii="Times New Roman" w:hAnsi="Times New Roman" w:cs="Times New Roman"/>
                <w:b/>
                <w:sz w:val="16"/>
                <w:szCs w:val="16"/>
              </w:rPr>
              <w:t>Statement</w:t>
            </w:r>
          </w:p>
        </w:tc>
        <w:tc>
          <w:tcPr>
            <w:tcW w:w="404" w:type="pct"/>
            <w:tcBorders>
              <w:top w:val="single" w:sz="4" w:space="0" w:color="auto"/>
              <w:left w:val="nil"/>
              <w:bottom w:val="single" w:sz="4" w:space="0" w:color="auto"/>
              <w:right w:val="single" w:sz="4" w:space="0" w:color="auto"/>
            </w:tcBorders>
            <w:shd w:val="clear" w:color="auto" w:fill="DEEAF6" w:themeFill="accent1" w:themeFillTint="33"/>
            <w:vAlign w:val="center"/>
          </w:tcPr>
          <w:p w:rsidR="00392480" w:rsidRPr="007039E8" w:rsidRDefault="00392480" w:rsidP="00392480">
            <w:pPr>
              <w:spacing w:after="0" w:line="240" w:lineRule="auto"/>
              <w:jc w:val="center"/>
              <w:rPr>
                <w:rFonts w:ascii="Times New Roman" w:hAnsi="Times New Roman" w:cs="Times New Roman"/>
                <w:b/>
                <w:sz w:val="16"/>
                <w:szCs w:val="16"/>
              </w:rPr>
            </w:pPr>
            <w:r w:rsidRPr="007039E8">
              <w:rPr>
                <w:rFonts w:ascii="Times New Roman" w:hAnsi="Times New Roman" w:cs="Times New Roman"/>
                <w:b/>
                <w:sz w:val="16"/>
                <w:szCs w:val="16"/>
              </w:rPr>
              <w:t xml:space="preserve">Methodology </w:t>
            </w:r>
          </w:p>
        </w:tc>
        <w:tc>
          <w:tcPr>
            <w:tcW w:w="246" w:type="pct"/>
            <w:tcBorders>
              <w:top w:val="single" w:sz="4" w:space="0" w:color="auto"/>
              <w:left w:val="nil"/>
              <w:bottom w:val="single" w:sz="4" w:space="0" w:color="auto"/>
              <w:right w:val="single" w:sz="4" w:space="0" w:color="auto"/>
            </w:tcBorders>
            <w:shd w:val="clear" w:color="auto" w:fill="DEEAF6" w:themeFill="accent1" w:themeFillTint="33"/>
            <w:vAlign w:val="center"/>
          </w:tcPr>
          <w:p w:rsidR="00392480" w:rsidRPr="007039E8" w:rsidRDefault="00392480" w:rsidP="00392480">
            <w:pPr>
              <w:spacing w:after="0" w:line="240" w:lineRule="auto"/>
              <w:jc w:val="center"/>
              <w:rPr>
                <w:rFonts w:ascii="Times New Roman" w:hAnsi="Times New Roman" w:cs="Times New Roman"/>
                <w:b/>
                <w:sz w:val="16"/>
                <w:szCs w:val="16"/>
              </w:rPr>
            </w:pPr>
            <w:r w:rsidRPr="007039E8">
              <w:rPr>
                <w:rFonts w:ascii="Times New Roman" w:hAnsi="Times New Roman" w:cs="Times New Roman"/>
                <w:b/>
                <w:sz w:val="16"/>
                <w:szCs w:val="16"/>
              </w:rPr>
              <w:t xml:space="preserve"> Design</w:t>
            </w:r>
          </w:p>
        </w:tc>
        <w:tc>
          <w:tcPr>
            <w:tcW w:w="390" w:type="pct"/>
            <w:tcBorders>
              <w:top w:val="single" w:sz="4" w:space="0" w:color="auto"/>
              <w:left w:val="nil"/>
              <w:bottom w:val="single" w:sz="4" w:space="0" w:color="auto"/>
              <w:right w:val="single" w:sz="4" w:space="0" w:color="auto"/>
            </w:tcBorders>
            <w:shd w:val="clear" w:color="auto" w:fill="DEEAF6" w:themeFill="accent1" w:themeFillTint="33"/>
            <w:vAlign w:val="center"/>
          </w:tcPr>
          <w:p w:rsidR="00392480" w:rsidRPr="007039E8" w:rsidRDefault="00392480" w:rsidP="00392480">
            <w:pPr>
              <w:spacing w:after="0" w:line="240" w:lineRule="auto"/>
              <w:jc w:val="center"/>
              <w:rPr>
                <w:rFonts w:ascii="Times New Roman" w:hAnsi="Times New Roman" w:cs="Times New Roman"/>
                <w:b/>
                <w:sz w:val="16"/>
                <w:szCs w:val="16"/>
              </w:rPr>
            </w:pPr>
            <w:r w:rsidRPr="007039E8">
              <w:rPr>
                <w:rFonts w:ascii="Times New Roman" w:hAnsi="Times New Roman" w:cs="Times New Roman"/>
                <w:b/>
                <w:sz w:val="16"/>
                <w:szCs w:val="16"/>
              </w:rPr>
              <w:t>Recruitment strategy</w:t>
            </w:r>
          </w:p>
        </w:tc>
        <w:tc>
          <w:tcPr>
            <w:tcW w:w="313" w:type="pct"/>
            <w:tcBorders>
              <w:top w:val="single" w:sz="4" w:space="0" w:color="auto"/>
              <w:left w:val="nil"/>
              <w:bottom w:val="single" w:sz="4" w:space="0" w:color="auto"/>
              <w:right w:val="single" w:sz="4" w:space="0" w:color="auto"/>
            </w:tcBorders>
            <w:shd w:val="clear" w:color="auto" w:fill="DEEAF6" w:themeFill="accent1" w:themeFillTint="33"/>
            <w:vAlign w:val="center"/>
          </w:tcPr>
          <w:p w:rsidR="00392480" w:rsidRPr="007039E8" w:rsidRDefault="00392480" w:rsidP="00392480">
            <w:pPr>
              <w:spacing w:after="0" w:line="240" w:lineRule="auto"/>
              <w:jc w:val="center"/>
              <w:rPr>
                <w:rFonts w:ascii="Times New Roman" w:hAnsi="Times New Roman" w:cs="Times New Roman"/>
                <w:b/>
                <w:sz w:val="16"/>
                <w:szCs w:val="16"/>
              </w:rPr>
            </w:pPr>
            <w:r w:rsidRPr="007039E8">
              <w:rPr>
                <w:rFonts w:ascii="Times New Roman" w:hAnsi="Times New Roman" w:cs="Times New Roman"/>
                <w:b/>
                <w:sz w:val="16"/>
                <w:szCs w:val="16"/>
              </w:rPr>
              <w:t>Data collection</w:t>
            </w:r>
          </w:p>
        </w:tc>
        <w:tc>
          <w:tcPr>
            <w:tcW w:w="391" w:type="pct"/>
            <w:tcBorders>
              <w:top w:val="single" w:sz="4" w:space="0" w:color="auto"/>
              <w:left w:val="nil"/>
              <w:bottom w:val="single" w:sz="4" w:space="0" w:color="auto"/>
              <w:right w:val="single" w:sz="4" w:space="0" w:color="auto"/>
            </w:tcBorders>
            <w:shd w:val="clear" w:color="auto" w:fill="DEEAF6" w:themeFill="accent1" w:themeFillTint="33"/>
            <w:vAlign w:val="center"/>
          </w:tcPr>
          <w:p w:rsidR="00392480" w:rsidRPr="007039E8" w:rsidRDefault="00392480" w:rsidP="00392480">
            <w:pPr>
              <w:spacing w:after="0"/>
              <w:jc w:val="both"/>
              <w:rPr>
                <w:rFonts w:ascii="Times New Roman" w:hAnsi="Times New Roman" w:cs="Times New Roman"/>
                <w:b/>
                <w:sz w:val="16"/>
                <w:szCs w:val="16"/>
              </w:rPr>
            </w:pPr>
            <w:r w:rsidRPr="007039E8">
              <w:rPr>
                <w:rFonts w:ascii="Times New Roman" w:hAnsi="Times New Roman" w:cs="Times New Roman"/>
                <w:b/>
                <w:sz w:val="16"/>
                <w:szCs w:val="16"/>
              </w:rPr>
              <w:t xml:space="preserve">Relationship between R &amp; and P </w:t>
            </w:r>
          </w:p>
        </w:tc>
        <w:tc>
          <w:tcPr>
            <w:tcW w:w="255" w:type="pct"/>
            <w:tcBorders>
              <w:top w:val="single" w:sz="4" w:space="0" w:color="auto"/>
              <w:left w:val="nil"/>
              <w:bottom w:val="single" w:sz="4" w:space="0" w:color="auto"/>
              <w:right w:val="single" w:sz="4" w:space="0" w:color="auto"/>
            </w:tcBorders>
            <w:shd w:val="clear" w:color="auto" w:fill="DEEAF6" w:themeFill="accent1" w:themeFillTint="33"/>
            <w:vAlign w:val="center"/>
          </w:tcPr>
          <w:p w:rsidR="00392480" w:rsidRPr="007039E8" w:rsidRDefault="00392480" w:rsidP="00392480">
            <w:pPr>
              <w:spacing w:after="0" w:line="240" w:lineRule="auto"/>
              <w:jc w:val="center"/>
              <w:rPr>
                <w:rFonts w:ascii="Times New Roman" w:hAnsi="Times New Roman" w:cs="Times New Roman"/>
                <w:b/>
                <w:sz w:val="16"/>
                <w:szCs w:val="16"/>
              </w:rPr>
            </w:pPr>
            <w:r w:rsidRPr="007039E8">
              <w:rPr>
                <w:rFonts w:ascii="Times New Roman" w:hAnsi="Times New Roman" w:cs="Times New Roman"/>
                <w:b/>
                <w:sz w:val="16"/>
                <w:szCs w:val="16"/>
              </w:rPr>
              <w:t>Ethical issues</w:t>
            </w:r>
          </w:p>
          <w:p w:rsidR="00392480" w:rsidRPr="007039E8" w:rsidRDefault="00392480" w:rsidP="00392480">
            <w:pPr>
              <w:spacing w:after="0" w:line="240" w:lineRule="auto"/>
              <w:jc w:val="center"/>
              <w:rPr>
                <w:rFonts w:ascii="Times New Roman" w:hAnsi="Times New Roman" w:cs="Times New Roman"/>
                <w:b/>
                <w:sz w:val="16"/>
                <w:szCs w:val="16"/>
              </w:rPr>
            </w:pPr>
          </w:p>
        </w:tc>
        <w:tc>
          <w:tcPr>
            <w:tcW w:w="275" w:type="pct"/>
            <w:tcBorders>
              <w:top w:val="single" w:sz="4" w:space="0" w:color="auto"/>
              <w:left w:val="nil"/>
              <w:bottom w:val="single" w:sz="4" w:space="0" w:color="auto"/>
              <w:right w:val="single" w:sz="4" w:space="0" w:color="auto"/>
            </w:tcBorders>
            <w:shd w:val="clear" w:color="auto" w:fill="DEEAF6" w:themeFill="accent1" w:themeFillTint="33"/>
            <w:vAlign w:val="center"/>
          </w:tcPr>
          <w:p w:rsidR="00392480" w:rsidRPr="007039E8" w:rsidRDefault="00392480" w:rsidP="00392480">
            <w:pPr>
              <w:spacing w:after="0" w:line="240" w:lineRule="auto"/>
              <w:jc w:val="center"/>
              <w:rPr>
                <w:rFonts w:ascii="Times New Roman" w:hAnsi="Times New Roman" w:cs="Times New Roman"/>
                <w:b/>
                <w:sz w:val="16"/>
                <w:szCs w:val="16"/>
              </w:rPr>
            </w:pPr>
            <w:r w:rsidRPr="007039E8">
              <w:rPr>
                <w:rFonts w:ascii="Times New Roman" w:hAnsi="Times New Roman" w:cs="Times New Roman"/>
                <w:b/>
                <w:sz w:val="16"/>
                <w:szCs w:val="16"/>
              </w:rPr>
              <w:t>Data analysis</w:t>
            </w:r>
          </w:p>
        </w:tc>
        <w:tc>
          <w:tcPr>
            <w:tcW w:w="294" w:type="pct"/>
            <w:tcBorders>
              <w:top w:val="single" w:sz="4" w:space="0" w:color="auto"/>
              <w:left w:val="nil"/>
              <w:bottom w:val="single" w:sz="4" w:space="0" w:color="auto"/>
              <w:right w:val="single" w:sz="4" w:space="0" w:color="auto"/>
            </w:tcBorders>
            <w:shd w:val="clear" w:color="auto" w:fill="DEEAF6" w:themeFill="accent1" w:themeFillTint="33"/>
            <w:vAlign w:val="center"/>
          </w:tcPr>
          <w:p w:rsidR="00392480" w:rsidRPr="007039E8" w:rsidRDefault="00392480" w:rsidP="00392480">
            <w:pPr>
              <w:spacing w:after="0" w:line="240" w:lineRule="auto"/>
              <w:jc w:val="center"/>
              <w:rPr>
                <w:rFonts w:ascii="Times New Roman" w:hAnsi="Times New Roman" w:cs="Times New Roman"/>
                <w:b/>
                <w:sz w:val="16"/>
                <w:szCs w:val="16"/>
              </w:rPr>
            </w:pPr>
            <w:r w:rsidRPr="007039E8">
              <w:rPr>
                <w:rFonts w:ascii="Times New Roman" w:hAnsi="Times New Roman" w:cs="Times New Roman"/>
                <w:b/>
                <w:sz w:val="16"/>
                <w:szCs w:val="16"/>
              </w:rPr>
              <w:t>Findings</w:t>
            </w:r>
          </w:p>
        </w:tc>
        <w:tc>
          <w:tcPr>
            <w:tcW w:w="307" w:type="pct"/>
            <w:tcBorders>
              <w:top w:val="single" w:sz="4" w:space="0" w:color="auto"/>
              <w:left w:val="nil"/>
              <w:bottom w:val="single" w:sz="4" w:space="0" w:color="auto"/>
              <w:right w:val="single" w:sz="4" w:space="0" w:color="auto"/>
            </w:tcBorders>
            <w:shd w:val="clear" w:color="auto" w:fill="DEEAF6" w:themeFill="accent1" w:themeFillTint="33"/>
            <w:vAlign w:val="center"/>
          </w:tcPr>
          <w:p w:rsidR="00392480" w:rsidRPr="007039E8" w:rsidRDefault="00392480" w:rsidP="00392480">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bCs/>
                <w:color w:val="000000"/>
                <w:sz w:val="16"/>
                <w:szCs w:val="16"/>
              </w:rPr>
              <w:t>Research value</w:t>
            </w:r>
          </w:p>
        </w:tc>
        <w:tc>
          <w:tcPr>
            <w:tcW w:w="234" w:type="pct"/>
            <w:vMerge w:val="restart"/>
            <w:tcBorders>
              <w:top w:val="single" w:sz="4" w:space="0" w:color="auto"/>
              <w:left w:val="nil"/>
              <w:right w:val="single" w:sz="4" w:space="0" w:color="auto"/>
            </w:tcBorders>
            <w:shd w:val="clear" w:color="auto" w:fill="DEEAF6" w:themeFill="accent1" w:themeFillTint="33"/>
            <w:vAlign w:val="center"/>
          </w:tcPr>
          <w:p w:rsidR="00392480" w:rsidRPr="007039E8" w:rsidRDefault="00392480" w:rsidP="00392480">
            <w:pPr>
              <w:spacing w:after="0" w:line="240" w:lineRule="auto"/>
              <w:jc w:val="center"/>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Total Score</w:t>
            </w:r>
          </w:p>
        </w:tc>
        <w:tc>
          <w:tcPr>
            <w:tcW w:w="350" w:type="pct"/>
            <w:vMerge w:val="restart"/>
            <w:tcBorders>
              <w:top w:val="single" w:sz="4" w:space="0" w:color="auto"/>
              <w:left w:val="nil"/>
              <w:right w:val="single" w:sz="4" w:space="0" w:color="auto"/>
            </w:tcBorders>
            <w:shd w:val="clear" w:color="auto" w:fill="DEEAF6" w:themeFill="accent1" w:themeFillTint="33"/>
            <w:vAlign w:val="center"/>
          </w:tcPr>
          <w:p w:rsidR="00392480" w:rsidRPr="007039E8" w:rsidRDefault="00392480" w:rsidP="00392480">
            <w:pPr>
              <w:spacing w:after="0" w:line="240" w:lineRule="auto"/>
              <w:jc w:val="center"/>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Quality of Study</w:t>
            </w:r>
          </w:p>
        </w:tc>
      </w:tr>
      <w:tr w:rsidR="00572058" w:rsidRPr="00877421" w:rsidTr="00572058">
        <w:trPr>
          <w:trHeight w:val="49"/>
        </w:trPr>
        <w:tc>
          <w:tcPr>
            <w:tcW w:w="272" w:type="pct"/>
            <w:vMerge/>
            <w:tcBorders>
              <w:left w:val="single" w:sz="4" w:space="0" w:color="auto"/>
              <w:bottom w:val="single" w:sz="4" w:space="0" w:color="auto"/>
              <w:right w:val="single" w:sz="4" w:space="0" w:color="auto"/>
            </w:tcBorders>
            <w:shd w:val="clear" w:color="auto" w:fill="DEEAF6" w:themeFill="accent1" w:themeFillTint="33"/>
            <w:noWrap/>
            <w:vAlign w:val="bottom"/>
            <w:hideMark/>
          </w:tcPr>
          <w:p w:rsidR="00392480" w:rsidRPr="007039E8" w:rsidRDefault="00392480" w:rsidP="00392480">
            <w:pPr>
              <w:spacing w:after="0" w:line="240" w:lineRule="auto"/>
              <w:rPr>
                <w:rFonts w:ascii="Times New Roman" w:eastAsia="Times New Roman" w:hAnsi="Times New Roman" w:cs="Times New Roman"/>
                <w:b/>
                <w:bCs/>
                <w:color w:val="000000"/>
                <w:sz w:val="18"/>
                <w:szCs w:val="18"/>
              </w:rPr>
            </w:pPr>
          </w:p>
        </w:tc>
        <w:tc>
          <w:tcPr>
            <w:tcW w:w="723" w:type="pct"/>
            <w:vMerge/>
            <w:tcBorders>
              <w:left w:val="single" w:sz="4" w:space="0" w:color="auto"/>
              <w:bottom w:val="single" w:sz="4" w:space="0" w:color="auto"/>
              <w:right w:val="single" w:sz="4" w:space="0" w:color="auto"/>
            </w:tcBorders>
            <w:shd w:val="clear" w:color="auto" w:fill="DEEAF6" w:themeFill="accent1" w:themeFillTint="33"/>
            <w:noWrap/>
            <w:vAlign w:val="bottom"/>
            <w:hideMark/>
          </w:tcPr>
          <w:p w:rsidR="00392480" w:rsidRPr="007039E8" w:rsidRDefault="00392480" w:rsidP="00392480">
            <w:pPr>
              <w:spacing w:after="0" w:line="240" w:lineRule="auto"/>
              <w:rPr>
                <w:rFonts w:ascii="Times New Roman" w:eastAsia="Times New Roman" w:hAnsi="Times New Roman" w:cs="Times New Roman"/>
                <w:b/>
                <w:bCs/>
                <w:color w:val="000000"/>
                <w:sz w:val="18"/>
                <w:szCs w:val="18"/>
              </w:rPr>
            </w:pPr>
          </w:p>
        </w:tc>
        <w:tc>
          <w:tcPr>
            <w:tcW w:w="216" w:type="pct"/>
            <w:vMerge/>
            <w:tcBorders>
              <w:left w:val="nil"/>
              <w:bottom w:val="single" w:sz="4" w:space="0" w:color="auto"/>
              <w:right w:val="single" w:sz="4" w:space="0" w:color="auto"/>
            </w:tcBorders>
            <w:shd w:val="clear" w:color="auto" w:fill="DEEAF6" w:themeFill="accent1" w:themeFillTint="33"/>
            <w:noWrap/>
            <w:vAlign w:val="bottom"/>
            <w:hideMark/>
          </w:tcPr>
          <w:p w:rsidR="00392480" w:rsidRPr="007039E8" w:rsidRDefault="00392480" w:rsidP="00392480">
            <w:pPr>
              <w:spacing w:after="0" w:line="240" w:lineRule="auto"/>
              <w:rPr>
                <w:rFonts w:ascii="Times New Roman" w:eastAsia="Times New Roman" w:hAnsi="Times New Roman" w:cs="Times New Roman"/>
                <w:b/>
                <w:bCs/>
                <w:color w:val="000000"/>
                <w:sz w:val="18"/>
                <w:szCs w:val="18"/>
              </w:rPr>
            </w:pPr>
          </w:p>
        </w:tc>
        <w:tc>
          <w:tcPr>
            <w:tcW w:w="330" w:type="pct"/>
            <w:tcBorders>
              <w:top w:val="single" w:sz="4" w:space="0" w:color="auto"/>
              <w:left w:val="nil"/>
              <w:bottom w:val="single" w:sz="4" w:space="0" w:color="auto"/>
              <w:right w:val="single" w:sz="4" w:space="0" w:color="auto"/>
            </w:tcBorders>
            <w:shd w:val="clear" w:color="auto" w:fill="9CC2E5" w:themeFill="accent1" w:themeFillTint="99"/>
            <w:vAlign w:val="center"/>
            <w:hideMark/>
          </w:tcPr>
          <w:p w:rsidR="00392480" w:rsidRPr="007039E8" w:rsidRDefault="00392480" w:rsidP="00392480">
            <w:pPr>
              <w:spacing w:after="0" w:line="240" w:lineRule="auto"/>
              <w:jc w:val="center"/>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Q 1</w:t>
            </w:r>
          </w:p>
        </w:tc>
        <w:tc>
          <w:tcPr>
            <w:tcW w:w="404" w:type="pct"/>
            <w:tcBorders>
              <w:top w:val="single" w:sz="4" w:space="0" w:color="auto"/>
              <w:left w:val="nil"/>
              <w:bottom w:val="single" w:sz="4" w:space="0" w:color="auto"/>
              <w:right w:val="single" w:sz="4" w:space="0" w:color="auto"/>
            </w:tcBorders>
            <w:shd w:val="clear" w:color="auto" w:fill="9CC2E5" w:themeFill="accent1" w:themeFillTint="99"/>
            <w:vAlign w:val="center"/>
            <w:hideMark/>
          </w:tcPr>
          <w:p w:rsidR="00392480" w:rsidRPr="007039E8" w:rsidRDefault="00392480" w:rsidP="00392480">
            <w:pPr>
              <w:spacing w:after="0" w:line="240" w:lineRule="auto"/>
              <w:jc w:val="center"/>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Q 2</w:t>
            </w:r>
          </w:p>
        </w:tc>
        <w:tc>
          <w:tcPr>
            <w:tcW w:w="246" w:type="pct"/>
            <w:tcBorders>
              <w:top w:val="single" w:sz="4" w:space="0" w:color="auto"/>
              <w:left w:val="nil"/>
              <w:bottom w:val="single" w:sz="4" w:space="0" w:color="auto"/>
              <w:right w:val="single" w:sz="4" w:space="0" w:color="auto"/>
            </w:tcBorders>
            <w:shd w:val="clear" w:color="auto" w:fill="9CC2E5" w:themeFill="accent1" w:themeFillTint="99"/>
            <w:vAlign w:val="center"/>
            <w:hideMark/>
          </w:tcPr>
          <w:p w:rsidR="00392480" w:rsidRPr="007039E8" w:rsidRDefault="00392480" w:rsidP="00392480">
            <w:pPr>
              <w:spacing w:after="0" w:line="240" w:lineRule="auto"/>
              <w:jc w:val="center"/>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Q 3</w:t>
            </w:r>
          </w:p>
        </w:tc>
        <w:tc>
          <w:tcPr>
            <w:tcW w:w="390" w:type="pct"/>
            <w:tcBorders>
              <w:top w:val="single" w:sz="4" w:space="0" w:color="auto"/>
              <w:left w:val="nil"/>
              <w:bottom w:val="single" w:sz="4" w:space="0" w:color="auto"/>
              <w:right w:val="single" w:sz="4" w:space="0" w:color="auto"/>
            </w:tcBorders>
            <w:shd w:val="clear" w:color="auto" w:fill="9CC2E5" w:themeFill="accent1" w:themeFillTint="99"/>
            <w:vAlign w:val="center"/>
            <w:hideMark/>
          </w:tcPr>
          <w:p w:rsidR="00392480" w:rsidRPr="007039E8" w:rsidRDefault="00392480" w:rsidP="00392480">
            <w:pPr>
              <w:spacing w:after="0" w:line="240" w:lineRule="auto"/>
              <w:jc w:val="center"/>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Q 4</w:t>
            </w:r>
          </w:p>
        </w:tc>
        <w:tc>
          <w:tcPr>
            <w:tcW w:w="313" w:type="pct"/>
            <w:tcBorders>
              <w:top w:val="single" w:sz="4" w:space="0" w:color="auto"/>
              <w:left w:val="nil"/>
              <w:bottom w:val="single" w:sz="4" w:space="0" w:color="auto"/>
              <w:right w:val="single" w:sz="4" w:space="0" w:color="auto"/>
            </w:tcBorders>
            <w:shd w:val="clear" w:color="auto" w:fill="9CC2E5" w:themeFill="accent1" w:themeFillTint="99"/>
            <w:vAlign w:val="center"/>
            <w:hideMark/>
          </w:tcPr>
          <w:p w:rsidR="00392480" w:rsidRPr="007039E8" w:rsidRDefault="00392480" w:rsidP="00392480">
            <w:pPr>
              <w:spacing w:after="0" w:line="240" w:lineRule="auto"/>
              <w:jc w:val="center"/>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Q 5</w:t>
            </w:r>
          </w:p>
        </w:tc>
        <w:tc>
          <w:tcPr>
            <w:tcW w:w="391" w:type="pct"/>
            <w:tcBorders>
              <w:top w:val="single" w:sz="4" w:space="0" w:color="auto"/>
              <w:left w:val="nil"/>
              <w:bottom w:val="single" w:sz="4" w:space="0" w:color="auto"/>
              <w:right w:val="single" w:sz="4" w:space="0" w:color="auto"/>
            </w:tcBorders>
            <w:shd w:val="clear" w:color="auto" w:fill="9CC2E5" w:themeFill="accent1" w:themeFillTint="99"/>
            <w:vAlign w:val="center"/>
            <w:hideMark/>
          </w:tcPr>
          <w:p w:rsidR="00392480" w:rsidRPr="007039E8" w:rsidRDefault="00392480" w:rsidP="00392480">
            <w:pPr>
              <w:spacing w:after="0" w:line="240" w:lineRule="auto"/>
              <w:jc w:val="center"/>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Q 6</w:t>
            </w:r>
          </w:p>
        </w:tc>
        <w:tc>
          <w:tcPr>
            <w:tcW w:w="255" w:type="pct"/>
            <w:tcBorders>
              <w:top w:val="single" w:sz="4" w:space="0" w:color="auto"/>
              <w:left w:val="nil"/>
              <w:bottom w:val="single" w:sz="4" w:space="0" w:color="auto"/>
              <w:right w:val="single" w:sz="4" w:space="0" w:color="auto"/>
            </w:tcBorders>
            <w:shd w:val="clear" w:color="auto" w:fill="9CC2E5" w:themeFill="accent1" w:themeFillTint="99"/>
            <w:vAlign w:val="center"/>
            <w:hideMark/>
          </w:tcPr>
          <w:p w:rsidR="00392480" w:rsidRPr="007039E8" w:rsidRDefault="00392480" w:rsidP="00392480">
            <w:pPr>
              <w:spacing w:after="0" w:line="240" w:lineRule="auto"/>
              <w:jc w:val="center"/>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Q 7</w:t>
            </w:r>
          </w:p>
        </w:tc>
        <w:tc>
          <w:tcPr>
            <w:tcW w:w="275" w:type="pct"/>
            <w:tcBorders>
              <w:top w:val="single" w:sz="4" w:space="0" w:color="auto"/>
              <w:left w:val="nil"/>
              <w:bottom w:val="single" w:sz="4" w:space="0" w:color="auto"/>
              <w:right w:val="single" w:sz="4" w:space="0" w:color="auto"/>
            </w:tcBorders>
            <w:shd w:val="clear" w:color="auto" w:fill="9CC2E5" w:themeFill="accent1" w:themeFillTint="99"/>
            <w:vAlign w:val="center"/>
            <w:hideMark/>
          </w:tcPr>
          <w:p w:rsidR="00392480" w:rsidRPr="007039E8" w:rsidRDefault="00392480" w:rsidP="00392480">
            <w:pPr>
              <w:spacing w:after="0" w:line="240" w:lineRule="auto"/>
              <w:jc w:val="center"/>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Q 8</w:t>
            </w:r>
          </w:p>
        </w:tc>
        <w:tc>
          <w:tcPr>
            <w:tcW w:w="294" w:type="pct"/>
            <w:tcBorders>
              <w:top w:val="single" w:sz="4" w:space="0" w:color="auto"/>
              <w:left w:val="nil"/>
              <w:bottom w:val="single" w:sz="4" w:space="0" w:color="auto"/>
              <w:right w:val="single" w:sz="4" w:space="0" w:color="auto"/>
            </w:tcBorders>
            <w:shd w:val="clear" w:color="auto" w:fill="9CC2E5" w:themeFill="accent1" w:themeFillTint="99"/>
            <w:vAlign w:val="center"/>
            <w:hideMark/>
          </w:tcPr>
          <w:p w:rsidR="00392480" w:rsidRPr="007039E8" w:rsidRDefault="00392480" w:rsidP="00392480">
            <w:pPr>
              <w:spacing w:after="0" w:line="240" w:lineRule="auto"/>
              <w:jc w:val="center"/>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Q 9</w:t>
            </w:r>
          </w:p>
        </w:tc>
        <w:tc>
          <w:tcPr>
            <w:tcW w:w="307" w:type="pct"/>
            <w:tcBorders>
              <w:top w:val="single" w:sz="4" w:space="0" w:color="auto"/>
              <w:left w:val="nil"/>
              <w:bottom w:val="single" w:sz="4" w:space="0" w:color="auto"/>
              <w:right w:val="single" w:sz="4" w:space="0" w:color="auto"/>
            </w:tcBorders>
            <w:shd w:val="clear" w:color="auto" w:fill="9CC2E5" w:themeFill="accent1" w:themeFillTint="99"/>
            <w:vAlign w:val="center"/>
            <w:hideMark/>
          </w:tcPr>
          <w:p w:rsidR="00392480" w:rsidRPr="007039E8" w:rsidRDefault="00392480" w:rsidP="00392480">
            <w:pPr>
              <w:spacing w:after="0" w:line="240" w:lineRule="auto"/>
              <w:jc w:val="center"/>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Q 10</w:t>
            </w:r>
          </w:p>
        </w:tc>
        <w:tc>
          <w:tcPr>
            <w:tcW w:w="234" w:type="pct"/>
            <w:vMerge/>
            <w:tcBorders>
              <w:left w:val="nil"/>
              <w:bottom w:val="single" w:sz="4" w:space="0" w:color="auto"/>
              <w:right w:val="single" w:sz="4" w:space="0" w:color="auto"/>
            </w:tcBorders>
            <w:shd w:val="clear" w:color="000000" w:fill="FFFFFF"/>
            <w:vAlign w:val="center"/>
            <w:hideMark/>
          </w:tcPr>
          <w:p w:rsidR="00392480" w:rsidRPr="007039E8" w:rsidRDefault="00392480" w:rsidP="00392480">
            <w:pPr>
              <w:spacing w:after="0" w:line="240" w:lineRule="auto"/>
              <w:jc w:val="center"/>
              <w:rPr>
                <w:rFonts w:ascii="Times New Roman" w:eastAsia="Times New Roman" w:hAnsi="Times New Roman" w:cs="Times New Roman"/>
                <w:b/>
                <w:bCs/>
                <w:color w:val="000000"/>
                <w:sz w:val="18"/>
                <w:szCs w:val="18"/>
              </w:rPr>
            </w:pPr>
          </w:p>
        </w:tc>
        <w:tc>
          <w:tcPr>
            <w:tcW w:w="350" w:type="pct"/>
            <w:vMerge/>
            <w:tcBorders>
              <w:left w:val="nil"/>
              <w:bottom w:val="single" w:sz="4" w:space="0" w:color="auto"/>
              <w:right w:val="single" w:sz="4" w:space="0" w:color="auto"/>
            </w:tcBorders>
            <w:shd w:val="clear" w:color="000000" w:fill="FFFFFF"/>
            <w:vAlign w:val="center"/>
            <w:hideMark/>
          </w:tcPr>
          <w:p w:rsidR="00392480" w:rsidRPr="007039E8" w:rsidRDefault="00392480" w:rsidP="00392480">
            <w:pPr>
              <w:spacing w:after="0" w:line="240" w:lineRule="auto"/>
              <w:jc w:val="center"/>
              <w:rPr>
                <w:rFonts w:ascii="Times New Roman" w:eastAsia="Times New Roman" w:hAnsi="Times New Roman" w:cs="Times New Roman"/>
                <w:b/>
                <w:bCs/>
                <w:color w:val="000000"/>
                <w:sz w:val="18"/>
                <w:szCs w:val="18"/>
              </w:rPr>
            </w:pPr>
          </w:p>
        </w:tc>
      </w:tr>
      <w:tr w:rsidR="00572058" w:rsidRPr="00877421" w:rsidTr="00572058">
        <w:trPr>
          <w:trHeight w:val="275"/>
        </w:trPr>
        <w:tc>
          <w:tcPr>
            <w:tcW w:w="272" w:type="pct"/>
            <w:tcBorders>
              <w:top w:val="nil"/>
              <w:left w:val="single" w:sz="4" w:space="0" w:color="auto"/>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1</w:t>
            </w:r>
          </w:p>
        </w:tc>
        <w:tc>
          <w:tcPr>
            <w:tcW w:w="723"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 xml:space="preserve">Jat et al. </w:t>
            </w:r>
            <w:r w:rsidRPr="007039E8">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ADDIN ZOTERO_ITEM CSL_CITATION {"citationID":"bNmanZH6","properties":{"formattedCitation":"(48)","plainCitation":"(48)","dontUpdate":true,"noteIndex":0},"citationItems":[{"id":74,"uris":["http://zotero.org/users/local/mK9Xw35m/items/N8CQCQRG"],"itemData":{"id":74,"type":"article-journal","container-title":"Global Health Action","DOI":"10.3402/gha.v8.24976","ISSN":"1654-9716, 1654-9880","issue":"1","journalAbbreviation":"Global Health Action","language":"en","page":"24976","source":"DOI.org (Crossref)","title":"Socio-cultural and service delivery dimensions of maternal mortality in rural central India: a qualitative exploration using a human rights lens","title-short":"Socio-cultural and service delivery dimensions of maternal mortality in rural central India","volume":"8","author":[{"family":"Jat","given":"Tej Ram"},{"family":"Deo","given":"Prakash R."},{"family":"Goicolea","given":"Isabel"},{"family":"Hurtig","given":"Anna-Karin"},{"family":"Sebastian","given":"Miguel San"}],"issued":{"date-parts":[["2015",12]]}}}],"schema":"https://github.com/citation-style-language/schema/raw/master/csl-citation.json"} </w:instrText>
            </w:r>
            <w:r w:rsidRPr="007039E8">
              <w:rPr>
                <w:rFonts w:ascii="Times New Roman" w:eastAsia="Times New Roman" w:hAnsi="Times New Roman" w:cs="Times New Roman"/>
                <w:sz w:val="18"/>
                <w:szCs w:val="18"/>
              </w:rPr>
              <w:fldChar w:fldCharType="separate"/>
            </w:r>
            <w:r>
              <w:rPr>
                <w:rFonts w:ascii="Times New Roman" w:hAnsi="Times New Roman" w:cs="Times New Roman"/>
                <w:sz w:val="18"/>
              </w:rPr>
              <w:t>[</w:t>
            </w:r>
            <w:r w:rsidR="009A459C">
              <w:rPr>
                <w:rFonts w:ascii="Times New Roman" w:hAnsi="Times New Roman" w:cs="Times New Roman"/>
                <w:sz w:val="18"/>
              </w:rPr>
              <w:t>49</w:t>
            </w:r>
            <w:r>
              <w:rPr>
                <w:rFonts w:ascii="Times New Roman" w:hAnsi="Times New Roman" w:cs="Times New Roman"/>
                <w:sz w:val="18"/>
              </w:rPr>
              <w:t>]</w:t>
            </w:r>
            <w:r w:rsidRPr="007039E8">
              <w:rPr>
                <w:rFonts w:ascii="Times New Roman" w:eastAsia="Times New Roman" w:hAnsi="Times New Roman" w:cs="Times New Roman"/>
                <w:sz w:val="18"/>
                <w:szCs w:val="18"/>
              </w:rPr>
              <w:fldChar w:fldCharType="end"/>
            </w:r>
          </w:p>
        </w:tc>
        <w:tc>
          <w:tcPr>
            <w:tcW w:w="216"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jc w:val="center"/>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2015</w:t>
            </w:r>
          </w:p>
        </w:tc>
        <w:tc>
          <w:tcPr>
            <w:tcW w:w="33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40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46"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9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13"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B050"/>
                <w:sz w:val="18"/>
                <w:szCs w:val="18"/>
              </w:rPr>
            </w:pPr>
            <w:r w:rsidRPr="007039E8">
              <w:rPr>
                <w:rFonts w:ascii="Times New Roman" w:eastAsia="Times New Roman" w:hAnsi="Times New Roman" w:cs="Times New Roman"/>
                <w:color w:val="00B050"/>
                <w:sz w:val="18"/>
                <w:szCs w:val="18"/>
              </w:rPr>
              <w:t> </w:t>
            </w:r>
          </w:p>
        </w:tc>
        <w:tc>
          <w:tcPr>
            <w:tcW w:w="391"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55"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75"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94"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07"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34"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sidRPr="007039E8">
              <w:rPr>
                <w:rFonts w:ascii="Times New Roman" w:eastAsia="Times New Roman" w:hAnsi="Times New Roman" w:cs="Times New Roman"/>
                <w:b/>
                <w:sz w:val="18"/>
                <w:szCs w:val="18"/>
              </w:rPr>
              <w:t>9</w:t>
            </w:r>
          </w:p>
        </w:tc>
        <w:tc>
          <w:tcPr>
            <w:tcW w:w="350" w:type="pct"/>
            <w:tcBorders>
              <w:top w:val="nil"/>
              <w:left w:val="nil"/>
              <w:bottom w:val="single" w:sz="4" w:space="0" w:color="auto"/>
              <w:right w:val="single" w:sz="4" w:space="0" w:color="auto"/>
            </w:tcBorders>
            <w:shd w:val="clear" w:color="auto" w:fill="auto"/>
            <w:noWrap/>
            <w:vAlign w:val="bottom"/>
            <w:hideMark/>
          </w:tcPr>
          <w:p w:rsidR="00392480" w:rsidRPr="007039E8" w:rsidRDefault="00602F4C" w:rsidP="00392480">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Good</w:t>
            </w:r>
          </w:p>
        </w:tc>
      </w:tr>
      <w:tr w:rsidR="00572058" w:rsidRPr="00877421" w:rsidTr="00572058">
        <w:trPr>
          <w:trHeight w:val="275"/>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2</w:t>
            </w:r>
          </w:p>
        </w:tc>
        <w:tc>
          <w:tcPr>
            <w:tcW w:w="723"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rPr>
                <w:rFonts w:ascii="Times New Roman" w:eastAsia="Times New Roman" w:hAnsi="Times New Roman" w:cs="Times New Roman"/>
                <w:sz w:val="18"/>
                <w:szCs w:val="18"/>
              </w:rPr>
            </w:pPr>
            <w:proofErr w:type="spellStart"/>
            <w:r w:rsidRPr="007039E8">
              <w:rPr>
                <w:rFonts w:ascii="Times New Roman" w:eastAsia="Times New Roman" w:hAnsi="Times New Roman" w:cs="Times New Roman"/>
                <w:sz w:val="18"/>
                <w:szCs w:val="18"/>
              </w:rPr>
              <w:t>Majra</w:t>
            </w:r>
            <w:proofErr w:type="spellEnd"/>
            <w:r w:rsidRPr="007039E8">
              <w:rPr>
                <w:rFonts w:ascii="Times New Roman" w:eastAsia="Times New Roman" w:hAnsi="Times New Roman" w:cs="Times New Roman"/>
                <w:sz w:val="18"/>
                <w:szCs w:val="18"/>
              </w:rPr>
              <w:t xml:space="preserve"> &amp; </w:t>
            </w:r>
            <w:proofErr w:type="spellStart"/>
            <w:r w:rsidRPr="007039E8">
              <w:rPr>
                <w:rFonts w:ascii="Times New Roman" w:eastAsia="Times New Roman" w:hAnsi="Times New Roman" w:cs="Times New Roman"/>
                <w:sz w:val="18"/>
                <w:szCs w:val="18"/>
              </w:rPr>
              <w:t>Silan</w:t>
            </w:r>
            <w:proofErr w:type="spellEnd"/>
            <w:r w:rsidRPr="007039E8">
              <w:rPr>
                <w:rFonts w:ascii="Times New Roman" w:eastAsia="Times New Roman" w:hAnsi="Times New Roman" w:cs="Times New Roman"/>
                <w:sz w:val="18"/>
                <w:szCs w:val="18"/>
              </w:rPr>
              <w:t xml:space="preserve"> </w:t>
            </w:r>
            <w:r w:rsidRPr="007039E8">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ADDIN ZOTERO_ITEM CSL_CITATION {"citationID":"kMDPAJee","properties":{"formattedCitation":"(51)","plainCitation":"(51)","dontUpdate":true,"noteIndex":0},"citationItems":[{"id":81,"uris":["http://zotero.org/users/local/mK9Xw35m/items/AT4XVK5M"],"itemData":{"id":81,"type":"article-journal","container-title":"JOURNAL OF CLINICAL AND DIAGNOSTIC RESEARCH","DOI":"10.7860/JCDR/2016/19072.8559","ISSN":"2249782X","journalAbbreviation":"JCDR","source":"DOI.org (Crossref)","title":"Barriers to Early Initiation and Continuation of Breastfeeding in a Tertiary care Institute of Haryana: A Qualitative Study in Nursing Care Providers","title-short":"Barriers to Early Initiation and Continuation of Breastfeeding in a Tertiary care Institute of Haryana","URL":"http://jcdr.net/article_fulltext.asp?issn=0973-709x&amp;year=2016&amp;volume=10&amp;issue=9&amp;page=LC16&amp;issn=0973-709x&amp;id=8559","author":[{"family":"Majra","given":"Jai Pal"}],"accessed":{"date-parts":[["2022",10,21]]},"issued":{"date-parts":[["2016"]]}}}],"schema":"https://github.com/citation-style-language/schema/raw/master/csl-citation.json"} </w:instrText>
            </w:r>
            <w:r w:rsidRPr="007039E8">
              <w:rPr>
                <w:rFonts w:ascii="Times New Roman" w:eastAsia="Times New Roman" w:hAnsi="Times New Roman" w:cs="Times New Roman"/>
                <w:sz w:val="18"/>
                <w:szCs w:val="18"/>
              </w:rPr>
              <w:fldChar w:fldCharType="separate"/>
            </w:r>
            <w:r>
              <w:rPr>
                <w:rFonts w:ascii="Times New Roman" w:hAnsi="Times New Roman" w:cs="Times New Roman"/>
                <w:sz w:val="18"/>
              </w:rPr>
              <w:t>[</w:t>
            </w:r>
            <w:r w:rsidR="009A459C">
              <w:rPr>
                <w:rFonts w:ascii="Times New Roman" w:hAnsi="Times New Roman" w:cs="Times New Roman"/>
                <w:sz w:val="18"/>
              </w:rPr>
              <w:t>52</w:t>
            </w:r>
            <w:r>
              <w:rPr>
                <w:rFonts w:ascii="Times New Roman" w:hAnsi="Times New Roman" w:cs="Times New Roman"/>
                <w:sz w:val="18"/>
              </w:rPr>
              <w:t>]</w:t>
            </w:r>
            <w:r w:rsidRPr="007039E8">
              <w:rPr>
                <w:rFonts w:ascii="Times New Roman" w:eastAsia="Times New Roman" w:hAnsi="Times New Roman" w:cs="Times New Roman"/>
                <w:sz w:val="18"/>
                <w:szCs w:val="18"/>
              </w:rPr>
              <w:fldChar w:fldCharType="end"/>
            </w:r>
          </w:p>
        </w:tc>
        <w:tc>
          <w:tcPr>
            <w:tcW w:w="216"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jc w:val="center"/>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2016</w:t>
            </w:r>
          </w:p>
        </w:tc>
        <w:tc>
          <w:tcPr>
            <w:tcW w:w="33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40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46"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90"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13" w:type="pct"/>
            <w:tcBorders>
              <w:top w:val="nil"/>
              <w:left w:val="nil"/>
              <w:bottom w:val="single" w:sz="4" w:space="0" w:color="auto"/>
              <w:right w:val="single" w:sz="4" w:space="0" w:color="auto"/>
            </w:tcBorders>
            <w:shd w:val="clear" w:color="000000" w:fill="FF0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B050"/>
                <w:sz w:val="18"/>
                <w:szCs w:val="18"/>
              </w:rPr>
            </w:pPr>
            <w:r w:rsidRPr="007039E8">
              <w:rPr>
                <w:rFonts w:ascii="Times New Roman" w:eastAsia="Times New Roman" w:hAnsi="Times New Roman" w:cs="Times New Roman"/>
                <w:color w:val="00B050"/>
                <w:sz w:val="18"/>
                <w:szCs w:val="18"/>
              </w:rPr>
              <w:t> </w:t>
            </w:r>
          </w:p>
        </w:tc>
        <w:tc>
          <w:tcPr>
            <w:tcW w:w="391"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55"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75"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94"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07"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34"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sidRPr="007039E8">
              <w:rPr>
                <w:rFonts w:ascii="Times New Roman" w:eastAsia="Times New Roman" w:hAnsi="Times New Roman" w:cs="Times New Roman"/>
                <w:b/>
                <w:sz w:val="18"/>
                <w:szCs w:val="18"/>
              </w:rPr>
              <w:t>6</w:t>
            </w:r>
          </w:p>
        </w:tc>
        <w:tc>
          <w:tcPr>
            <w:tcW w:w="350"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color w:val="000000"/>
                <w:sz w:val="18"/>
                <w:szCs w:val="18"/>
              </w:rPr>
            </w:pPr>
            <w:r w:rsidRPr="007039E8">
              <w:rPr>
                <w:rFonts w:ascii="Times New Roman" w:eastAsia="Times New Roman" w:hAnsi="Times New Roman" w:cs="Times New Roman"/>
                <w:b/>
                <w:color w:val="000000"/>
                <w:sz w:val="18"/>
                <w:szCs w:val="18"/>
              </w:rPr>
              <w:t>Low</w:t>
            </w:r>
          </w:p>
        </w:tc>
      </w:tr>
      <w:tr w:rsidR="00572058" w:rsidRPr="00877421" w:rsidTr="00572058">
        <w:trPr>
          <w:trHeight w:val="275"/>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w:t>
            </w:r>
          </w:p>
        </w:tc>
        <w:tc>
          <w:tcPr>
            <w:tcW w:w="723" w:type="pct"/>
            <w:tcBorders>
              <w:top w:val="nil"/>
              <w:left w:val="nil"/>
              <w:bottom w:val="single" w:sz="4" w:space="0" w:color="auto"/>
              <w:right w:val="single" w:sz="4" w:space="0" w:color="auto"/>
            </w:tcBorders>
            <w:shd w:val="clear" w:color="000000" w:fill="FFFFFF"/>
            <w:noWrap/>
            <w:vAlign w:val="bottom"/>
          </w:tcPr>
          <w:p w:rsidR="00392480" w:rsidRPr="007039E8" w:rsidRDefault="00392480" w:rsidP="00392480">
            <w:pPr>
              <w:spacing w:after="0" w:line="240" w:lineRule="auto"/>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Vidler</w:t>
            </w:r>
            <w:proofErr w:type="spellEnd"/>
            <w:r>
              <w:rPr>
                <w:rFonts w:ascii="Times New Roman" w:eastAsia="Times New Roman" w:hAnsi="Times New Roman" w:cs="Times New Roman"/>
                <w:sz w:val="18"/>
                <w:szCs w:val="18"/>
              </w:rPr>
              <w:t xml:space="preserve"> et al.</w:t>
            </w:r>
            <w:r w:rsidRPr="007039E8">
              <w:rPr>
                <w:rFonts w:ascii="Times New Roman" w:eastAsia="Times New Roman" w:hAnsi="Times New Roman" w:cs="Times New Roman"/>
                <w:sz w:val="18"/>
                <w:szCs w:val="18"/>
              </w:rPr>
              <w:t xml:space="preserve"> </w:t>
            </w:r>
            <w:r w:rsidRPr="007039E8">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ADDIN ZOTERO_ITEM CSL_CITATION {"citationID":"NfmjZw7D","properties":{"formattedCitation":"(55)","plainCitation":"(55)","dontUpdate":true,"noteIndex":0},"citationItems":[{"id":92,"uris":["http://zotero.org/users/local/mK9Xw35m/items/9U4H33DP"],"itemData":{"id":92,"type":"article-journal","container-title":"Reproductive Health","DOI":"10.1186/s12978-016-0138-8","ISSN":"1742-4755","issue":"S1","journalAbbreviation":"Reprod Health","language":"en","page":"37","source":"DOI.org (Crossref)","title":"Utilization of maternal health care services and their determinants in Karnataka State, India","volume":"13","author":[{"family":"Vidler","given":"Marianne"},{"family":"Ramadurg","given":"Umesh"},{"family":"Charantimath","given":"Umesh"},{"family":"Karadiguddi","given":"Chandrashekhar"},{"family":"Sawchuck","given":"Diane"},{"family":"Qureshi","given":"Rahat"},{"family":"Dharamsi","given":"Shafik"},{"family":"Joshi","given":"Anjali"},{"family":"Dadelszen","given":"Peter","non-dropping-particle":"von"},{"family":"Derman","given":"Richard"},{"family":"Bellad","given":"Mrutyunjaya"},{"family":"Goudar","given":"Shivaprasad"},{"family":"Mallapur","given":"Ashalata"}],"issued":{"date-parts":[["2016",6]]}}}],"schema":"https://github.com/citation-style-language/schema/raw/master/csl-citation.json"} </w:instrText>
            </w:r>
            <w:r w:rsidRPr="007039E8">
              <w:rPr>
                <w:rFonts w:ascii="Times New Roman" w:eastAsia="Times New Roman" w:hAnsi="Times New Roman" w:cs="Times New Roman"/>
                <w:sz w:val="18"/>
                <w:szCs w:val="18"/>
              </w:rPr>
              <w:fldChar w:fldCharType="separate"/>
            </w:r>
            <w:r>
              <w:rPr>
                <w:rFonts w:ascii="Times New Roman" w:hAnsi="Times New Roman" w:cs="Times New Roman"/>
                <w:sz w:val="18"/>
              </w:rPr>
              <w:t>[</w:t>
            </w:r>
            <w:r w:rsidR="009A459C">
              <w:rPr>
                <w:rFonts w:ascii="Times New Roman" w:hAnsi="Times New Roman" w:cs="Times New Roman"/>
                <w:sz w:val="18"/>
              </w:rPr>
              <w:t>56</w:t>
            </w:r>
            <w:r>
              <w:rPr>
                <w:rFonts w:ascii="Times New Roman" w:hAnsi="Times New Roman" w:cs="Times New Roman"/>
                <w:sz w:val="18"/>
              </w:rPr>
              <w:t>]</w:t>
            </w:r>
            <w:r w:rsidRPr="007039E8">
              <w:rPr>
                <w:rFonts w:ascii="Times New Roman" w:eastAsia="Times New Roman" w:hAnsi="Times New Roman" w:cs="Times New Roman"/>
                <w:sz w:val="18"/>
                <w:szCs w:val="18"/>
              </w:rPr>
              <w:fldChar w:fldCharType="end"/>
            </w:r>
          </w:p>
        </w:tc>
        <w:tc>
          <w:tcPr>
            <w:tcW w:w="216" w:type="pct"/>
            <w:tcBorders>
              <w:top w:val="nil"/>
              <w:left w:val="nil"/>
              <w:bottom w:val="single" w:sz="4" w:space="0" w:color="auto"/>
              <w:right w:val="single" w:sz="4" w:space="0" w:color="auto"/>
            </w:tcBorders>
            <w:shd w:val="clear" w:color="000000" w:fill="FFFFFF"/>
            <w:noWrap/>
            <w:vAlign w:val="bottom"/>
          </w:tcPr>
          <w:p w:rsidR="00392480" w:rsidRPr="007039E8" w:rsidRDefault="00392480" w:rsidP="0039248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2016</w:t>
            </w:r>
          </w:p>
        </w:tc>
        <w:tc>
          <w:tcPr>
            <w:tcW w:w="330"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404"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246"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390" w:type="pct"/>
            <w:tcBorders>
              <w:top w:val="nil"/>
              <w:left w:val="nil"/>
              <w:bottom w:val="single" w:sz="4" w:space="0" w:color="auto"/>
              <w:right w:val="single" w:sz="4" w:space="0" w:color="auto"/>
            </w:tcBorders>
            <w:shd w:val="clear" w:color="auto" w:fill="FFC000" w:themeFill="accent4"/>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313"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00B050"/>
                <w:sz w:val="18"/>
                <w:szCs w:val="18"/>
              </w:rPr>
            </w:pPr>
          </w:p>
        </w:tc>
        <w:tc>
          <w:tcPr>
            <w:tcW w:w="391"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255"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275"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294"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307"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234" w:type="pct"/>
            <w:tcBorders>
              <w:top w:val="nil"/>
              <w:left w:val="nil"/>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9.5</w:t>
            </w:r>
          </w:p>
        </w:tc>
        <w:tc>
          <w:tcPr>
            <w:tcW w:w="350" w:type="pct"/>
            <w:tcBorders>
              <w:top w:val="nil"/>
              <w:left w:val="nil"/>
              <w:bottom w:val="single" w:sz="4" w:space="0" w:color="auto"/>
              <w:right w:val="single" w:sz="4" w:space="0" w:color="auto"/>
            </w:tcBorders>
            <w:shd w:val="clear" w:color="auto" w:fill="auto"/>
            <w:noWrap/>
            <w:vAlign w:val="bottom"/>
          </w:tcPr>
          <w:p w:rsidR="00392480" w:rsidRPr="007039E8" w:rsidRDefault="00602F4C" w:rsidP="00392480">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Good</w:t>
            </w:r>
          </w:p>
        </w:tc>
      </w:tr>
      <w:tr w:rsidR="00572058" w:rsidRPr="00877421" w:rsidTr="00572058">
        <w:trPr>
          <w:trHeight w:val="275"/>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w:t>
            </w:r>
          </w:p>
        </w:tc>
        <w:tc>
          <w:tcPr>
            <w:tcW w:w="723"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 xml:space="preserve">Vincent </w:t>
            </w:r>
            <w:r w:rsidRPr="007039E8">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ADDIN ZOTERO_ITEM CSL_CITATION {"citationID":"NH598whZ","properties":{"formattedCitation":"(56)","plainCitation":"(56)","dontUpdate":true,"noteIndex":0},"citationItems":[{"id":94,"uris":["http://zotero.org/users/local/mK9Xw35m/items/53UG3K9M"],"itemData":{"id":94,"type":"article-journal","abstract":"Background: Antenatal care is an important indicator in any health system. Through our study we intended to assess the perception of pregnant women regarding health seeking behaviour and awareness about complications during pregnancy. Methods: A qualitative study was carried out in August 2016, among the 41 pregnant women over 27 weeks of gestation in a rural area of south India. Women were selected randomly from the routine surveillance system maintained by Pondicherry Institute of Medical Sciences – Rural Health Training Centre, Chunampet, Kancheepuram District. Interviews audio recorded. After verbatim, manual coding and analysis was done based on pre decided eight themes. Results: In general all the antenatal women aware of the importance of regular antenatal check up. Knowledge regarding complications and danger sign was not adequate. Most of the women in rural area seek care in government facility due to its availability, accessibility and affordability. Decision making in health care is mostly taken by their husbands. Transportation has been identified as a barrier in seeking health care. Conclusions: Although few of the antenatal mothers in the study population were aware about some complications of pregnancy, but in general knowledge among most of the women was inadequate. There is a need for creating awareness among the antenatal mothers about common complications in pregnancy. On the other hand, the notion of routine care seeking during the antenatal period seems to be well rooted among the study population which is a very good sign. It is a good opportunity and is foundational to all other interventions relating to betterment of antenatal care in the community.","container-title":"International Journal Of Community Medicine And Public Health","DOI":"10.18203/2394-6040.ijcmph20174224","ISSN":"2394-6040, 2394-6032","issue":"10","journalAbbreviation":"Int J Community Med Public Health","page":"3636","source":"DOI.org (Crossref)","title":"Health care seeking behaviour of women during pregnancy in rural south India: a qualitative study","title-short":"Health care seeking behaviour of women during pregnancy in rural south India","volume":"4","author":[{"family":"Vincent","given":"Antony"},{"family":"Keerthana","given":"K."},{"family":"K.","given":"Damotharan"},{"family":"Newtonraj","given":"Ariarathinam"},{"family":"Bazroy","given":"Joy"},{"family":"Manikandan","given":"Mani"}],"issued":{"date-parts":[["2017",9,22]]}}}],"schema":"https://github.com/citation-style-language/schema/raw/master/csl-citation.json"} </w:instrText>
            </w:r>
            <w:r w:rsidRPr="007039E8">
              <w:rPr>
                <w:rFonts w:ascii="Times New Roman" w:eastAsia="Times New Roman" w:hAnsi="Times New Roman" w:cs="Times New Roman"/>
                <w:sz w:val="18"/>
                <w:szCs w:val="18"/>
              </w:rPr>
              <w:fldChar w:fldCharType="separate"/>
            </w:r>
            <w:r>
              <w:rPr>
                <w:rFonts w:ascii="Times New Roman" w:hAnsi="Times New Roman" w:cs="Times New Roman"/>
                <w:sz w:val="18"/>
              </w:rPr>
              <w:t>[</w:t>
            </w:r>
            <w:r w:rsidR="009A459C">
              <w:rPr>
                <w:rFonts w:ascii="Times New Roman" w:hAnsi="Times New Roman" w:cs="Times New Roman"/>
                <w:sz w:val="18"/>
              </w:rPr>
              <w:t>57</w:t>
            </w:r>
            <w:r>
              <w:rPr>
                <w:rFonts w:ascii="Times New Roman" w:hAnsi="Times New Roman" w:cs="Times New Roman"/>
                <w:sz w:val="18"/>
              </w:rPr>
              <w:t>]</w:t>
            </w:r>
            <w:r w:rsidRPr="007039E8">
              <w:rPr>
                <w:rFonts w:ascii="Times New Roman" w:eastAsia="Times New Roman" w:hAnsi="Times New Roman" w:cs="Times New Roman"/>
                <w:sz w:val="18"/>
                <w:szCs w:val="18"/>
              </w:rPr>
              <w:fldChar w:fldCharType="end"/>
            </w:r>
          </w:p>
        </w:tc>
        <w:tc>
          <w:tcPr>
            <w:tcW w:w="216"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jc w:val="center"/>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2017</w:t>
            </w:r>
          </w:p>
        </w:tc>
        <w:tc>
          <w:tcPr>
            <w:tcW w:w="33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40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46"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90" w:type="pct"/>
            <w:tcBorders>
              <w:top w:val="nil"/>
              <w:left w:val="nil"/>
              <w:bottom w:val="single" w:sz="4" w:space="0" w:color="auto"/>
              <w:right w:val="single" w:sz="4" w:space="0" w:color="auto"/>
            </w:tcBorders>
            <w:shd w:val="clear" w:color="000000" w:fill="FF0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13"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91"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55" w:type="pct"/>
            <w:tcBorders>
              <w:top w:val="nil"/>
              <w:left w:val="nil"/>
              <w:bottom w:val="single" w:sz="4" w:space="0" w:color="auto"/>
              <w:right w:val="single" w:sz="4" w:space="0" w:color="auto"/>
            </w:tcBorders>
            <w:shd w:val="clear" w:color="000000" w:fill="FF0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75"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94"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07"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34"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sidRPr="007039E8">
              <w:rPr>
                <w:rFonts w:ascii="Times New Roman" w:eastAsia="Times New Roman" w:hAnsi="Times New Roman" w:cs="Times New Roman"/>
                <w:b/>
                <w:sz w:val="18"/>
                <w:szCs w:val="18"/>
              </w:rPr>
              <w:t>6</w:t>
            </w:r>
          </w:p>
        </w:tc>
        <w:tc>
          <w:tcPr>
            <w:tcW w:w="350"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color w:val="000000"/>
                <w:sz w:val="18"/>
                <w:szCs w:val="18"/>
              </w:rPr>
            </w:pPr>
            <w:r w:rsidRPr="007039E8">
              <w:rPr>
                <w:rFonts w:ascii="Times New Roman" w:eastAsia="Times New Roman" w:hAnsi="Times New Roman" w:cs="Times New Roman"/>
                <w:b/>
                <w:color w:val="000000"/>
                <w:sz w:val="18"/>
                <w:szCs w:val="18"/>
              </w:rPr>
              <w:t>Low</w:t>
            </w:r>
          </w:p>
        </w:tc>
      </w:tr>
      <w:tr w:rsidR="00572058" w:rsidRPr="00877421" w:rsidTr="00572058">
        <w:trPr>
          <w:trHeight w:val="275"/>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w:t>
            </w:r>
          </w:p>
        </w:tc>
        <w:tc>
          <w:tcPr>
            <w:tcW w:w="723" w:type="pct"/>
            <w:tcBorders>
              <w:top w:val="nil"/>
              <w:left w:val="nil"/>
              <w:bottom w:val="single" w:sz="4" w:space="0" w:color="auto"/>
              <w:right w:val="single" w:sz="4" w:space="0" w:color="auto"/>
            </w:tcBorders>
            <w:shd w:val="clear" w:color="000000" w:fill="FFFFFF"/>
            <w:noWrap/>
            <w:vAlign w:val="bottom"/>
          </w:tcPr>
          <w:p w:rsidR="00392480" w:rsidRPr="007039E8" w:rsidRDefault="00392480" w:rsidP="00392480">
            <w:pPr>
              <w:spacing w:after="0" w:line="240" w:lineRule="auto"/>
              <w:rPr>
                <w:rFonts w:ascii="Times New Roman" w:eastAsia="Times New Roman" w:hAnsi="Times New Roman" w:cs="Times New Roman"/>
                <w:sz w:val="18"/>
                <w:szCs w:val="18"/>
              </w:rPr>
            </w:pPr>
            <w:proofErr w:type="spellStart"/>
            <w:r w:rsidRPr="00DC3CAE">
              <w:rPr>
                <w:rFonts w:ascii="Times New Roman" w:eastAsia="Times New Roman" w:hAnsi="Times New Roman" w:cs="Times New Roman"/>
                <w:sz w:val="18"/>
                <w:szCs w:val="18"/>
              </w:rPr>
              <w:t>Vellakkal</w:t>
            </w:r>
            <w:proofErr w:type="spellEnd"/>
            <w:r w:rsidRPr="00DC3CAE">
              <w:rPr>
                <w:rFonts w:ascii="Times New Roman" w:eastAsia="Times New Roman" w:hAnsi="Times New Roman" w:cs="Times New Roman"/>
                <w:sz w:val="18"/>
                <w:szCs w:val="18"/>
              </w:rPr>
              <w:t xml:space="preserve"> et al. </w:t>
            </w:r>
            <w:r w:rsidR="009A459C">
              <w:rPr>
                <w:rFonts w:ascii="Times New Roman" w:eastAsia="Times New Roman" w:hAnsi="Times New Roman" w:cs="Times New Roman"/>
                <w:sz w:val="18"/>
                <w:szCs w:val="18"/>
              </w:rPr>
              <w:t>[59]</w:t>
            </w:r>
          </w:p>
        </w:tc>
        <w:tc>
          <w:tcPr>
            <w:tcW w:w="216" w:type="pct"/>
            <w:tcBorders>
              <w:top w:val="nil"/>
              <w:left w:val="nil"/>
              <w:bottom w:val="single" w:sz="4" w:space="0" w:color="auto"/>
              <w:right w:val="single" w:sz="4" w:space="0" w:color="auto"/>
            </w:tcBorders>
            <w:shd w:val="clear" w:color="000000" w:fill="FFFFFF"/>
            <w:noWrap/>
            <w:vAlign w:val="bottom"/>
          </w:tcPr>
          <w:p w:rsidR="00392480" w:rsidRPr="007039E8" w:rsidRDefault="00392480" w:rsidP="0039248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2017</w:t>
            </w:r>
          </w:p>
        </w:tc>
        <w:tc>
          <w:tcPr>
            <w:tcW w:w="330"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404"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246"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390" w:type="pct"/>
            <w:tcBorders>
              <w:top w:val="nil"/>
              <w:left w:val="nil"/>
              <w:bottom w:val="single" w:sz="4" w:space="0" w:color="auto"/>
              <w:right w:val="single" w:sz="4" w:space="0" w:color="auto"/>
            </w:tcBorders>
            <w:shd w:val="clear" w:color="auto" w:fill="FFC000" w:themeFill="accent4"/>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313"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391"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255"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275"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294"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307" w:type="pct"/>
            <w:tcBorders>
              <w:top w:val="nil"/>
              <w:left w:val="nil"/>
              <w:bottom w:val="single" w:sz="4" w:space="0" w:color="auto"/>
              <w:right w:val="single" w:sz="4" w:space="0" w:color="auto"/>
            </w:tcBorders>
            <w:shd w:val="clear" w:color="auto" w:fill="FFC000" w:themeFill="accent4"/>
            <w:vAlign w:val="center"/>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p>
        </w:tc>
        <w:tc>
          <w:tcPr>
            <w:tcW w:w="234" w:type="pct"/>
            <w:tcBorders>
              <w:top w:val="nil"/>
              <w:left w:val="nil"/>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9</w:t>
            </w:r>
          </w:p>
        </w:tc>
        <w:tc>
          <w:tcPr>
            <w:tcW w:w="350" w:type="pct"/>
            <w:tcBorders>
              <w:top w:val="nil"/>
              <w:left w:val="nil"/>
              <w:bottom w:val="single" w:sz="4" w:space="0" w:color="auto"/>
              <w:right w:val="single" w:sz="4" w:space="0" w:color="auto"/>
            </w:tcBorders>
            <w:shd w:val="clear" w:color="auto" w:fill="auto"/>
            <w:noWrap/>
            <w:vAlign w:val="bottom"/>
          </w:tcPr>
          <w:p w:rsidR="00392480" w:rsidRPr="007039E8" w:rsidRDefault="00602F4C" w:rsidP="00392480">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Good</w:t>
            </w:r>
          </w:p>
        </w:tc>
      </w:tr>
      <w:tr w:rsidR="00572058" w:rsidRPr="00877421" w:rsidTr="00572058">
        <w:trPr>
          <w:trHeight w:val="275"/>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w:t>
            </w:r>
          </w:p>
        </w:tc>
        <w:tc>
          <w:tcPr>
            <w:tcW w:w="723"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 xml:space="preserve">Contractor et al. </w:t>
            </w:r>
            <w:r w:rsidRPr="007039E8">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ADDIN ZOTERO_ITEM CSL_CITATION {"citationID":"Fv8gbeiT","properties":{"formattedCitation":"(31)","plainCitation":"(31)","dontUpdate":true,"noteIndex":0},"citationItems":[{"id":69,"uris":["http://zotero.org/users/local/mK9Xw35m/items/UZLULEV5"],"itemData":{"id":69,"type":"article-journal","container-title":"International Journal for Equity in Health","DOI":"10.1186/s12939-018-0850-9","ISSN":"1475-9276","issue":"1","journalAbbreviation":"Int J Equity Health","language":"en","page":"134","source":"DOI.org (Crossref)","title":"Beyond the template: the needs of tribal women and their experiences with maternity services in Odisha, India","title-short":"Beyond the template","volume":"17","author":[{"family":"Contractor","given":"Sana Q."},{"family":"Das","given":"Abhijit"},{"family":"Dasgupta","given":"Jashodhara"},{"family":"Van Belle","given":"Sara"}],"issued":{"date-parts":[["2018",12]]}}}],"schema":"https://github.com/citation-style-language/schema/raw/master/csl-citation.json"} </w:instrText>
            </w:r>
            <w:r w:rsidRPr="007039E8">
              <w:rPr>
                <w:rFonts w:ascii="Times New Roman" w:eastAsia="Times New Roman" w:hAnsi="Times New Roman" w:cs="Times New Roman"/>
                <w:sz w:val="18"/>
                <w:szCs w:val="18"/>
              </w:rPr>
              <w:fldChar w:fldCharType="separate"/>
            </w:r>
            <w:r>
              <w:rPr>
                <w:rFonts w:ascii="Times New Roman" w:hAnsi="Times New Roman" w:cs="Times New Roman"/>
                <w:sz w:val="18"/>
              </w:rPr>
              <w:t>[</w:t>
            </w:r>
            <w:r w:rsidR="009A459C">
              <w:rPr>
                <w:rFonts w:ascii="Times New Roman" w:hAnsi="Times New Roman" w:cs="Times New Roman"/>
                <w:sz w:val="18"/>
              </w:rPr>
              <w:t>34</w:t>
            </w:r>
            <w:r>
              <w:rPr>
                <w:rFonts w:ascii="Times New Roman" w:hAnsi="Times New Roman" w:cs="Times New Roman"/>
                <w:sz w:val="18"/>
              </w:rPr>
              <w:t>]</w:t>
            </w:r>
            <w:r w:rsidRPr="007039E8">
              <w:rPr>
                <w:rFonts w:ascii="Times New Roman" w:eastAsia="Times New Roman" w:hAnsi="Times New Roman" w:cs="Times New Roman"/>
                <w:sz w:val="18"/>
                <w:szCs w:val="18"/>
              </w:rPr>
              <w:fldChar w:fldCharType="end"/>
            </w:r>
          </w:p>
        </w:tc>
        <w:tc>
          <w:tcPr>
            <w:tcW w:w="216"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jc w:val="center"/>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2018</w:t>
            </w:r>
          </w:p>
        </w:tc>
        <w:tc>
          <w:tcPr>
            <w:tcW w:w="33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40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46"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9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13"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B050"/>
                <w:sz w:val="18"/>
                <w:szCs w:val="18"/>
              </w:rPr>
            </w:pPr>
            <w:r w:rsidRPr="007039E8">
              <w:rPr>
                <w:rFonts w:ascii="Times New Roman" w:eastAsia="Times New Roman" w:hAnsi="Times New Roman" w:cs="Times New Roman"/>
                <w:color w:val="00B050"/>
                <w:sz w:val="18"/>
                <w:szCs w:val="18"/>
              </w:rPr>
              <w:t> </w:t>
            </w:r>
          </w:p>
        </w:tc>
        <w:tc>
          <w:tcPr>
            <w:tcW w:w="391"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55"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75"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9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07"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34"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sidRPr="007039E8">
              <w:rPr>
                <w:rFonts w:ascii="Times New Roman" w:eastAsia="Times New Roman" w:hAnsi="Times New Roman" w:cs="Times New Roman"/>
                <w:b/>
                <w:sz w:val="18"/>
                <w:szCs w:val="18"/>
              </w:rPr>
              <w:t>10</w:t>
            </w:r>
          </w:p>
        </w:tc>
        <w:tc>
          <w:tcPr>
            <w:tcW w:w="350" w:type="pct"/>
            <w:tcBorders>
              <w:top w:val="nil"/>
              <w:left w:val="nil"/>
              <w:bottom w:val="single" w:sz="4" w:space="0" w:color="auto"/>
              <w:right w:val="single" w:sz="4" w:space="0" w:color="auto"/>
            </w:tcBorders>
            <w:shd w:val="clear" w:color="auto" w:fill="auto"/>
            <w:noWrap/>
            <w:vAlign w:val="bottom"/>
            <w:hideMark/>
          </w:tcPr>
          <w:p w:rsidR="00392480" w:rsidRPr="007039E8" w:rsidRDefault="00602F4C" w:rsidP="00392480">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Good</w:t>
            </w:r>
          </w:p>
        </w:tc>
      </w:tr>
      <w:tr w:rsidR="00572058" w:rsidRPr="00877421" w:rsidTr="00572058">
        <w:trPr>
          <w:trHeight w:val="275"/>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w:t>
            </w:r>
          </w:p>
        </w:tc>
        <w:tc>
          <w:tcPr>
            <w:tcW w:w="723"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 xml:space="preserve">Bhattacharyya et al. </w:t>
            </w:r>
            <w:r w:rsidRPr="007039E8">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ADDIN ZOTERO_ITEM CSL_CITATION {"citationID":"g0rMpmWN","properties":{"formattedCitation":"(47)","plainCitation":"(47)","dontUpdate":true,"noteIndex":0},"citationItems":[{"id":65,"uris":["http://zotero.org/users/local/mK9Xw35m/items/JARXD998"],"itemData":{"id":65,"type":"article-journal","container-title":"Global Health Action","DOI":"10.1080/16549716.2018.1527971","ISSN":"1654-9716, 1654-9880","issue":"1","journalAbbreviation":"Global Health Action","language":"en","page":"1527971","source":"DOI.org (Crossref)","title":"Do women’s perspectives of quality of care during childbirth match with those of providers? A qualitative study in Uttar Pradesh, India","title-short":"Do women’s perspectives of quality of care during childbirth match with those of providers?","volume":"11","author":[{"family":"Bhattacharyya","given":"Sanghita"},{"family":"Srivastava","given":"Aradhana"},{"family":"Saxena","given":"Malvika"},{"family":"Gogoi","given":"Mousumi"},{"family":"Dwivedi","given":"Pravesh"},{"family":"Giessler","given":"Katie"}],"issued":{"date-parts":[["2018",1]]}}}],"schema":"https://github.com/citation-style-language/schema/raw/master/csl-citation.json"} </w:instrText>
            </w:r>
            <w:r w:rsidRPr="007039E8">
              <w:rPr>
                <w:rFonts w:ascii="Times New Roman" w:eastAsia="Times New Roman" w:hAnsi="Times New Roman" w:cs="Times New Roman"/>
                <w:sz w:val="18"/>
                <w:szCs w:val="18"/>
              </w:rPr>
              <w:fldChar w:fldCharType="separate"/>
            </w:r>
            <w:r>
              <w:rPr>
                <w:rFonts w:ascii="Times New Roman" w:hAnsi="Times New Roman" w:cs="Times New Roman"/>
                <w:sz w:val="18"/>
              </w:rPr>
              <w:t>[</w:t>
            </w:r>
            <w:r w:rsidR="009A459C">
              <w:rPr>
                <w:rFonts w:ascii="Times New Roman" w:hAnsi="Times New Roman" w:cs="Times New Roman"/>
                <w:sz w:val="18"/>
              </w:rPr>
              <w:t>48</w:t>
            </w:r>
            <w:r>
              <w:rPr>
                <w:rFonts w:ascii="Times New Roman" w:hAnsi="Times New Roman" w:cs="Times New Roman"/>
                <w:sz w:val="18"/>
              </w:rPr>
              <w:t>]</w:t>
            </w:r>
            <w:r w:rsidRPr="007039E8">
              <w:rPr>
                <w:rFonts w:ascii="Times New Roman" w:eastAsia="Times New Roman" w:hAnsi="Times New Roman" w:cs="Times New Roman"/>
                <w:sz w:val="18"/>
                <w:szCs w:val="18"/>
              </w:rPr>
              <w:fldChar w:fldCharType="end"/>
            </w:r>
          </w:p>
        </w:tc>
        <w:tc>
          <w:tcPr>
            <w:tcW w:w="216"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jc w:val="center"/>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2018</w:t>
            </w:r>
          </w:p>
        </w:tc>
        <w:tc>
          <w:tcPr>
            <w:tcW w:w="33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40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46"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9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13"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B050"/>
                <w:sz w:val="18"/>
                <w:szCs w:val="18"/>
              </w:rPr>
            </w:pPr>
            <w:r w:rsidRPr="007039E8">
              <w:rPr>
                <w:rFonts w:ascii="Times New Roman" w:eastAsia="Times New Roman" w:hAnsi="Times New Roman" w:cs="Times New Roman"/>
                <w:color w:val="00B050"/>
                <w:sz w:val="18"/>
                <w:szCs w:val="18"/>
              </w:rPr>
              <w:t> </w:t>
            </w:r>
          </w:p>
        </w:tc>
        <w:tc>
          <w:tcPr>
            <w:tcW w:w="391"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55"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75"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9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07"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34"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sidRPr="007039E8">
              <w:rPr>
                <w:rFonts w:ascii="Times New Roman" w:eastAsia="Times New Roman" w:hAnsi="Times New Roman" w:cs="Times New Roman"/>
                <w:b/>
                <w:sz w:val="18"/>
                <w:szCs w:val="18"/>
              </w:rPr>
              <w:t>9</w:t>
            </w:r>
          </w:p>
        </w:tc>
        <w:tc>
          <w:tcPr>
            <w:tcW w:w="350" w:type="pct"/>
            <w:tcBorders>
              <w:top w:val="nil"/>
              <w:left w:val="nil"/>
              <w:bottom w:val="single" w:sz="4" w:space="0" w:color="auto"/>
              <w:right w:val="single" w:sz="4" w:space="0" w:color="auto"/>
            </w:tcBorders>
            <w:shd w:val="clear" w:color="auto" w:fill="auto"/>
            <w:noWrap/>
            <w:vAlign w:val="bottom"/>
            <w:hideMark/>
          </w:tcPr>
          <w:p w:rsidR="00392480" w:rsidRPr="007039E8" w:rsidRDefault="00602F4C" w:rsidP="00392480">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Good</w:t>
            </w:r>
          </w:p>
        </w:tc>
      </w:tr>
      <w:tr w:rsidR="00572058" w:rsidRPr="00877421" w:rsidTr="00572058">
        <w:trPr>
          <w:trHeight w:val="264"/>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8</w:t>
            </w:r>
          </w:p>
        </w:tc>
        <w:tc>
          <w:tcPr>
            <w:tcW w:w="723" w:type="pct"/>
            <w:tcBorders>
              <w:top w:val="nil"/>
              <w:left w:val="nil"/>
              <w:bottom w:val="single" w:sz="4" w:space="0" w:color="auto"/>
              <w:right w:val="single" w:sz="4" w:space="0" w:color="auto"/>
            </w:tcBorders>
            <w:shd w:val="clear" w:color="000000" w:fill="FFFFFF"/>
            <w:noWrap/>
            <w:vAlign w:val="bottom"/>
          </w:tcPr>
          <w:p w:rsidR="00392480" w:rsidRPr="007039E8" w:rsidRDefault="00392480" w:rsidP="00392480">
            <w:pPr>
              <w:spacing w:after="0" w:line="240" w:lineRule="auto"/>
              <w:jc w:val="both"/>
              <w:rPr>
                <w:rFonts w:ascii="Times New Roman" w:eastAsia="Times New Roman" w:hAnsi="Times New Roman" w:cs="Times New Roman"/>
                <w:sz w:val="18"/>
                <w:szCs w:val="18"/>
              </w:rPr>
            </w:pPr>
            <w:proofErr w:type="spellStart"/>
            <w:r w:rsidRPr="007039E8">
              <w:rPr>
                <w:rFonts w:ascii="Times New Roman" w:eastAsia="Times New Roman" w:hAnsi="Times New Roman" w:cs="Times New Roman"/>
                <w:sz w:val="18"/>
                <w:szCs w:val="18"/>
              </w:rPr>
              <w:t>Dehury</w:t>
            </w:r>
            <w:proofErr w:type="spellEnd"/>
            <w:r w:rsidRPr="007039E8">
              <w:rPr>
                <w:rFonts w:ascii="Times New Roman" w:eastAsia="Times New Roman" w:hAnsi="Times New Roman" w:cs="Times New Roman"/>
                <w:sz w:val="18"/>
                <w:szCs w:val="18"/>
              </w:rPr>
              <w:t xml:space="preserve"> et al. </w:t>
            </w:r>
            <w:r w:rsidRPr="007039E8">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ADDIN ZOTERO_ITEM CSL_CITATION {"citationID":"xTj8Hh21","properties":{"formattedCitation":"(23)","plainCitation":"(23)","dontUpdate":true,"noteIndex":0},"citationItems":[{"id":73,"uris":["http://zotero.org/users/local/mK9Xw35m/items/BUTVR5G2"],"itemData":{"id":73,"type":"article-journal","abstract":"Post-natal care and traditional post-partum practices have important bearings in maternal and child health outcomes. A study was conducted to understand the traditional post-partum practices by the tribal mothers in rural areas of Vikramgad taluka, Maharashtra, India. A qualitative methodology has been adopted by using data collection methods like focus group discussions (FGDs) and in-depth interviews. Key informant interview methods were adopted to understand the mother’s post-natal diet, personal hygiene, physical activity and rest, neonatal feeding and care practices during pregnancy. Respondents reported that the mother in the post-partum period, locally called balantini , has to follow certain specific practices regarding diet, hygiene and rest to keep herself and her baby healthy. The study reflects on how traditional beliefs and practices affirm gender biases, traditional beliefs and practices when it comes to new mothers and their care. To address the health needs of these ‘last women’, the government and civil society have to work for the reduction of poverty, removal of harmful practices, gender equity and empowerment.","container-title":"ANTYAJAA: Indian Journal of Women and Social Change","DOI":"10.1177/2455632718778391","ISSN":"2455-6327, 2456-3722","issue":"1","journalAbbreviation":"ANTYAJAA: Indian Journal of Women and Social Change","language":"en","page":"49-63","source":"DOI.org (Crossref)","title":"Traditional Practices and Beliefs in Post-partum Care: Tribal Women in Maharashtra","title-short":"Traditional Practices and Beliefs in Post-partum Care","volume":"3","author":[{"family":"Dehury","given":"Ranjit Kumar"},{"family":"Pati","given":"Ashalata"},{"family":"Dehury","given":"Parthsarathi"}],"issued":{"date-parts":[["2018",6]]}}}],"schema":"https://github.com/citation-style-language/schema/raw/master/csl-citation.json"} </w:instrText>
            </w:r>
            <w:r w:rsidRPr="007039E8">
              <w:rPr>
                <w:rFonts w:ascii="Times New Roman" w:eastAsia="Times New Roman" w:hAnsi="Times New Roman" w:cs="Times New Roman"/>
                <w:sz w:val="18"/>
                <w:szCs w:val="18"/>
              </w:rPr>
              <w:fldChar w:fldCharType="separate"/>
            </w:r>
            <w:r>
              <w:rPr>
                <w:rFonts w:ascii="Times New Roman" w:hAnsi="Times New Roman" w:cs="Times New Roman"/>
                <w:sz w:val="18"/>
              </w:rPr>
              <w:t>[</w:t>
            </w:r>
            <w:r w:rsidR="009A459C">
              <w:rPr>
                <w:rFonts w:ascii="Times New Roman" w:hAnsi="Times New Roman" w:cs="Times New Roman"/>
                <w:sz w:val="18"/>
              </w:rPr>
              <w:t>27</w:t>
            </w:r>
            <w:r>
              <w:rPr>
                <w:rFonts w:ascii="Times New Roman" w:hAnsi="Times New Roman" w:cs="Times New Roman"/>
                <w:sz w:val="18"/>
              </w:rPr>
              <w:t>]</w:t>
            </w:r>
            <w:r w:rsidRPr="007039E8">
              <w:rPr>
                <w:rFonts w:ascii="Times New Roman" w:eastAsia="Times New Roman" w:hAnsi="Times New Roman" w:cs="Times New Roman"/>
                <w:sz w:val="18"/>
                <w:szCs w:val="18"/>
              </w:rPr>
              <w:fldChar w:fldCharType="end"/>
            </w:r>
          </w:p>
        </w:tc>
        <w:tc>
          <w:tcPr>
            <w:tcW w:w="216" w:type="pct"/>
            <w:tcBorders>
              <w:top w:val="nil"/>
              <w:left w:val="nil"/>
              <w:bottom w:val="single" w:sz="4" w:space="0" w:color="auto"/>
              <w:right w:val="single" w:sz="4" w:space="0" w:color="auto"/>
            </w:tcBorders>
            <w:shd w:val="clear" w:color="000000" w:fill="FFFFFF"/>
            <w:noWrap/>
            <w:vAlign w:val="bottom"/>
          </w:tcPr>
          <w:p w:rsidR="00392480" w:rsidRPr="007039E8" w:rsidRDefault="00392480" w:rsidP="00392480">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2018</w:t>
            </w:r>
          </w:p>
        </w:tc>
        <w:tc>
          <w:tcPr>
            <w:tcW w:w="330"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404"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46" w:type="pct"/>
            <w:tcBorders>
              <w:top w:val="nil"/>
              <w:left w:val="nil"/>
              <w:bottom w:val="single" w:sz="4" w:space="0" w:color="auto"/>
              <w:right w:val="single" w:sz="4" w:space="0" w:color="auto"/>
            </w:tcBorders>
            <w:shd w:val="clear" w:color="auto" w:fill="FFC000" w:themeFill="accent4"/>
            <w:vAlign w:val="center"/>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90" w:type="pct"/>
            <w:tcBorders>
              <w:top w:val="nil"/>
              <w:left w:val="nil"/>
              <w:bottom w:val="single" w:sz="4" w:space="0" w:color="auto"/>
              <w:right w:val="single" w:sz="4" w:space="0" w:color="auto"/>
            </w:tcBorders>
            <w:shd w:val="clear" w:color="auto" w:fill="FF0000"/>
            <w:vAlign w:val="center"/>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13" w:type="pct"/>
            <w:tcBorders>
              <w:top w:val="nil"/>
              <w:left w:val="nil"/>
              <w:bottom w:val="single" w:sz="4" w:space="0" w:color="auto"/>
              <w:right w:val="single" w:sz="4" w:space="0" w:color="auto"/>
            </w:tcBorders>
            <w:shd w:val="clear" w:color="auto" w:fill="FFC000" w:themeFill="accent4"/>
            <w:vAlign w:val="center"/>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91" w:type="pct"/>
            <w:tcBorders>
              <w:top w:val="nil"/>
              <w:left w:val="nil"/>
              <w:bottom w:val="single" w:sz="4" w:space="0" w:color="auto"/>
              <w:right w:val="single" w:sz="4" w:space="0" w:color="auto"/>
            </w:tcBorders>
            <w:shd w:val="clear" w:color="auto" w:fill="FFC000" w:themeFill="accent4"/>
            <w:vAlign w:val="center"/>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55" w:type="pct"/>
            <w:tcBorders>
              <w:top w:val="nil"/>
              <w:left w:val="nil"/>
              <w:bottom w:val="single" w:sz="4" w:space="0" w:color="auto"/>
              <w:right w:val="single" w:sz="4" w:space="0" w:color="auto"/>
            </w:tcBorders>
            <w:shd w:val="clear" w:color="auto" w:fill="FFC000" w:themeFill="accent4"/>
            <w:vAlign w:val="center"/>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75"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94"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07" w:type="pct"/>
            <w:tcBorders>
              <w:top w:val="nil"/>
              <w:left w:val="nil"/>
              <w:bottom w:val="single" w:sz="4" w:space="0" w:color="auto"/>
              <w:right w:val="single" w:sz="4" w:space="0" w:color="auto"/>
            </w:tcBorders>
            <w:shd w:val="clear" w:color="auto" w:fill="70AD47" w:themeFill="accent6"/>
            <w:vAlign w:val="center"/>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34" w:type="pct"/>
            <w:tcBorders>
              <w:top w:val="nil"/>
              <w:left w:val="nil"/>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sidRPr="007039E8">
              <w:rPr>
                <w:rFonts w:ascii="Times New Roman" w:eastAsia="Times New Roman" w:hAnsi="Times New Roman" w:cs="Times New Roman"/>
                <w:b/>
                <w:sz w:val="18"/>
                <w:szCs w:val="18"/>
              </w:rPr>
              <w:t>7.5</w:t>
            </w:r>
          </w:p>
        </w:tc>
        <w:tc>
          <w:tcPr>
            <w:tcW w:w="350" w:type="pct"/>
            <w:tcBorders>
              <w:top w:val="nil"/>
              <w:left w:val="nil"/>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b/>
                <w:color w:val="000000"/>
                <w:sz w:val="18"/>
                <w:szCs w:val="18"/>
              </w:rPr>
            </w:pPr>
            <w:r w:rsidRPr="007039E8">
              <w:rPr>
                <w:rFonts w:ascii="Times New Roman" w:eastAsia="Times New Roman" w:hAnsi="Times New Roman" w:cs="Times New Roman"/>
                <w:b/>
                <w:color w:val="000000"/>
                <w:sz w:val="18"/>
                <w:szCs w:val="18"/>
              </w:rPr>
              <w:t>Moderate</w:t>
            </w:r>
          </w:p>
        </w:tc>
      </w:tr>
      <w:tr w:rsidR="00572058" w:rsidRPr="00877421" w:rsidTr="00572058">
        <w:trPr>
          <w:trHeight w:val="275"/>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9</w:t>
            </w:r>
          </w:p>
        </w:tc>
        <w:tc>
          <w:tcPr>
            <w:tcW w:w="723"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 xml:space="preserve">Sarkar et al. </w:t>
            </w:r>
            <w:r w:rsidRPr="007039E8">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ADDIN ZOTERO_ITEM CSL_CITATION {"citationID":"4as1lv6k","properties":{"formattedCitation":"(53)","plainCitation":"(53)","dontUpdate":true,"noteIndex":0},"citationItems":[{"id":85,"uris":["http://zotero.org/users/local/mK9Xw35m/items/2CQR72K7"],"itemData":{"id":85,"type":"article-journal","container-title":"Journal of Family Medicine and Primary Care","DOI":"10.4103/jfmpc.jfmpc_45_17","ISSN":"2249-4863","issue":"1","journalAbbreviation":"J Family Med Prim Care","language":"en","page":"98","source":"DOI.org (Crossref)","title":"Factors influencing the place of delivery in rural Meghalaya, India: A qualitative study","title-short":"Factors influencing the place of delivery in rural Meghalaya, India","volume":"7","author":[{"family":"Sarkar","given":"Amrita"},{"family":"Kharmujai","given":"OpheliaMary"},{"family":"Lynrah","given":"Wallambok"},{"family":"Suokhrie","given":"NeilatuoU"}],"issued":{"date-parts":[["2018"]]}}}],"schema":"https://github.com/citation-style-language/schema/raw/master/csl-citation.json"} </w:instrText>
            </w:r>
            <w:r w:rsidRPr="007039E8">
              <w:rPr>
                <w:rFonts w:ascii="Times New Roman" w:eastAsia="Times New Roman" w:hAnsi="Times New Roman" w:cs="Times New Roman"/>
                <w:sz w:val="18"/>
                <w:szCs w:val="18"/>
              </w:rPr>
              <w:fldChar w:fldCharType="separate"/>
            </w:r>
            <w:r>
              <w:rPr>
                <w:rFonts w:ascii="Times New Roman" w:hAnsi="Times New Roman" w:cs="Times New Roman"/>
                <w:sz w:val="18"/>
              </w:rPr>
              <w:t>[</w:t>
            </w:r>
            <w:r w:rsidR="009A459C">
              <w:rPr>
                <w:rFonts w:ascii="Times New Roman" w:hAnsi="Times New Roman" w:cs="Times New Roman"/>
                <w:sz w:val="18"/>
              </w:rPr>
              <w:t>54</w:t>
            </w:r>
            <w:r>
              <w:rPr>
                <w:rFonts w:ascii="Times New Roman" w:hAnsi="Times New Roman" w:cs="Times New Roman"/>
                <w:sz w:val="18"/>
              </w:rPr>
              <w:t>]</w:t>
            </w:r>
            <w:r w:rsidRPr="007039E8">
              <w:rPr>
                <w:rFonts w:ascii="Times New Roman" w:eastAsia="Times New Roman" w:hAnsi="Times New Roman" w:cs="Times New Roman"/>
                <w:sz w:val="18"/>
                <w:szCs w:val="18"/>
              </w:rPr>
              <w:fldChar w:fldCharType="end"/>
            </w:r>
          </w:p>
        </w:tc>
        <w:tc>
          <w:tcPr>
            <w:tcW w:w="216"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jc w:val="center"/>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2018</w:t>
            </w:r>
          </w:p>
        </w:tc>
        <w:tc>
          <w:tcPr>
            <w:tcW w:w="33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404"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46"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90"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13"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91"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55"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75"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94"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07" w:type="pct"/>
            <w:tcBorders>
              <w:top w:val="nil"/>
              <w:left w:val="nil"/>
              <w:bottom w:val="single" w:sz="4" w:space="0" w:color="auto"/>
              <w:right w:val="single" w:sz="4" w:space="0" w:color="auto"/>
            </w:tcBorders>
            <w:shd w:val="clear" w:color="000000" w:fill="FF0000"/>
            <w:noWrap/>
            <w:vAlign w:val="bottom"/>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34"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sidRPr="007039E8">
              <w:rPr>
                <w:rFonts w:ascii="Times New Roman" w:eastAsia="Times New Roman" w:hAnsi="Times New Roman" w:cs="Times New Roman"/>
                <w:b/>
                <w:sz w:val="18"/>
                <w:szCs w:val="18"/>
              </w:rPr>
              <w:t>6</w:t>
            </w:r>
          </w:p>
        </w:tc>
        <w:tc>
          <w:tcPr>
            <w:tcW w:w="350"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color w:val="000000"/>
                <w:sz w:val="18"/>
                <w:szCs w:val="18"/>
              </w:rPr>
            </w:pPr>
            <w:r w:rsidRPr="007039E8">
              <w:rPr>
                <w:rFonts w:ascii="Times New Roman" w:eastAsia="Times New Roman" w:hAnsi="Times New Roman" w:cs="Times New Roman"/>
                <w:b/>
                <w:color w:val="000000"/>
                <w:sz w:val="18"/>
                <w:szCs w:val="18"/>
              </w:rPr>
              <w:t>Low</w:t>
            </w:r>
          </w:p>
        </w:tc>
      </w:tr>
      <w:tr w:rsidR="00572058" w:rsidRPr="00877421" w:rsidTr="00572058">
        <w:trPr>
          <w:trHeight w:val="275"/>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10</w:t>
            </w:r>
          </w:p>
        </w:tc>
        <w:tc>
          <w:tcPr>
            <w:tcW w:w="723"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 xml:space="preserve">Vail et al. </w:t>
            </w:r>
            <w:r w:rsidRPr="007039E8">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ADDIN ZOTERO_ITEM CSL_CITATION {"citationID":"BuZCwE9I","properties":{"formattedCitation":"(46)","plainCitation":"(46)","dontUpdate":true,"noteIndex":0},"citationItems":[{"id":90,"uris":["http://zotero.org/users/local/mK9Xw35m/items/H89P5VBI"],"itemData":{"id":90,"type":"article-journal","container-title":"BMC Pregnancy and Childbirth","DOI":"10.1186/s12884-018-2017-5","ISSN":"1471-2393","issue":"1","journalAbbreviation":"BMC Pregnancy Childbirth","language":"en","page":"385","source":"DOI.org (Crossref)","title":"Logistical, cultural, and structural barriers to immediate neonatal care and neonatal resuscitation in Bihar, India","volume":"18","author":[{"family":"Vail","given":"Brennan"},{"family":"Morgan","given":"Melissa C."},{"family":"Dyer","given":"Jessica"},{"family":"Christmas","given":"Amelia"},{"family":"Cohen","given":"Susanna R."},{"family":"Joshi","given":"Megha"},{"family":"Gore","given":"Aboli"},{"family":"Mahapatra","given":"Tanmay"},{"family":"Walker","given":"Dilys M."}],"issued":{"date-parts":[["2018",12]]}}}],"schema":"https://github.com/citation-style-language/schema/raw/master/csl-citation.json"} </w:instrText>
            </w:r>
            <w:r w:rsidRPr="007039E8">
              <w:rPr>
                <w:rFonts w:ascii="Times New Roman" w:eastAsia="Times New Roman" w:hAnsi="Times New Roman" w:cs="Times New Roman"/>
                <w:sz w:val="18"/>
                <w:szCs w:val="18"/>
              </w:rPr>
              <w:fldChar w:fldCharType="separate"/>
            </w:r>
            <w:r>
              <w:rPr>
                <w:rFonts w:ascii="Times New Roman" w:hAnsi="Times New Roman" w:cs="Times New Roman"/>
                <w:sz w:val="18"/>
              </w:rPr>
              <w:t>[</w:t>
            </w:r>
            <w:r w:rsidR="009A459C">
              <w:rPr>
                <w:rFonts w:ascii="Times New Roman" w:hAnsi="Times New Roman" w:cs="Times New Roman"/>
                <w:sz w:val="18"/>
              </w:rPr>
              <w:t>1</w:t>
            </w:r>
            <w:r>
              <w:rPr>
                <w:rFonts w:ascii="Times New Roman" w:hAnsi="Times New Roman" w:cs="Times New Roman"/>
                <w:sz w:val="18"/>
              </w:rPr>
              <w:t>]</w:t>
            </w:r>
            <w:r w:rsidRPr="007039E8">
              <w:rPr>
                <w:rFonts w:ascii="Times New Roman" w:eastAsia="Times New Roman" w:hAnsi="Times New Roman" w:cs="Times New Roman"/>
                <w:sz w:val="18"/>
                <w:szCs w:val="18"/>
              </w:rPr>
              <w:fldChar w:fldCharType="end"/>
            </w:r>
          </w:p>
        </w:tc>
        <w:tc>
          <w:tcPr>
            <w:tcW w:w="216"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jc w:val="center"/>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2018</w:t>
            </w:r>
          </w:p>
        </w:tc>
        <w:tc>
          <w:tcPr>
            <w:tcW w:w="33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40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46"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90"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13"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91"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55"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75"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9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07"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34"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sidRPr="007039E8">
              <w:rPr>
                <w:rFonts w:ascii="Times New Roman" w:eastAsia="Times New Roman" w:hAnsi="Times New Roman" w:cs="Times New Roman"/>
                <w:b/>
                <w:sz w:val="18"/>
                <w:szCs w:val="18"/>
              </w:rPr>
              <w:t>9</w:t>
            </w:r>
          </w:p>
        </w:tc>
        <w:tc>
          <w:tcPr>
            <w:tcW w:w="350" w:type="pct"/>
            <w:tcBorders>
              <w:top w:val="nil"/>
              <w:left w:val="nil"/>
              <w:bottom w:val="single" w:sz="4" w:space="0" w:color="auto"/>
              <w:right w:val="single" w:sz="4" w:space="0" w:color="auto"/>
            </w:tcBorders>
            <w:shd w:val="clear" w:color="auto" w:fill="auto"/>
            <w:noWrap/>
            <w:vAlign w:val="bottom"/>
            <w:hideMark/>
          </w:tcPr>
          <w:p w:rsidR="00392480" w:rsidRPr="007039E8" w:rsidRDefault="00BE4F7C" w:rsidP="00392480">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Good</w:t>
            </w:r>
          </w:p>
        </w:tc>
      </w:tr>
      <w:tr w:rsidR="00572058" w:rsidRPr="00877421" w:rsidTr="00572058">
        <w:trPr>
          <w:trHeight w:val="275"/>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11</w:t>
            </w:r>
          </w:p>
        </w:tc>
        <w:tc>
          <w:tcPr>
            <w:tcW w:w="723"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rPr>
                <w:rFonts w:ascii="Times New Roman" w:eastAsia="Times New Roman" w:hAnsi="Times New Roman" w:cs="Times New Roman"/>
                <w:sz w:val="18"/>
                <w:szCs w:val="18"/>
              </w:rPr>
            </w:pPr>
            <w:proofErr w:type="spellStart"/>
            <w:r w:rsidRPr="007039E8">
              <w:rPr>
                <w:rFonts w:ascii="Times New Roman" w:eastAsia="Times New Roman" w:hAnsi="Times New Roman" w:cs="Times New Roman"/>
                <w:sz w:val="18"/>
                <w:szCs w:val="18"/>
              </w:rPr>
              <w:t>Parashar</w:t>
            </w:r>
            <w:proofErr w:type="spellEnd"/>
            <w:r w:rsidRPr="007039E8">
              <w:rPr>
                <w:rFonts w:ascii="Times New Roman" w:eastAsia="Times New Roman" w:hAnsi="Times New Roman" w:cs="Times New Roman"/>
                <w:sz w:val="18"/>
                <w:szCs w:val="18"/>
              </w:rPr>
              <w:t xml:space="preserve"> et al. </w:t>
            </w:r>
            <w:r w:rsidR="009A459C">
              <w:rPr>
                <w:rFonts w:ascii="Times New Roman" w:eastAsia="Times New Roman" w:hAnsi="Times New Roman" w:cs="Times New Roman"/>
                <w:sz w:val="18"/>
                <w:szCs w:val="18"/>
              </w:rPr>
              <w:t>[53]</w:t>
            </w:r>
          </w:p>
        </w:tc>
        <w:tc>
          <w:tcPr>
            <w:tcW w:w="216"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jc w:val="center"/>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2019</w:t>
            </w:r>
          </w:p>
        </w:tc>
        <w:tc>
          <w:tcPr>
            <w:tcW w:w="33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40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46"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90"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13"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91"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55"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75"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94"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07"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34"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sidRPr="007039E8">
              <w:rPr>
                <w:rFonts w:ascii="Times New Roman" w:eastAsia="Times New Roman" w:hAnsi="Times New Roman" w:cs="Times New Roman"/>
                <w:b/>
                <w:sz w:val="18"/>
                <w:szCs w:val="18"/>
              </w:rPr>
              <w:t>6.5</w:t>
            </w:r>
          </w:p>
        </w:tc>
        <w:tc>
          <w:tcPr>
            <w:tcW w:w="350"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color w:val="000000"/>
                <w:sz w:val="18"/>
                <w:szCs w:val="18"/>
              </w:rPr>
            </w:pPr>
            <w:r w:rsidRPr="007039E8">
              <w:rPr>
                <w:rFonts w:ascii="Times New Roman" w:eastAsia="Times New Roman" w:hAnsi="Times New Roman" w:cs="Times New Roman"/>
                <w:b/>
                <w:color w:val="000000"/>
                <w:sz w:val="18"/>
                <w:szCs w:val="18"/>
              </w:rPr>
              <w:t>Low</w:t>
            </w:r>
          </w:p>
        </w:tc>
      </w:tr>
      <w:tr w:rsidR="00572058" w:rsidRPr="00877421" w:rsidTr="00572058">
        <w:trPr>
          <w:trHeight w:val="275"/>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12</w:t>
            </w:r>
          </w:p>
        </w:tc>
        <w:tc>
          <w:tcPr>
            <w:tcW w:w="723"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rPr>
                <w:rFonts w:ascii="Times New Roman" w:eastAsia="Times New Roman" w:hAnsi="Times New Roman" w:cs="Times New Roman"/>
                <w:sz w:val="18"/>
                <w:szCs w:val="18"/>
              </w:rPr>
            </w:pPr>
            <w:proofErr w:type="spellStart"/>
            <w:r w:rsidRPr="007039E8">
              <w:rPr>
                <w:rFonts w:ascii="Times New Roman" w:eastAsia="Times New Roman" w:hAnsi="Times New Roman" w:cs="Times New Roman"/>
                <w:sz w:val="18"/>
                <w:szCs w:val="18"/>
              </w:rPr>
              <w:t>Kamble</w:t>
            </w:r>
            <w:proofErr w:type="spellEnd"/>
            <w:r w:rsidRPr="007039E8">
              <w:rPr>
                <w:rFonts w:ascii="Times New Roman" w:eastAsia="Times New Roman" w:hAnsi="Times New Roman" w:cs="Times New Roman"/>
                <w:sz w:val="18"/>
                <w:szCs w:val="18"/>
              </w:rPr>
              <w:t xml:space="preserve"> et al.</w:t>
            </w:r>
            <w:r w:rsidRPr="007039E8">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ADDIN ZOTERO_ITEM CSL_CITATION {"citationID":"vERwA7Ss","properties":{"formattedCitation":"(49)","plainCitation":"(49)","dontUpdate":true,"noteIndex":0},"citationItems":[{"id":76,"uris":["http://zotero.org/users/local/mK9Xw35m/items/WK2XH5TI"],"itemData":{"id":76,"type":"article-journal","container-title":"Journal of Family Medicine and Primary Care","DOI":"10.4103/jfmpc.jfmpc_164_20","ISSN":"2249-4863","issue":"7","journalAbbreviation":"J Family Med Prim Care","language":"en","page":"3392","source":"DOI.org (Crossref)","title":"Infant and young child feeding practices among mothers of children aged 6 months -2 years in a rural area of Haryana: A qualitative study","title-short":"Infant and young child feeding practices among mothers of children aged 6 months -2 years in a rural area of Haryana","volume":"9","author":[{"family":"Kamble","given":"BhushanDattatray"},{"family":"Kaur","given":"Ravneet"},{"family":"Acharya","given":"BhabaniPrasad"},{"family":"Gupta","given":"Mehul"},{"family":"Batch B","given":"Batch"}],"issued":{"date-parts":[["2020"]]}}}],"schema":"https://github.com/citation-style-language/schema/raw/master/csl-citation.json"} </w:instrText>
            </w:r>
            <w:r w:rsidRPr="007039E8">
              <w:rPr>
                <w:rFonts w:ascii="Times New Roman" w:eastAsia="Times New Roman" w:hAnsi="Times New Roman" w:cs="Times New Roman"/>
                <w:sz w:val="18"/>
                <w:szCs w:val="18"/>
              </w:rPr>
              <w:fldChar w:fldCharType="separate"/>
            </w:r>
            <w:r>
              <w:rPr>
                <w:rFonts w:ascii="Times New Roman" w:hAnsi="Times New Roman" w:cs="Times New Roman"/>
                <w:sz w:val="18"/>
              </w:rPr>
              <w:t>[</w:t>
            </w:r>
            <w:r w:rsidR="009A459C">
              <w:rPr>
                <w:rFonts w:ascii="Times New Roman" w:hAnsi="Times New Roman" w:cs="Times New Roman"/>
                <w:sz w:val="18"/>
              </w:rPr>
              <w:t>50</w:t>
            </w:r>
            <w:r>
              <w:rPr>
                <w:rFonts w:ascii="Times New Roman" w:hAnsi="Times New Roman" w:cs="Times New Roman"/>
                <w:sz w:val="18"/>
              </w:rPr>
              <w:t>]</w:t>
            </w:r>
            <w:r w:rsidRPr="007039E8">
              <w:rPr>
                <w:rFonts w:ascii="Times New Roman" w:eastAsia="Times New Roman" w:hAnsi="Times New Roman" w:cs="Times New Roman"/>
                <w:sz w:val="18"/>
                <w:szCs w:val="18"/>
              </w:rPr>
              <w:fldChar w:fldCharType="end"/>
            </w:r>
          </w:p>
        </w:tc>
        <w:tc>
          <w:tcPr>
            <w:tcW w:w="216"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jc w:val="center"/>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2020</w:t>
            </w:r>
          </w:p>
        </w:tc>
        <w:tc>
          <w:tcPr>
            <w:tcW w:w="33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404"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46"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90"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13"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91"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55"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75"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94" w:type="pct"/>
            <w:tcBorders>
              <w:top w:val="nil"/>
              <w:left w:val="nil"/>
              <w:bottom w:val="single" w:sz="4" w:space="0" w:color="auto"/>
              <w:right w:val="single" w:sz="4" w:space="0" w:color="auto"/>
            </w:tcBorders>
            <w:shd w:val="clear" w:color="000000" w:fill="FF0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07" w:type="pct"/>
            <w:tcBorders>
              <w:top w:val="nil"/>
              <w:left w:val="nil"/>
              <w:bottom w:val="single" w:sz="4" w:space="0" w:color="auto"/>
              <w:right w:val="single" w:sz="4" w:space="0" w:color="auto"/>
            </w:tcBorders>
            <w:shd w:val="clear" w:color="000000" w:fill="FF0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34"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sidRPr="007039E8">
              <w:rPr>
                <w:rFonts w:ascii="Times New Roman" w:eastAsia="Times New Roman" w:hAnsi="Times New Roman" w:cs="Times New Roman"/>
                <w:b/>
                <w:sz w:val="18"/>
                <w:szCs w:val="18"/>
              </w:rPr>
              <w:t>6</w:t>
            </w:r>
          </w:p>
        </w:tc>
        <w:tc>
          <w:tcPr>
            <w:tcW w:w="350"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color w:val="000000"/>
                <w:sz w:val="18"/>
                <w:szCs w:val="18"/>
              </w:rPr>
            </w:pPr>
            <w:r w:rsidRPr="007039E8">
              <w:rPr>
                <w:rFonts w:ascii="Times New Roman" w:eastAsia="Times New Roman" w:hAnsi="Times New Roman" w:cs="Times New Roman"/>
                <w:b/>
                <w:color w:val="000000"/>
                <w:sz w:val="18"/>
                <w:szCs w:val="18"/>
              </w:rPr>
              <w:t>Low</w:t>
            </w:r>
          </w:p>
        </w:tc>
      </w:tr>
      <w:tr w:rsidR="00572058" w:rsidRPr="00877421" w:rsidTr="00572058">
        <w:trPr>
          <w:trHeight w:val="264"/>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13</w:t>
            </w:r>
          </w:p>
        </w:tc>
        <w:tc>
          <w:tcPr>
            <w:tcW w:w="723"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rPr>
                <w:rFonts w:ascii="Times New Roman" w:eastAsia="Times New Roman" w:hAnsi="Times New Roman" w:cs="Times New Roman"/>
                <w:sz w:val="18"/>
                <w:szCs w:val="18"/>
              </w:rPr>
            </w:pPr>
            <w:proofErr w:type="spellStart"/>
            <w:r w:rsidRPr="007039E8">
              <w:rPr>
                <w:rFonts w:ascii="Times New Roman" w:eastAsia="Times New Roman" w:hAnsi="Times New Roman" w:cs="Times New Roman"/>
                <w:sz w:val="18"/>
                <w:szCs w:val="18"/>
              </w:rPr>
              <w:t>Legare</w:t>
            </w:r>
            <w:proofErr w:type="spellEnd"/>
            <w:r w:rsidRPr="007039E8">
              <w:rPr>
                <w:rFonts w:ascii="Times New Roman" w:eastAsia="Times New Roman" w:hAnsi="Times New Roman" w:cs="Times New Roman"/>
                <w:sz w:val="18"/>
                <w:szCs w:val="18"/>
              </w:rPr>
              <w:t xml:space="preserve"> et al. </w:t>
            </w:r>
            <w:r w:rsidRPr="007039E8">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ADDIN ZOTERO_ITEM CSL_CITATION {"citationID":"eoJcOOmn","properties":{"formattedCitation":"(50)","plainCitation":"(50)","dontUpdate":true,"noteIndex":0},"citationItems":[{"id":78,"uris":["http://zotero.org/users/local/mK9Xw35m/items/A9RWA92X"],"itemData":{"id":78,"type":"article-journal","abstract":"The objective of the current study is to examine the cultural ecology of health associated with mitigating perinatal risk in Bihar, India. We describe the occurrences, objectives and explanations of health-related beliefs and behaviours during pregnancy and postpartum using focus group discussions with younger and older mothers. First, we document perceived physical and supernatural threats and the constellation of traditional and biomedical practises including taboos, superstitions and rituals used to mitigate them. Second, we describe the extent to which these practises are explained as risk-preventing versus health-promoting behaviour. Third, we discuss the extent to which these practises are consistent, inconsistent or unrelated to biomedical health practises and describe the extent to which traditional and biomedical health practises compete, conflict and coexist. Finally, we conclude with a discussion of the relationships between traditional and biomedical practises in the context of the cultural ecology of health and reflect on how a comprehensive understanding of perinatal health practises can improve the efficacy of health interventions and improve outcomes.\n            This article is part of the theme issue ‘Ritual renaissance: new insights into the most human of behaviours’.","container-title":"Philosophical Transactions of the Royal Society B: Biological Sciences","DOI":"10.1098/rstb.2019.0433","ISSN":"0962-8436, 1471-2970","issue":"1805","journalAbbreviation":"Phil. Trans. R. Soc. B","language":"en","page":"20190433","source":"DOI.org (Crossref)","title":"Perinatal risk and the cultural ecology of health in Bihar, India","volume":"375","author":[{"family":"Legare","given":"Cristine H."},{"family":"Akhauri","given":"Santosh"},{"family":"Chaudhuri","given":"Indrajit"},{"family":"Hashmi","given":"Faiz A."},{"family":"Johnson","given":"Tracy"},{"family":"Little","given":"Emily E."},{"family":"Lunkenheimer","given":"Hannah G."},{"family":"Mandelbaum","given":"Alexandra"},{"family":"Mandlik","given":"Harsh"},{"family":"Mondal","given":"Sudipta"},{"family":"Mor","given":"Nachiket"},{"family":"Saldanha","given":"Neela"},{"family":"Schooley","given":"Janine"},{"family":"Sharda","given":"Priyam"},{"family":"Subbiah","given":"Shalini"},{"family":"Swarup","given":"Siddharta"},{"family":"Tikkanen","given":"Mari"},{"family":"Burger","given":"Oskar"}],"issued":{"date-parts":[["2020",8,17]]}}}],"schema":"https://github.com/citation-style-language/schema/raw/master/csl-citation.json"} </w:instrText>
            </w:r>
            <w:r w:rsidRPr="007039E8">
              <w:rPr>
                <w:rFonts w:ascii="Times New Roman" w:eastAsia="Times New Roman" w:hAnsi="Times New Roman" w:cs="Times New Roman"/>
                <w:sz w:val="18"/>
                <w:szCs w:val="18"/>
              </w:rPr>
              <w:fldChar w:fldCharType="separate"/>
            </w:r>
            <w:r>
              <w:rPr>
                <w:rFonts w:ascii="Times New Roman" w:hAnsi="Times New Roman" w:cs="Times New Roman"/>
                <w:sz w:val="18"/>
              </w:rPr>
              <w:t>[</w:t>
            </w:r>
            <w:r w:rsidR="009A459C">
              <w:rPr>
                <w:rFonts w:ascii="Times New Roman" w:hAnsi="Times New Roman" w:cs="Times New Roman"/>
                <w:sz w:val="18"/>
              </w:rPr>
              <w:t>51</w:t>
            </w:r>
            <w:r>
              <w:rPr>
                <w:rFonts w:ascii="Times New Roman" w:hAnsi="Times New Roman" w:cs="Times New Roman"/>
                <w:sz w:val="18"/>
              </w:rPr>
              <w:t>]</w:t>
            </w:r>
            <w:r w:rsidRPr="007039E8">
              <w:rPr>
                <w:rFonts w:ascii="Times New Roman" w:eastAsia="Times New Roman" w:hAnsi="Times New Roman" w:cs="Times New Roman"/>
                <w:sz w:val="18"/>
                <w:szCs w:val="18"/>
              </w:rPr>
              <w:fldChar w:fldCharType="end"/>
            </w:r>
          </w:p>
        </w:tc>
        <w:tc>
          <w:tcPr>
            <w:tcW w:w="216"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jc w:val="center"/>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2020</w:t>
            </w:r>
          </w:p>
        </w:tc>
        <w:tc>
          <w:tcPr>
            <w:tcW w:w="33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40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46" w:type="pct"/>
            <w:tcBorders>
              <w:top w:val="nil"/>
              <w:left w:val="nil"/>
              <w:bottom w:val="single" w:sz="4" w:space="0" w:color="auto"/>
              <w:right w:val="single" w:sz="4" w:space="0" w:color="auto"/>
            </w:tcBorders>
            <w:shd w:val="clear" w:color="000000" w:fill="FF0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90"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13"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91"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55"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75"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94"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07"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34"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sidRPr="007039E8">
              <w:rPr>
                <w:rFonts w:ascii="Times New Roman" w:eastAsia="Times New Roman" w:hAnsi="Times New Roman" w:cs="Times New Roman"/>
                <w:b/>
                <w:sz w:val="18"/>
                <w:szCs w:val="18"/>
              </w:rPr>
              <w:t>7.5</w:t>
            </w:r>
          </w:p>
        </w:tc>
        <w:tc>
          <w:tcPr>
            <w:tcW w:w="350"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color w:val="000000"/>
                <w:sz w:val="18"/>
                <w:szCs w:val="18"/>
              </w:rPr>
            </w:pPr>
            <w:r w:rsidRPr="007039E8">
              <w:rPr>
                <w:rFonts w:ascii="Times New Roman" w:eastAsia="Times New Roman" w:hAnsi="Times New Roman" w:cs="Times New Roman"/>
                <w:b/>
                <w:color w:val="000000"/>
                <w:sz w:val="18"/>
                <w:szCs w:val="18"/>
              </w:rPr>
              <w:t>Moderate</w:t>
            </w:r>
          </w:p>
        </w:tc>
      </w:tr>
      <w:tr w:rsidR="00572058" w:rsidRPr="00877421" w:rsidTr="00572058">
        <w:trPr>
          <w:trHeight w:val="275"/>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14</w:t>
            </w:r>
          </w:p>
        </w:tc>
        <w:tc>
          <w:tcPr>
            <w:tcW w:w="723"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rPr>
                <w:rFonts w:ascii="Times New Roman" w:eastAsia="Times New Roman" w:hAnsi="Times New Roman" w:cs="Times New Roman"/>
                <w:sz w:val="18"/>
                <w:szCs w:val="18"/>
              </w:rPr>
            </w:pPr>
            <w:proofErr w:type="spellStart"/>
            <w:r w:rsidRPr="007039E8">
              <w:rPr>
                <w:rFonts w:ascii="Times New Roman" w:eastAsia="Times New Roman" w:hAnsi="Times New Roman" w:cs="Times New Roman"/>
                <w:sz w:val="18"/>
                <w:szCs w:val="18"/>
              </w:rPr>
              <w:t>Charantimath</w:t>
            </w:r>
            <w:proofErr w:type="spellEnd"/>
            <w:r w:rsidRPr="007039E8">
              <w:rPr>
                <w:rFonts w:ascii="Times New Roman" w:eastAsia="Times New Roman" w:hAnsi="Times New Roman" w:cs="Times New Roman"/>
                <w:sz w:val="18"/>
                <w:szCs w:val="18"/>
              </w:rPr>
              <w:t xml:space="preserve"> et al. </w:t>
            </w:r>
            <w:r w:rsidRPr="007039E8">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ADDIN ZOTERO_ITEM CSL_CITATION {"citationID":"YY77uGin","properties":{"formattedCitation":"(20)","plainCitation":"(20)","noteIndex":0},"citationItems":[{"id":67,"uris":["http://zotero.org/users/local/mK9Xw35m/items/9R5BCDFE"],"itemData":{"id":67,"type":"article-journal","container-title":"PLOS ONE","DOI":"10.1371/journal.pone.0231755","ISSN":"1932-6203","issue":"5","journalAbbreviation":"PLoS ONE","language":"en","page":"e0231755","source":"DOI.org (Crossref)","title":"Facilitators and challenges to exclusive breastfeeding in Belagavi District, Karnataka, India","volume":"15","author":[{"family":"Charantimath","given":"Umesh"},{"family":"Bellad","given":"Roopa"},{"family":"Majantashetti","given":"Niranjana"},{"family":"Washio","given":"Yukiko"},{"family":"Derman","given":"Richard"},{"family":"Kelly","given":"Patricia J."},{"family":"Short","given":"Vanessa"},{"family":"Chung","given":"Esther"},{"family":"Goudar","given":"Shivaprasad"}],"editor":[{"family":"Enuameh","given":"Yeetey Akpe Kwesi"}],"issued":{"date-parts":[["2020",5,4]]}}}],"schema":"https://github.com/citation-style-language/schema/raw/master/csl-citation.json"} </w:instrText>
            </w:r>
            <w:r w:rsidRPr="007039E8">
              <w:rPr>
                <w:rFonts w:ascii="Times New Roman" w:eastAsia="Times New Roman" w:hAnsi="Times New Roman" w:cs="Times New Roman"/>
                <w:sz w:val="18"/>
                <w:szCs w:val="18"/>
              </w:rPr>
              <w:fldChar w:fldCharType="separate"/>
            </w:r>
            <w:r w:rsidR="009A459C">
              <w:rPr>
                <w:rFonts w:ascii="Times New Roman" w:hAnsi="Times New Roman" w:cs="Times New Roman"/>
                <w:sz w:val="18"/>
              </w:rPr>
              <w:t>(23</w:t>
            </w:r>
            <w:r w:rsidRPr="00505950">
              <w:rPr>
                <w:rFonts w:ascii="Times New Roman" w:hAnsi="Times New Roman" w:cs="Times New Roman"/>
                <w:sz w:val="18"/>
              </w:rPr>
              <w:t>)</w:t>
            </w:r>
            <w:r w:rsidRPr="007039E8">
              <w:rPr>
                <w:rFonts w:ascii="Times New Roman" w:eastAsia="Times New Roman" w:hAnsi="Times New Roman" w:cs="Times New Roman"/>
                <w:sz w:val="18"/>
                <w:szCs w:val="18"/>
              </w:rPr>
              <w:fldChar w:fldCharType="end"/>
            </w:r>
          </w:p>
        </w:tc>
        <w:tc>
          <w:tcPr>
            <w:tcW w:w="216"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jc w:val="center"/>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2020</w:t>
            </w:r>
          </w:p>
        </w:tc>
        <w:tc>
          <w:tcPr>
            <w:tcW w:w="33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40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46"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9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13"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B050"/>
                <w:sz w:val="18"/>
                <w:szCs w:val="18"/>
              </w:rPr>
            </w:pPr>
            <w:r w:rsidRPr="007039E8">
              <w:rPr>
                <w:rFonts w:ascii="Times New Roman" w:eastAsia="Times New Roman" w:hAnsi="Times New Roman" w:cs="Times New Roman"/>
                <w:color w:val="00B050"/>
                <w:sz w:val="18"/>
                <w:szCs w:val="18"/>
              </w:rPr>
              <w:t> </w:t>
            </w:r>
          </w:p>
        </w:tc>
        <w:tc>
          <w:tcPr>
            <w:tcW w:w="391"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55"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75"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9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07"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34"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sidRPr="007039E8">
              <w:rPr>
                <w:rFonts w:ascii="Times New Roman" w:eastAsia="Times New Roman" w:hAnsi="Times New Roman" w:cs="Times New Roman"/>
                <w:b/>
                <w:sz w:val="18"/>
                <w:szCs w:val="18"/>
              </w:rPr>
              <w:t>10</w:t>
            </w:r>
          </w:p>
        </w:tc>
        <w:tc>
          <w:tcPr>
            <w:tcW w:w="350" w:type="pct"/>
            <w:tcBorders>
              <w:top w:val="nil"/>
              <w:left w:val="nil"/>
              <w:bottom w:val="single" w:sz="4" w:space="0" w:color="auto"/>
              <w:right w:val="single" w:sz="4" w:space="0" w:color="auto"/>
            </w:tcBorders>
            <w:shd w:val="clear" w:color="auto" w:fill="auto"/>
            <w:noWrap/>
            <w:vAlign w:val="bottom"/>
            <w:hideMark/>
          </w:tcPr>
          <w:p w:rsidR="00392480" w:rsidRPr="007039E8" w:rsidRDefault="00BE4F7C" w:rsidP="00392480">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Good</w:t>
            </w:r>
          </w:p>
        </w:tc>
      </w:tr>
      <w:tr w:rsidR="00572058" w:rsidRPr="00877421" w:rsidTr="00572058">
        <w:trPr>
          <w:trHeight w:val="275"/>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15</w:t>
            </w:r>
          </w:p>
        </w:tc>
        <w:tc>
          <w:tcPr>
            <w:tcW w:w="723"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C51779">
            <w:pPr>
              <w:spacing w:after="0" w:line="240" w:lineRule="auto"/>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 xml:space="preserve">Singh </w:t>
            </w:r>
            <w:r w:rsidRPr="007039E8">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ADDIN ZOTERO_ITEM CSL_CITATION {"citationID":"VqqErhqk","properties":{"formattedCitation":"(54)","plainCitation":"(54)","noteIndex":0},"citationItems":[{"id":87,"uris":["http://zotero.org/users/local/mK9Xw35m/items/7RYV7SCN"],"itemData":{"id":87,"type":"article-journal","abstract":"Ending preventable maternal mortality remains one of the most critical challenges despite significant progress over past decades. Maternal mortality remains high and the burden of death is disproportionately higher among the marginalized population. Contrary to the view that those residing in urban areas have better access to quality health services, the health outcomes of the urban poor are not better than rural communities. Data on urban poor are concealed within urban averages, and few studies provide disaggregated data on spatial dimensions of population in urban areas.\n            The study was conducted to understand variations and factors responsible for decisions to seek healthcare services for maternal healthcare.\n            The study was conducted using qualitative case study design and qualitative data were collected from fifty pregnant women enrolled from two slums of south Delhi after informed consent. The slums were revisited twice after a gap of two/three years to understand changes in maternal health seeking behaviour of the communities. Data were analyzed using grounded theory methodology.\n            The maternal health seeking behaviour among urban poor is determined by structural inequalities, predisposing factors of individuals including age, income, education, and parity. Other factors that had a bearing on their decision to seek care included legal status of the slums, and its inhabitants. Incremental changes in health seeking behaviour overtime was observed due to government policies/programs implemented to benefit the poor.\n            It is essential to build a sensitive and responsive health system that is acceptable to the most marginalized to enhance access to health services.\n            Understanding factors contributing to urban poor seek maternal health care services is necessary to build a sensitive and responsible heath system that is acceptable to the most marginalized and will ensure its use.","container-title":"The Journal of Community Health Management","DOI":"10.18231/j.jchm.2020.025","ISSN":"2394-272X, 2394-2738","issue":"4","journalAbbreviation":"JCHM","page":"113-119","source":"DOI.org (Crossref)","title":"Factors shaping decisions to utilize maternal health services among the urban poor of south Delhi: A longitudinal case study","title-short":"Factors shaping decisions to utilize maternal health services among the urban poor of south Delhi","volume":"7","author":[{"family":"Singh","given":"Kriti"}],"issued":{"date-parts":[["2020",12,28]]}}}],"schema":"https://github.com/citation-style-language/schema/raw/master/csl-citation.json"} </w:instrText>
            </w:r>
            <w:r w:rsidRPr="007039E8">
              <w:rPr>
                <w:rFonts w:ascii="Times New Roman" w:eastAsia="Times New Roman" w:hAnsi="Times New Roman" w:cs="Times New Roman"/>
                <w:sz w:val="18"/>
                <w:szCs w:val="18"/>
              </w:rPr>
              <w:fldChar w:fldCharType="separate"/>
            </w:r>
            <w:r w:rsidR="00C51779">
              <w:rPr>
                <w:rFonts w:ascii="Times New Roman" w:hAnsi="Times New Roman" w:cs="Times New Roman"/>
                <w:sz w:val="18"/>
              </w:rPr>
              <w:t>[</w:t>
            </w:r>
            <w:r w:rsidR="009A459C">
              <w:rPr>
                <w:rFonts w:ascii="Times New Roman" w:hAnsi="Times New Roman" w:cs="Times New Roman"/>
                <w:sz w:val="18"/>
              </w:rPr>
              <w:t>55</w:t>
            </w:r>
            <w:r w:rsidR="00C51779">
              <w:rPr>
                <w:rFonts w:ascii="Times New Roman" w:hAnsi="Times New Roman" w:cs="Times New Roman"/>
                <w:sz w:val="18"/>
              </w:rPr>
              <w:t>]</w:t>
            </w:r>
            <w:r w:rsidRPr="007039E8">
              <w:rPr>
                <w:rFonts w:ascii="Times New Roman" w:eastAsia="Times New Roman" w:hAnsi="Times New Roman" w:cs="Times New Roman"/>
                <w:sz w:val="18"/>
                <w:szCs w:val="18"/>
              </w:rPr>
              <w:fldChar w:fldCharType="end"/>
            </w:r>
          </w:p>
        </w:tc>
        <w:tc>
          <w:tcPr>
            <w:tcW w:w="216"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jc w:val="center"/>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2020</w:t>
            </w:r>
          </w:p>
        </w:tc>
        <w:tc>
          <w:tcPr>
            <w:tcW w:w="33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404"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46"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90"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13"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91"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55"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75"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94"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07"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34"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sidRPr="007039E8">
              <w:rPr>
                <w:rFonts w:ascii="Times New Roman" w:eastAsia="Times New Roman" w:hAnsi="Times New Roman" w:cs="Times New Roman"/>
                <w:b/>
                <w:sz w:val="18"/>
                <w:szCs w:val="18"/>
              </w:rPr>
              <w:t>6</w:t>
            </w:r>
          </w:p>
        </w:tc>
        <w:tc>
          <w:tcPr>
            <w:tcW w:w="350"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color w:val="000000"/>
                <w:sz w:val="18"/>
                <w:szCs w:val="18"/>
              </w:rPr>
            </w:pPr>
            <w:r w:rsidRPr="007039E8">
              <w:rPr>
                <w:rFonts w:ascii="Times New Roman" w:eastAsia="Times New Roman" w:hAnsi="Times New Roman" w:cs="Times New Roman"/>
                <w:b/>
                <w:color w:val="000000"/>
                <w:sz w:val="18"/>
                <w:szCs w:val="18"/>
              </w:rPr>
              <w:t>Low</w:t>
            </w:r>
          </w:p>
        </w:tc>
      </w:tr>
      <w:tr w:rsidR="00572058" w:rsidRPr="00877421" w:rsidTr="00572058">
        <w:trPr>
          <w:trHeight w:val="275"/>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16</w:t>
            </w:r>
          </w:p>
        </w:tc>
        <w:tc>
          <w:tcPr>
            <w:tcW w:w="723"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C51779">
            <w:pPr>
              <w:spacing w:after="0" w:line="240" w:lineRule="auto"/>
              <w:rPr>
                <w:rFonts w:ascii="Times New Roman" w:eastAsia="Times New Roman" w:hAnsi="Times New Roman" w:cs="Times New Roman"/>
                <w:sz w:val="18"/>
                <w:szCs w:val="18"/>
              </w:rPr>
            </w:pPr>
            <w:proofErr w:type="spellStart"/>
            <w:r w:rsidRPr="007039E8">
              <w:rPr>
                <w:rFonts w:ascii="Times New Roman" w:eastAsia="Times New Roman" w:hAnsi="Times New Roman" w:cs="Times New Roman"/>
                <w:sz w:val="18"/>
                <w:szCs w:val="18"/>
              </w:rPr>
              <w:t>Zahoor</w:t>
            </w:r>
            <w:proofErr w:type="spellEnd"/>
            <w:r w:rsidRPr="007039E8">
              <w:rPr>
                <w:rFonts w:ascii="Times New Roman" w:eastAsia="Times New Roman" w:hAnsi="Times New Roman" w:cs="Times New Roman"/>
                <w:sz w:val="18"/>
                <w:szCs w:val="18"/>
              </w:rPr>
              <w:t xml:space="preserve"> et al.</w:t>
            </w:r>
            <w:r w:rsidRPr="007039E8">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ADDIN ZOTERO_ITEM CSL_CITATION {"citationID":"YjEwryqG","properties":{"formattedCitation":"(57)","plainCitation":"(57)","noteIndex":0},"citationItems":[{"id":4,"uris":["http://zotero.org/users/local/mK9Xw35m/items/DW33PVD5"],"itemData":{"id":4,"type":"article-journal","abstract":"Background: Maternal health is of paramount concern all over the world and has been a priority in India as well with the maternal health programs evolving over the time, addressing new arenas and overcoming challenges to reach the Maternal mortality ratio (MMR) target with quality. (1) In tribal areas various barriers in health seeking behavior are impediments towards maternal health.Methods: An explorative qualitative study was undertaken in a tribal area of Srinagar, Kashmir, which is a rural field practice area of the Department of Community Medicine Government Medical College, Srinagar. Focus group discussion (FGD) and in-depth interviews were conducted. Thematic analysis was used to analyze the FGD and in-depth interview data.Results: The data analysis generated following five themes: Theme 1: Perceptions and practices among tribal pregnant women in Faqir Gujree area. Theme 2: Socio-cultural influences, attitude and beliefs. Theme 3: Health system related barriers. Theme 4: Community related barriers. Theme 5: Cultural barriers among the pregnant women.Conclusions: There is a need of continuous behaviour change communication (BCC) with pregnant women and community members. In addition to addressing these issues, the health system related issues need to be addressed and improved in order to improve access to health care facilities by these pregnant women. Thus, a comprehensive tribal-sensitive health care system incorporating the above cultural issues is required to improve the health care access among these vulnerable ANC patients.","container-title":"International Journal of Research in Medical Sciences","DOI":"10.18203/2320-6012.ijrms20204884","ISSN":"2320-6012, 2320-6071","issue":"11","journalAbbreviation":"Int J Res Med Sci","page":"3950","source":"DOI.org (Crossref)","title":"Barriers in health seeking behaviour among tribal pregnant women in a hilly tribal area of Kashmir: a qualitative study","title-short":"Barriers in health seeking behaviour among tribal pregnant women in a hilly tribal area of Kashmir","volume":"8","author":[{"family":"Zahoor","given":"Nazia"},{"family":"Bashir","given":"Khalid"},{"family":"Kausar","given":"Zeenat"},{"family":"Ain","given":"Syed Najmul"}],"issued":{"date-parts":[["2020",10,28]]}}}],"schema":"https://github.com/citation-style-language/schema/raw/master/csl-citation.json"} </w:instrText>
            </w:r>
            <w:r w:rsidRPr="007039E8">
              <w:rPr>
                <w:rFonts w:ascii="Times New Roman" w:eastAsia="Times New Roman" w:hAnsi="Times New Roman" w:cs="Times New Roman"/>
                <w:sz w:val="18"/>
                <w:szCs w:val="18"/>
              </w:rPr>
              <w:fldChar w:fldCharType="separate"/>
            </w:r>
            <w:r w:rsidR="00C51779">
              <w:rPr>
                <w:rFonts w:ascii="Times New Roman" w:hAnsi="Times New Roman" w:cs="Times New Roman"/>
                <w:sz w:val="18"/>
              </w:rPr>
              <w:t>[</w:t>
            </w:r>
            <w:r w:rsidR="009A459C">
              <w:rPr>
                <w:rFonts w:ascii="Times New Roman" w:hAnsi="Times New Roman" w:cs="Times New Roman"/>
                <w:sz w:val="18"/>
              </w:rPr>
              <w:t>58</w:t>
            </w:r>
            <w:r w:rsidR="00C51779">
              <w:rPr>
                <w:rFonts w:ascii="Times New Roman" w:hAnsi="Times New Roman" w:cs="Times New Roman"/>
                <w:sz w:val="18"/>
              </w:rPr>
              <w:t>]</w:t>
            </w:r>
            <w:r w:rsidRPr="007039E8">
              <w:rPr>
                <w:rFonts w:ascii="Times New Roman" w:eastAsia="Times New Roman" w:hAnsi="Times New Roman" w:cs="Times New Roman"/>
                <w:sz w:val="18"/>
                <w:szCs w:val="18"/>
              </w:rPr>
              <w:fldChar w:fldCharType="end"/>
            </w:r>
          </w:p>
        </w:tc>
        <w:tc>
          <w:tcPr>
            <w:tcW w:w="216"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jc w:val="center"/>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2020</w:t>
            </w:r>
          </w:p>
        </w:tc>
        <w:tc>
          <w:tcPr>
            <w:tcW w:w="33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404"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46"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90"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13"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91"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55"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75" w:type="pct"/>
            <w:tcBorders>
              <w:top w:val="nil"/>
              <w:left w:val="nil"/>
              <w:bottom w:val="single" w:sz="4" w:space="0" w:color="auto"/>
              <w:right w:val="single" w:sz="4" w:space="0" w:color="auto"/>
            </w:tcBorders>
            <w:shd w:val="clear" w:color="000000" w:fill="FF0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94" w:type="pct"/>
            <w:tcBorders>
              <w:top w:val="nil"/>
              <w:left w:val="nil"/>
              <w:bottom w:val="single" w:sz="4" w:space="0" w:color="auto"/>
              <w:right w:val="single" w:sz="4" w:space="0" w:color="auto"/>
            </w:tcBorders>
            <w:shd w:val="clear" w:color="000000" w:fill="FFC000"/>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307"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FF0000"/>
                <w:sz w:val="18"/>
                <w:szCs w:val="18"/>
              </w:rPr>
            </w:pPr>
            <w:r w:rsidRPr="007039E8">
              <w:rPr>
                <w:rFonts w:ascii="Times New Roman" w:eastAsia="Times New Roman" w:hAnsi="Times New Roman" w:cs="Times New Roman"/>
                <w:color w:val="FF0000"/>
                <w:sz w:val="18"/>
                <w:szCs w:val="18"/>
              </w:rPr>
              <w:t> </w:t>
            </w:r>
          </w:p>
        </w:tc>
        <w:tc>
          <w:tcPr>
            <w:tcW w:w="234"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sidRPr="007039E8">
              <w:rPr>
                <w:rFonts w:ascii="Times New Roman" w:eastAsia="Times New Roman" w:hAnsi="Times New Roman" w:cs="Times New Roman"/>
                <w:b/>
                <w:sz w:val="18"/>
                <w:szCs w:val="18"/>
              </w:rPr>
              <w:t>6</w:t>
            </w:r>
          </w:p>
        </w:tc>
        <w:tc>
          <w:tcPr>
            <w:tcW w:w="350"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color w:val="000000"/>
                <w:sz w:val="18"/>
                <w:szCs w:val="18"/>
              </w:rPr>
            </w:pPr>
            <w:r w:rsidRPr="007039E8">
              <w:rPr>
                <w:rFonts w:ascii="Times New Roman" w:eastAsia="Times New Roman" w:hAnsi="Times New Roman" w:cs="Times New Roman"/>
                <w:b/>
                <w:color w:val="000000"/>
                <w:sz w:val="18"/>
                <w:szCs w:val="18"/>
              </w:rPr>
              <w:t>Low</w:t>
            </w:r>
          </w:p>
        </w:tc>
      </w:tr>
      <w:tr w:rsidR="00572058" w:rsidRPr="00877421" w:rsidTr="00572058">
        <w:trPr>
          <w:trHeight w:val="275"/>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17</w:t>
            </w:r>
          </w:p>
        </w:tc>
        <w:tc>
          <w:tcPr>
            <w:tcW w:w="723"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C51779">
            <w:pPr>
              <w:spacing w:after="0" w:line="240" w:lineRule="auto"/>
              <w:rPr>
                <w:rFonts w:ascii="Times New Roman" w:eastAsia="Times New Roman" w:hAnsi="Times New Roman" w:cs="Times New Roman"/>
                <w:sz w:val="18"/>
                <w:szCs w:val="18"/>
              </w:rPr>
            </w:pPr>
            <w:proofErr w:type="spellStart"/>
            <w:r w:rsidRPr="007039E8">
              <w:rPr>
                <w:rFonts w:ascii="Times New Roman" w:eastAsia="Times New Roman" w:hAnsi="Times New Roman" w:cs="Times New Roman"/>
                <w:sz w:val="18"/>
                <w:szCs w:val="18"/>
              </w:rPr>
              <w:t>Athavale</w:t>
            </w:r>
            <w:proofErr w:type="spellEnd"/>
            <w:r w:rsidRPr="007039E8">
              <w:rPr>
                <w:rFonts w:ascii="Times New Roman" w:eastAsia="Times New Roman" w:hAnsi="Times New Roman" w:cs="Times New Roman"/>
                <w:sz w:val="18"/>
                <w:szCs w:val="18"/>
              </w:rPr>
              <w:t xml:space="preserve"> et al. </w:t>
            </w:r>
            <w:r w:rsidRPr="007039E8">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ADDIN ZOTERO_ITEM CSL_CITATION {"citationID":"ug4LEjgq","properties":{"formattedCitation":"(22)","plainCitation":"(22)","noteIndex":0},"citationItems":[{"id":63,"uris":["http://zotero.org/users/local/mK9Xw35m/items/4VJJPXWC"],"itemData":{"id":63,"type":"article-journal","abstract":"Abstract\n            \n              Background\n              Childhood malnutrition has been a longstanding crisis in Mumbai, India. Despite national IYCF (Infant Young Child Feeding) guidelines to promote best practices for infant/toddler feeding, nearly one-third of children under age five are stunted or underweight. To improve child nutrition, interventions should address the cultural, social, and environmental influences on infant feeding practices. This study is an in-depth qualitative assessment of family barriers and facilitators to implementing recommended nutrition practices in two Mumbai slum communities, within the context of an existing nutrition education-based intervention by a local non-governmental non-profit organization.\n            \n            \n              Methods\n              The population was purposively sampled to represent a variety of household demographics. Data were collected through 33 in-depth semi-structured interviews with caregivers (mothers and paternal grandmothers) of children age 0–2 years. Transcripts were translated and transcribed, and analyzed using qualitative analysis procedures and software.\n            \n            \n              Results\n              A complex set of barriers and facilitators influence mothers’/caregivers’ infant-toddler feeding practices. Most infants were fed complementary foods and non-nutritious processed snacks, counter to IYCF recommendations. Key barriers included: lack of nutrition knowledge and experience, receiving conflicting messages from different sources, limited social support, and poor self-efficacy for maternal decision-making. Key facilitators included: professional nutrition guidance, personal self-efficacy and empowerment, and family support. Interventions to improve child nutrition should address mothers’/caregivers’ key barriers and facilitators to recommended infant-toddler feeding practices.\n            \n            \n              Conclusions\n              Nutrition interventions should prioritize standard messaging across healthcare providers, engage all family members, target prevention of early introduction of sugary and non-nutritious processed foods, and strengthen maternal self-efficacy for following IYCF recommended guidelines.","container-title":"Journal of Health, Population and Nutrition","DOI":"10.1186/s41043-020-00215-w","ISSN":"2072-1315","issue":"1","journalAbbreviation":"J Health Popul Nutr","language":"en","page":"7","source":"DOI.org (Crossref)","title":"A qualitative assessment of barriers and facilitators to implementing recommended infant nutrition practices in Mumbai, India","volume":"39","author":[{"family":"Athavale","given":"Priyanka"},{"family":"Hoeft","given":"Kristin"},{"family":"Dalal","given":"Rupal M."},{"family":"Bondre","given":"Ameya P."},{"family":"Mukherjee","given":"Piyasree"},{"family":"Sokal-Gutierrez","given":"Karen"}],"issued":{"date-parts":[["2020",12]]}}}],"schema":"https://github.com/citation-style-language/schema/raw/master/csl-citation.json"} </w:instrText>
            </w:r>
            <w:r w:rsidRPr="007039E8">
              <w:rPr>
                <w:rFonts w:ascii="Times New Roman" w:eastAsia="Times New Roman" w:hAnsi="Times New Roman" w:cs="Times New Roman"/>
                <w:sz w:val="18"/>
                <w:szCs w:val="18"/>
              </w:rPr>
              <w:fldChar w:fldCharType="separate"/>
            </w:r>
            <w:r w:rsidR="00C51779">
              <w:rPr>
                <w:rFonts w:ascii="Times New Roman" w:hAnsi="Times New Roman" w:cs="Times New Roman"/>
                <w:sz w:val="18"/>
              </w:rPr>
              <w:t>[</w:t>
            </w:r>
            <w:r w:rsidR="009A459C">
              <w:rPr>
                <w:rFonts w:ascii="Times New Roman" w:hAnsi="Times New Roman" w:cs="Times New Roman"/>
                <w:sz w:val="18"/>
              </w:rPr>
              <w:t>26</w:t>
            </w:r>
            <w:r w:rsidR="00C51779">
              <w:rPr>
                <w:rFonts w:ascii="Times New Roman" w:hAnsi="Times New Roman" w:cs="Times New Roman"/>
                <w:sz w:val="18"/>
              </w:rPr>
              <w:t>]</w:t>
            </w:r>
            <w:r w:rsidRPr="007039E8">
              <w:rPr>
                <w:rFonts w:ascii="Times New Roman" w:eastAsia="Times New Roman" w:hAnsi="Times New Roman" w:cs="Times New Roman"/>
                <w:sz w:val="18"/>
                <w:szCs w:val="18"/>
              </w:rPr>
              <w:fldChar w:fldCharType="end"/>
            </w:r>
          </w:p>
        </w:tc>
        <w:tc>
          <w:tcPr>
            <w:tcW w:w="216"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jc w:val="center"/>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2020</w:t>
            </w:r>
          </w:p>
        </w:tc>
        <w:tc>
          <w:tcPr>
            <w:tcW w:w="33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40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46"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9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13"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B050"/>
                <w:sz w:val="18"/>
                <w:szCs w:val="18"/>
              </w:rPr>
            </w:pPr>
            <w:r w:rsidRPr="007039E8">
              <w:rPr>
                <w:rFonts w:ascii="Times New Roman" w:eastAsia="Times New Roman" w:hAnsi="Times New Roman" w:cs="Times New Roman"/>
                <w:color w:val="00B050"/>
                <w:sz w:val="18"/>
                <w:szCs w:val="18"/>
              </w:rPr>
              <w:t> </w:t>
            </w:r>
          </w:p>
        </w:tc>
        <w:tc>
          <w:tcPr>
            <w:tcW w:w="391"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55"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75"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9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07"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34"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sidRPr="007039E8">
              <w:rPr>
                <w:rFonts w:ascii="Times New Roman" w:eastAsia="Times New Roman" w:hAnsi="Times New Roman" w:cs="Times New Roman"/>
                <w:b/>
                <w:sz w:val="18"/>
                <w:szCs w:val="18"/>
              </w:rPr>
              <w:t>10</w:t>
            </w:r>
          </w:p>
        </w:tc>
        <w:tc>
          <w:tcPr>
            <w:tcW w:w="350" w:type="pct"/>
            <w:tcBorders>
              <w:top w:val="nil"/>
              <w:left w:val="nil"/>
              <w:bottom w:val="single" w:sz="4" w:space="0" w:color="auto"/>
              <w:right w:val="single" w:sz="4" w:space="0" w:color="auto"/>
            </w:tcBorders>
            <w:shd w:val="clear" w:color="auto" w:fill="auto"/>
            <w:noWrap/>
            <w:vAlign w:val="bottom"/>
            <w:hideMark/>
          </w:tcPr>
          <w:p w:rsidR="00392480" w:rsidRPr="007039E8" w:rsidRDefault="00BE4F7C" w:rsidP="00392480">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Good</w:t>
            </w:r>
          </w:p>
        </w:tc>
      </w:tr>
      <w:tr w:rsidR="00572058" w:rsidRPr="00877421" w:rsidTr="00572058">
        <w:trPr>
          <w:trHeight w:val="275"/>
        </w:trPr>
        <w:tc>
          <w:tcPr>
            <w:tcW w:w="272" w:type="pct"/>
            <w:tcBorders>
              <w:top w:val="nil"/>
              <w:left w:val="single" w:sz="4" w:space="0" w:color="auto"/>
              <w:bottom w:val="single" w:sz="4" w:space="0" w:color="auto"/>
              <w:right w:val="single" w:sz="4" w:space="0" w:color="auto"/>
            </w:tcBorders>
            <w:shd w:val="clear" w:color="auto" w:fill="auto"/>
            <w:noWrap/>
            <w:vAlign w:val="bottom"/>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18</w:t>
            </w:r>
          </w:p>
        </w:tc>
        <w:tc>
          <w:tcPr>
            <w:tcW w:w="723"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C51779">
            <w:pPr>
              <w:spacing w:after="0" w:line="240" w:lineRule="auto"/>
              <w:rPr>
                <w:rFonts w:ascii="Times New Roman" w:eastAsia="Times New Roman" w:hAnsi="Times New Roman" w:cs="Times New Roman"/>
                <w:sz w:val="18"/>
                <w:szCs w:val="18"/>
              </w:rPr>
            </w:pPr>
            <w:proofErr w:type="spellStart"/>
            <w:r w:rsidRPr="007039E8">
              <w:rPr>
                <w:rFonts w:ascii="Times New Roman" w:eastAsia="Times New Roman" w:hAnsi="Times New Roman" w:cs="Times New Roman"/>
                <w:sz w:val="18"/>
                <w:szCs w:val="18"/>
              </w:rPr>
              <w:t>Dalal</w:t>
            </w:r>
            <w:proofErr w:type="spellEnd"/>
            <w:r w:rsidRPr="007039E8">
              <w:rPr>
                <w:rFonts w:ascii="Times New Roman" w:eastAsia="Times New Roman" w:hAnsi="Times New Roman" w:cs="Times New Roman"/>
                <w:sz w:val="18"/>
                <w:szCs w:val="18"/>
              </w:rPr>
              <w:t xml:space="preserve"> et al.</w:t>
            </w:r>
            <w:r w:rsidRPr="007039E8">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ADDIN ZOTERO_ITEM CSL_CITATION {"citationID":"K031GWPN","properties":{"formattedCitation":"(32)","plainCitation":"(32)","noteIndex":0},"citationItems":[{"id":71,"uris":["http://zotero.org/users/local/mK9Xw35m/items/KP28YUUB"],"itemData":{"id":71,"type":"article-journal","abstract":"Abstract\n            \n              Objective\n              To qualitatively assess the barriers and facilitators to uptake of referral services amongst high-risk pregnant women in rural Rajasthan.\n            \n            \n              Methods\n              A purposive sample of pregnant women with high-risk conditions requiring referral follow-up care (severe hypertension, moderate anemia, and severe anemia) were considered for inclusion. In-depth individual interviews were conducted in the local dialect, Mewari. Interviews were transcribed, coded, and organized for thematic generation as per the analytical framework described in the socio-ecological model.\n            \n            \n              Results\n              19 high risk pregnant women of low socioeconomic backgrounds across 15 villages were interviewed. Barriers to referral care included lack of transportation, household responsibilities, and limited awareness, education, and social support. The most prominent barrier was lack of accompaniment to the referral center by a family member or health worker. Facilitators included available husbands, engaged heath workers, supportive neighbors, and other female family members who shared past experiences.\n            \n            \n              Conclusions\n              Social support at the interpersonal and community level was key to overcoming referral care barriers faced by high-risk pregnant women in rural Rajasthan. Interventions that enhance social support may improve uptake of referral care services by high-risk pregnant women.","container-title":"BMC Pregnancy and Childbirth","DOI":"10.1186/s12884-022-04601-6","ISSN":"1471-2393","issue":"1","journalAbbreviation":"BMC Pregnancy Childbirth","language":"en","page":"310","source":"DOI.org (Crossref)","title":"Referral care for high-risk pregnant women in rural Rajasthan, India: a qualitative analysis of barriers and facilitators","title-short":"Referral care for high-risk pregnant women in rural Rajasthan, India","volume":"22","author":[{"family":"Dalal","given":"Saachi"},{"family":"Nagar","given":"Ruchit"},{"family":"Hegde","given":"Rohaan"},{"family":"Vaishnav","given":"Surya"},{"family":"Abdullah","given":"Hamid"},{"family":"Kasper","given":"Jennifer"}],"issued":{"date-parts":[["2022",12]]}}}],"schema":"https://github.com/citation-style-language/schema/raw/master/csl-citation.json"} </w:instrText>
            </w:r>
            <w:r w:rsidRPr="007039E8">
              <w:rPr>
                <w:rFonts w:ascii="Times New Roman" w:eastAsia="Times New Roman" w:hAnsi="Times New Roman" w:cs="Times New Roman"/>
                <w:sz w:val="18"/>
                <w:szCs w:val="18"/>
              </w:rPr>
              <w:fldChar w:fldCharType="separate"/>
            </w:r>
            <w:r w:rsidR="00C51779">
              <w:rPr>
                <w:rFonts w:ascii="Times New Roman" w:hAnsi="Times New Roman" w:cs="Times New Roman"/>
                <w:sz w:val="18"/>
              </w:rPr>
              <w:t>[</w:t>
            </w:r>
            <w:r w:rsidR="009A459C">
              <w:rPr>
                <w:rFonts w:ascii="Times New Roman" w:hAnsi="Times New Roman" w:cs="Times New Roman"/>
                <w:sz w:val="18"/>
              </w:rPr>
              <w:t>35</w:t>
            </w:r>
            <w:r w:rsidR="00C51779">
              <w:rPr>
                <w:rFonts w:ascii="Times New Roman" w:hAnsi="Times New Roman" w:cs="Times New Roman"/>
                <w:sz w:val="18"/>
              </w:rPr>
              <w:t>]</w:t>
            </w:r>
            <w:r w:rsidRPr="007039E8">
              <w:rPr>
                <w:rFonts w:ascii="Times New Roman" w:eastAsia="Times New Roman" w:hAnsi="Times New Roman" w:cs="Times New Roman"/>
                <w:sz w:val="18"/>
                <w:szCs w:val="18"/>
              </w:rPr>
              <w:fldChar w:fldCharType="end"/>
            </w:r>
          </w:p>
        </w:tc>
        <w:tc>
          <w:tcPr>
            <w:tcW w:w="216" w:type="pct"/>
            <w:tcBorders>
              <w:top w:val="nil"/>
              <w:left w:val="nil"/>
              <w:bottom w:val="single" w:sz="4" w:space="0" w:color="auto"/>
              <w:right w:val="single" w:sz="4" w:space="0" w:color="auto"/>
            </w:tcBorders>
            <w:shd w:val="clear" w:color="000000" w:fill="FFFFFF"/>
            <w:noWrap/>
            <w:vAlign w:val="bottom"/>
            <w:hideMark/>
          </w:tcPr>
          <w:p w:rsidR="00392480" w:rsidRPr="007039E8" w:rsidRDefault="00392480" w:rsidP="00392480">
            <w:pPr>
              <w:spacing w:after="0" w:line="240" w:lineRule="auto"/>
              <w:jc w:val="center"/>
              <w:rPr>
                <w:rFonts w:ascii="Times New Roman" w:eastAsia="Times New Roman" w:hAnsi="Times New Roman" w:cs="Times New Roman"/>
                <w:sz w:val="18"/>
                <w:szCs w:val="18"/>
              </w:rPr>
            </w:pPr>
            <w:r w:rsidRPr="007039E8">
              <w:rPr>
                <w:rFonts w:ascii="Times New Roman" w:eastAsia="Times New Roman" w:hAnsi="Times New Roman" w:cs="Times New Roman"/>
                <w:sz w:val="18"/>
                <w:szCs w:val="18"/>
              </w:rPr>
              <w:t>2022</w:t>
            </w:r>
          </w:p>
        </w:tc>
        <w:tc>
          <w:tcPr>
            <w:tcW w:w="33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40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46"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90"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13"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B050"/>
                <w:sz w:val="18"/>
                <w:szCs w:val="18"/>
              </w:rPr>
            </w:pPr>
            <w:r w:rsidRPr="007039E8">
              <w:rPr>
                <w:rFonts w:ascii="Times New Roman" w:eastAsia="Times New Roman" w:hAnsi="Times New Roman" w:cs="Times New Roman"/>
                <w:color w:val="00B050"/>
                <w:sz w:val="18"/>
                <w:szCs w:val="18"/>
              </w:rPr>
              <w:t> </w:t>
            </w:r>
          </w:p>
        </w:tc>
        <w:tc>
          <w:tcPr>
            <w:tcW w:w="391"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55"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75"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94"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307" w:type="pct"/>
            <w:tcBorders>
              <w:top w:val="nil"/>
              <w:left w:val="nil"/>
              <w:bottom w:val="single" w:sz="4" w:space="0" w:color="auto"/>
              <w:right w:val="single" w:sz="4" w:space="0" w:color="auto"/>
            </w:tcBorders>
            <w:shd w:val="clear" w:color="000000" w:fill="70AD47"/>
            <w:vAlign w:val="center"/>
            <w:hideMark/>
          </w:tcPr>
          <w:p w:rsidR="00392480" w:rsidRPr="007039E8" w:rsidRDefault="00392480" w:rsidP="00392480">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 </w:t>
            </w:r>
          </w:p>
        </w:tc>
        <w:tc>
          <w:tcPr>
            <w:tcW w:w="234" w:type="pct"/>
            <w:tcBorders>
              <w:top w:val="nil"/>
              <w:left w:val="nil"/>
              <w:bottom w:val="single" w:sz="4" w:space="0" w:color="auto"/>
              <w:right w:val="single" w:sz="4" w:space="0" w:color="auto"/>
            </w:tcBorders>
            <w:shd w:val="clear" w:color="auto" w:fill="auto"/>
            <w:noWrap/>
            <w:vAlign w:val="bottom"/>
            <w:hideMark/>
          </w:tcPr>
          <w:p w:rsidR="00392480" w:rsidRPr="007039E8" w:rsidRDefault="00392480" w:rsidP="00392480">
            <w:pPr>
              <w:spacing w:after="0" w:line="240" w:lineRule="auto"/>
              <w:jc w:val="center"/>
              <w:rPr>
                <w:rFonts w:ascii="Times New Roman" w:eastAsia="Times New Roman" w:hAnsi="Times New Roman" w:cs="Times New Roman"/>
                <w:b/>
                <w:sz w:val="18"/>
                <w:szCs w:val="18"/>
              </w:rPr>
            </w:pPr>
            <w:r w:rsidRPr="007039E8">
              <w:rPr>
                <w:rFonts w:ascii="Times New Roman" w:eastAsia="Times New Roman" w:hAnsi="Times New Roman" w:cs="Times New Roman"/>
                <w:b/>
                <w:sz w:val="18"/>
                <w:szCs w:val="18"/>
              </w:rPr>
              <w:t>10</w:t>
            </w:r>
          </w:p>
        </w:tc>
        <w:tc>
          <w:tcPr>
            <w:tcW w:w="350" w:type="pct"/>
            <w:tcBorders>
              <w:top w:val="nil"/>
              <w:left w:val="nil"/>
              <w:bottom w:val="single" w:sz="4" w:space="0" w:color="auto"/>
              <w:right w:val="single" w:sz="4" w:space="0" w:color="auto"/>
            </w:tcBorders>
            <w:shd w:val="clear" w:color="auto" w:fill="auto"/>
            <w:noWrap/>
            <w:vAlign w:val="bottom"/>
            <w:hideMark/>
          </w:tcPr>
          <w:p w:rsidR="00392480" w:rsidRPr="007039E8" w:rsidRDefault="00BE4F7C" w:rsidP="00392480">
            <w:pPr>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Good</w:t>
            </w:r>
          </w:p>
        </w:tc>
      </w:tr>
    </w:tbl>
    <w:p w:rsidR="00392480" w:rsidRDefault="00392480" w:rsidP="00392480">
      <w:pPr>
        <w:spacing w:line="360" w:lineRule="auto"/>
        <w:jc w:val="both"/>
        <w:rPr>
          <w:rFonts w:ascii="Times New Roman" w:hAnsi="Times New Roman" w:cs="Times New Roman"/>
          <w:b/>
          <w:color w:val="002060"/>
          <w:sz w:val="24"/>
          <w:szCs w:val="24"/>
        </w:rPr>
      </w:pPr>
      <w:r w:rsidRPr="00DE6C14">
        <w:rPr>
          <w:rFonts w:ascii="Times New Roman" w:hAnsi="Times New Roman" w:cs="Times New Roman"/>
          <w:b/>
          <w:color w:val="002060"/>
          <w:sz w:val="24"/>
          <w:szCs w:val="24"/>
        </w:rPr>
        <w:t>Quality assessment</w:t>
      </w:r>
      <w:r w:rsidR="00C51779">
        <w:rPr>
          <w:rFonts w:ascii="Times New Roman" w:hAnsi="Times New Roman" w:cs="Times New Roman"/>
          <w:b/>
          <w:color w:val="002060"/>
          <w:sz w:val="24"/>
          <w:szCs w:val="24"/>
        </w:rPr>
        <w:t xml:space="preserve"> of qualitative studies (n=18</w:t>
      </w:r>
      <w:r>
        <w:rPr>
          <w:rFonts w:ascii="Times New Roman" w:hAnsi="Times New Roman" w:cs="Times New Roman"/>
          <w:b/>
          <w:color w:val="002060"/>
          <w:sz w:val="24"/>
          <w:szCs w:val="24"/>
        </w:rPr>
        <w:t>)</w:t>
      </w:r>
    </w:p>
    <w:p w:rsidR="00392480" w:rsidRDefault="00392480" w:rsidP="00602F4C">
      <w:pPr>
        <w:spacing w:line="276" w:lineRule="auto"/>
        <w:ind w:right="-270"/>
        <w:jc w:val="both"/>
        <w:rPr>
          <w:rFonts w:ascii="Times New Roman" w:hAnsi="Times New Roman" w:cs="Times New Roman"/>
          <w:b/>
          <w:color w:val="002060"/>
          <w:sz w:val="20"/>
          <w:szCs w:val="20"/>
        </w:rPr>
      </w:pPr>
      <w:r>
        <w:rPr>
          <w:rFonts w:ascii="Times New Roman" w:hAnsi="Times New Roman" w:cs="Times New Roman"/>
          <w:b/>
          <w:color w:val="002060"/>
          <w:sz w:val="20"/>
          <w:szCs w:val="20"/>
        </w:rPr>
        <w:t xml:space="preserve">   </w:t>
      </w:r>
      <w:r w:rsidR="00602F4C">
        <w:rPr>
          <w:rFonts w:ascii="Times New Roman" w:hAnsi="Times New Roman" w:cs="Times New Roman"/>
          <w:b/>
          <w:color w:val="002060"/>
          <w:sz w:val="20"/>
          <w:szCs w:val="20"/>
        </w:rPr>
        <w:t>Note:</w:t>
      </w:r>
      <w:r w:rsidR="003A6518">
        <w:rPr>
          <w:rFonts w:ascii="Times New Roman" w:hAnsi="Times New Roman" w:cs="Times New Roman"/>
          <w:b/>
          <w:color w:val="002060"/>
          <w:sz w:val="20"/>
          <w:szCs w:val="20"/>
        </w:rPr>
        <w:t xml:space="preserve"> Good (9-10 score), Moderate (7.5-8.5 score), Low (6.0 – 7.0 score)</w:t>
      </w:r>
    </w:p>
    <w:p w:rsidR="003A6518" w:rsidRDefault="003A6518" w:rsidP="00602F4C">
      <w:pPr>
        <w:spacing w:line="276" w:lineRule="auto"/>
        <w:ind w:right="-270"/>
        <w:jc w:val="both"/>
        <w:rPr>
          <w:rFonts w:ascii="Times New Roman" w:hAnsi="Times New Roman" w:cs="Times New Roman"/>
          <w:b/>
          <w:color w:val="002060"/>
          <w:sz w:val="20"/>
          <w:szCs w:val="20"/>
        </w:rPr>
      </w:pPr>
    </w:p>
    <w:tbl>
      <w:tblPr>
        <w:tblStyle w:val="TableGrid"/>
        <w:tblpPr w:leftFromText="180" w:rightFromText="180" w:vertAnchor="text" w:horzAnchor="margin" w:tblpY="24"/>
        <w:tblW w:w="0" w:type="auto"/>
        <w:tblLook w:val="04A0" w:firstRow="1" w:lastRow="0" w:firstColumn="1" w:lastColumn="0" w:noHBand="0" w:noVBand="1"/>
      </w:tblPr>
      <w:tblGrid>
        <w:gridCol w:w="1345"/>
        <w:gridCol w:w="1643"/>
        <w:gridCol w:w="1494"/>
        <w:gridCol w:w="1245"/>
      </w:tblGrid>
      <w:tr w:rsidR="00602F4C" w:rsidTr="00602F4C">
        <w:trPr>
          <w:trHeight w:val="159"/>
        </w:trPr>
        <w:tc>
          <w:tcPr>
            <w:tcW w:w="1345" w:type="dxa"/>
          </w:tcPr>
          <w:p w:rsidR="00602F4C" w:rsidRPr="00046F69" w:rsidRDefault="00602F4C" w:rsidP="00602F4C">
            <w:pP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Category</w:t>
            </w:r>
          </w:p>
        </w:tc>
        <w:tc>
          <w:tcPr>
            <w:tcW w:w="1643" w:type="dxa"/>
            <w:vAlign w:val="bottom"/>
          </w:tcPr>
          <w:p w:rsidR="00602F4C" w:rsidRPr="00046F69" w:rsidRDefault="00602F4C" w:rsidP="00602F4C">
            <w:pPr>
              <w:jc w:val="center"/>
              <w:rPr>
                <w:rFonts w:ascii="Times New Roman" w:eastAsia="Times New Roman" w:hAnsi="Times New Roman" w:cs="Times New Roman"/>
                <w:b/>
                <w:bCs/>
                <w:color w:val="000000"/>
                <w:sz w:val="18"/>
                <w:szCs w:val="18"/>
              </w:rPr>
            </w:pPr>
            <w:r w:rsidRPr="00046F69">
              <w:rPr>
                <w:rFonts w:ascii="Times New Roman" w:eastAsia="Times New Roman" w:hAnsi="Times New Roman" w:cs="Times New Roman"/>
                <w:b/>
                <w:bCs/>
                <w:color w:val="000000"/>
                <w:sz w:val="18"/>
                <w:szCs w:val="18"/>
              </w:rPr>
              <w:t>Yes</w:t>
            </w:r>
          </w:p>
        </w:tc>
        <w:tc>
          <w:tcPr>
            <w:tcW w:w="1494" w:type="dxa"/>
            <w:vAlign w:val="bottom"/>
          </w:tcPr>
          <w:p w:rsidR="00602F4C" w:rsidRPr="00046F69" w:rsidRDefault="00602F4C" w:rsidP="00602F4C">
            <w:pPr>
              <w:jc w:val="center"/>
              <w:rPr>
                <w:rFonts w:ascii="Times New Roman" w:eastAsia="Times New Roman" w:hAnsi="Times New Roman" w:cs="Times New Roman"/>
                <w:b/>
                <w:bCs/>
                <w:color w:val="000000"/>
                <w:sz w:val="18"/>
                <w:szCs w:val="18"/>
              </w:rPr>
            </w:pPr>
            <w:r w:rsidRPr="00046F69">
              <w:rPr>
                <w:rFonts w:ascii="Times New Roman" w:eastAsia="Times New Roman" w:hAnsi="Times New Roman" w:cs="Times New Roman"/>
                <w:b/>
                <w:bCs/>
                <w:color w:val="000000"/>
                <w:sz w:val="18"/>
                <w:szCs w:val="18"/>
              </w:rPr>
              <w:t>Partial</w:t>
            </w:r>
          </w:p>
        </w:tc>
        <w:tc>
          <w:tcPr>
            <w:tcW w:w="1245" w:type="dxa"/>
            <w:vAlign w:val="bottom"/>
          </w:tcPr>
          <w:p w:rsidR="00602F4C" w:rsidRPr="00046F69" w:rsidRDefault="00602F4C" w:rsidP="00602F4C">
            <w:pPr>
              <w:jc w:val="center"/>
              <w:rPr>
                <w:rFonts w:ascii="Times New Roman" w:eastAsia="Times New Roman" w:hAnsi="Times New Roman" w:cs="Times New Roman"/>
                <w:b/>
                <w:bCs/>
                <w:color w:val="000000"/>
                <w:sz w:val="18"/>
                <w:szCs w:val="18"/>
              </w:rPr>
            </w:pPr>
            <w:r w:rsidRPr="00046F69">
              <w:rPr>
                <w:rFonts w:ascii="Times New Roman" w:eastAsia="Times New Roman" w:hAnsi="Times New Roman" w:cs="Times New Roman"/>
                <w:b/>
                <w:bCs/>
                <w:color w:val="000000"/>
                <w:sz w:val="18"/>
                <w:szCs w:val="18"/>
              </w:rPr>
              <w:t>No</w:t>
            </w:r>
          </w:p>
        </w:tc>
      </w:tr>
      <w:tr w:rsidR="00602F4C" w:rsidTr="00602F4C">
        <w:trPr>
          <w:trHeight w:val="171"/>
        </w:trPr>
        <w:tc>
          <w:tcPr>
            <w:tcW w:w="1345" w:type="dxa"/>
          </w:tcPr>
          <w:p w:rsidR="00602F4C" w:rsidRPr="00046F69" w:rsidRDefault="00602F4C" w:rsidP="00602F4C">
            <w:pP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Score</w:t>
            </w:r>
          </w:p>
        </w:tc>
        <w:tc>
          <w:tcPr>
            <w:tcW w:w="1643" w:type="dxa"/>
            <w:vAlign w:val="bottom"/>
          </w:tcPr>
          <w:p w:rsidR="00602F4C" w:rsidRPr="00046F69" w:rsidRDefault="00602F4C" w:rsidP="00602F4C">
            <w:pPr>
              <w:jc w:val="center"/>
              <w:rPr>
                <w:rFonts w:ascii="Times New Roman" w:eastAsia="Times New Roman" w:hAnsi="Times New Roman" w:cs="Times New Roman"/>
                <w:b/>
                <w:bCs/>
                <w:color w:val="000000"/>
                <w:sz w:val="18"/>
                <w:szCs w:val="18"/>
              </w:rPr>
            </w:pPr>
            <w:r w:rsidRPr="00046F69">
              <w:rPr>
                <w:rFonts w:ascii="Times New Roman" w:eastAsia="Times New Roman" w:hAnsi="Times New Roman" w:cs="Times New Roman"/>
                <w:b/>
                <w:bCs/>
                <w:color w:val="000000"/>
                <w:sz w:val="18"/>
                <w:szCs w:val="18"/>
              </w:rPr>
              <w:t>1</w:t>
            </w:r>
          </w:p>
        </w:tc>
        <w:tc>
          <w:tcPr>
            <w:tcW w:w="1494" w:type="dxa"/>
            <w:vAlign w:val="bottom"/>
          </w:tcPr>
          <w:p w:rsidR="00602F4C" w:rsidRPr="00046F69" w:rsidRDefault="00602F4C" w:rsidP="00602F4C">
            <w:pPr>
              <w:jc w:val="center"/>
              <w:rPr>
                <w:rFonts w:ascii="Times New Roman" w:eastAsia="Times New Roman" w:hAnsi="Times New Roman" w:cs="Times New Roman"/>
                <w:b/>
                <w:bCs/>
                <w:color w:val="000000"/>
                <w:sz w:val="18"/>
                <w:szCs w:val="18"/>
              </w:rPr>
            </w:pPr>
            <w:r w:rsidRPr="00046F69">
              <w:rPr>
                <w:rFonts w:ascii="Times New Roman" w:eastAsia="Times New Roman" w:hAnsi="Times New Roman" w:cs="Times New Roman"/>
                <w:b/>
                <w:bCs/>
                <w:color w:val="000000"/>
                <w:sz w:val="18"/>
                <w:szCs w:val="18"/>
              </w:rPr>
              <w:t>0.5</w:t>
            </w:r>
          </w:p>
        </w:tc>
        <w:tc>
          <w:tcPr>
            <w:tcW w:w="1245" w:type="dxa"/>
            <w:vAlign w:val="bottom"/>
          </w:tcPr>
          <w:p w:rsidR="00602F4C" w:rsidRPr="00046F69" w:rsidRDefault="00602F4C" w:rsidP="00602F4C">
            <w:pPr>
              <w:jc w:val="center"/>
              <w:rPr>
                <w:rFonts w:ascii="Times New Roman" w:eastAsia="Times New Roman" w:hAnsi="Times New Roman" w:cs="Times New Roman"/>
                <w:b/>
                <w:bCs/>
                <w:color w:val="000000"/>
                <w:sz w:val="18"/>
                <w:szCs w:val="18"/>
              </w:rPr>
            </w:pPr>
            <w:r w:rsidRPr="00046F69">
              <w:rPr>
                <w:rFonts w:ascii="Times New Roman" w:eastAsia="Times New Roman" w:hAnsi="Times New Roman" w:cs="Times New Roman"/>
                <w:b/>
                <w:bCs/>
                <w:color w:val="000000"/>
                <w:sz w:val="18"/>
                <w:szCs w:val="18"/>
              </w:rPr>
              <w:t>0</w:t>
            </w:r>
          </w:p>
        </w:tc>
      </w:tr>
      <w:tr w:rsidR="00602F4C" w:rsidTr="00602F4C">
        <w:trPr>
          <w:trHeight w:val="70"/>
        </w:trPr>
        <w:tc>
          <w:tcPr>
            <w:tcW w:w="1345" w:type="dxa"/>
          </w:tcPr>
          <w:p w:rsidR="00602F4C" w:rsidRPr="00701BA0" w:rsidRDefault="00602F4C" w:rsidP="00602F4C">
            <w:pPr>
              <w:jc w:val="both"/>
              <w:rPr>
                <w:rFonts w:ascii="Times New Roman" w:eastAsia="Times New Roman" w:hAnsi="Times New Roman" w:cs="Times New Roman"/>
                <w:b/>
                <w:bCs/>
                <w:color w:val="000000"/>
                <w:sz w:val="18"/>
                <w:szCs w:val="18"/>
              </w:rPr>
            </w:pPr>
            <w:r w:rsidRPr="00701BA0">
              <w:rPr>
                <w:rFonts w:ascii="Times New Roman" w:eastAsia="Times New Roman" w:hAnsi="Times New Roman" w:cs="Times New Roman"/>
                <w:b/>
                <w:bCs/>
                <w:color w:val="000000"/>
                <w:sz w:val="18"/>
                <w:szCs w:val="18"/>
              </w:rPr>
              <w:t>Colour coded</w:t>
            </w:r>
          </w:p>
        </w:tc>
        <w:tc>
          <w:tcPr>
            <w:tcW w:w="1643" w:type="dxa"/>
            <w:shd w:val="clear" w:color="auto" w:fill="70AD47" w:themeFill="accent6"/>
          </w:tcPr>
          <w:p w:rsidR="00602F4C" w:rsidRDefault="00602F4C" w:rsidP="00602F4C">
            <w:pPr>
              <w:jc w:val="both"/>
              <w:rPr>
                <w:rFonts w:ascii="Times New Roman" w:hAnsi="Times New Roman" w:cs="Times New Roman"/>
                <w:b/>
                <w:color w:val="002060"/>
                <w:sz w:val="24"/>
                <w:szCs w:val="24"/>
              </w:rPr>
            </w:pPr>
          </w:p>
        </w:tc>
        <w:tc>
          <w:tcPr>
            <w:tcW w:w="1494" w:type="dxa"/>
            <w:shd w:val="clear" w:color="auto" w:fill="FFC000" w:themeFill="accent4"/>
          </w:tcPr>
          <w:p w:rsidR="00602F4C" w:rsidRDefault="00602F4C" w:rsidP="00602F4C">
            <w:pPr>
              <w:jc w:val="both"/>
              <w:rPr>
                <w:rFonts w:ascii="Times New Roman" w:hAnsi="Times New Roman" w:cs="Times New Roman"/>
                <w:b/>
                <w:color w:val="002060"/>
                <w:sz w:val="24"/>
                <w:szCs w:val="24"/>
              </w:rPr>
            </w:pPr>
          </w:p>
        </w:tc>
        <w:tc>
          <w:tcPr>
            <w:tcW w:w="1245" w:type="dxa"/>
            <w:shd w:val="clear" w:color="auto" w:fill="FF0000"/>
          </w:tcPr>
          <w:p w:rsidR="00602F4C" w:rsidRDefault="00602F4C" w:rsidP="00602F4C">
            <w:pPr>
              <w:spacing w:line="360" w:lineRule="auto"/>
              <w:jc w:val="both"/>
              <w:rPr>
                <w:rFonts w:ascii="Times New Roman" w:hAnsi="Times New Roman" w:cs="Times New Roman"/>
                <w:b/>
                <w:color w:val="002060"/>
                <w:sz w:val="24"/>
                <w:szCs w:val="24"/>
              </w:rPr>
            </w:pPr>
          </w:p>
        </w:tc>
      </w:tr>
    </w:tbl>
    <w:p w:rsidR="00392480" w:rsidRPr="002424DB" w:rsidRDefault="00392480" w:rsidP="00392480">
      <w:pPr>
        <w:spacing w:line="276" w:lineRule="auto"/>
        <w:ind w:left="720" w:right="-270"/>
        <w:jc w:val="both"/>
        <w:rPr>
          <w:rFonts w:ascii="Times New Roman" w:hAnsi="Times New Roman" w:cs="Times New Roman"/>
          <w:b/>
          <w:color w:val="002060"/>
          <w:sz w:val="20"/>
          <w:szCs w:val="20"/>
        </w:rPr>
      </w:pPr>
    </w:p>
    <w:p w:rsidR="00392480" w:rsidRDefault="00392480" w:rsidP="00392480">
      <w:pPr>
        <w:spacing w:line="276" w:lineRule="auto"/>
        <w:ind w:right="-270"/>
        <w:jc w:val="both"/>
        <w:rPr>
          <w:rFonts w:ascii="Times New Roman" w:hAnsi="Times New Roman" w:cs="Times New Roman"/>
          <w:i/>
          <w:color w:val="002060"/>
          <w:sz w:val="20"/>
          <w:szCs w:val="20"/>
        </w:rPr>
      </w:pPr>
    </w:p>
    <w:p w:rsidR="00392480" w:rsidRDefault="00392480" w:rsidP="00392480">
      <w:pPr>
        <w:spacing w:line="276" w:lineRule="auto"/>
        <w:ind w:right="-270"/>
        <w:jc w:val="both"/>
        <w:rPr>
          <w:rFonts w:ascii="Times New Roman" w:hAnsi="Times New Roman" w:cs="Times New Roman"/>
          <w:i/>
          <w:color w:val="002060"/>
          <w:sz w:val="20"/>
          <w:szCs w:val="20"/>
        </w:rPr>
      </w:pPr>
    </w:p>
    <w:p w:rsidR="00392480" w:rsidRDefault="00392480" w:rsidP="00392480">
      <w:pPr>
        <w:spacing w:line="360" w:lineRule="auto"/>
        <w:jc w:val="both"/>
        <w:rPr>
          <w:rFonts w:ascii="Times New Roman" w:hAnsi="Times New Roman" w:cs="Times New Roman"/>
          <w:b/>
          <w:color w:val="002060"/>
          <w:sz w:val="24"/>
          <w:szCs w:val="24"/>
        </w:rPr>
      </w:pPr>
      <w:r>
        <w:rPr>
          <w:rFonts w:ascii="Times New Roman" w:hAnsi="Times New Roman" w:cs="Times New Roman"/>
          <w:b/>
          <w:color w:val="002060"/>
          <w:sz w:val="24"/>
          <w:szCs w:val="24"/>
        </w:rPr>
        <w:t xml:space="preserve">              </w:t>
      </w:r>
    </w:p>
    <w:p w:rsidR="00392480" w:rsidRDefault="00392480" w:rsidP="00392480">
      <w:pPr>
        <w:spacing w:line="360" w:lineRule="auto"/>
        <w:jc w:val="both"/>
        <w:rPr>
          <w:rFonts w:ascii="Times New Roman" w:hAnsi="Times New Roman" w:cs="Times New Roman"/>
          <w:b/>
          <w:color w:val="002060"/>
          <w:sz w:val="24"/>
          <w:szCs w:val="24"/>
        </w:rPr>
      </w:pPr>
      <w:r>
        <w:rPr>
          <w:rFonts w:ascii="Times New Roman" w:hAnsi="Times New Roman" w:cs="Times New Roman"/>
          <w:b/>
          <w:color w:val="002060"/>
          <w:sz w:val="24"/>
          <w:szCs w:val="24"/>
        </w:rPr>
        <w:t xml:space="preserve">              </w:t>
      </w:r>
    </w:p>
    <w:p w:rsidR="00602F4C" w:rsidRDefault="00602F4C" w:rsidP="00392480">
      <w:pPr>
        <w:spacing w:line="360" w:lineRule="auto"/>
        <w:jc w:val="both"/>
        <w:rPr>
          <w:rFonts w:ascii="Times New Roman" w:hAnsi="Times New Roman" w:cs="Times New Roman"/>
          <w:b/>
          <w:color w:val="002060"/>
          <w:sz w:val="24"/>
          <w:szCs w:val="24"/>
        </w:rPr>
      </w:pPr>
    </w:p>
    <w:p w:rsidR="003F00FB" w:rsidRDefault="003F00FB" w:rsidP="003F00FB">
      <w:pPr>
        <w:spacing w:line="360" w:lineRule="auto"/>
        <w:jc w:val="both"/>
        <w:rPr>
          <w:rFonts w:ascii="Times New Roman" w:hAnsi="Times New Roman" w:cs="Times New Roman"/>
          <w:b/>
          <w:color w:val="002060"/>
          <w:sz w:val="24"/>
          <w:szCs w:val="24"/>
        </w:rPr>
      </w:pPr>
      <w:r w:rsidRPr="00DE6C14">
        <w:rPr>
          <w:rFonts w:ascii="Times New Roman" w:hAnsi="Times New Roman" w:cs="Times New Roman"/>
          <w:b/>
          <w:color w:val="002060"/>
          <w:sz w:val="24"/>
          <w:szCs w:val="24"/>
        </w:rPr>
        <w:lastRenderedPageBreak/>
        <w:t>Quality assessment</w:t>
      </w:r>
      <w:r>
        <w:rPr>
          <w:rFonts w:ascii="Times New Roman" w:hAnsi="Times New Roman" w:cs="Times New Roman"/>
          <w:b/>
          <w:color w:val="002060"/>
          <w:sz w:val="24"/>
          <w:szCs w:val="24"/>
        </w:rPr>
        <w:t xml:space="preserve"> of quantitative studies (n=33)</w:t>
      </w:r>
    </w:p>
    <w:p w:rsidR="00602F4C" w:rsidRDefault="00602F4C" w:rsidP="00392480">
      <w:pPr>
        <w:spacing w:line="360" w:lineRule="auto"/>
        <w:jc w:val="both"/>
        <w:rPr>
          <w:rFonts w:ascii="Times New Roman" w:hAnsi="Times New Roman" w:cs="Times New Roman"/>
          <w:b/>
          <w:color w:val="002060"/>
          <w:sz w:val="24"/>
          <w:szCs w:val="24"/>
        </w:rPr>
      </w:pPr>
    </w:p>
    <w:tbl>
      <w:tblPr>
        <w:tblpPr w:leftFromText="180" w:rightFromText="180" w:vertAnchor="page" w:horzAnchor="margin" w:tblpY="129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
        <w:gridCol w:w="2075"/>
        <w:gridCol w:w="635"/>
        <w:gridCol w:w="570"/>
        <w:gridCol w:w="635"/>
        <w:gridCol w:w="466"/>
        <w:gridCol w:w="549"/>
        <w:gridCol w:w="549"/>
        <w:gridCol w:w="500"/>
        <w:gridCol w:w="500"/>
        <w:gridCol w:w="515"/>
        <w:gridCol w:w="497"/>
        <w:gridCol w:w="689"/>
        <w:gridCol w:w="549"/>
        <w:gridCol w:w="635"/>
        <w:gridCol w:w="549"/>
        <w:gridCol w:w="635"/>
        <w:gridCol w:w="637"/>
        <w:gridCol w:w="1028"/>
      </w:tblGrid>
      <w:tr w:rsidR="00602F4C" w:rsidRPr="007039E8" w:rsidTr="00602F4C">
        <w:trPr>
          <w:trHeight w:val="167"/>
        </w:trPr>
        <w:tc>
          <w:tcPr>
            <w:tcW w:w="285" w:type="pct"/>
            <w:shd w:val="clear" w:color="auto" w:fill="DEEAF6" w:themeFill="accent1" w:themeFillTint="33"/>
            <w:noWrap/>
            <w:vAlign w:val="bottom"/>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bCs/>
                <w:color w:val="000000"/>
                <w:sz w:val="16"/>
                <w:szCs w:val="16"/>
              </w:rPr>
              <w:t>Sr. No.</w:t>
            </w:r>
          </w:p>
        </w:tc>
        <w:tc>
          <w:tcPr>
            <w:tcW w:w="801" w:type="pct"/>
            <w:shd w:val="clear" w:color="auto" w:fill="DEEAF6" w:themeFill="accent1" w:themeFillTint="33"/>
            <w:vAlign w:val="bottom"/>
          </w:tcPr>
          <w:p w:rsidR="00602F4C" w:rsidRPr="007039E8" w:rsidRDefault="00602F4C" w:rsidP="00602F4C">
            <w:pPr>
              <w:spacing w:after="0" w:line="240" w:lineRule="auto"/>
              <w:jc w:val="center"/>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Author(s)</w:t>
            </w:r>
          </w:p>
        </w:tc>
        <w:tc>
          <w:tcPr>
            <w:tcW w:w="245" w:type="pct"/>
            <w:shd w:val="clear" w:color="auto" w:fill="DEEAF6" w:themeFill="accent1" w:themeFillTint="33"/>
            <w:noWrap/>
            <w:vAlign w:val="bottom"/>
          </w:tcPr>
          <w:p w:rsidR="00602F4C" w:rsidRPr="007039E8" w:rsidRDefault="00602F4C" w:rsidP="00602F4C">
            <w:pPr>
              <w:spacing w:line="240" w:lineRule="auto"/>
              <w:jc w:val="center"/>
              <w:rPr>
                <w:rFonts w:ascii="Times New Roman" w:hAnsi="Times New Roman" w:cs="Times New Roman"/>
                <w:b/>
                <w:sz w:val="18"/>
                <w:szCs w:val="18"/>
              </w:rPr>
            </w:pPr>
            <w:r>
              <w:rPr>
                <w:rFonts w:ascii="Times New Roman" w:hAnsi="Times New Roman" w:cs="Times New Roman"/>
                <w:b/>
                <w:sz w:val="18"/>
                <w:szCs w:val="18"/>
              </w:rPr>
              <w:t>Year</w:t>
            </w:r>
          </w:p>
        </w:tc>
        <w:tc>
          <w:tcPr>
            <w:tcW w:w="220" w:type="pct"/>
            <w:shd w:val="clear" w:color="auto" w:fill="DEEAF6" w:themeFill="accent1" w:themeFillTint="33"/>
            <w:vAlign w:val="bottom"/>
          </w:tcPr>
          <w:p w:rsidR="00602F4C" w:rsidRPr="007039E8" w:rsidRDefault="00602F4C" w:rsidP="00602F4C">
            <w:pPr>
              <w:spacing w:line="240" w:lineRule="auto"/>
              <w:jc w:val="center"/>
              <w:rPr>
                <w:rFonts w:ascii="Times New Roman" w:hAnsi="Times New Roman" w:cs="Times New Roman"/>
                <w:b/>
                <w:sz w:val="18"/>
                <w:szCs w:val="18"/>
              </w:rPr>
            </w:pPr>
            <w:r>
              <w:rPr>
                <w:rFonts w:ascii="Times New Roman" w:hAnsi="Times New Roman" w:cs="Times New Roman"/>
                <w:b/>
                <w:sz w:val="18"/>
                <w:szCs w:val="18"/>
              </w:rPr>
              <w:t>1</w:t>
            </w:r>
          </w:p>
        </w:tc>
        <w:tc>
          <w:tcPr>
            <w:tcW w:w="245"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2</w:t>
            </w:r>
          </w:p>
        </w:tc>
        <w:tc>
          <w:tcPr>
            <w:tcW w:w="180" w:type="pct"/>
            <w:shd w:val="clear" w:color="auto" w:fill="DEEAF6" w:themeFill="accent1" w:themeFillTint="33"/>
          </w:tcPr>
          <w:p w:rsidR="00602F4C" w:rsidRDefault="00602F4C" w:rsidP="00602F4C">
            <w:pPr>
              <w:spacing w:after="0" w:line="240" w:lineRule="auto"/>
              <w:jc w:val="center"/>
              <w:rPr>
                <w:rFonts w:ascii="Times New Roman" w:hAnsi="Times New Roman" w:cs="Times New Roman"/>
                <w:b/>
                <w:sz w:val="16"/>
                <w:szCs w:val="16"/>
              </w:rPr>
            </w:pPr>
          </w:p>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3</w:t>
            </w:r>
          </w:p>
        </w:tc>
        <w:tc>
          <w:tcPr>
            <w:tcW w:w="212" w:type="pct"/>
            <w:shd w:val="clear" w:color="auto" w:fill="DEEAF6" w:themeFill="accent1" w:themeFillTint="33"/>
          </w:tcPr>
          <w:p w:rsidR="00602F4C" w:rsidRDefault="00602F4C" w:rsidP="00602F4C">
            <w:pPr>
              <w:spacing w:after="0" w:line="240" w:lineRule="auto"/>
              <w:jc w:val="center"/>
              <w:rPr>
                <w:rFonts w:ascii="Times New Roman" w:hAnsi="Times New Roman" w:cs="Times New Roman"/>
                <w:b/>
                <w:sz w:val="16"/>
                <w:szCs w:val="16"/>
              </w:rPr>
            </w:pPr>
          </w:p>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4</w:t>
            </w:r>
          </w:p>
        </w:tc>
        <w:tc>
          <w:tcPr>
            <w:tcW w:w="212"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5</w:t>
            </w:r>
          </w:p>
        </w:tc>
        <w:tc>
          <w:tcPr>
            <w:tcW w:w="193"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6</w:t>
            </w:r>
          </w:p>
        </w:tc>
        <w:tc>
          <w:tcPr>
            <w:tcW w:w="193"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7</w:t>
            </w:r>
          </w:p>
        </w:tc>
        <w:tc>
          <w:tcPr>
            <w:tcW w:w="199"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8</w:t>
            </w:r>
          </w:p>
        </w:tc>
        <w:tc>
          <w:tcPr>
            <w:tcW w:w="192"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9</w:t>
            </w:r>
          </w:p>
        </w:tc>
        <w:tc>
          <w:tcPr>
            <w:tcW w:w="266"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10</w:t>
            </w:r>
          </w:p>
        </w:tc>
        <w:tc>
          <w:tcPr>
            <w:tcW w:w="212"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11</w:t>
            </w:r>
          </w:p>
        </w:tc>
        <w:tc>
          <w:tcPr>
            <w:tcW w:w="245"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12</w:t>
            </w:r>
          </w:p>
        </w:tc>
        <w:tc>
          <w:tcPr>
            <w:tcW w:w="212" w:type="pct"/>
            <w:shd w:val="clear" w:color="auto" w:fill="DEEAF6" w:themeFill="accent1" w:themeFillTint="33"/>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13</w:t>
            </w:r>
          </w:p>
        </w:tc>
        <w:tc>
          <w:tcPr>
            <w:tcW w:w="245" w:type="pct"/>
            <w:shd w:val="clear" w:color="auto" w:fill="DEEAF6" w:themeFill="accent1" w:themeFillTint="33"/>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14</w:t>
            </w:r>
          </w:p>
        </w:tc>
        <w:tc>
          <w:tcPr>
            <w:tcW w:w="246" w:type="pct"/>
            <w:shd w:val="clear" w:color="auto" w:fill="DEEAF6" w:themeFill="accent1" w:themeFillTint="33"/>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bCs/>
                <w:color w:val="000000"/>
                <w:sz w:val="16"/>
                <w:szCs w:val="16"/>
              </w:rPr>
              <w:t>Total Score</w:t>
            </w:r>
          </w:p>
        </w:tc>
        <w:tc>
          <w:tcPr>
            <w:tcW w:w="397" w:type="pct"/>
            <w:shd w:val="clear" w:color="auto" w:fill="DEEAF6" w:themeFill="accent1" w:themeFillTint="33"/>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bCs/>
                <w:color w:val="000000"/>
                <w:sz w:val="16"/>
                <w:szCs w:val="16"/>
              </w:rPr>
              <w:t>Quality of Study</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1</w:t>
            </w:r>
          </w:p>
        </w:tc>
        <w:tc>
          <w:tcPr>
            <w:tcW w:w="801" w:type="pct"/>
            <w:shd w:val="clear" w:color="auto" w:fill="auto"/>
            <w:vAlign w:val="bottom"/>
          </w:tcPr>
          <w:p w:rsidR="00602F4C" w:rsidRPr="0041249A" w:rsidRDefault="00602F4C" w:rsidP="002A55DE">
            <w:pPr>
              <w:spacing w:after="0" w:line="240" w:lineRule="auto"/>
              <w:jc w:val="both"/>
              <w:rPr>
                <w:rFonts w:ascii="Times New Roman" w:eastAsia="Times New Roman" w:hAnsi="Times New Roman" w:cs="Times New Roman"/>
                <w:bCs/>
                <w:sz w:val="18"/>
                <w:szCs w:val="18"/>
              </w:rPr>
            </w:pPr>
            <w:proofErr w:type="spellStart"/>
            <w:r w:rsidRPr="0041249A">
              <w:rPr>
                <w:rFonts w:ascii="Times New Roman" w:eastAsia="Times New Roman" w:hAnsi="Times New Roman" w:cs="Times New Roman"/>
                <w:bCs/>
                <w:sz w:val="18"/>
                <w:szCs w:val="18"/>
              </w:rPr>
              <w:t>Kesterton</w:t>
            </w:r>
            <w:proofErr w:type="spellEnd"/>
            <w:r w:rsidRPr="0041249A">
              <w:rPr>
                <w:rFonts w:ascii="Times New Roman" w:eastAsia="Times New Roman" w:hAnsi="Times New Roman" w:cs="Times New Roman"/>
                <w:bCs/>
                <w:sz w:val="18"/>
                <w:szCs w:val="18"/>
              </w:rPr>
              <w:t xml:space="preserve"> et al.</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{"citationID":"SqhUPoQ6","properties":{"formattedCitation":"(13)","plainCitation":"(13)","noteIndex":0},"citationItems":[{"id":26,"uris":["http://zotero.org/users/local/mK9Xw35m/items/QBX6NFGH"],"itemData":{"id":26,"type":"article-journal","container-title":"BMC Pregnancy and Childbirth","DOI":"10.1186/1471-2393-10-30","ISSN":"1471-2393","issue":"1","journalAbbreviation":"BMC Pregnancy Childbirth","language":"en","page":"30","source":"DOI.org (Crossref)","title":"Institutional delivery in rural India: the relative importance of accessibility and economic status","title-short":"Institutional delivery in rural India","volume":"10","author":[{"family":"Kesterton","given":"Amy J"},{"family":"Cleland","given":"John"},{"family":"Sloggett","given":"Andy"},{"family":"Ronsmans","given":"Carine"}],"issued":{"date-parts":[["2010",12]]}}}],"schema":"https://github.com/citation-style-language/schema/raw/master/csl-citation.json"}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2A55DE">
              <w:rPr>
                <w:rFonts w:ascii="Times New Roman" w:hAnsi="Times New Roman" w:cs="Times New Roman"/>
                <w:sz w:val="18"/>
              </w:rPr>
              <w:t>[</w:t>
            </w:r>
            <w:r w:rsidR="00857CDB">
              <w:rPr>
                <w:rFonts w:ascii="Times New Roman" w:hAnsi="Times New Roman" w:cs="Times New Roman"/>
                <w:sz w:val="18"/>
              </w:rPr>
              <w:t>17</w:t>
            </w:r>
            <w:r w:rsidR="002A55DE">
              <w:rPr>
                <w:rFonts w:ascii="Times New Roman" w:hAnsi="Times New Roman" w:cs="Times New Roman"/>
                <w:sz w:val="18"/>
              </w:rPr>
              <w:t>]</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after="0" w:line="240" w:lineRule="auto"/>
              <w:jc w:val="center"/>
              <w:rPr>
                <w:rFonts w:ascii="Times New Roman" w:hAnsi="Times New Roman" w:cs="Times New Roman"/>
                <w:sz w:val="18"/>
                <w:szCs w:val="18"/>
              </w:rPr>
            </w:pPr>
            <w:r w:rsidRPr="0041631C">
              <w:rPr>
                <w:rFonts w:ascii="Times New Roman" w:hAnsi="Times New Roman" w:cs="Times New Roman"/>
                <w:sz w:val="18"/>
                <w:szCs w:val="18"/>
              </w:rPr>
              <w:t>2010</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10</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2</w:t>
            </w:r>
          </w:p>
        </w:tc>
        <w:tc>
          <w:tcPr>
            <w:tcW w:w="801" w:type="pct"/>
            <w:shd w:val="clear" w:color="auto" w:fill="auto"/>
            <w:vAlign w:val="bottom"/>
          </w:tcPr>
          <w:p w:rsidR="00602F4C" w:rsidRPr="0041249A" w:rsidRDefault="00602F4C" w:rsidP="00857CDB">
            <w:pPr>
              <w:spacing w:after="0" w:line="240" w:lineRule="auto"/>
              <w:jc w:val="both"/>
              <w:rPr>
                <w:rFonts w:ascii="Times New Roman" w:eastAsia="Times New Roman" w:hAnsi="Times New Roman" w:cs="Times New Roman"/>
                <w:bCs/>
                <w:sz w:val="18"/>
                <w:szCs w:val="18"/>
              </w:rPr>
            </w:pPr>
            <w:proofErr w:type="spellStart"/>
            <w:r>
              <w:rPr>
                <w:rFonts w:ascii="Times New Roman" w:eastAsia="Times New Roman" w:hAnsi="Times New Roman" w:cs="Times New Roman"/>
                <w:bCs/>
                <w:sz w:val="18"/>
                <w:szCs w:val="18"/>
              </w:rPr>
              <w:t>Chimankar</w:t>
            </w:r>
            <w:proofErr w:type="spellEnd"/>
            <w:r>
              <w:rPr>
                <w:rFonts w:ascii="Times New Roman" w:eastAsia="Times New Roman" w:hAnsi="Times New Roman" w:cs="Times New Roman"/>
                <w:bCs/>
                <w:sz w:val="18"/>
                <w:szCs w:val="18"/>
              </w:rPr>
              <w:t xml:space="preserve"> and </w:t>
            </w:r>
            <w:proofErr w:type="spellStart"/>
            <w:r>
              <w:rPr>
                <w:rFonts w:ascii="Times New Roman" w:eastAsia="Times New Roman" w:hAnsi="Times New Roman" w:cs="Times New Roman"/>
                <w:bCs/>
                <w:sz w:val="18"/>
                <w:szCs w:val="18"/>
              </w:rPr>
              <w:t>Sahoo</w:t>
            </w:r>
            <w:proofErr w:type="spellEnd"/>
            <w:r>
              <w:rPr>
                <w:rFonts w:ascii="Times New Roman" w:eastAsia="Times New Roman" w:hAnsi="Times New Roman" w:cs="Times New Roman"/>
                <w:bCs/>
                <w:sz w:val="18"/>
                <w:szCs w:val="18"/>
              </w:rPr>
              <w:t xml:space="preserve">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{"citationID":"ZjWqLu3c","properties":{"formattedCitation":"(29)","plainCitation":"(29)","noteIndex":0},"citationItems":[{"id":11,"uris":["http://zotero.org/users/local/mK9Xw35m/items/ZVMES4D2"],"itemData":{"id":11,"type":"article-journal","page":"209-216","title":"Factors influencing the Utilization of Maternal Health Care Services in Uttarakhand","volume":"5(3)","author":[{"literal":"Digambar A. Chimankar"},{"literal":"Harihar Sahoo"}],"issued":{"date-parts":[["2011"]]}}}],"schema":"https://github.com/citation-style-language/schema/raw/master/csl-citation.json"}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857CDB">
              <w:rPr>
                <w:rFonts w:ascii="Times New Roman" w:hAnsi="Times New Roman" w:cs="Times New Roman"/>
                <w:sz w:val="18"/>
              </w:rPr>
              <w:t>[32]</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center"/>
              <w:rPr>
                <w:rFonts w:ascii="Times New Roman" w:hAnsi="Times New Roman" w:cs="Times New Roman"/>
                <w:sz w:val="18"/>
                <w:szCs w:val="18"/>
              </w:rPr>
            </w:pPr>
            <w:r w:rsidRPr="0041631C">
              <w:rPr>
                <w:rFonts w:ascii="Times New Roman" w:hAnsi="Times New Roman" w:cs="Times New Roman"/>
                <w:sz w:val="18"/>
                <w:szCs w:val="18"/>
              </w:rPr>
              <w:t>2011</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FFC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FFC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8</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3</w:t>
            </w:r>
          </w:p>
        </w:tc>
        <w:tc>
          <w:tcPr>
            <w:tcW w:w="801" w:type="pct"/>
            <w:shd w:val="clear" w:color="auto" w:fill="auto"/>
            <w:vAlign w:val="bottom"/>
          </w:tcPr>
          <w:p w:rsidR="00602F4C" w:rsidRPr="0041249A" w:rsidRDefault="00602F4C" w:rsidP="00857CDB">
            <w:pPr>
              <w:spacing w:after="0" w:line="240" w:lineRule="auto"/>
              <w:jc w:val="both"/>
              <w:rPr>
                <w:rFonts w:ascii="Times New Roman" w:eastAsia="Times New Roman" w:hAnsi="Times New Roman" w:cs="Times New Roman"/>
                <w:bCs/>
                <w:sz w:val="18"/>
                <w:szCs w:val="18"/>
              </w:rPr>
            </w:pPr>
            <w:proofErr w:type="spellStart"/>
            <w:r w:rsidRPr="0041249A">
              <w:rPr>
                <w:rFonts w:ascii="Times New Roman" w:eastAsia="Times New Roman" w:hAnsi="Times New Roman" w:cs="Times New Roman"/>
                <w:bCs/>
                <w:sz w:val="18"/>
                <w:szCs w:val="18"/>
              </w:rPr>
              <w:t>Mumbare</w:t>
            </w:r>
            <w:proofErr w:type="spellEnd"/>
            <w:r w:rsidRPr="0041249A">
              <w:rPr>
                <w:rFonts w:ascii="Times New Roman" w:eastAsia="Times New Roman" w:hAnsi="Times New Roman" w:cs="Times New Roman"/>
                <w:bCs/>
                <w:sz w:val="18"/>
                <w:szCs w:val="18"/>
              </w:rPr>
              <w:t xml:space="preserve"> &amp; </w:t>
            </w:r>
            <w:proofErr w:type="spellStart"/>
            <w:r w:rsidRPr="0041249A">
              <w:rPr>
                <w:rFonts w:ascii="Times New Roman" w:eastAsia="Times New Roman" w:hAnsi="Times New Roman" w:cs="Times New Roman"/>
                <w:bCs/>
                <w:sz w:val="18"/>
                <w:szCs w:val="18"/>
              </w:rPr>
              <w:t>Rege</w:t>
            </w:r>
            <w:proofErr w:type="spellEnd"/>
            <w:r>
              <w:rPr>
                <w:rFonts w:ascii="Times New Roman" w:eastAsia="Times New Roman" w:hAnsi="Times New Roman" w:cs="Times New Roman"/>
                <w:bCs/>
                <w:sz w:val="18"/>
                <w:szCs w:val="18"/>
              </w:rPr>
              <w:t xml:space="preserve">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{"citationID":"isbCb1Ok","properties":{"formattedCitation":"(28)","plainCitation":"(28)","noteIndex":0},"citationItems":[{"id":31,"uris":["http://zotero.org/users/local/mK9Xw35m/items/V3PSJWSQ"],"itemData":{"id":31,"type":"article-journal","container-title":"Indian Journal of Community Medicine","DOI":"10.4103/0970-0218.91331","ISSN":"0970-0218","issue":"4","journalAbbreviation":"Indian J Community Med","language":"en","page":"287","source":"DOI.org (Crossref)","title":"Ante natal care services utilization, delivery practices and factors affecting them in tribal area of North Maharashtra","volume":"36","author":[{"family":"Mumbare","given":"SachinS"},{"family":"Rege","given":"Rekha"}],"issued":{"date-parts":[["2011"]]}}}],"schema":"https://github.com/citation-style-language/schema/raw/master/csl-citation.json"}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857CDB">
              <w:rPr>
                <w:rFonts w:ascii="Times New Roman" w:hAnsi="Times New Roman" w:cs="Times New Roman"/>
                <w:sz w:val="18"/>
              </w:rPr>
              <w:t>[4]</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center"/>
              <w:rPr>
                <w:rFonts w:ascii="Times New Roman" w:hAnsi="Times New Roman" w:cs="Times New Roman"/>
                <w:sz w:val="18"/>
                <w:szCs w:val="18"/>
              </w:rPr>
            </w:pPr>
            <w:r w:rsidRPr="0041631C">
              <w:rPr>
                <w:rFonts w:ascii="Times New Roman" w:hAnsi="Times New Roman" w:cs="Times New Roman"/>
                <w:sz w:val="18"/>
                <w:szCs w:val="18"/>
              </w:rPr>
              <w:t>2011</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FFC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9</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4</w:t>
            </w:r>
          </w:p>
        </w:tc>
        <w:tc>
          <w:tcPr>
            <w:tcW w:w="801" w:type="pct"/>
            <w:shd w:val="clear" w:color="auto" w:fill="auto"/>
            <w:vAlign w:val="bottom"/>
          </w:tcPr>
          <w:p w:rsidR="00602F4C" w:rsidRPr="0041249A" w:rsidRDefault="00602F4C" w:rsidP="00857CDB">
            <w:pPr>
              <w:spacing w:after="0" w:line="240" w:lineRule="auto"/>
              <w:rPr>
                <w:rFonts w:ascii="Times New Roman" w:eastAsia="Times New Roman" w:hAnsi="Times New Roman" w:cs="Times New Roman"/>
                <w:b/>
                <w:bCs/>
                <w:sz w:val="18"/>
                <w:szCs w:val="18"/>
              </w:rPr>
            </w:pPr>
            <w:proofErr w:type="spellStart"/>
            <w:r w:rsidRPr="0041249A">
              <w:rPr>
                <w:rFonts w:ascii="Times New Roman" w:eastAsia="Times New Roman" w:hAnsi="Times New Roman" w:cs="Times New Roman"/>
                <w:bCs/>
                <w:sz w:val="18"/>
                <w:szCs w:val="18"/>
              </w:rPr>
              <w:t>Ranganath</w:t>
            </w:r>
            <w:proofErr w:type="spellEnd"/>
            <w:r w:rsidRPr="0041249A">
              <w:rPr>
                <w:rFonts w:ascii="Times New Roman" w:eastAsia="Times New Roman" w:hAnsi="Times New Roman" w:cs="Times New Roman"/>
                <w:bCs/>
                <w:sz w:val="18"/>
                <w:szCs w:val="18"/>
              </w:rPr>
              <w:t xml:space="preserve"> and </w:t>
            </w:r>
            <w:proofErr w:type="spellStart"/>
            <w:r w:rsidRPr="0041249A">
              <w:rPr>
                <w:rFonts w:ascii="Times New Roman" w:eastAsia="Times New Roman" w:hAnsi="Times New Roman" w:cs="Times New Roman"/>
                <w:bCs/>
                <w:sz w:val="18"/>
                <w:szCs w:val="18"/>
              </w:rPr>
              <w:t>Poornima</w:t>
            </w:r>
            <w:proofErr w:type="spellEnd"/>
            <w:r>
              <w:rPr>
                <w:rFonts w:ascii="Times New Roman" w:eastAsia="Times New Roman" w:hAnsi="Times New Roman" w:cs="Times New Roman"/>
                <w:bCs/>
                <w:sz w:val="18"/>
                <w:szCs w:val="18"/>
              </w:rPr>
              <w:t xml:space="preserve">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{"citationID":"097nU7fO","properties":{"formattedCitation":"(43)","plainCitation":"(43)","noteIndex":0},"citationItems":[{"id":46,"uris":["http://zotero.org/users/local/mK9Xw35m/items/M7HULA7F"],"itemData":{"id":46,"type":"article-journal","page":"2277-2103","title":"A STUDY ON UTILIZATION OF MATERNAL SERVICES IN URBAN SLUMS OF BANGALORE","author":[{"literal":"Ranganath T.S"},{"literal":"Poornima C"}],"issued":{"date-parts":[["2011"]]}}}],"schema":"https://github.com/citation-style-language/schema/raw/master/csl-citation.json"}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857CDB">
              <w:rPr>
                <w:rFonts w:ascii="Times New Roman" w:hAnsi="Times New Roman" w:cs="Times New Roman"/>
                <w:sz w:val="18"/>
              </w:rPr>
              <w:t>[45]</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center"/>
              <w:rPr>
                <w:rFonts w:ascii="Times New Roman" w:hAnsi="Times New Roman" w:cs="Times New Roman"/>
                <w:sz w:val="18"/>
                <w:szCs w:val="18"/>
              </w:rPr>
            </w:pPr>
            <w:r w:rsidRPr="0041631C">
              <w:rPr>
                <w:rFonts w:ascii="Times New Roman" w:hAnsi="Times New Roman" w:cs="Times New Roman"/>
                <w:sz w:val="18"/>
                <w:szCs w:val="18"/>
              </w:rPr>
              <w:t>2011</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FFC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7</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5</w:t>
            </w:r>
          </w:p>
        </w:tc>
        <w:tc>
          <w:tcPr>
            <w:tcW w:w="801" w:type="pct"/>
            <w:shd w:val="clear" w:color="auto" w:fill="auto"/>
            <w:vAlign w:val="bottom"/>
          </w:tcPr>
          <w:p w:rsidR="00602F4C" w:rsidRPr="0041249A" w:rsidRDefault="00602F4C" w:rsidP="00857CDB">
            <w:pPr>
              <w:spacing w:after="0" w:line="240" w:lineRule="auto"/>
              <w:rPr>
                <w:rFonts w:ascii="Times New Roman" w:eastAsia="Times New Roman" w:hAnsi="Times New Roman" w:cs="Times New Roman"/>
                <w:bCs/>
                <w:sz w:val="18"/>
                <w:szCs w:val="18"/>
              </w:rPr>
            </w:pPr>
            <w:proofErr w:type="spellStart"/>
            <w:r>
              <w:rPr>
                <w:rFonts w:ascii="Times New Roman" w:eastAsia="Times New Roman" w:hAnsi="Times New Roman" w:cs="Times New Roman"/>
                <w:bCs/>
                <w:sz w:val="18"/>
                <w:szCs w:val="18"/>
              </w:rPr>
              <w:t>Pahwa</w:t>
            </w:r>
            <w:proofErr w:type="spellEnd"/>
            <w:r>
              <w:rPr>
                <w:rFonts w:ascii="Times New Roman" w:eastAsia="Times New Roman" w:hAnsi="Times New Roman" w:cs="Times New Roman"/>
                <w:bCs/>
                <w:sz w:val="18"/>
                <w:szCs w:val="18"/>
              </w:rPr>
              <w:t xml:space="preserve"> and </w:t>
            </w:r>
            <w:proofErr w:type="spellStart"/>
            <w:r>
              <w:rPr>
                <w:rFonts w:ascii="Times New Roman" w:eastAsia="Times New Roman" w:hAnsi="Times New Roman" w:cs="Times New Roman"/>
                <w:bCs/>
                <w:sz w:val="18"/>
                <w:szCs w:val="18"/>
              </w:rPr>
              <w:t>sood</w:t>
            </w:r>
            <w:proofErr w:type="spellEnd"/>
            <w:r>
              <w:rPr>
                <w:rFonts w:ascii="Times New Roman" w:eastAsia="Times New Roman" w:hAnsi="Times New Roman" w:cs="Times New Roman"/>
                <w:bCs/>
                <w:sz w:val="18"/>
                <w:szCs w:val="18"/>
              </w:rPr>
              <w:t xml:space="preserve">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{"citationID":"2jIU2Cjn","properties":{"formattedCitation":"(42)","plainCitation":"(42)","noteIndex":0},"citationItems":[{"id":38,"uris":["http://zotero.org/users/local/mK9Xw35m/items/CWI6DYG3"],"itemData":{"id":38,"type":"article-journal","title":"Existing practices and barriers to access of MCH services – a case study of residential urban slums of district Mohali, Punjab, India","author":[{"literal":"Parika Pahwa"},{"literal":"Aditya Sood"}],"issued":{"date-parts":[["2013"]]}}}],"schema":"https://github.com/citation-style-language/schema/raw/master/csl-citation.json"}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857CDB">
              <w:rPr>
                <w:rFonts w:ascii="Times New Roman" w:hAnsi="Times New Roman" w:cs="Times New Roman"/>
                <w:sz w:val="18"/>
              </w:rPr>
              <w:t>[44]</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center"/>
              <w:rPr>
                <w:rFonts w:ascii="Times New Roman" w:eastAsia="Times New Roman" w:hAnsi="Times New Roman" w:cs="Times New Roman"/>
                <w:bCs/>
                <w:sz w:val="18"/>
                <w:szCs w:val="18"/>
              </w:rPr>
            </w:pPr>
            <w:r w:rsidRPr="0041631C">
              <w:rPr>
                <w:rFonts w:ascii="Times New Roman" w:eastAsia="Times New Roman" w:hAnsi="Times New Roman" w:cs="Times New Roman"/>
                <w:bCs/>
                <w:sz w:val="18"/>
                <w:szCs w:val="18"/>
              </w:rPr>
              <w:t>2013</w:t>
            </w:r>
          </w:p>
        </w:tc>
        <w:tc>
          <w:tcPr>
            <w:tcW w:w="220" w:type="pct"/>
            <w:shd w:val="clear" w:color="auto" w:fill="70AD47" w:themeFill="accent6"/>
            <w:vAlign w:val="center"/>
          </w:tcPr>
          <w:p w:rsidR="00602F4C" w:rsidRPr="00B35A69" w:rsidRDefault="00602F4C" w:rsidP="00602F4C">
            <w:pPr>
              <w:spacing w:after="0" w:line="240" w:lineRule="auto"/>
              <w:jc w:val="center"/>
              <w:rPr>
                <w:rFonts w:ascii="Times New Roman" w:eastAsia="Times New Roman" w:hAnsi="Times New Roman" w:cs="Times New Roman"/>
                <w:bCs/>
                <w:color w:val="000000"/>
                <w:sz w:val="18"/>
                <w:szCs w:val="18"/>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FFC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7</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6</w:t>
            </w:r>
          </w:p>
        </w:tc>
        <w:tc>
          <w:tcPr>
            <w:tcW w:w="801" w:type="pct"/>
            <w:shd w:val="clear" w:color="auto" w:fill="auto"/>
            <w:vAlign w:val="bottom"/>
          </w:tcPr>
          <w:p w:rsidR="00602F4C" w:rsidRPr="0041249A" w:rsidRDefault="00602F4C" w:rsidP="00857CDB">
            <w:pPr>
              <w:spacing w:after="0" w:line="240" w:lineRule="auto"/>
              <w:jc w:val="both"/>
              <w:rPr>
                <w:rFonts w:ascii="Times New Roman" w:eastAsia="Times New Roman" w:hAnsi="Times New Roman" w:cs="Times New Roman"/>
                <w:bCs/>
                <w:sz w:val="18"/>
                <w:szCs w:val="18"/>
              </w:rPr>
            </w:pPr>
            <w:proofErr w:type="spellStart"/>
            <w:r w:rsidRPr="0041249A">
              <w:rPr>
                <w:rFonts w:ascii="Times New Roman" w:eastAsia="Times New Roman" w:hAnsi="Times New Roman" w:cs="Times New Roman"/>
                <w:bCs/>
                <w:sz w:val="18"/>
                <w:szCs w:val="18"/>
              </w:rPr>
              <w:t>Bhattacherjee</w:t>
            </w:r>
            <w:proofErr w:type="spellEnd"/>
            <w:r w:rsidRPr="0041249A">
              <w:rPr>
                <w:rFonts w:ascii="Times New Roman" w:eastAsia="Times New Roman" w:hAnsi="Times New Roman" w:cs="Times New Roman"/>
                <w:bCs/>
                <w:sz w:val="18"/>
                <w:szCs w:val="18"/>
              </w:rPr>
              <w:t xml:space="preserve"> et al</w:t>
            </w:r>
            <w:r>
              <w:rPr>
                <w:rFonts w:ascii="Times New Roman" w:eastAsia="Times New Roman" w:hAnsi="Times New Roman" w:cs="Times New Roman"/>
                <w:bCs/>
                <w:sz w:val="18"/>
                <w:szCs w:val="18"/>
              </w:rPr>
              <w:t xml:space="preserve">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{"citationID":"egRCq6rQ","properties":{"formattedCitation":"(30)","plainCitation":"(30)","noteIndex":0},"citationItems":[{"id":10,"uris":["http://zotero.org/users/local/mK9Xw35m/items/GZMHGXEU"],"itemData":{"id":10,"type":"article-journal","container-title":"Journal of Basic and Clinical Reproductive Sciences","DOI":"10.4103/2278-960X.118645","ISSN":"2278-960X","issue":"2","journalAbbreviation":"J Basic Clin Reprod Sci","language":"en","page":"77","source":"DOI.org (Crossref)","title":"Maternal health care services utilization in tea gardens of Darjeeling, India","volume":"2","author":[{"family":"Bhattacherjee","given":"Sharmistha"},{"family":"Datta","given":"Saikat"},{"family":"Saha","given":"JyotiBikash"},{"family":"Chakraborty","given":"Manasi"}],"issued":{"date-parts":[["2013"]]}}}],"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857CDB">
              <w:rPr>
                <w:rFonts w:ascii="Times New Roman" w:hAnsi="Times New Roman" w:cs="Times New Roman"/>
                <w:sz w:val="18"/>
              </w:rPr>
              <w:t>[33]</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center"/>
              <w:rPr>
                <w:rFonts w:ascii="Times New Roman" w:eastAsia="Times New Roman" w:hAnsi="Times New Roman" w:cs="Times New Roman"/>
                <w:bCs/>
                <w:sz w:val="18"/>
                <w:szCs w:val="18"/>
              </w:rPr>
            </w:pPr>
            <w:r w:rsidRPr="0041631C">
              <w:rPr>
                <w:rFonts w:ascii="Times New Roman" w:eastAsia="Times New Roman" w:hAnsi="Times New Roman" w:cs="Times New Roman"/>
                <w:bCs/>
                <w:sz w:val="18"/>
                <w:szCs w:val="18"/>
              </w:rPr>
              <w:t>2013</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FFC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9</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7</w:t>
            </w:r>
          </w:p>
        </w:tc>
        <w:tc>
          <w:tcPr>
            <w:tcW w:w="801" w:type="pct"/>
            <w:shd w:val="clear" w:color="auto" w:fill="auto"/>
            <w:vAlign w:val="bottom"/>
          </w:tcPr>
          <w:p w:rsidR="00602F4C" w:rsidRPr="0041249A" w:rsidRDefault="00602F4C" w:rsidP="00857CDB">
            <w:pPr>
              <w:spacing w:after="0" w:line="240" w:lineRule="auto"/>
              <w:jc w:val="both"/>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 xml:space="preserve">Sharma et al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{"citationID":"2Ict49vh","properties":{"formattedCitation":"(26)","plainCitation":"(26)","noteIndex":0},"citationItems":[{"id":50,"uris":["http://zotero.org/users/local/mK9Xw35m/items/498MCYDP"],"itemData":{"id":50,"type":"article-journal","container-title":"International Journal of Medical Science and Public Health","DOI":"10.5455/ijmsph.2014.110720142","ISSN":"2320-4664","issue":"10","journalAbbreviation":"Int J Med Sci Public Health","page":"1266","source":"DOI.org (Crossref)","title":"Utilization of post natal care in tribal area of Madhya Pradesh, India: A community based cross-sectional study","title-short":"Utilization of post natal care in tribal area of Madhya Pradesh, India","volume":"3","author":[{"family":"Sharma","given":"Arvind"},{"family":"Thakur","given":"Pritesh"},{"family":"Kasar","given":"Pradeep"},{"family":"Tiwari","given":"Rajesh"},{"family":"Sharma","given":"Richa"}],"issued":{"date-parts":[["2014"]]}}}],"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857CDB">
              <w:rPr>
                <w:rFonts w:ascii="Times New Roman" w:hAnsi="Times New Roman" w:cs="Times New Roman"/>
                <w:sz w:val="18"/>
              </w:rPr>
              <w:t>[30]</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center"/>
              <w:rPr>
                <w:rFonts w:ascii="Times New Roman" w:hAnsi="Times New Roman" w:cs="Times New Roman"/>
                <w:sz w:val="18"/>
                <w:szCs w:val="18"/>
              </w:rPr>
            </w:pPr>
            <w:r w:rsidRPr="0041631C">
              <w:rPr>
                <w:rFonts w:ascii="Times New Roman" w:hAnsi="Times New Roman" w:cs="Times New Roman"/>
                <w:sz w:val="18"/>
                <w:szCs w:val="18"/>
              </w:rPr>
              <w:t>2014</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11</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Good</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8</w:t>
            </w:r>
          </w:p>
        </w:tc>
        <w:tc>
          <w:tcPr>
            <w:tcW w:w="801" w:type="pct"/>
            <w:shd w:val="clear" w:color="auto" w:fill="auto"/>
            <w:vAlign w:val="bottom"/>
          </w:tcPr>
          <w:p w:rsidR="00602F4C" w:rsidRPr="0041249A" w:rsidRDefault="00602F4C" w:rsidP="00857CDB">
            <w:pPr>
              <w:spacing w:after="0" w:line="240" w:lineRule="auto"/>
              <w:jc w:val="both"/>
              <w:rPr>
                <w:rFonts w:ascii="Times New Roman" w:eastAsia="Times New Roman" w:hAnsi="Times New Roman" w:cs="Times New Roman"/>
                <w:bCs/>
                <w:sz w:val="18"/>
                <w:szCs w:val="18"/>
              </w:rPr>
            </w:pPr>
            <w:r w:rsidRPr="0041249A">
              <w:rPr>
                <w:rFonts w:ascii="Times New Roman" w:eastAsia="Times New Roman" w:hAnsi="Times New Roman" w:cs="Times New Roman"/>
                <w:bCs/>
                <w:sz w:val="18"/>
                <w:szCs w:val="18"/>
              </w:rPr>
              <w:t xml:space="preserve">Kumar and </w:t>
            </w:r>
            <w:proofErr w:type="spellStart"/>
            <w:r w:rsidRPr="0041249A">
              <w:rPr>
                <w:rFonts w:ascii="Times New Roman" w:eastAsia="Times New Roman" w:hAnsi="Times New Roman" w:cs="Times New Roman"/>
                <w:bCs/>
                <w:sz w:val="18"/>
                <w:szCs w:val="18"/>
              </w:rPr>
              <w:t>Dansereau</w:t>
            </w:r>
            <w:proofErr w:type="spellEnd"/>
            <w:r w:rsidRPr="0041249A">
              <w:rPr>
                <w:rFonts w:ascii="Times New Roman" w:eastAsia="Times New Roman" w:hAnsi="Times New Roman" w:cs="Times New Roman"/>
                <w:bCs/>
                <w:sz w:val="18"/>
                <w:szCs w:val="18"/>
              </w:rPr>
              <w:fldChar w:fldCharType="begin"/>
            </w:r>
            <w:r>
              <w:rPr>
                <w:rFonts w:ascii="Times New Roman" w:eastAsia="Times New Roman" w:hAnsi="Times New Roman" w:cs="Times New Roman"/>
                <w:bCs/>
                <w:sz w:val="18"/>
                <w:szCs w:val="18"/>
              </w:rPr>
              <w:instrText xml:space="preserve"> ADDIN ZOTERO_ITEM CSL_CITATION {"citationID":"hZRNU9jZ","properties":{"formattedCitation":"(34)","plainCitation":"(34)","dontUpdate":true,"noteIndex":0},"citationItems":[{"id":28,"uris":["http://zotero.org/users/local/mK9Xw35m/items/NNFHEIB5"],"itemData":{"id":28,"type":"article-journal","container-title":"PLoS ONE","DOI":"10.1371/journal.pone.0103927","ISSN":"1932-6203","issue":"8","journalAbbreviation":"PLoS ONE","language":"en","page":"e103927","source":"DOI.org (Crossref)","title":"Supply-Side Barriers to Maternity-Care in India: A Facility-Based Analysis","title-short":"Supply-Side Barriers to Maternity-Care in India","volume":"9","author":[{"family":"Kumar","given":"Santosh"},{"family":"Dansereau","given":"Emily"}],"editor":[{"family":"Carlo","given":"Waldemar A."}],"issued":{"date-parts":[["2014",8,5]]}}}],"schema":"https://github.com/citation-style-language/schema/raw/master/csl-citation.json"} </w:instrText>
            </w:r>
            <w:r w:rsidRPr="0041249A">
              <w:rPr>
                <w:rFonts w:ascii="Times New Roman" w:eastAsia="Times New Roman" w:hAnsi="Times New Roman" w:cs="Times New Roman"/>
                <w:bCs/>
                <w:sz w:val="18"/>
                <w:szCs w:val="18"/>
              </w:rPr>
              <w:fldChar w:fldCharType="separate"/>
            </w:r>
            <w:r>
              <w:rPr>
                <w:rFonts w:ascii="Times New Roman" w:eastAsia="Times New Roman" w:hAnsi="Times New Roman" w:cs="Times New Roman"/>
                <w:bCs/>
                <w:sz w:val="18"/>
                <w:szCs w:val="18"/>
              </w:rPr>
              <w:t xml:space="preserve"> </w:t>
            </w:r>
            <w:r w:rsidR="00857CDB">
              <w:rPr>
                <w:rFonts w:ascii="Times New Roman" w:hAnsi="Times New Roman" w:cs="Times New Roman"/>
                <w:sz w:val="18"/>
              </w:rPr>
              <w:t>[36]</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center"/>
              <w:rPr>
                <w:rFonts w:ascii="Times New Roman" w:eastAsia="Times New Roman" w:hAnsi="Times New Roman" w:cs="Times New Roman"/>
                <w:bCs/>
                <w:sz w:val="18"/>
                <w:szCs w:val="18"/>
              </w:rPr>
            </w:pPr>
            <w:r w:rsidRPr="0041631C">
              <w:rPr>
                <w:rFonts w:ascii="Times New Roman" w:eastAsia="Times New Roman" w:hAnsi="Times New Roman" w:cs="Times New Roman"/>
                <w:bCs/>
                <w:sz w:val="18"/>
                <w:szCs w:val="18"/>
              </w:rPr>
              <w:t>2014</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11</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Good</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9</w:t>
            </w:r>
          </w:p>
        </w:tc>
        <w:tc>
          <w:tcPr>
            <w:tcW w:w="801" w:type="pct"/>
            <w:shd w:val="clear" w:color="auto" w:fill="auto"/>
            <w:vAlign w:val="bottom"/>
          </w:tcPr>
          <w:p w:rsidR="00602F4C" w:rsidRPr="0041249A" w:rsidRDefault="00602F4C" w:rsidP="00857CDB">
            <w:pPr>
              <w:spacing w:after="0" w:line="240" w:lineRule="auto"/>
              <w:jc w:val="both"/>
              <w:rPr>
                <w:rFonts w:ascii="Times New Roman" w:eastAsia="Times New Roman" w:hAnsi="Times New Roman" w:cs="Times New Roman"/>
                <w:bCs/>
                <w:sz w:val="18"/>
                <w:szCs w:val="18"/>
              </w:rPr>
            </w:pPr>
            <w:r w:rsidRPr="0041249A">
              <w:rPr>
                <w:rFonts w:ascii="Times New Roman" w:eastAsia="Times New Roman" w:hAnsi="Times New Roman" w:cs="Times New Roman"/>
                <w:bCs/>
                <w:sz w:val="18"/>
                <w:szCs w:val="18"/>
              </w:rPr>
              <w:t xml:space="preserve">Joshi et al.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{"citationID":"bIGa2IKP","properties":{"formattedCitation":"(14)","plainCitation":"(14)","noteIndex":0},"citationItems":[{"id":22,"uris":["http://zotero.org/users/local/mK9Xw35m/items/8L8727CT"],"itemData":{"id":22,"type":"article-journal","issue":"eISSN 2229 6816","title":"EXCLUSIVE BREASTFEEDING PRACTICES AMONG POSTNATAL MOTHERS: HOW EXCLUSIVE ARE THEY?","volume":"pISSN 0976 3325","author":[{"literal":"Mohan P Joshi"},{"literal":"Pushpa M Durge"},{"literal":"Shams Khan"},{"literal":"Samina M Ausvi"}],"issued":{"date-parts":[["2014"]]}}}],"schema":"https://github.com/citation-style-language/schema/raw/master/csl-citation.json"}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857CDB">
              <w:rPr>
                <w:rFonts w:ascii="Times New Roman" w:hAnsi="Times New Roman" w:cs="Times New Roman"/>
                <w:sz w:val="18"/>
              </w:rPr>
              <w:t>[18]</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center"/>
              <w:rPr>
                <w:rFonts w:ascii="Times New Roman" w:hAnsi="Times New Roman" w:cs="Times New Roman"/>
                <w:sz w:val="18"/>
                <w:szCs w:val="18"/>
              </w:rPr>
            </w:pPr>
            <w:r w:rsidRPr="0041631C">
              <w:rPr>
                <w:rFonts w:ascii="Times New Roman" w:hAnsi="Times New Roman" w:cs="Times New Roman"/>
                <w:sz w:val="18"/>
                <w:szCs w:val="18"/>
              </w:rPr>
              <w:t>2014</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FF0000"/>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FF0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8</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10</w:t>
            </w:r>
          </w:p>
        </w:tc>
        <w:tc>
          <w:tcPr>
            <w:tcW w:w="801" w:type="pct"/>
            <w:shd w:val="clear" w:color="auto" w:fill="auto"/>
            <w:vAlign w:val="bottom"/>
          </w:tcPr>
          <w:p w:rsidR="00602F4C" w:rsidRPr="0041249A" w:rsidRDefault="00602F4C" w:rsidP="00857CDB">
            <w:pPr>
              <w:spacing w:after="0" w:line="240" w:lineRule="auto"/>
              <w:jc w:val="both"/>
              <w:rPr>
                <w:rFonts w:ascii="Times New Roman" w:eastAsia="Times New Roman" w:hAnsi="Times New Roman" w:cs="Times New Roman"/>
                <w:bCs/>
                <w:sz w:val="18"/>
                <w:szCs w:val="18"/>
              </w:rPr>
            </w:pPr>
            <w:proofErr w:type="spellStart"/>
            <w:r w:rsidRPr="0041249A">
              <w:rPr>
                <w:rFonts w:ascii="Times New Roman" w:eastAsia="Times New Roman" w:hAnsi="Times New Roman" w:cs="Times New Roman"/>
                <w:bCs/>
                <w:sz w:val="18"/>
                <w:szCs w:val="18"/>
              </w:rPr>
              <w:t>Paudel</w:t>
            </w:r>
            <w:proofErr w:type="spellEnd"/>
            <w:r>
              <w:rPr>
                <w:rFonts w:ascii="Times New Roman" w:eastAsia="Times New Roman" w:hAnsi="Times New Roman" w:cs="Times New Roman"/>
                <w:bCs/>
                <w:sz w:val="18"/>
                <w:szCs w:val="18"/>
              </w:rPr>
              <w:t xml:space="preserve">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{"citationID":"XUpJlkib","properties":{"formattedCitation":"(25)","plainCitation":"(25)","noteIndex":0},"citationItems":[{"id":40,"uris":["http://zotero.org/users/local/mK9Xw35m/items/JRYDK7DT"],"itemData":{"id":40,"type":"article-journal","container-title":"International Journal of Medicine and Public Health","DOI":"10.4103/2230-8598.127167","ISSN":"2230-8598","issue":"1","journalAbbreviation":"Int J Med Public Health","language":"en","page":"96","source":"DOI.org (Crossref)","title":"Determinants of postnatal maternity care service utilization in rural Belgaum of Karnataka, India: A community based cross-sectional study","title-short":"Determinants of postnatal maternity care service utilization in rural Belgaum of Karnataka, India","volume":"4","author":[{"family":"Paudel","given":"DilleePrasad"},{"family":"Nilgar","given":"Baburao"},{"family":"Bhandankar","given":"Manisha"}],"issued":{"date-parts":[["2014"]]}}}],"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857CDB">
              <w:rPr>
                <w:rFonts w:ascii="Times New Roman" w:hAnsi="Times New Roman" w:cs="Times New Roman"/>
                <w:sz w:val="18"/>
              </w:rPr>
              <w:t>[29]</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center"/>
              <w:rPr>
                <w:rFonts w:ascii="Times New Roman" w:hAnsi="Times New Roman" w:cs="Times New Roman"/>
                <w:sz w:val="18"/>
                <w:szCs w:val="18"/>
              </w:rPr>
            </w:pPr>
            <w:r w:rsidRPr="0041631C">
              <w:rPr>
                <w:rFonts w:ascii="Times New Roman" w:hAnsi="Times New Roman" w:cs="Times New Roman"/>
                <w:sz w:val="18"/>
                <w:szCs w:val="18"/>
              </w:rPr>
              <w:t>2014</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FF0000"/>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7</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11</w:t>
            </w:r>
          </w:p>
        </w:tc>
        <w:tc>
          <w:tcPr>
            <w:tcW w:w="801" w:type="pct"/>
            <w:shd w:val="clear" w:color="auto" w:fill="auto"/>
            <w:vAlign w:val="bottom"/>
          </w:tcPr>
          <w:p w:rsidR="00602F4C" w:rsidRPr="0041249A" w:rsidRDefault="00602F4C" w:rsidP="00857CDB">
            <w:pPr>
              <w:spacing w:after="0" w:line="240" w:lineRule="auto"/>
              <w:jc w:val="both"/>
              <w:rPr>
                <w:rFonts w:ascii="Times New Roman" w:eastAsia="Times New Roman" w:hAnsi="Times New Roman" w:cs="Times New Roman"/>
                <w:bCs/>
                <w:sz w:val="18"/>
                <w:szCs w:val="18"/>
              </w:rPr>
            </w:pPr>
            <w:proofErr w:type="spellStart"/>
            <w:r w:rsidRPr="0041249A">
              <w:rPr>
                <w:rFonts w:ascii="Times New Roman" w:eastAsia="Times New Roman" w:hAnsi="Times New Roman" w:cs="Times New Roman"/>
                <w:bCs/>
                <w:sz w:val="18"/>
                <w:szCs w:val="18"/>
              </w:rPr>
              <w:t>Bhimani</w:t>
            </w:r>
            <w:proofErr w:type="spellEnd"/>
            <w:r w:rsidRPr="0041249A">
              <w:rPr>
                <w:rFonts w:ascii="Times New Roman" w:eastAsia="Times New Roman" w:hAnsi="Times New Roman" w:cs="Times New Roman"/>
                <w:bCs/>
                <w:sz w:val="18"/>
                <w:szCs w:val="18"/>
              </w:rPr>
              <w:t xml:space="preserve"> et al.</w:t>
            </w:r>
            <w:r>
              <w:rPr>
                <w:rFonts w:ascii="Times New Roman" w:eastAsia="Times New Roman" w:hAnsi="Times New Roman" w:cs="Times New Roman"/>
                <w:bCs/>
                <w:sz w:val="18"/>
                <w:szCs w:val="18"/>
              </w:rPr>
              <w:t xml:space="preserve">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{"citationID":"Qrlcr173","properties":{"formattedCitation":"(3)","plainCitation":"(3)","noteIndex":0},"citationItems":[{"id":112,"uris":["http://zotero.org/users/local/mK9Xw35m/items/2KXSY2HX"],"itemData":{"id":112,"type":"article-journal","container-title":"International Journal of Research in Medical Sciences","DOI":"10.18203/2320-6012.ijrms20160039","ISSN":"2320-6071","journalAbbreviation":"Int J Res Med Sci","page":"252-261","source":"DOI.org (Crossref)","title":"Utilization pattern of antenatal health care services among married women of reproductive age group in the rural area of Surendranagar district, Gujarat, India: a community based cross sectional study","title-short":"Utilization pattern of antenatal health care services among married women of reproductive age group in the rural area of Surendranagar district, Gujarat, India","author":[{"family":"Bhimani","given":"Nishant"},{"family":"Vachhani","given":"Pushti"},{"family":"Kartha","given":"Girija"}],"issued":{"date-parts":[["2016"]]}}}],"schema":"https://github.com/citation-style-language/schema/raw/master/csl-citation.json"}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857CDB">
              <w:rPr>
                <w:rFonts w:ascii="Times New Roman" w:hAnsi="Times New Roman" w:cs="Times New Roman"/>
                <w:sz w:val="18"/>
              </w:rPr>
              <w:t>[9]</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center"/>
              <w:rPr>
                <w:rFonts w:ascii="Times New Roman" w:hAnsi="Times New Roman" w:cs="Times New Roman"/>
                <w:sz w:val="18"/>
                <w:szCs w:val="18"/>
              </w:rPr>
            </w:pPr>
            <w:r w:rsidRPr="0041631C">
              <w:rPr>
                <w:rFonts w:ascii="Times New Roman" w:hAnsi="Times New Roman" w:cs="Times New Roman"/>
                <w:sz w:val="18"/>
                <w:szCs w:val="18"/>
              </w:rPr>
              <w:t>2016</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FFC000"/>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7</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12</w:t>
            </w:r>
          </w:p>
        </w:tc>
        <w:tc>
          <w:tcPr>
            <w:tcW w:w="801" w:type="pct"/>
            <w:shd w:val="clear" w:color="auto" w:fill="auto"/>
            <w:vAlign w:val="bottom"/>
          </w:tcPr>
          <w:p w:rsidR="00602F4C" w:rsidRPr="0041249A" w:rsidRDefault="00602F4C" w:rsidP="00857CDB">
            <w:pPr>
              <w:spacing w:after="0" w:line="240" w:lineRule="auto"/>
              <w:rPr>
                <w:rFonts w:ascii="Times New Roman" w:eastAsia="Times New Roman" w:hAnsi="Times New Roman" w:cs="Times New Roman"/>
                <w:bCs/>
                <w:sz w:val="18"/>
                <w:szCs w:val="18"/>
              </w:rPr>
            </w:pPr>
            <w:r w:rsidRPr="0041249A">
              <w:rPr>
                <w:rFonts w:ascii="Times New Roman" w:eastAsia="Times New Roman" w:hAnsi="Times New Roman" w:cs="Times New Roman"/>
                <w:bCs/>
                <w:sz w:val="18"/>
                <w:szCs w:val="18"/>
              </w:rPr>
              <w:t xml:space="preserve">Singh, 2016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{"citationID":"1FzXvJZd","properties":{"formattedCitation":"(8)","plainCitation":"(8)","noteIndex":0},"citationItems":[{"id":53,"uris":["http://zotero.org/users/local/mK9Xw35m/items/W9BZSUDJ"],"itemData":{"id":53,"type":"article-journal","abstract":"Introduction\n              \n                There exist several barriers to maternal health service utilization in developing\n                \n                countries. Most of the previous studies conducted in India have focused on demand-side barriers, while only a few have touched upon supply-side barriers. None of the previous studies in India have investigated the factors that affect maternal health care utilization at health sub-centers (HSCs) in India, despite the fact that these institutions, which are the geographically closest available public health care facilities in rural areas, play a significant role in providing affordable maternal health care. Therefore, this study aims to examine the supply-side determinants of maternal service utilization at HSCs in rural India.\n              \n            \n            \n              Data and Methods\n              \n                This study uses health facility data from the nationally representative\n                \n                District-Level Household Survey, which was administered in 2007–2008 to examine the effect of supply-side variables on the utilization of maternal health care services across HSCs in rural India. Since the dependent variables (the number of antenatal registrations, in-facility deliveries, and postnatal care services) are count variables and exhibit considerable variability, the data were analyzed using negative binomial regression instead of Poisson regression.\n              \n            \n            \n              Results\n              The results show that those HSCs run by a contractual auxiliary nurse midwife (ANM) are likely to offer a lower volume of services when compared to those run by a permanent ANM. The availability of obstetric drugs, weighing scales, and blood pressure equipment is associated with the increased utilization of antenatal and postnatal services. The unavailability of a labor/examination table and bed screen is associated with a reduction in the number of deliveries and postnatal services. The utilization of services is expected to increase if essential facilities, such as water, telephones, toilets, and electricity, are available at the HSCs. Monitoring of ANM’s work by Village Health and Sanitation Committee (VHSC) and providing in-service training to ANM appear to have positive impacts on service utilization. The distance of ANM’s actual residence from the sub-center village where she works is negatively associated with the utilization of delivery and postnatal services. These findings are robust to the inclusion of several demand-side factors.\n            \n            \n              Conclusion\n              \n                To improve maternal health care utilization at HSCs, the government should\n                \n                ensure the availability of basic infrastructure, drugs, and equipment at all locations. Monitoring of the ANMs’ work by VHSCs could play an important role in improving health care utilization at the HSCs; therefore, it is important to establish VHSCs in each sub-center village. The relatively low utilization of maternity services in those HSCs that are run solely by contractual ANMs requires further investigation.","container-title":"PeerJ","DOI":"10.7717/peerj.2675","ISSN":"2167-8359","language":"en","page":"e2675","source":"DOI.org (Crossref)","title":"Supply-side barriers to maternal health care utilization at health sub-centers in India","volume":"4","author":[{"family":"Singh","given":"Aditya"}],"issued":{"date-parts":[["2016",11,3]]}}}],"schema":"https://github.com/citation-style-language/schema/raw/master/csl-citation.json"}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857CDB">
              <w:rPr>
                <w:rFonts w:ascii="Times New Roman" w:hAnsi="Times New Roman" w:cs="Times New Roman"/>
                <w:sz w:val="18"/>
              </w:rPr>
              <w:t>[12]</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center"/>
              <w:rPr>
                <w:rFonts w:ascii="Times New Roman" w:hAnsi="Times New Roman" w:cs="Times New Roman"/>
                <w:sz w:val="18"/>
                <w:szCs w:val="18"/>
              </w:rPr>
            </w:pPr>
            <w:r w:rsidRPr="0041631C">
              <w:rPr>
                <w:rFonts w:ascii="Times New Roman" w:hAnsi="Times New Roman" w:cs="Times New Roman"/>
                <w:sz w:val="18"/>
                <w:szCs w:val="18"/>
              </w:rPr>
              <w:t>2016</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11</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Good</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13</w:t>
            </w:r>
          </w:p>
        </w:tc>
        <w:tc>
          <w:tcPr>
            <w:tcW w:w="801" w:type="pct"/>
            <w:shd w:val="clear" w:color="auto" w:fill="auto"/>
            <w:vAlign w:val="bottom"/>
          </w:tcPr>
          <w:p w:rsidR="00602F4C" w:rsidRPr="0041249A" w:rsidRDefault="00602F4C" w:rsidP="00857CDB">
            <w:pPr>
              <w:spacing w:after="0" w:line="240" w:lineRule="auto"/>
              <w:jc w:val="both"/>
              <w:rPr>
                <w:rFonts w:ascii="Times New Roman" w:eastAsia="Times New Roman" w:hAnsi="Times New Roman" w:cs="Times New Roman"/>
                <w:bCs/>
                <w:sz w:val="18"/>
                <w:szCs w:val="18"/>
              </w:rPr>
            </w:pPr>
            <w:proofErr w:type="spellStart"/>
            <w:r w:rsidRPr="0041249A">
              <w:rPr>
                <w:rFonts w:ascii="Times New Roman" w:eastAsia="Times New Roman" w:hAnsi="Times New Roman" w:cs="Times New Roman"/>
                <w:bCs/>
                <w:sz w:val="18"/>
                <w:szCs w:val="18"/>
              </w:rPr>
              <w:t>Kakati</w:t>
            </w:r>
            <w:proofErr w:type="spellEnd"/>
            <w:r w:rsidRPr="0041249A">
              <w:rPr>
                <w:rFonts w:ascii="Times New Roman" w:eastAsia="Times New Roman" w:hAnsi="Times New Roman" w:cs="Times New Roman"/>
                <w:bCs/>
                <w:sz w:val="18"/>
                <w:szCs w:val="18"/>
              </w:rPr>
              <w:t xml:space="preserve"> et al.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{"citationID":"D2n2GLZC","properties":{"formattedCitation":"(7)","plainCitation":"(7)","noteIndex":0},"citationItems":[{"id":24,"uris":["http://zotero.org/users/local/mK9Xw35m/items/6RR4M6TL"],"itemData":{"id":24,"type":"article-journal","container-title":"International Journal of Community Medicine and Public Health","DOI":"10.18203/2394-6040.ijcmph20163364","ISSN":"2394-6032","journalAbbreviation":"Int J Community Med Public Health","page":"2799-2805","source":"DOI.org (Crossref)","title":"Factors associated with the utilization of antenatal care services in rural areas of Assam, India","author":[{"family":"Kakati","given":"Rana"},{"family":"Barua","given":"Kabita"},{"family":"Borah","given":"Madhur"}],"issued":{"date-parts":[["2016"]]}}}],"schema":"https://github.com/citation-style-language/schema/raw/master/csl-citation.json"}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857CDB">
              <w:rPr>
                <w:rFonts w:ascii="Times New Roman" w:hAnsi="Times New Roman" w:cs="Times New Roman"/>
                <w:sz w:val="18"/>
              </w:rPr>
              <w:t>[11]</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center"/>
              <w:rPr>
                <w:rFonts w:ascii="Times New Roman" w:hAnsi="Times New Roman" w:cs="Times New Roman"/>
                <w:sz w:val="18"/>
                <w:szCs w:val="18"/>
              </w:rPr>
            </w:pPr>
            <w:r w:rsidRPr="0041631C">
              <w:rPr>
                <w:rFonts w:ascii="Times New Roman" w:hAnsi="Times New Roman" w:cs="Times New Roman"/>
                <w:sz w:val="18"/>
                <w:szCs w:val="18"/>
              </w:rPr>
              <w:t>2016</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FFC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8</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14</w:t>
            </w:r>
          </w:p>
        </w:tc>
        <w:tc>
          <w:tcPr>
            <w:tcW w:w="801" w:type="pct"/>
            <w:shd w:val="clear" w:color="auto" w:fill="auto"/>
            <w:vAlign w:val="bottom"/>
          </w:tcPr>
          <w:p w:rsidR="00602F4C" w:rsidRPr="0041249A" w:rsidRDefault="00602F4C" w:rsidP="00857CDB">
            <w:pPr>
              <w:spacing w:after="0" w:line="240" w:lineRule="auto"/>
              <w:jc w:val="both"/>
              <w:rPr>
                <w:rFonts w:ascii="Times New Roman" w:eastAsia="Times New Roman" w:hAnsi="Times New Roman" w:cs="Times New Roman"/>
                <w:bCs/>
                <w:sz w:val="18"/>
                <w:szCs w:val="18"/>
              </w:rPr>
            </w:pPr>
            <w:proofErr w:type="spellStart"/>
            <w:r w:rsidRPr="0041249A">
              <w:rPr>
                <w:rFonts w:ascii="Times New Roman" w:eastAsia="Times New Roman" w:hAnsi="Times New Roman" w:cs="Times New Roman"/>
                <w:bCs/>
                <w:sz w:val="18"/>
                <w:szCs w:val="18"/>
              </w:rPr>
              <w:t>Apum</w:t>
            </w:r>
            <w:proofErr w:type="spellEnd"/>
            <w:r w:rsidRPr="0041249A">
              <w:rPr>
                <w:rFonts w:ascii="Times New Roman" w:eastAsia="Times New Roman" w:hAnsi="Times New Roman" w:cs="Times New Roman"/>
                <w:bCs/>
                <w:sz w:val="18"/>
                <w:szCs w:val="18"/>
              </w:rPr>
              <w:t xml:space="preserve"> and </w:t>
            </w:r>
            <w:proofErr w:type="spellStart"/>
            <w:r w:rsidRPr="0041249A">
              <w:rPr>
                <w:rFonts w:ascii="Times New Roman" w:eastAsia="Times New Roman" w:hAnsi="Times New Roman" w:cs="Times New Roman"/>
                <w:bCs/>
                <w:sz w:val="18"/>
                <w:szCs w:val="18"/>
              </w:rPr>
              <w:t>Nochi</w:t>
            </w:r>
            <w:proofErr w:type="spellEnd"/>
            <w:r w:rsidRPr="0041249A">
              <w:rPr>
                <w:rFonts w:ascii="Times New Roman" w:eastAsia="Times New Roman" w:hAnsi="Times New Roman" w:cs="Times New Roman"/>
                <w:bCs/>
                <w:sz w:val="18"/>
                <w:szCs w:val="18"/>
              </w:rPr>
              <w:t xml:space="preserve">,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{"citationID":"aHnL1vUf","properties":{"formattedCitation":"(38)","plainCitation":"(38)","noteIndex":0},"citationItems":[{"id":9,"uris":["http://zotero.org/users/local/mK9Xw35m/items/72ZL2APT"],"itemData":{"id":9,"type":"article-journal","issue":"Issue 7,","page":"148-158","title":"Status of the Utilisation of Maternal Health Care Services In Rural Arunachal Pradesh A case Study of Mebo Sub-Division","volume":"Vol. 5,","author":[{"literal":"Apilang Apum"},{"literal":"Lijum Nochi2"}],"issued":{"date-parts":[["2017",7]]}}}],"schema":"https://github.com/citation-style-language/schema/raw/master/csl-citation.json"}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857CDB">
              <w:rPr>
                <w:rFonts w:ascii="Times New Roman" w:hAnsi="Times New Roman" w:cs="Times New Roman"/>
                <w:sz w:val="18"/>
              </w:rPr>
              <w:t>[40]</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both"/>
              <w:rPr>
                <w:rFonts w:ascii="Times New Roman" w:hAnsi="Times New Roman" w:cs="Times New Roman"/>
                <w:sz w:val="18"/>
                <w:szCs w:val="18"/>
              </w:rPr>
            </w:pPr>
            <w:r w:rsidRPr="0041631C">
              <w:rPr>
                <w:rFonts w:ascii="Times New Roman" w:hAnsi="Times New Roman" w:cs="Times New Roman"/>
                <w:sz w:val="18"/>
                <w:szCs w:val="18"/>
              </w:rPr>
              <w:t>2017</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FF0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FFC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7</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15</w:t>
            </w:r>
          </w:p>
        </w:tc>
        <w:tc>
          <w:tcPr>
            <w:tcW w:w="801" w:type="pct"/>
            <w:shd w:val="clear" w:color="auto" w:fill="auto"/>
            <w:vAlign w:val="bottom"/>
          </w:tcPr>
          <w:p w:rsidR="00602F4C" w:rsidRPr="0041249A" w:rsidRDefault="00602F4C" w:rsidP="00857CDB">
            <w:pPr>
              <w:spacing w:after="0" w:line="240" w:lineRule="auto"/>
              <w:jc w:val="both"/>
              <w:rPr>
                <w:rFonts w:ascii="Times New Roman" w:eastAsia="Times New Roman" w:hAnsi="Times New Roman" w:cs="Times New Roman"/>
                <w:bCs/>
                <w:sz w:val="18"/>
                <w:szCs w:val="18"/>
              </w:rPr>
            </w:pPr>
            <w:proofErr w:type="spellStart"/>
            <w:r>
              <w:rPr>
                <w:rFonts w:ascii="Times New Roman" w:eastAsia="Times New Roman" w:hAnsi="Times New Roman" w:cs="Times New Roman"/>
                <w:bCs/>
                <w:sz w:val="18"/>
                <w:szCs w:val="18"/>
              </w:rPr>
              <w:t>Udgiri</w:t>
            </w:r>
            <w:proofErr w:type="spellEnd"/>
            <w:r>
              <w:rPr>
                <w:rFonts w:ascii="Times New Roman" w:eastAsia="Times New Roman" w:hAnsi="Times New Roman" w:cs="Times New Roman"/>
                <w:bCs/>
                <w:sz w:val="18"/>
                <w:szCs w:val="18"/>
              </w:rPr>
              <w:fldChar w:fldCharType="begin"/>
            </w:r>
            <w:r>
              <w:rPr>
                <w:rFonts w:ascii="Times New Roman" w:eastAsia="Times New Roman" w:hAnsi="Times New Roman" w:cs="Times New Roman"/>
                <w:bCs/>
                <w:sz w:val="18"/>
                <w:szCs w:val="18"/>
              </w:rPr>
              <w:instrText xml:space="preserve"> ADDIN ZOTERO_ITEM CSL_CITATION {"citationID":"lLKNFr59","properties":{"formattedCitation":"(45)","plainCitation":"(45)","noteIndex":0},"citationItems":[{"id":55,"uris":["http://zotero.org/users/local/mK9Xw35m/items/UQ9X7XBU"],"itemData":{"id":55,"type":"article-journal","container-title":"Journal of the Scientific Society","DOI":"10.4103/jss.JSS_11_17","ISSN":"0974-5009","issue":"3","journalAbbreviation":"J Sci Soc","language":"en","page":"152","source":"DOI.org (Crossref)","title":"Cultural practices related to postnatal care: A hospital-based study","title-short":"Cultural practices related to postnatal care","volume":"44","author":[{"family":"Udgiri","given":"Rekha"}],"issued":{"date-parts":[["2017"]]}}}],"schema":"https://github.com/citation-style-language/schema/raw/master/csl-citation.json"} </w:instrText>
            </w:r>
            <w:r>
              <w:rPr>
                <w:rFonts w:ascii="Times New Roman" w:eastAsia="Times New Roman" w:hAnsi="Times New Roman" w:cs="Times New Roman"/>
                <w:bCs/>
                <w:sz w:val="18"/>
                <w:szCs w:val="18"/>
              </w:rPr>
              <w:fldChar w:fldCharType="separate"/>
            </w:r>
            <w:r w:rsidR="00857CDB">
              <w:rPr>
                <w:rFonts w:ascii="Times New Roman" w:hAnsi="Times New Roman" w:cs="Times New Roman"/>
                <w:sz w:val="18"/>
              </w:rPr>
              <w:t xml:space="preserve"> [47]</w:t>
            </w:r>
            <w:r>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both"/>
              <w:rPr>
                <w:rFonts w:ascii="Times New Roman" w:hAnsi="Times New Roman" w:cs="Times New Roman"/>
                <w:sz w:val="18"/>
                <w:szCs w:val="18"/>
              </w:rPr>
            </w:pPr>
            <w:r>
              <w:rPr>
                <w:rFonts w:ascii="Times New Roman" w:hAnsi="Times New Roman" w:cs="Times New Roman"/>
                <w:sz w:val="18"/>
                <w:szCs w:val="18"/>
              </w:rPr>
              <w:t>2018</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FFC000" w:themeFill="accent4"/>
          </w:tcPr>
          <w:p w:rsidR="00602F4C" w:rsidRPr="00880D9C" w:rsidRDefault="00602F4C" w:rsidP="00602F4C">
            <w:pPr>
              <w:spacing w:after="0" w:line="240" w:lineRule="auto"/>
              <w:jc w:val="center"/>
              <w:rPr>
                <w:rFonts w:ascii="Times New Roman" w:hAnsi="Times New Roman" w:cs="Times New Roman"/>
                <w:b/>
                <w:color w:val="FFC000" w:themeColor="accent4"/>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FFC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7</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16</w:t>
            </w:r>
          </w:p>
        </w:tc>
        <w:tc>
          <w:tcPr>
            <w:tcW w:w="801" w:type="pct"/>
            <w:shd w:val="clear" w:color="auto" w:fill="auto"/>
            <w:vAlign w:val="bottom"/>
          </w:tcPr>
          <w:p w:rsidR="00602F4C" w:rsidRPr="0041249A" w:rsidRDefault="00602F4C" w:rsidP="000B5591">
            <w:pPr>
              <w:spacing w:after="0" w:line="240" w:lineRule="auto"/>
              <w:jc w:val="both"/>
              <w:rPr>
                <w:rFonts w:ascii="Times New Roman" w:eastAsia="Times New Roman" w:hAnsi="Times New Roman" w:cs="Times New Roman"/>
                <w:bCs/>
                <w:sz w:val="18"/>
                <w:szCs w:val="18"/>
              </w:rPr>
            </w:pPr>
            <w:proofErr w:type="spellStart"/>
            <w:r w:rsidRPr="0041249A">
              <w:rPr>
                <w:rFonts w:ascii="Times New Roman" w:eastAsia="Times New Roman" w:hAnsi="Times New Roman" w:cs="Times New Roman"/>
                <w:bCs/>
                <w:sz w:val="18"/>
                <w:szCs w:val="18"/>
              </w:rPr>
              <w:t>Fulpagare</w:t>
            </w:r>
            <w:proofErr w:type="spellEnd"/>
            <w:r w:rsidRPr="0041249A">
              <w:rPr>
                <w:rFonts w:ascii="Times New Roman" w:eastAsia="Times New Roman" w:hAnsi="Times New Roman" w:cs="Times New Roman"/>
                <w:bCs/>
                <w:sz w:val="18"/>
                <w:szCs w:val="18"/>
              </w:rPr>
              <w:t xml:space="preserve"> et al.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{"citationID":"ggPmYGIq","properties":{"formattedCitation":"(6)","plainCitation":"(6)","noteIndex":0},"citationItems":[{"id":12,"uris":["http://zotero.org/users/local/mK9Xw35m/items/FEBKMWLW"],"itemData":{"id":12,"type":"article-journal","container-title":"Frontiers in Public Health","DOI":"10.3389/fpubh.2019.00369","ISSN":"2296-2565","journalAbbreviation":"Front. Public Health","page":"369","source":"DOI.org (Crossref)","title":"Antenatal Care Service Utilization Among Adolescent Pregnant Women–Evidence From Swabhimaan Programme in India","volume":"7","author":[{"family":"Fulpagare","given":"Prakash H."},{"family":"Saraswat","given":"Abhishek"},{"family":"Dinachandra","given":"Konsam"},{"family":"Surani","given":"Nikita"},{"family":"Parhi","given":"Rabi N."},{"family":"Bhattacharjee","given":"Sourav"},{"family":"S","given":"Somya"},{"family":"Purty","given":"Apollo"},{"family":"Mohapatra","given":"Babita"},{"family":"Kejrewal","given":"Nita"},{"family":"Agrawal","given":"Neeraj"},{"family":"Bhatia","given":"Vikas"},{"family":"Ruikar","given":"Manisha"},{"family":"Gope","given":"Raj Kumar"},{"family":"Murira","given":"Zivai"},{"family":"De Wagt","given":"Arjan"},{"family":"Sethi","given":"Vani"}],"issued":{"date-parts":[["2019",12,12]]}}}],"schema":"https://github.com/citation-style-language/schema/raw/master/csl-citation.json"}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0B5591">
              <w:rPr>
                <w:rFonts w:ascii="Times New Roman" w:hAnsi="Times New Roman" w:cs="Times New Roman"/>
                <w:sz w:val="18"/>
              </w:rPr>
              <w:t>[5]</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both"/>
              <w:rPr>
                <w:rFonts w:ascii="Times New Roman" w:hAnsi="Times New Roman" w:cs="Times New Roman"/>
                <w:sz w:val="18"/>
                <w:szCs w:val="18"/>
              </w:rPr>
            </w:pPr>
            <w:r w:rsidRPr="0041631C">
              <w:rPr>
                <w:rFonts w:ascii="Times New Roman" w:hAnsi="Times New Roman" w:cs="Times New Roman"/>
                <w:sz w:val="18"/>
                <w:szCs w:val="18"/>
              </w:rPr>
              <w:t>2019</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10</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17</w:t>
            </w:r>
          </w:p>
        </w:tc>
        <w:tc>
          <w:tcPr>
            <w:tcW w:w="801" w:type="pct"/>
            <w:shd w:val="clear" w:color="auto" w:fill="auto"/>
            <w:vAlign w:val="bottom"/>
          </w:tcPr>
          <w:p w:rsidR="00602F4C" w:rsidRPr="0041249A" w:rsidRDefault="00602F4C" w:rsidP="000B5591">
            <w:pPr>
              <w:spacing w:after="0" w:line="240" w:lineRule="auto"/>
              <w:jc w:val="both"/>
              <w:rPr>
                <w:rFonts w:ascii="Times New Roman" w:eastAsia="Times New Roman" w:hAnsi="Times New Roman" w:cs="Times New Roman"/>
                <w:bCs/>
                <w:sz w:val="18"/>
                <w:szCs w:val="18"/>
              </w:rPr>
            </w:pPr>
            <w:proofErr w:type="spellStart"/>
            <w:r w:rsidRPr="0041249A">
              <w:rPr>
                <w:rFonts w:ascii="Times New Roman" w:eastAsia="Times New Roman" w:hAnsi="Times New Roman" w:cs="Times New Roman"/>
                <w:bCs/>
                <w:sz w:val="18"/>
                <w:szCs w:val="18"/>
              </w:rPr>
              <w:t>Bhanderi</w:t>
            </w:r>
            <w:proofErr w:type="spellEnd"/>
            <w:r w:rsidRPr="0041249A">
              <w:rPr>
                <w:rFonts w:ascii="Times New Roman" w:eastAsia="Times New Roman" w:hAnsi="Times New Roman" w:cs="Times New Roman"/>
                <w:bCs/>
                <w:sz w:val="18"/>
                <w:szCs w:val="18"/>
              </w:rPr>
              <w:t xml:space="preserve"> et al.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{"citationID":"WaHd05zD","properties":{"formattedCitation":"(18)","plainCitation":"(18)","noteIndex":0},"citationItems":[{"id":7,"uris":["http://zotero.org/users/local/mK9Xw35m/items/4YDD5MRQ"],"itemData":{"id":7,"type":"article-journal","container-title":"Journal of Family Medicine and Primary Care","DOI":"10.4103/jfmpc.jfmpc_329_18","ISSN":"2249-4863","issue":"1","journalAbbreviation":"J Family Med Prim Care","language":"en","page":"54","source":"DOI.org (Crossref)","title":"Barriers to exclusive breastfeeding in rural community of central Gujarat, India","volume":"8","author":[{"family":"Bhanderi","given":"DineshJ"},{"family":"Pandya","given":"YogitaP"},{"family":"Sharma","given":"DeepakB"}],"issued":{"date-parts":[["2019"]]}}}],"schema":"https://github.com/citation-style-language/schema/raw/master/csl-citation.json"}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0B5591">
              <w:rPr>
                <w:rFonts w:ascii="Times New Roman" w:hAnsi="Times New Roman" w:cs="Times New Roman"/>
                <w:sz w:val="18"/>
              </w:rPr>
              <w:t>[21]</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both"/>
              <w:rPr>
                <w:rFonts w:ascii="Times New Roman" w:eastAsia="Times New Roman" w:hAnsi="Times New Roman" w:cs="Times New Roman"/>
                <w:bCs/>
                <w:sz w:val="18"/>
                <w:szCs w:val="18"/>
              </w:rPr>
            </w:pPr>
            <w:r w:rsidRPr="0041631C">
              <w:rPr>
                <w:rFonts w:ascii="Times New Roman" w:eastAsia="Times New Roman" w:hAnsi="Times New Roman" w:cs="Times New Roman"/>
                <w:bCs/>
                <w:sz w:val="18"/>
                <w:szCs w:val="18"/>
              </w:rPr>
              <w:t>2019</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FF0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FFC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6</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18</w:t>
            </w:r>
          </w:p>
        </w:tc>
        <w:tc>
          <w:tcPr>
            <w:tcW w:w="801" w:type="pct"/>
            <w:shd w:val="clear" w:color="auto" w:fill="auto"/>
            <w:vAlign w:val="bottom"/>
          </w:tcPr>
          <w:p w:rsidR="00602F4C" w:rsidRPr="0041249A" w:rsidRDefault="00602F4C" w:rsidP="000B5591">
            <w:pPr>
              <w:spacing w:after="0" w:line="240" w:lineRule="auto"/>
              <w:jc w:val="both"/>
              <w:rPr>
                <w:rFonts w:ascii="Times New Roman" w:eastAsia="Times New Roman" w:hAnsi="Times New Roman" w:cs="Times New Roman"/>
                <w:bCs/>
                <w:sz w:val="18"/>
                <w:szCs w:val="18"/>
              </w:rPr>
            </w:pPr>
            <w:r w:rsidRPr="0041249A">
              <w:rPr>
                <w:rFonts w:ascii="Times New Roman" w:eastAsia="Times New Roman" w:hAnsi="Times New Roman" w:cs="Times New Roman"/>
                <w:bCs/>
                <w:sz w:val="18"/>
                <w:szCs w:val="18"/>
              </w:rPr>
              <w:t xml:space="preserve">Randhawa et al.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{"citationID":"MLP1orhL","properties":{"formattedCitation":"(17)","plainCitation":"(17)","noteIndex":0},"citationItems":[{"id":44,"uris":["http://zotero.org/users/local/mK9Xw35m/items/WHP3VEFX"],"itemData":{"id":44,"type":"article-journal","container-title":"Journal of Family Medicine and Primary Care","DOI":"10.4103/jfmpc.jfmpc_549_19","ISSN":"2249-4863","issue":"10","journalAbbreviation":"J Family Med Prim Care","language":"en","page":"3207","source":"DOI.org (Crossref)","title":"A population-based cross-sectional study to determine the practices of breastfeeding among the lactating mothers of Patiala city","volume":"8","author":[{"family":"Randhawa","given":"Avneet"},{"family":"Chaudhary","given":"Neha"},{"family":"Gill","given":"Bs"},{"family":"Singh","given":"Amarjit"},{"family":"Garg","given":"Vibhor"},{"family":"Balgir","given":"Rs"}],"issued":{"date-parts":[["2019"]]}}}],"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0B5591">
              <w:rPr>
                <w:rFonts w:ascii="Times New Roman" w:hAnsi="Times New Roman" w:cs="Times New Roman"/>
                <w:sz w:val="18"/>
              </w:rPr>
              <w:t>[20]</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both"/>
              <w:rPr>
                <w:rFonts w:ascii="Times New Roman" w:hAnsi="Times New Roman" w:cs="Times New Roman"/>
                <w:sz w:val="18"/>
                <w:szCs w:val="18"/>
              </w:rPr>
            </w:pPr>
            <w:r w:rsidRPr="0041631C">
              <w:rPr>
                <w:rFonts w:ascii="Times New Roman" w:hAnsi="Times New Roman" w:cs="Times New Roman"/>
                <w:sz w:val="18"/>
                <w:szCs w:val="18"/>
              </w:rPr>
              <w:t>2019</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FF0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10</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19</w:t>
            </w:r>
          </w:p>
        </w:tc>
        <w:tc>
          <w:tcPr>
            <w:tcW w:w="801" w:type="pct"/>
            <w:shd w:val="clear" w:color="auto" w:fill="auto"/>
            <w:vAlign w:val="bottom"/>
          </w:tcPr>
          <w:p w:rsidR="00602F4C" w:rsidRPr="0041249A" w:rsidRDefault="00602F4C" w:rsidP="000B5591">
            <w:pPr>
              <w:spacing w:after="0" w:line="240" w:lineRule="auto"/>
              <w:jc w:val="both"/>
              <w:rPr>
                <w:rFonts w:ascii="Times New Roman" w:eastAsia="Times New Roman" w:hAnsi="Times New Roman" w:cs="Times New Roman"/>
                <w:bCs/>
                <w:sz w:val="18"/>
                <w:szCs w:val="18"/>
              </w:rPr>
            </w:pPr>
            <w:r w:rsidRPr="0041249A">
              <w:rPr>
                <w:rFonts w:ascii="Times New Roman" w:eastAsia="Times New Roman" w:hAnsi="Times New Roman" w:cs="Times New Roman"/>
                <w:bCs/>
                <w:sz w:val="18"/>
                <w:szCs w:val="18"/>
              </w:rPr>
              <w:t xml:space="preserve">Agarwal et al.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{"citationID":"qGB1YzAR","properties":{"formattedCitation":"(63)","plainCitation":"(63)","noteIndex":0},"citationItems":[{"id":114,"uris":["http://zotero.org/users/local/mK9Xw35m/items/I78LWHK2"],"itemData":{"id":114,"type":"article-journal","container-title":"International Journal of Medical Science and Public Health","DOI":"10.5455/ijmsph.2019.0513824052019","ISSN":"2320-4664","issue":"0","journalAbbreviation":"Int J Med Sci Public Health","page":"1","source":"DOI.org (Crossref)","title":"Assessment of exclusive breastfeeding practice and related barriers: A hospital-based study","title-short":"Assessment of exclusive breastfeeding practice and related barriers","author":[{"family":"Agrawal","given":"Roshan"},{"family":"Singh","given":"Satyendra"},{"family":"Noor","given":"Sofia"}],"issued":{"date-parts":[["2019"]]}}}],"schema":"https://github.com/citation-style-language/schema/raw/master/csl-citation.json"}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0B5591">
              <w:rPr>
                <w:rFonts w:ascii="Times New Roman" w:hAnsi="Times New Roman" w:cs="Times New Roman"/>
                <w:sz w:val="18"/>
              </w:rPr>
              <w:t>[19]</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both"/>
              <w:rPr>
                <w:rFonts w:ascii="Times New Roman" w:hAnsi="Times New Roman" w:cs="Times New Roman"/>
                <w:sz w:val="18"/>
                <w:szCs w:val="18"/>
              </w:rPr>
            </w:pPr>
            <w:r w:rsidRPr="0041631C">
              <w:rPr>
                <w:rFonts w:ascii="Times New Roman" w:hAnsi="Times New Roman" w:cs="Times New Roman"/>
                <w:sz w:val="18"/>
                <w:szCs w:val="18"/>
              </w:rPr>
              <w:t>2019</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FF0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9</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sidRPr="007039E8">
              <w:rPr>
                <w:rFonts w:ascii="Times New Roman" w:eastAsia="Times New Roman" w:hAnsi="Times New Roman" w:cs="Times New Roman"/>
                <w:color w:val="000000"/>
                <w:sz w:val="18"/>
                <w:szCs w:val="18"/>
              </w:rPr>
              <w:t>20</w:t>
            </w:r>
          </w:p>
        </w:tc>
        <w:tc>
          <w:tcPr>
            <w:tcW w:w="801" w:type="pct"/>
            <w:shd w:val="clear" w:color="auto" w:fill="auto"/>
            <w:vAlign w:val="bottom"/>
          </w:tcPr>
          <w:p w:rsidR="00602F4C" w:rsidRPr="0041249A" w:rsidRDefault="00602F4C" w:rsidP="000B5591">
            <w:pPr>
              <w:spacing w:after="0" w:line="240" w:lineRule="auto"/>
              <w:jc w:val="both"/>
              <w:rPr>
                <w:rFonts w:ascii="Times New Roman" w:eastAsia="Times New Roman" w:hAnsi="Times New Roman" w:cs="Times New Roman"/>
                <w:bCs/>
                <w:sz w:val="18"/>
                <w:szCs w:val="18"/>
              </w:rPr>
            </w:pPr>
            <w:proofErr w:type="spellStart"/>
            <w:r w:rsidRPr="0041249A">
              <w:rPr>
                <w:rFonts w:ascii="Times New Roman" w:eastAsia="Times New Roman" w:hAnsi="Times New Roman" w:cs="Times New Roman"/>
                <w:bCs/>
                <w:sz w:val="18"/>
                <w:szCs w:val="18"/>
              </w:rPr>
              <w:t>Narzary</w:t>
            </w:r>
            <w:proofErr w:type="spellEnd"/>
            <w:r w:rsidRPr="0041249A">
              <w:rPr>
                <w:rFonts w:ascii="Times New Roman" w:eastAsia="Times New Roman" w:hAnsi="Times New Roman" w:cs="Times New Roman"/>
                <w:bCs/>
                <w:sz w:val="18"/>
                <w:szCs w:val="18"/>
              </w:rPr>
              <w:t xml:space="preserve"> et al.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{"citationID":"oduMipWP","properties":{"formattedCitation":"(24)","plainCitation":"(24)","noteIndex":0},"citationItems":[{"id":35,"uris":["http://zotero.org/users/local/mK9Xw35m/items/6AK6Q29C"],"itemData":{"id":35,"type":"article-journal","page":"p146-156","title":"HOME DELIVERIES AND RISK OF MORBIDITY AMONG CHILDREN DURING NEONATAL PERIOD IN GUJARAT","volume":"Vol. 64,","author":[{"literal":"NARZARY, PRALIP KUMAR"},{"literal":"KUMAR, DILIP; JADHAV"},{"literal":"ARVIND; SHRESTHA"},{"literal":"KUMAR PARIMAL"}]}}],"schema":"https://github.com/citation-style-language/schema/raw/master/csl-citation.json"}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0B5591">
              <w:rPr>
                <w:rFonts w:ascii="Times New Roman" w:hAnsi="Times New Roman" w:cs="Times New Roman"/>
                <w:sz w:val="18"/>
              </w:rPr>
              <w:t>[28]</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both"/>
              <w:rPr>
                <w:rFonts w:ascii="Times New Roman" w:hAnsi="Times New Roman" w:cs="Times New Roman"/>
                <w:sz w:val="18"/>
                <w:szCs w:val="18"/>
              </w:rPr>
            </w:pPr>
            <w:r w:rsidRPr="0041631C">
              <w:rPr>
                <w:rFonts w:ascii="Times New Roman" w:hAnsi="Times New Roman" w:cs="Times New Roman"/>
                <w:sz w:val="18"/>
                <w:szCs w:val="18"/>
              </w:rPr>
              <w:t>2019</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FFC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FFC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9</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21</w:t>
            </w:r>
          </w:p>
        </w:tc>
        <w:tc>
          <w:tcPr>
            <w:tcW w:w="801" w:type="pct"/>
            <w:shd w:val="clear" w:color="auto" w:fill="auto"/>
            <w:vAlign w:val="bottom"/>
          </w:tcPr>
          <w:p w:rsidR="00602F4C" w:rsidRPr="0041249A" w:rsidRDefault="00602F4C" w:rsidP="000B5591">
            <w:pPr>
              <w:spacing w:after="0" w:line="240" w:lineRule="auto"/>
              <w:jc w:val="both"/>
              <w:rPr>
                <w:rFonts w:ascii="Times New Roman" w:eastAsia="Times New Roman" w:hAnsi="Times New Roman" w:cs="Times New Roman"/>
                <w:bCs/>
                <w:sz w:val="18"/>
                <w:szCs w:val="18"/>
              </w:rPr>
            </w:pPr>
            <w:r w:rsidRPr="0041249A">
              <w:rPr>
                <w:rFonts w:ascii="Times New Roman" w:eastAsia="Times New Roman" w:hAnsi="Times New Roman" w:cs="Times New Roman"/>
                <w:bCs/>
                <w:sz w:val="18"/>
                <w:szCs w:val="18"/>
              </w:rPr>
              <w:t xml:space="preserve">Singh et al.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{"citationID":"uaIYuKpN","properties":{"formattedCitation":"(44)","plainCitation":"(44)","noteIndex":0},"citationItems":[{"id":51,"uris":["http://zotero.org/users/local/mK9Xw35m/items/R9IEV86X"],"itemData":{"id":51,"type":"article-journal","container-title":"Journal of Health, Population and Nutrition","DOI":"10.1186/s41043-019-0173-5","ISSN":"2072-1315","issue":"1","journalAbbreviation":"J Health Popul Nutr","language":"en","page":"13","source":"DOI.org (Crossref)","title":"Utilization of maternal health services and its determinants: a cross-sectional study among women in rural Uttar Pradesh, India","title-short":"Utilization of maternal health services and its determinants","volume":"38","author":[{"family":"Singh","given":"Ranjana"},{"family":"Neogi","given":"Sutapa B."},{"family":"Hazra","given":"Avishek"},{"family":"Irani","given":"Laili"},{"family":"Ruducha","given":"Jenny"},{"family":"Ahmad","given":"Danish"},{"family":"Kumar","given":"Sampath"},{"family":"Mann","given":"Neelakshi"},{"family":"Mavalankar","given":"Dileep"}],"issued":{"date-parts":[["2019",12]]}}}],"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0B5591">
              <w:rPr>
                <w:rFonts w:ascii="Times New Roman" w:hAnsi="Times New Roman" w:cs="Times New Roman"/>
                <w:sz w:val="18"/>
              </w:rPr>
              <w:t>[46]</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41631C" w:rsidRDefault="00602F4C" w:rsidP="00602F4C">
            <w:pPr>
              <w:spacing w:line="240" w:lineRule="auto"/>
              <w:jc w:val="both"/>
              <w:rPr>
                <w:rFonts w:ascii="Times New Roman" w:hAnsi="Times New Roman" w:cs="Times New Roman"/>
                <w:sz w:val="18"/>
                <w:szCs w:val="18"/>
              </w:rPr>
            </w:pPr>
            <w:r w:rsidRPr="0041631C">
              <w:rPr>
                <w:rFonts w:ascii="Times New Roman" w:hAnsi="Times New Roman" w:cs="Times New Roman"/>
                <w:sz w:val="18"/>
                <w:szCs w:val="18"/>
              </w:rPr>
              <w:t>2019</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FFC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9</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02"/>
        </w:trPr>
        <w:tc>
          <w:tcPr>
            <w:tcW w:w="285" w:type="pct"/>
            <w:shd w:val="clear" w:color="auto" w:fill="auto"/>
            <w:noWrap/>
            <w:vAlign w:val="bottom"/>
          </w:tcPr>
          <w:p w:rsidR="00602F4C" w:rsidRPr="007039E8" w:rsidRDefault="00602F4C" w:rsidP="00602F4C">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22</w:t>
            </w:r>
          </w:p>
        </w:tc>
        <w:tc>
          <w:tcPr>
            <w:tcW w:w="801" w:type="pct"/>
            <w:shd w:val="clear" w:color="auto" w:fill="auto"/>
            <w:vAlign w:val="bottom"/>
          </w:tcPr>
          <w:p w:rsidR="00602F4C" w:rsidRPr="0041249A" w:rsidRDefault="00602F4C" w:rsidP="000B5591">
            <w:pPr>
              <w:spacing w:after="0" w:line="240" w:lineRule="auto"/>
              <w:jc w:val="both"/>
              <w:rPr>
                <w:rFonts w:ascii="Times New Roman" w:eastAsia="Times New Roman" w:hAnsi="Times New Roman" w:cs="Times New Roman"/>
                <w:bCs/>
                <w:sz w:val="18"/>
                <w:szCs w:val="18"/>
              </w:rPr>
            </w:pPr>
            <w:proofErr w:type="spellStart"/>
            <w:r w:rsidRPr="0041249A">
              <w:rPr>
                <w:rFonts w:ascii="Times New Roman" w:eastAsia="Times New Roman" w:hAnsi="Times New Roman" w:cs="Times New Roman"/>
                <w:bCs/>
                <w:sz w:val="18"/>
                <w:szCs w:val="18"/>
              </w:rPr>
              <w:t>Juyal</w:t>
            </w:r>
            <w:proofErr w:type="spellEnd"/>
            <w:r w:rsidRPr="0041249A">
              <w:rPr>
                <w:rFonts w:ascii="Times New Roman" w:eastAsia="Times New Roman" w:hAnsi="Times New Roman" w:cs="Times New Roman"/>
                <w:bCs/>
                <w:sz w:val="18"/>
                <w:szCs w:val="18"/>
              </w:rPr>
              <w:t xml:space="preserve"> et al.</w:t>
            </w:r>
            <w:r w:rsidR="000B5591">
              <w:rPr>
                <w:rFonts w:ascii="Times New Roman" w:eastAsia="Times New Roman" w:hAnsi="Times New Roman" w:cs="Times New Roman"/>
                <w:bCs/>
                <w:sz w:val="18"/>
                <w:szCs w:val="18"/>
              </w:rPr>
              <w:t>[</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{"citationID":"4gXlT7aa","properties":{"formattedCitation":"(40)","plainCitation":"(40)","noteIndex":0},"citationItems":[{"id":23,"uris":["http://zotero.org/users/local/mK9Xw35m/items/XGJ3NYZH"],"itemData":{"id":23,"type":"article-journal","title":"Piecing the evidences: Barriers to utilization of Antenatal Care Services by Currently Married Women in Rural Uttarakhand- A community-based study","author":[{"literal":"Ruchi Juyal"},{"literal":"Jayanti Semwal"},{"literal":"Sunil Dutt Kandpal"},{"literal":"Ashok Kumar Srivastava"}],"issued":{"date-parts":[["2020"]]}}}],"schema":"https://github.com/citation-style-language/schema/raw/master/csl-citation.json"}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0B5591">
              <w:rPr>
                <w:rFonts w:ascii="Times New Roman" w:hAnsi="Times New Roman" w:cs="Times New Roman"/>
                <w:sz w:val="18"/>
              </w:rPr>
              <w:t>42]</w:t>
            </w:r>
            <w:r w:rsidRPr="0041249A">
              <w:rPr>
                <w:rFonts w:ascii="Times New Roman" w:eastAsia="Times New Roman" w:hAnsi="Times New Roman" w:cs="Times New Roman"/>
                <w:bCs/>
                <w:sz w:val="18"/>
                <w:szCs w:val="18"/>
              </w:rPr>
              <w:fldChar w:fldCharType="end"/>
            </w:r>
          </w:p>
        </w:tc>
        <w:tc>
          <w:tcPr>
            <w:tcW w:w="245" w:type="pct"/>
            <w:shd w:val="clear" w:color="auto" w:fill="auto"/>
            <w:noWrap/>
            <w:vAlign w:val="bottom"/>
          </w:tcPr>
          <w:p w:rsidR="00602F4C" w:rsidRPr="00185EC7" w:rsidRDefault="00602F4C" w:rsidP="00602F4C">
            <w:pPr>
              <w:spacing w:line="240" w:lineRule="auto"/>
              <w:jc w:val="center"/>
              <w:rPr>
                <w:rFonts w:ascii="Times New Roman" w:hAnsi="Times New Roman" w:cs="Times New Roman"/>
                <w:sz w:val="18"/>
                <w:szCs w:val="18"/>
              </w:rPr>
            </w:pPr>
            <w:r w:rsidRPr="00185EC7">
              <w:rPr>
                <w:rFonts w:ascii="Times New Roman" w:hAnsi="Times New Roman" w:cs="Times New Roman"/>
                <w:sz w:val="18"/>
                <w:szCs w:val="18"/>
              </w:rPr>
              <w:t>2020</w:t>
            </w:r>
          </w:p>
        </w:tc>
        <w:tc>
          <w:tcPr>
            <w:tcW w:w="220"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80"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19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66"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5"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2"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5"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46"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8</w:t>
            </w:r>
          </w:p>
        </w:tc>
        <w:tc>
          <w:tcPr>
            <w:tcW w:w="397"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bl>
    <w:p w:rsidR="00392480" w:rsidRDefault="00392480" w:rsidP="00392480">
      <w:pPr>
        <w:spacing w:line="360" w:lineRule="auto"/>
        <w:jc w:val="both"/>
        <w:rPr>
          <w:rFonts w:ascii="Times New Roman" w:hAnsi="Times New Roman" w:cs="Times New Roman"/>
          <w:b/>
          <w:color w:val="002060"/>
          <w:sz w:val="24"/>
          <w:szCs w:val="24"/>
        </w:rPr>
      </w:pPr>
    </w:p>
    <w:p w:rsidR="003F00FB" w:rsidRDefault="003F00FB" w:rsidP="003F00FB">
      <w:pPr>
        <w:spacing w:line="360" w:lineRule="auto"/>
        <w:jc w:val="both"/>
        <w:rPr>
          <w:rFonts w:ascii="Times New Roman" w:hAnsi="Times New Roman" w:cs="Times New Roman"/>
          <w:b/>
          <w:color w:val="002060"/>
          <w:sz w:val="24"/>
          <w:szCs w:val="24"/>
        </w:rPr>
      </w:pPr>
      <w:r>
        <w:rPr>
          <w:rFonts w:ascii="Times New Roman" w:hAnsi="Times New Roman" w:cs="Times New Roman"/>
          <w:b/>
          <w:color w:val="002060"/>
          <w:sz w:val="24"/>
          <w:szCs w:val="24"/>
        </w:rPr>
        <w:lastRenderedPageBreak/>
        <w:t>Continued.</w:t>
      </w:r>
    </w:p>
    <w:tbl>
      <w:tblPr>
        <w:tblpPr w:leftFromText="180" w:rightFromText="180" w:vertAnchor="page" w:horzAnchor="margin" w:tblpX="-15" w:tblpY="133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2160"/>
        <w:gridCol w:w="1088"/>
        <w:gridCol w:w="502"/>
        <w:gridCol w:w="412"/>
        <w:gridCol w:w="404"/>
        <w:gridCol w:w="534"/>
        <w:gridCol w:w="681"/>
        <w:gridCol w:w="544"/>
        <w:gridCol w:w="666"/>
        <w:gridCol w:w="505"/>
        <w:gridCol w:w="492"/>
        <w:gridCol w:w="578"/>
        <w:gridCol w:w="443"/>
        <w:gridCol w:w="482"/>
        <w:gridCol w:w="640"/>
        <w:gridCol w:w="539"/>
        <w:gridCol w:w="599"/>
        <w:gridCol w:w="966"/>
      </w:tblGrid>
      <w:tr w:rsidR="00602F4C" w:rsidRPr="007039E8" w:rsidTr="00602F4C">
        <w:trPr>
          <w:trHeight w:val="95"/>
        </w:trPr>
        <w:tc>
          <w:tcPr>
            <w:tcW w:w="276" w:type="pct"/>
            <w:shd w:val="clear" w:color="auto" w:fill="DEEAF6" w:themeFill="accent1" w:themeFillTint="33"/>
            <w:noWrap/>
            <w:vAlign w:val="bottom"/>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bCs/>
                <w:color w:val="000000"/>
                <w:sz w:val="16"/>
                <w:szCs w:val="16"/>
              </w:rPr>
              <w:t>Sr. No.</w:t>
            </w:r>
          </w:p>
        </w:tc>
        <w:tc>
          <w:tcPr>
            <w:tcW w:w="834" w:type="pct"/>
            <w:shd w:val="clear" w:color="auto" w:fill="DEEAF6" w:themeFill="accent1" w:themeFillTint="33"/>
            <w:vAlign w:val="bottom"/>
          </w:tcPr>
          <w:p w:rsidR="00602F4C" w:rsidRPr="007039E8" w:rsidRDefault="00602F4C" w:rsidP="00602F4C">
            <w:pPr>
              <w:spacing w:after="0" w:line="240" w:lineRule="auto"/>
              <w:jc w:val="center"/>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Author(s)</w:t>
            </w:r>
          </w:p>
        </w:tc>
        <w:tc>
          <w:tcPr>
            <w:tcW w:w="420" w:type="pct"/>
            <w:shd w:val="clear" w:color="auto" w:fill="DEEAF6" w:themeFill="accent1" w:themeFillTint="33"/>
          </w:tcPr>
          <w:p w:rsidR="00602F4C" w:rsidRDefault="00602F4C" w:rsidP="00602F4C">
            <w:pPr>
              <w:spacing w:line="240" w:lineRule="auto"/>
              <w:jc w:val="center"/>
              <w:rPr>
                <w:rFonts w:ascii="Times New Roman" w:hAnsi="Times New Roman" w:cs="Times New Roman"/>
                <w:b/>
                <w:sz w:val="18"/>
                <w:szCs w:val="18"/>
              </w:rPr>
            </w:pPr>
          </w:p>
        </w:tc>
        <w:tc>
          <w:tcPr>
            <w:tcW w:w="194" w:type="pct"/>
            <w:shd w:val="clear" w:color="auto" w:fill="DEEAF6" w:themeFill="accent1" w:themeFillTint="33"/>
            <w:noWrap/>
            <w:vAlign w:val="bottom"/>
          </w:tcPr>
          <w:p w:rsidR="00602F4C" w:rsidRPr="007039E8" w:rsidRDefault="00602F4C" w:rsidP="00602F4C">
            <w:pPr>
              <w:spacing w:line="240" w:lineRule="auto"/>
              <w:jc w:val="center"/>
              <w:rPr>
                <w:rFonts w:ascii="Times New Roman" w:hAnsi="Times New Roman" w:cs="Times New Roman"/>
                <w:b/>
                <w:sz w:val="18"/>
                <w:szCs w:val="18"/>
              </w:rPr>
            </w:pPr>
            <w:r>
              <w:rPr>
                <w:rFonts w:ascii="Times New Roman" w:hAnsi="Times New Roman" w:cs="Times New Roman"/>
                <w:b/>
                <w:sz w:val="18"/>
                <w:szCs w:val="18"/>
              </w:rPr>
              <w:t>1</w:t>
            </w:r>
          </w:p>
        </w:tc>
        <w:tc>
          <w:tcPr>
            <w:tcW w:w="159"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2</w:t>
            </w:r>
          </w:p>
        </w:tc>
        <w:tc>
          <w:tcPr>
            <w:tcW w:w="156" w:type="pct"/>
            <w:shd w:val="clear" w:color="auto" w:fill="DEEAF6" w:themeFill="accent1" w:themeFillTint="33"/>
          </w:tcPr>
          <w:p w:rsidR="00602F4C" w:rsidRDefault="00602F4C" w:rsidP="00602F4C">
            <w:pPr>
              <w:spacing w:after="0" w:line="240" w:lineRule="auto"/>
              <w:jc w:val="center"/>
              <w:rPr>
                <w:rFonts w:ascii="Times New Roman" w:hAnsi="Times New Roman" w:cs="Times New Roman"/>
                <w:b/>
                <w:sz w:val="16"/>
                <w:szCs w:val="16"/>
              </w:rPr>
            </w:pPr>
          </w:p>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3</w:t>
            </w:r>
          </w:p>
        </w:tc>
        <w:tc>
          <w:tcPr>
            <w:tcW w:w="206" w:type="pct"/>
            <w:shd w:val="clear" w:color="auto" w:fill="DEEAF6" w:themeFill="accent1" w:themeFillTint="33"/>
          </w:tcPr>
          <w:p w:rsidR="00602F4C" w:rsidRDefault="00602F4C" w:rsidP="00602F4C">
            <w:pPr>
              <w:spacing w:after="0" w:line="240" w:lineRule="auto"/>
              <w:jc w:val="center"/>
              <w:rPr>
                <w:rFonts w:ascii="Times New Roman" w:hAnsi="Times New Roman" w:cs="Times New Roman"/>
                <w:b/>
                <w:sz w:val="16"/>
                <w:szCs w:val="16"/>
              </w:rPr>
            </w:pPr>
          </w:p>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4</w:t>
            </w:r>
          </w:p>
        </w:tc>
        <w:tc>
          <w:tcPr>
            <w:tcW w:w="263"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5</w:t>
            </w:r>
          </w:p>
        </w:tc>
        <w:tc>
          <w:tcPr>
            <w:tcW w:w="210"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6</w:t>
            </w:r>
          </w:p>
        </w:tc>
        <w:tc>
          <w:tcPr>
            <w:tcW w:w="257"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7</w:t>
            </w:r>
          </w:p>
        </w:tc>
        <w:tc>
          <w:tcPr>
            <w:tcW w:w="195"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8</w:t>
            </w:r>
          </w:p>
        </w:tc>
        <w:tc>
          <w:tcPr>
            <w:tcW w:w="190"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9</w:t>
            </w:r>
          </w:p>
        </w:tc>
        <w:tc>
          <w:tcPr>
            <w:tcW w:w="223"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10</w:t>
            </w:r>
          </w:p>
        </w:tc>
        <w:tc>
          <w:tcPr>
            <w:tcW w:w="171"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11</w:t>
            </w:r>
          </w:p>
        </w:tc>
        <w:tc>
          <w:tcPr>
            <w:tcW w:w="186" w:type="pct"/>
            <w:shd w:val="clear" w:color="auto" w:fill="DEEAF6" w:themeFill="accent1" w:themeFillTint="33"/>
            <w:vAlign w:val="center"/>
          </w:tcPr>
          <w:p w:rsidR="00602F4C" w:rsidRPr="007039E8" w:rsidRDefault="00602F4C" w:rsidP="00602F4C">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12</w:t>
            </w:r>
          </w:p>
        </w:tc>
        <w:tc>
          <w:tcPr>
            <w:tcW w:w="247" w:type="pct"/>
            <w:shd w:val="clear" w:color="auto" w:fill="DEEAF6" w:themeFill="accent1" w:themeFillTint="33"/>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13</w:t>
            </w:r>
          </w:p>
        </w:tc>
        <w:tc>
          <w:tcPr>
            <w:tcW w:w="208" w:type="pct"/>
            <w:shd w:val="clear" w:color="auto" w:fill="DEEAF6" w:themeFill="accent1" w:themeFillTint="33"/>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14</w:t>
            </w:r>
          </w:p>
        </w:tc>
        <w:tc>
          <w:tcPr>
            <w:tcW w:w="231" w:type="pct"/>
            <w:shd w:val="clear" w:color="auto" w:fill="DEEAF6" w:themeFill="accent1" w:themeFillTint="33"/>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bCs/>
                <w:color w:val="000000"/>
                <w:sz w:val="16"/>
                <w:szCs w:val="16"/>
              </w:rPr>
              <w:t>Total Score</w:t>
            </w:r>
          </w:p>
        </w:tc>
        <w:tc>
          <w:tcPr>
            <w:tcW w:w="373" w:type="pct"/>
            <w:shd w:val="clear" w:color="auto" w:fill="DEEAF6" w:themeFill="accent1" w:themeFillTint="33"/>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bCs/>
                <w:color w:val="000000"/>
                <w:sz w:val="16"/>
                <w:szCs w:val="16"/>
              </w:rPr>
              <w:t>Quality of Study</w:t>
            </w:r>
          </w:p>
        </w:tc>
      </w:tr>
      <w:tr w:rsidR="00602F4C" w:rsidRPr="007039E8" w:rsidTr="00602F4C">
        <w:trPr>
          <w:trHeight w:val="263"/>
        </w:trPr>
        <w:tc>
          <w:tcPr>
            <w:tcW w:w="276" w:type="pct"/>
            <w:shd w:val="clear" w:color="auto" w:fill="auto"/>
            <w:noWrap/>
            <w:vAlign w:val="bottom"/>
          </w:tcPr>
          <w:p w:rsidR="00602F4C" w:rsidRPr="00984979" w:rsidRDefault="00602F4C" w:rsidP="00602F4C">
            <w:pPr>
              <w:spacing w:after="0" w:line="240" w:lineRule="auto"/>
              <w:jc w:val="center"/>
              <w:rPr>
                <w:rFonts w:ascii="Times New Roman" w:eastAsia="Times New Roman" w:hAnsi="Times New Roman" w:cs="Times New Roman"/>
                <w:bCs/>
                <w:color w:val="000000"/>
                <w:sz w:val="16"/>
                <w:szCs w:val="16"/>
              </w:rPr>
            </w:pPr>
            <w:r>
              <w:rPr>
                <w:rFonts w:ascii="Times New Roman" w:eastAsia="Times New Roman" w:hAnsi="Times New Roman" w:cs="Times New Roman"/>
                <w:bCs/>
                <w:color w:val="000000"/>
                <w:sz w:val="16"/>
                <w:szCs w:val="16"/>
              </w:rPr>
              <w:t>23</w:t>
            </w:r>
          </w:p>
        </w:tc>
        <w:tc>
          <w:tcPr>
            <w:tcW w:w="834" w:type="pct"/>
            <w:shd w:val="clear" w:color="auto" w:fill="auto"/>
            <w:vAlign w:val="bottom"/>
          </w:tcPr>
          <w:p w:rsidR="00602F4C" w:rsidRPr="0041249A" w:rsidRDefault="00602F4C" w:rsidP="00FD673B">
            <w:pPr>
              <w:spacing w:after="0" w:line="240" w:lineRule="auto"/>
              <w:jc w:val="both"/>
              <w:rPr>
                <w:rFonts w:ascii="Times New Roman" w:eastAsia="Times New Roman" w:hAnsi="Times New Roman" w:cs="Times New Roman"/>
                <w:bCs/>
                <w:sz w:val="18"/>
                <w:szCs w:val="18"/>
              </w:rPr>
            </w:pPr>
            <w:proofErr w:type="spellStart"/>
            <w:r w:rsidRPr="0041249A">
              <w:rPr>
                <w:rFonts w:ascii="Times New Roman" w:eastAsia="Times New Roman" w:hAnsi="Times New Roman" w:cs="Times New Roman"/>
                <w:bCs/>
                <w:sz w:val="18"/>
                <w:szCs w:val="18"/>
              </w:rPr>
              <w:t>Ogbo</w:t>
            </w:r>
            <w:proofErr w:type="spellEnd"/>
            <w:r w:rsidRPr="0041249A">
              <w:rPr>
                <w:rFonts w:ascii="Times New Roman" w:eastAsia="Times New Roman" w:hAnsi="Times New Roman" w:cs="Times New Roman"/>
                <w:bCs/>
                <w:sz w:val="18"/>
                <w:szCs w:val="18"/>
              </w:rPr>
              <w:t xml:space="preserve"> et al. </w:t>
            </w:r>
            <w:r w:rsidRPr="0041249A">
              <w:rPr>
                <w:rFonts w:ascii="Times New Roman" w:eastAsia="Times New Roman" w:hAnsi="Times New Roman" w:cs="Times New Roman"/>
                <w:bCs/>
                <w:sz w:val="18"/>
                <w:szCs w:val="18"/>
              </w:rPr>
              <w:fldChar w:fldCharType="begin"/>
            </w:r>
            <w:r w:rsidRPr="0041249A">
              <w:rPr>
                <w:rFonts w:ascii="Times New Roman" w:eastAsia="Times New Roman" w:hAnsi="Times New Roman" w:cs="Times New Roman"/>
                <w:bCs/>
                <w:sz w:val="18"/>
                <w:szCs w:val="18"/>
              </w:rPr>
              <w:instrText xml:space="preserve"> ADDIN ZOTERO_ITEM CSL_CITATION {"citationID":"Pw80DZVD","properties":{"formattedCitation":"(5)","plainCitation":"(5)","noteIndex":0},"citationItems":[{"id":36,"uris":["http://zotero.org/users/local/mK9Xw35m/items/BXWP7R6T"],"itemData":{"id":36,"type":"article-journal","abstract":"Antenatal care (ANC) reduces adverse health outcomes for both mother and baby during pregnancy and childbirth. The present study investigated the enablers and barriers to ANC service use among Indian women. The study used data on 183,091 women from the 2015–2016 India Demographic and Health Survey. Multivariate multinomial logistic regression models (using generalised linear latent and mixed models (GLLAMM) with the mlogit link and binomial family) that adjusted for clustering and sampling weights were used to investigate the association between the study factors and frequency of ANC service use. More than half (51.7%, 95% confidence interval (95% CI): 51.1–52.2%) of Indian women had four or more ANC visits, 31.7% (95% CI: 31.3–32.2%) had between one and three ANC visits, and 16.6% (95% CI: 16.3–17.0%) had no ANC visit. Higher household wealth status and parental education, belonging to other tribes or castes, a woman’s autonomy to visit the health facility, residence in Southern India, and exposure to the media were enablers of the recommended ANC (≥4) visits. In contrast, lower household wealth, a lack of a woman’s autonomy, and residence in East and Central India were barriers to appropriate ANC service use. Our study suggests that barriers to the recommended ANC service use in India can be amended by socioeconomic and health policy interventions, including improvements in education and social services, as well as community health education on the importance of ANC.","container-title":"International Journal of Environmental Research and Public Health","DOI":"10.3390/ijerph16173152","ISSN":"1660-4601","issue":"17","journalAbbreviation":"IJERPH","language":"en","page":"3152","source":"DOI.org (Crossref)","title":"Enablers and Barriers to the Utilization of Antenatal Care Services in India","volume":"16","author":[{"family":"Ogbo","given":"Felix Akpojene"},{"family":"Dhami","given":"Mansi Vijaybhai"},{"family":"Ude","given":"Ebere Maureen"},{"family":"Senanayake","given":"Praween"},{"family":"Osuagwu","given":"Uchechukwu L."},{"family":"Awosemo","given":"Akorede O."},{"family":"Ogeleka","given":"Pascal"},{"family":"Akombi","given":"Blessing Jaka"},{"family":"Ezeh","given":"Osita Kingsley"},{"family":"Agho","given":"Kingsley E."}],"issued":{"date-parts":[["2019",8,29]]}}}],"schema":"https://github.com/citation-style-language/schema/raw/master/csl-citation.json"} </w:instrText>
            </w:r>
            <w:r w:rsidRPr="0041249A">
              <w:rPr>
                <w:rFonts w:ascii="Times New Roman" w:eastAsia="Times New Roman" w:hAnsi="Times New Roman" w:cs="Times New Roman"/>
                <w:bCs/>
                <w:sz w:val="18"/>
                <w:szCs w:val="18"/>
              </w:rPr>
              <w:fldChar w:fldCharType="separate"/>
            </w:r>
            <w:r w:rsidR="00FD673B">
              <w:rPr>
                <w:rFonts w:ascii="Times New Roman" w:hAnsi="Times New Roman" w:cs="Times New Roman"/>
                <w:sz w:val="18"/>
              </w:rPr>
              <w:t>[2]</w:t>
            </w:r>
            <w:r w:rsidRPr="0041249A">
              <w:rPr>
                <w:rFonts w:ascii="Times New Roman" w:eastAsia="Times New Roman" w:hAnsi="Times New Roman" w:cs="Times New Roman"/>
                <w:bCs/>
                <w:sz w:val="18"/>
                <w:szCs w:val="18"/>
              </w:rPr>
              <w:fldChar w:fldCharType="end"/>
            </w:r>
          </w:p>
        </w:tc>
        <w:tc>
          <w:tcPr>
            <w:tcW w:w="420" w:type="pct"/>
            <w:vAlign w:val="bottom"/>
          </w:tcPr>
          <w:p w:rsidR="00602F4C" w:rsidRPr="00185EC7" w:rsidRDefault="00602F4C" w:rsidP="00602F4C">
            <w:pPr>
              <w:spacing w:line="240" w:lineRule="auto"/>
              <w:jc w:val="center"/>
              <w:rPr>
                <w:rFonts w:ascii="Times New Roman" w:hAnsi="Times New Roman" w:cs="Times New Roman"/>
                <w:sz w:val="18"/>
                <w:szCs w:val="18"/>
              </w:rPr>
            </w:pPr>
            <w:r>
              <w:rPr>
                <w:rFonts w:ascii="Times New Roman" w:hAnsi="Times New Roman" w:cs="Times New Roman"/>
                <w:sz w:val="18"/>
                <w:szCs w:val="18"/>
              </w:rPr>
              <w:t>2019</w:t>
            </w:r>
          </w:p>
        </w:tc>
        <w:tc>
          <w:tcPr>
            <w:tcW w:w="194" w:type="pct"/>
            <w:shd w:val="clear" w:color="auto" w:fill="70AD47" w:themeFill="accent6"/>
            <w:noWrap/>
            <w:vAlign w:val="center"/>
          </w:tcPr>
          <w:p w:rsidR="00602F4C" w:rsidRDefault="00602F4C" w:rsidP="00602F4C">
            <w:pPr>
              <w:spacing w:after="0" w:line="240" w:lineRule="auto"/>
              <w:jc w:val="center"/>
              <w:rPr>
                <w:rFonts w:ascii="Times New Roman" w:hAnsi="Times New Roman" w:cs="Times New Roman"/>
                <w:b/>
                <w:sz w:val="16"/>
                <w:szCs w:val="16"/>
              </w:rPr>
            </w:pPr>
          </w:p>
        </w:tc>
        <w:tc>
          <w:tcPr>
            <w:tcW w:w="159"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15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0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63"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0"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57"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0" w:type="pct"/>
            <w:shd w:val="clear" w:color="auto" w:fill="70AD47" w:themeFill="accent6"/>
            <w:vAlign w:val="center"/>
          </w:tcPr>
          <w:p w:rsidR="00602F4C" w:rsidRDefault="00602F4C" w:rsidP="00602F4C">
            <w:pPr>
              <w:spacing w:after="0"/>
              <w:jc w:val="center"/>
              <w:rPr>
                <w:rFonts w:ascii="Times New Roman" w:hAnsi="Times New Roman" w:cs="Times New Roman"/>
                <w:b/>
                <w:sz w:val="16"/>
                <w:szCs w:val="16"/>
              </w:rPr>
            </w:pPr>
          </w:p>
        </w:tc>
        <w:tc>
          <w:tcPr>
            <w:tcW w:w="223"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71"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86"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7"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08" w:type="pct"/>
            <w:shd w:val="clear" w:color="auto" w:fill="70AD47" w:themeFill="accent6"/>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31"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11</w:t>
            </w:r>
          </w:p>
        </w:tc>
        <w:tc>
          <w:tcPr>
            <w:tcW w:w="373"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Good</w:t>
            </w:r>
          </w:p>
        </w:tc>
      </w:tr>
      <w:tr w:rsidR="00602F4C" w:rsidRPr="007039E8" w:rsidTr="00602F4C">
        <w:trPr>
          <w:trHeight w:val="263"/>
        </w:trPr>
        <w:tc>
          <w:tcPr>
            <w:tcW w:w="276" w:type="pct"/>
            <w:shd w:val="clear" w:color="auto" w:fill="auto"/>
            <w:noWrap/>
            <w:vAlign w:val="bottom"/>
          </w:tcPr>
          <w:p w:rsidR="00602F4C" w:rsidRPr="00984979" w:rsidRDefault="00602F4C" w:rsidP="00602F4C">
            <w:pPr>
              <w:spacing w:after="0" w:line="240" w:lineRule="auto"/>
              <w:jc w:val="center"/>
              <w:rPr>
                <w:rFonts w:ascii="Times New Roman" w:eastAsia="Times New Roman" w:hAnsi="Times New Roman" w:cs="Times New Roman"/>
                <w:bCs/>
                <w:color w:val="000000"/>
                <w:sz w:val="16"/>
                <w:szCs w:val="16"/>
              </w:rPr>
            </w:pPr>
            <w:r>
              <w:rPr>
                <w:rFonts w:ascii="Times New Roman" w:eastAsia="Times New Roman" w:hAnsi="Times New Roman" w:cs="Times New Roman"/>
                <w:bCs/>
                <w:color w:val="000000"/>
                <w:sz w:val="16"/>
                <w:szCs w:val="16"/>
              </w:rPr>
              <w:t>24</w:t>
            </w:r>
          </w:p>
        </w:tc>
        <w:tc>
          <w:tcPr>
            <w:tcW w:w="834" w:type="pct"/>
            <w:shd w:val="clear" w:color="auto" w:fill="auto"/>
            <w:vAlign w:val="bottom"/>
          </w:tcPr>
          <w:p w:rsidR="00602F4C" w:rsidRPr="00185EC7" w:rsidRDefault="00602F4C" w:rsidP="00FD673B">
            <w:pPr>
              <w:spacing w:after="0" w:line="240" w:lineRule="auto"/>
              <w:jc w:val="both"/>
              <w:rPr>
                <w:rFonts w:ascii="Times New Roman" w:eastAsia="Times New Roman" w:hAnsi="Times New Roman" w:cs="Times New Roman"/>
                <w:bCs/>
                <w:color w:val="000000"/>
                <w:sz w:val="18"/>
                <w:szCs w:val="18"/>
              </w:rPr>
            </w:pPr>
            <w:proofErr w:type="spellStart"/>
            <w:r w:rsidRPr="00185EC7">
              <w:rPr>
                <w:rFonts w:ascii="Times New Roman" w:eastAsia="Times New Roman" w:hAnsi="Times New Roman" w:cs="Times New Roman"/>
                <w:bCs/>
                <w:color w:val="000000"/>
                <w:sz w:val="18"/>
                <w:szCs w:val="18"/>
              </w:rPr>
              <w:t>Pariya</w:t>
            </w:r>
            <w:proofErr w:type="spellEnd"/>
            <w:r w:rsidRPr="00185EC7">
              <w:rPr>
                <w:rFonts w:ascii="Times New Roman" w:eastAsia="Times New Roman" w:hAnsi="Times New Roman" w:cs="Times New Roman"/>
                <w:bCs/>
                <w:color w:val="000000"/>
                <w:sz w:val="18"/>
                <w:szCs w:val="18"/>
              </w:rPr>
              <w:t xml:space="preserve"> and Das </w:t>
            </w:r>
            <w:r w:rsidR="00FD673B">
              <w:rPr>
                <w:rFonts w:ascii="Times New Roman" w:eastAsia="Times New Roman" w:hAnsi="Times New Roman" w:cs="Times New Roman"/>
                <w:bCs/>
                <w:color w:val="000000"/>
                <w:sz w:val="18"/>
                <w:szCs w:val="18"/>
              </w:rPr>
              <w:t>[22]</w:t>
            </w:r>
          </w:p>
        </w:tc>
        <w:tc>
          <w:tcPr>
            <w:tcW w:w="420" w:type="pct"/>
            <w:vAlign w:val="bottom"/>
          </w:tcPr>
          <w:p w:rsidR="00602F4C" w:rsidRPr="00185EC7" w:rsidRDefault="00602F4C" w:rsidP="00602F4C">
            <w:pPr>
              <w:jc w:val="center"/>
              <w:rPr>
                <w:rFonts w:ascii="Times New Roman" w:hAnsi="Times New Roman" w:cs="Times New Roman"/>
                <w:sz w:val="18"/>
                <w:szCs w:val="18"/>
              </w:rPr>
            </w:pPr>
            <w:r w:rsidRPr="00185EC7">
              <w:rPr>
                <w:rFonts w:ascii="Times New Roman" w:hAnsi="Times New Roman" w:cs="Times New Roman"/>
                <w:sz w:val="18"/>
                <w:szCs w:val="18"/>
              </w:rPr>
              <w:t>2020</w:t>
            </w:r>
          </w:p>
        </w:tc>
        <w:tc>
          <w:tcPr>
            <w:tcW w:w="194" w:type="pct"/>
            <w:shd w:val="clear" w:color="auto" w:fill="70AD47" w:themeFill="accent6"/>
            <w:noWrap/>
            <w:vAlign w:val="bottom"/>
          </w:tcPr>
          <w:p w:rsidR="00602F4C" w:rsidRPr="00185EC7" w:rsidRDefault="00602F4C" w:rsidP="00602F4C">
            <w:pPr>
              <w:jc w:val="both"/>
              <w:rPr>
                <w:rFonts w:ascii="Times New Roman" w:hAnsi="Times New Roman" w:cs="Times New Roman"/>
                <w:sz w:val="18"/>
                <w:szCs w:val="18"/>
              </w:rPr>
            </w:pPr>
          </w:p>
        </w:tc>
        <w:tc>
          <w:tcPr>
            <w:tcW w:w="159"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56"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20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63"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0"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57"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5" w:type="pct"/>
            <w:shd w:val="clear" w:color="auto" w:fill="FF0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0" w:type="pct"/>
            <w:shd w:val="clear" w:color="auto" w:fill="70AD47" w:themeFill="accent6"/>
            <w:vAlign w:val="center"/>
          </w:tcPr>
          <w:p w:rsidR="00602F4C" w:rsidRDefault="00602F4C" w:rsidP="00602F4C">
            <w:pPr>
              <w:spacing w:after="0"/>
              <w:jc w:val="center"/>
              <w:rPr>
                <w:rFonts w:ascii="Times New Roman" w:hAnsi="Times New Roman" w:cs="Times New Roman"/>
                <w:b/>
                <w:sz w:val="16"/>
                <w:szCs w:val="16"/>
              </w:rPr>
            </w:pPr>
          </w:p>
        </w:tc>
        <w:tc>
          <w:tcPr>
            <w:tcW w:w="22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71"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86"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7"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08" w:type="pct"/>
            <w:shd w:val="clear" w:color="auto" w:fill="70AD47" w:themeFill="accent6"/>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31"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6</w:t>
            </w:r>
          </w:p>
        </w:tc>
        <w:tc>
          <w:tcPr>
            <w:tcW w:w="373"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Moderate</w:t>
            </w:r>
          </w:p>
        </w:tc>
      </w:tr>
      <w:tr w:rsidR="00602F4C" w:rsidRPr="007039E8" w:rsidTr="00602F4C">
        <w:trPr>
          <w:trHeight w:val="263"/>
        </w:trPr>
        <w:tc>
          <w:tcPr>
            <w:tcW w:w="276" w:type="pct"/>
            <w:shd w:val="clear" w:color="auto" w:fill="auto"/>
            <w:noWrap/>
            <w:vAlign w:val="bottom"/>
          </w:tcPr>
          <w:p w:rsidR="00602F4C" w:rsidRPr="00984979" w:rsidRDefault="00602F4C" w:rsidP="00602F4C">
            <w:pPr>
              <w:spacing w:after="0" w:line="240" w:lineRule="auto"/>
              <w:jc w:val="center"/>
              <w:rPr>
                <w:rFonts w:ascii="Times New Roman" w:eastAsia="Times New Roman" w:hAnsi="Times New Roman" w:cs="Times New Roman"/>
                <w:bCs/>
                <w:color w:val="000000"/>
                <w:sz w:val="16"/>
                <w:szCs w:val="16"/>
              </w:rPr>
            </w:pPr>
            <w:r>
              <w:rPr>
                <w:rFonts w:ascii="Times New Roman" w:eastAsia="Times New Roman" w:hAnsi="Times New Roman" w:cs="Times New Roman"/>
                <w:bCs/>
                <w:color w:val="000000"/>
                <w:sz w:val="16"/>
                <w:szCs w:val="16"/>
              </w:rPr>
              <w:t>25</w:t>
            </w:r>
          </w:p>
        </w:tc>
        <w:tc>
          <w:tcPr>
            <w:tcW w:w="834" w:type="pct"/>
            <w:shd w:val="clear" w:color="auto" w:fill="auto"/>
            <w:vAlign w:val="bottom"/>
          </w:tcPr>
          <w:p w:rsidR="00602F4C" w:rsidRPr="00185EC7" w:rsidRDefault="00602F4C" w:rsidP="00FD673B">
            <w:pPr>
              <w:spacing w:after="0" w:line="240" w:lineRule="auto"/>
              <w:jc w:val="both"/>
              <w:rPr>
                <w:rFonts w:ascii="Times New Roman" w:eastAsia="Times New Roman" w:hAnsi="Times New Roman" w:cs="Times New Roman"/>
                <w:bCs/>
                <w:color w:val="000000"/>
                <w:sz w:val="18"/>
                <w:szCs w:val="18"/>
              </w:rPr>
            </w:pPr>
            <w:r w:rsidRPr="00185EC7">
              <w:rPr>
                <w:rFonts w:ascii="Times New Roman" w:eastAsia="Times New Roman" w:hAnsi="Times New Roman" w:cs="Times New Roman"/>
                <w:bCs/>
                <w:color w:val="000000"/>
                <w:sz w:val="18"/>
                <w:szCs w:val="18"/>
              </w:rPr>
              <w:t xml:space="preserve">Nair et al. </w:t>
            </w:r>
            <w:r>
              <w:rPr>
                <w:rFonts w:ascii="Times New Roman" w:eastAsia="Times New Roman" w:hAnsi="Times New Roman" w:cs="Times New Roman"/>
                <w:bCs/>
                <w:color w:val="000000"/>
                <w:sz w:val="18"/>
                <w:szCs w:val="18"/>
              </w:rPr>
              <w:fldChar w:fldCharType="begin"/>
            </w:r>
            <w:r>
              <w:rPr>
                <w:rFonts w:ascii="Times New Roman" w:eastAsia="Times New Roman" w:hAnsi="Times New Roman" w:cs="Times New Roman"/>
                <w:bCs/>
                <w:color w:val="000000"/>
                <w:sz w:val="18"/>
                <w:szCs w:val="18"/>
              </w:rPr>
              <w:instrText xml:space="preserve"> ADDIN ZOTERO_ITEM CSL_CITATION {"citationID":"1ICqhYrT","properties":{"formattedCitation":"(41)","plainCitation":"(41)","noteIndex":0},"citationItems":[{"id":33,"uris":["http://zotero.org/users/local/mK9Xw35m/items/T586BJRI"],"itemData":{"id":33,"type":"article-journal","abstract":"Background: Breast milk, the first natural food for a new-born, provides all the energy and essential nutrients an infant requires for the first 6 months of life. The NHFS -4 survey shows only 45.5% of children are exclusively breastfed (EBF) in Puducherry. This study aims at assessing the socio-demographic characteristics associated with exclusive breastfeeding in a tertiary hospital in Puducherry and identify the barriers in the promotion of exclusive breastfeeding.Methods: Community-based cross-sectional study at a tertiary hospital in Puducherry. Sample size: 115 mothers of 6 months to 2-year-old children, born term gestation with a birth weight of &gt;2.5 kg, attending the Paediatric OPD. Questionnaire-based study comprising of socio-demographic and parameters pertaining to exclusive breast-feeding.Results: Only 44.3% of the mothers have exclusively breastfed in the first 6 months. Shorter duration of spacing between births and caesarean section had significant negative association with exclusive breast-feeding. Most of the mothers received postnatal counselling on breast-feeding (94%) of which 58% were by health care personnel. Despite that, only a sixth (19%) of them were well versed with proper breastfeeding techniques. Poor secretion (45.3%), sore/inverted nipple (23.5%) amounted to the most common of the barriers. Among working mothers, 42.9% attributed their jobs as the cause for early weaning.Conclusions: The prevalence of exclusive breastfeeding is still low even among a literate study group. There were no significant association with socio-demographic factors found, but lacunae were identified. A more objective post-natal counselling to mothers involving their caregivers may improve the current scenario.","container-title":"International Journal of Contemporary Pediatrics","DOI":"10.18203/2349-3291.ijcp20201148","ISSN":"2349-3291, 2349-3283","issue":"4","journalAbbreviation":"Int J Contemp Pediatr","page":"884","source":"DOI.org (Crossref)","title":"Barriers to exclusive breast feeding, the missing links: a cross sectional study from Puducherry, India","title-short":"Barriers to exclusive breast feeding, the missing links","volume":"7","author":[{"family":"Nair","given":"Gayathri G."},{"family":"Arunagirinathan","given":"Arul Kumaran"},{"family":"R.","given":"Nirmal S."},{"family":"B.","given":"Rajesh Yadav"}],"issued":{"date-parts":[["2020",3,21]]}}}],"schema":"https://github.com/citation-style-language/schema/raw/master/csl-citation.json"} </w:instrText>
            </w:r>
            <w:r>
              <w:rPr>
                <w:rFonts w:ascii="Times New Roman" w:eastAsia="Times New Roman" w:hAnsi="Times New Roman" w:cs="Times New Roman"/>
                <w:bCs/>
                <w:color w:val="000000"/>
                <w:sz w:val="18"/>
                <w:szCs w:val="18"/>
              </w:rPr>
              <w:fldChar w:fldCharType="separate"/>
            </w:r>
            <w:r w:rsidR="00FD673B">
              <w:rPr>
                <w:rFonts w:ascii="Times New Roman" w:hAnsi="Times New Roman" w:cs="Times New Roman"/>
                <w:sz w:val="18"/>
              </w:rPr>
              <w:t>[43]</w:t>
            </w:r>
            <w:r>
              <w:rPr>
                <w:rFonts w:ascii="Times New Roman" w:eastAsia="Times New Roman" w:hAnsi="Times New Roman" w:cs="Times New Roman"/>
                <w:bCs/>
                <w:color w:val="000000"/>
                <w:sz w:val="18"/>
                <w:szCs w:val="18"/>
              </w:rPr>
              <w:fldChar w:fldCharType="end"/>
            </w:r>
          </w:p>
        </w:tc>
        <w:tc>
          <w:tcPr>
            <w:tcW w:w="420" w:type="pct"/>
            <w:vAlign w:val="bottom"/>
          </w:tcPr>
          <w:p w:rsidR="00602F4C" w:rsidRPr="00185EC7" w:rsidRDefault="00602F4C" w:rsidP="00602F4C">
            <w:pPr>
              <w:jc w:val="center"/>
              <w:rPr>
                <w:rFonts w:ascii="Times New Roman" w:hAnsi="Times New Roman" w:cs="Times New Roman"/>
                <w:sz w:val="18"/>
                <w:szCs w:val="18"/>
              </w:rPr>
            </w:pPr>
            <w:r w:rsidRPr="00185EC7">
              <w:rPr>
                <w:rFonts w:ascii="Times New Roman" w:hAnsi="Times New Roman" w:cs="Times New Roman"/>
                <w:sz w:val="18"/>
                <w:szCs w:val="18"/>
              </w:rPr>
              <w:t>2020</w:t>
            </w:r>
          </w:p>
        </w:tc>
        <w:tc>
          <w:tcPr>
            <w:tcW w:w="194" w:type="pct"/>
            <w:shd w:val="clear" w:color="auto" w:fill="70AD47" w:themeFill="accent6"/>
            <w:noWrap/>
            <w:vAlign w:val="bottom"/>
          </w:tcPr>
          <w:p w:rsidR="00602F4C" w:rsidRPr="00185EC7" w:rsidRDefault="00602F4C" w:rsidP="00602F4C">
            <w:pPr>
              <w:jc w:val="center"/>
              <w:rPr>
                <w:rFonts w:ascii="Times New Roman" w:hAnsi="Times New Roman" w:cs="Times New Roman"/>
                <w:sz w:val="18"/>
                <w:szCs w:val="18"/>
              </w:rPr>
            </w:pPr>
          </w:p>
        </w:tc>
        <w:tc>
          <w:tcPr>
            <w:tcW w:w="15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5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0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6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0"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57"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0" w:type="pct"/>
            <w:shd w:val="clear" w:color="auto" w:fill="70AD47" w:themeFill="accent6"/>
            <w:vAlign w:val="center"/>
          </w:tcPr>
          <w:p w:rsidR="00602F4C" w:rsidRDefault="00602F4C" w:rsidP="00602F4C">
            <w:pPr>
              <w:spacing w:after="0"/>
              <w:jc w:val="center"/>
              <w:rPr>
                <w:rFonts w:ascii="Times New Roman" w:hAnsi="Times New Roman" w:cs="Times New Roman"/>
                <w:b/>
                <w:sz w:val="16"/>
                <w:szCs w:val="16"/>
              </w:rPr>
            </w:pPr>
          </w:p>
        </w:tc>
        <w:tc>
          <w:tcPr>
            <w:tcW w:w="22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71"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86"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7"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08" w:type="pct"/>
            <w:shd w:val="clear" w:color="auto" w:fill="70AD47" w:themeFill="accent6"/>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31"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9</w:t>
            </w:r>
          </w:p>
        </w:tc>
        <w:tc>
          <w:tcPr>
            <w:tcW w:w="373"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63"/>
        </w:trPr>
        <w:tc>
          <w:tcPr>
            <w:tcW w:w="276" w:type="pct"/>
            <w:shd w:val="clear" w:color="auto" w:fill="auto"/>
            <w:noWrap/>
            <w:vAlign w:val="bottom"/>
          </w:tcPr>
          <w:p w:rsidR="00602F4C" w:rsidRPr="00984979" w:rsidRDefault="00602F4C" w:rsidP="00602F4C">
            <w:pPr>
              <w:spacing w:after="0" w:line="240" w:lineRule="auto"/>
              <w:jc w:val="center"/>
              <w:rPr>
                <w:rFonts w:ascii="Times New Roman" w:eastAsia="Times New Roman" w:hAnsi="Times New Roman" w:cs="Times New Roman"/>
                <w:bCs/>
                <w:color w:val="000000"/>
                <w:sz w:val="16"/>
                <w:szCs w:val="16"/>
              </w:rPr>
            </w:pPr>
            <w:r>
              <w:rPr>
                <w:rFonts w:ascii="Times New Roman" w:eastAsia="Times New Roman" w:hAnsi="Times New Roman" w:cs="Times New Roman"/>
                <w:bCs/>
                <w:color w:val="000000"/>
                <w:sz w:val="16"/>
                <w:szCs w:val="16"/>
              </w:rPr>
              <w:t>26</w:t>
            </w:r>
          </w:p>
        </w:tc>
        <w:tc>
          <w:tcPr>
            <w:tcW w:w="834" w:type="pct"/>
            <w:shd w:val="clear" w:color="auto" w:fill="auto"/>
            <w:vAlign w:val="bottom"/>
          </w:tcPr>
          <w:p w:rsidR="00602F4C" w:rsidRPr="00B35A69" w:rsidRDefault="00602F4C" w:rsidP="00851FF1">
            <w:pPr>
              <w:spacing w:after="0" w:line="240" w:lineRule="auto"/>
              <w:jc w:val="both"/>
              <w:rPr>
                <w:rFonts w:ascii="Times New Roman" w:eastAsia="Times New Roman" w:hAnsi="Times New Roman" w:cs="Times New Roman"/>
                <w:bCs/>
                <w:color w:val="000000"/>
                <w:sz w:val="18"/>
                <w:szCs w:val="18"/>
              </w:rPr>
            </w:pPr>
            <w:proofErr w:type="spellStart"/>
            <w:r w:rsidRPr="00185EC7">
              <w:rPr>
                <w:rFonts w:ascii="Times New Roman" w:eastAsia="Times New Roman" w:hAnsi="Times New Roman" w:cs="Times New Roman"/>
                <w:bCs/>
                <w:color w:val="000000"/>
                <w:sz w:val="18"/>
                <w:szCs w:val="18"/>
              </w:rPr>
              <w:t>Verma</w:t>
            </w:r>
            <w:proofErr w:type="spellEnd"/>
            <w:r w:rsidRPr="00185EC7">
              <w:rPr>
                <w:rFonts w:ascii="Times New Roman" w:eastAsia="Times New Roman" w:hAnsi="Times New Roman" w:cs="Times New Roman"/>
                <w:bCs/>
                <w:color w:val="000000"/>
                <w:sz w:val="18"/>
                <w:szCs w:val="18"/>
              </w:rPr>
              <w:t xml:space="preserve"> et al. </w:t>
            </w:r>
            <w:r w:rsidR="00851FF1">
              <w:rPr>
                <w:rFonts w:ascii="Times New Roman" w:eastAsia="Times New Roman" w:hAnsi="Times New Roman" w:cs="Times New Roman"/>
                <w:bCs/>
                <w:color w:val="000000"/>
                <w:sz w:val="18"/>
                <w:szCs w:val="18"/>
              </w:rPr>
              <w:t>[13]</w:t>
            </w:r>
          </w:p>
        </w:tc>
        <w:tc>
          <w:tcPr>
            <w:tcW w:w="420" w:type="pct"/>
            <w:vAlign w:val="bottom"/>
          </w:tcPr>
          <w:p w:rsidR="00602F4C" w:rsidRPr="00984979" w:rsidRDefault="00602F4C" w:rsidP="00602F4C">
            <w:pPr>
              <w:jc w:val="center"/>
              <w:rPr>
                <w:rFonts w:ascii="Times New Roman" w:hAnsi="Times New Roman" w:cs="Times New Roman"/>
                <w:sz w:val="18"/>
                <w:szCs w:val="18"/>
              </w:rPr>
            </w:pPr>
            <w:r w:rsidRPr="00984979">
              <w:rPr>
                <w:rFonts w:ascii="Times New Roman" w:hAnsi="Times New Roman" w:cs="Times New Roman"/>
                <w:sz w:val="18"/>
                <w:szCs w:val="18"/>
              </w:rPr>
              <w:t>2020</w:t>
            </w:r>
          </w:p>
        </w:tc>
        <w:tc>
          <w:tcPr>
            <w:tcW w:w="194" w:type="pct"/>
            <w:shd w:val="clear" w:color="auto" w:fill="70AD47" w:themeFill="accent6"/>
            <w:noWrap/>
            <w:vAlign w:val="bottom"/>
          </w:tcPr>
          <w:p w:rsidR="00602F4C" w:rsidRPr="00984979" w:rsidRDefault="00602F4C" w:rsidP="00602F4C">
            <w:pPr>
              <w:jc w:val="center"/>
              <w:rPr>
                <w:rFonts w:ascii="Times New Roman" w:hAnsi="Times New Roman" w:cs="Times New Roman"/>
                <w:sz w:val="18"/>
                <w:szCs w:val="18"/>
              </w:rPr>
            </w:pPr>
          </w:p>
        </w:tc>
        <w:tc>
          <w:tcPr>
            <w:tcW w:w="15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5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06"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263"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0"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57"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0" w:type="pct"/>
            <w:shd w:val="clear" w:color="auto" w:fill="FFC000"/>
            <w:vAlign w:val="center"/>
          </w:tcPr>
          <w:p w:rsidR="00602F4C" w:rsidRDefault="00602F4C" w:rsidP="00602F4C">
            <w:pPr>
              <w:spacing w:after="0"/>
              <w:jc w:val="center"/>
              <w:rPr>
                <w:rFonts w:ascii="Times New Roman" w:hAnsi="Times New Roman" w:cs="Times New Roman"/>
                <w:b/>
                <w:sz w:val="16"/>
                <w:szCs w:val="16"/>
              </w:rPr>
            </w:pPr>
          </w:p>
        </w:tc>
        <w:tc>
          <w:tcPr>
            <w:tcW w:w="223"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71"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86"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7"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08" w:type="pct"/>
            <w:shd w:val="clear" w:color="auto" w:fill="FFC000" w:themeFill="accent4"/>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31"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7</w:t>
            </w:r>
          </w:p>
        </w:tc>
        <w:tc>
          <w:tcPr>
            <w:tcW w:w="373"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63"/>
        </w:trPr>
        <w:tc>
          <w:tcPr>
            <w:tcW w:w="276" w:type="pct"/>
            <w:shd w:val="clear" w:color="auto" w:fill="auto"/>
            <w:noWrap/>
            <w:vAlign w:val="bottom"/>
          </w:tcPr>
          <w:p w:rsidR="00602F4C" w:rsidRPr="00984979" w:rsidRDefault="00602F4C" w:rsidP="00602F4C">
            <w:pPr>
              <w:spacing w:after="0" w:line="240" w:lineRule="auto"/>
              <w:jc w:val="center"/>
              <w:rPr>
                <w:rFonts w:ascii="Times New Roman" w:eastAsia="Times New Roman" w:hAnsi="Times New Roman" w:cs="Times New Roman"/>
                <w:bCs/>
                <w:color w:val="000000"/>
                <w:sz w:val="16"/>
                <w:szCs w:val="16"/>
              </w:rPr>
            </w:pPr>
            <w:r>
              <w:rPr>
                <w:rFonts w:ascii="Times New Roman" w:eastAsia="Times New Roman" w:hAnsi="Times New Roman" w:cs="Times New Roman"/>
                <w:bCs/>
                <w:color w:val="000000"/>
                <w:sz w:val="16"/>
                <w:szCs w:val="16"/>
              </w:rPr>
              <w:t>27</w:t>
            </w:r>
          </w:p>
        </w:tc>
        <w:tc>
          <w:tcPr>
            <w:tcW w:w="834" w:type="pct"/>
            <w:shd w:val="clear" w:color="auto" w:fill="auto"/>
            <w:vAlign w:val="bottom"/>
          </w:tcPr>
          <w:p w:rsidR="00602F4C" w:rsidRPr="00B35A69" w:rsidRDefault="00602F4C" w:rsidP="00851FF1">
            <w:pPr>
              <w:spacing w:after="0" w:line="240" w:lineRule="auto"/>
              <w:jc w:val="both"/>
              <w:rPr>
                <w:rFonts w:ascii="Times New Roman" w:eastAsia="Times New Roman" w:hAnsi="Times New Roman" w:cs="Times New Roman"/>
                <w:bCs/>
                <w:color w:val="000000"/>
                <w:sz w:val="18"/>
                <w:szCs w:val="18"/>
              </w:rPr>
            </w:pPr>
            <w:proofErr w:type="spellStart"/>
            <w:r>
              <w:rPr>
                <w:rFonts w:ascii="Times New Roman" w:eastAsia="Times New Roman" w:hAnsi="Times New Roman" w:cs="Times New Roman"/>
                <w:bCs/>
                <w:color w:val="000000"/>
                <w:sz w:val="18"/>
                <w:szCs w:val="18"/>
              </w:rPr>
              <w:t>Marwein</w:t>
            </w:r>
            <w:proofErr w:type="spellEnd"/>
            <w:r>
              <w:rPr>
                <w:rFonts w:ascii="Times New Roman" w:eastAsia="Times New Roman" w:hAnsi="Times New Roman" w:cs="Times New Roman"/>
                <w:bCs/>
                <w:color w:val="000000"/>
                <w:sz w:val="18"/>
                <w:szCs w:val="18"/>
              </w:rPr>
              <w:t xml:space="preserve"> and Rao </w:t>
            </w:r>
            <w:r>
              <w:rPr>
                <w:rFonts w:ascii="Times New Roman" w:eastAsia="Times New Roman" w:hAnsi="Times New Roman" w:cs="Times New Roman"/>
                <w:bCs/>
                <w:color w:val="000000"/>
                <w:sz w:val="18"/>
                <w:szCs w:val="18"/>
              </w:rPr>
              <w:fldChar w:fldCharType="begin"/>
            </w:r>
            <w:r>
              <w:rPr>
                <w:rFonts w:ascii="Times New Roman" w:eastAsia="Times New Roman" w:hAnsi="Times New Roman" w:cs="Times New Roman"/>
                <w:bCs/>
                <w:color w:val="000000"/>
                <w:sz w:val="18"/>
                <w:szCs w:val="18"/>
              </w:rPr>
              <w:instrText xml:space="preserve"> ADDIN ZOTERO_ITEM CSL_CITATION {"citationID":"XEf63VBP","properties":{"formattedCitation":"(10)","plainCitation":"(10)","noteIndex":0},"citationItems":[{"id":30,"uris":["http://zotero.org/users/local/mK9Xw35m/items/VSBKJHT2"],"itemData":{"id":30,"type":"article-journal","title":"Barriers and Facilitators for Utilization of Antenatal Care services in Meghalaya state, India","author":[{"literal":"Marwein"},{"literal":"Sundar Rao"}],"issued":{"date-parts":[["2020"]]}}}],"schema":"https://github.com/citation-style-language/schema/raw/master/csl-citation.json"} </w:instrText>
            </w:r>
            <w:r>
              <w:rPr>
                <w:rFonts w:ascii="Times New Roman" w:eastAsia="Times New Roman" w:hAnsi="Times New Roman" w:cs="Times New Roman"/>
                <w:bCs/>
                <w:color w:val="000000"/>
                <w:sz w:val="18"/>
                <w:szCs w:val="18"/>
              </w:rPr>
              <w:fldChar w:fldCharType="separate"/>
            </w:r>
            <w:r w:rsidR="00851FF1">
              <w:rPr>
                <w:rFonts w:ascii="Times New Roman" w:hAnsi="Times New Roman" w:cs="Times New Roman"/>
                <w:sz w:val="18"/>
              </w:rPr>
              <w:t>[14]</w:t>
            </w:r>
            <w:r>
              <w:rPr>
                <w:rFonts w:ascii="Times New Roman" w:eastAsia="Times New Roman" w:hAnsi="Times New Roman" w:cs="Times New Roman"/>
                <w:bCs/>
                <w:color w:val="000000"/>
                <w:sz w:val="18"/>
                <w:szCs w:val="18"/>
              </w:rPr>
              <w:fldChar w:fldCharType="end"/>
            </w:r>
          </w:p>
        </w:tc>
        <w:tc>
          <w:tcPr>
            <w:tcW w:w="420" w:type="pct"/>
            <w:vAlign w:val="bottom"/>
          </w:tcPr>
          <w:p w:rsidR="00602F4C" w:rsidRPr="00984979" w:rsidRDefault="00602F4C" w:rsidP="00602F4C">
            <w:pPr>
              <w:jc w:val="center"/>
              <w:rPr>
                <w:rFonts w:ascii="Times New Roman" w:hAnsi="Times New Roman" w:cs="Times New Roman"/>
                <w:sz w:val="18"/>
                <w:szCs w:val="18"/>
              </w:rPr>
            </w:pPr>
            <w:r w:rsidRPr="00984979">
              <w:rPr>
                <w:rFonts w:ascii="Times New Roman" w:hAnsi="Times New Roman" w:cs="Times New Roman"/>
                <w:sz w:val="18"/>
                <w:szCs w:val="18"/>
              </w:rPr>
              <w:t>2020</w:t>
            </w:r>
          </w:p>
        </w:tc>
        <w:tc>
          <w:tcPr>
            <w:tcW w:w="194" w:type="pct"/>
            <w:shd w:val="clear" w:color="auto" w:fill="70AD47" w:themeFill="accent6"/>
            <w:noWrap/>
            <w:vAlign w:val="bottom"/>
          </w:tcPr>
          <w:p w:rsidR="00602F4C" w:rsidRPr="00984979" w:rsidRDefault="00602F4C" w:rsidP="00602F4C">
            <w:pPr>
              <w:jc w:val="center"/>
              <w:rPr>
                <w:rFonts w:ascii="Times New Roman" w:hAnsi="Times New Roman" w:cs="Times New Roman"/>
                <w:sz w:val="18"/>
                <w:szCs w:val="18"/>
              </w:rPr>
            </w:pPr>
          </w:p>
        </w:tc>
        <w:tc>
          <w:tcPr>
            <w:tcW w:w="15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5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0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63"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0"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57"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0" w:type="pct"/>
            <w:shd w:val="clear" w:color="auto" w:fill="70AD47" w:themeFill="accent6"/>
            <w:vAlign w:val="center"/>
          </w:tcPr>
          <w:p w:rsidR="00602F4C" w:rsidRDefault="00602F4C" w:rsidP="00602F4C">
            <w:pPr>
              <w:spacing w:after="0"/>
              <w:jc w:val="center"/>
              <w:rPr>
                <w:rFonts w:ascii="Times New Roman" w:hAnsi="Times New Roman" w:cs="Times New Roman"/>
                <w:b/>
                <w:sz w:val="16"/>
                <w:szCs w:val="16"/>
              </w:rPr>
            </w:pPr>
          </w:p>
        </w:tc>
        <w:tc>
          <w:tcPr>
            <w:tcW w:w="223"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71"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86"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7"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08" w:type="pct"/>
            <w:shd w:val="clear" w:color="auto" w:fill="70AD47" w:themeFill="accent6"/>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31"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10</w:t>
            </w:r>
          </w:p>
        </w:tc>
        <w:tc>
          <w:tcPr>
            <w:tcW w:w="373"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63"/>
        </w:trPr>
        <w:tc>
          <w:tcPr>
            <w:tcW w:w="276" w:type="pct"/>
            <w:shd w:val="clear" w:color="auto" w:fill="auto"/>
            <w:noWrap/>
            <w:vAlign w:val="bottom"/>
          </w:tcPr>
          <w:p w:rsidR="00602F4C" w:rsidRPr="00984979" w:rsidRDefault="00602F4C" w:rsidP="00602F4C">
            <w:pPr>
              <w:spacing w:after="0" w:line="240" w:lineRule="auto"/>
              <w:jc w:val="center"/>
              <w:rPr>
                <w:rFonts w:ascii="Times New Roman" w:eastAsia="Times New Roman" w:hAnsi="Times New Roman" w:cs="Times New Roman"/>
                <w:bCs/>
                <w:color w:val="000000"/>
                <w:sz w:val="16"/>
                <w:szCs w:val="16"/>
              </w:rPr>
            </w:pPr>
            <w:r>
              <w:rPr>
                <w:rFonts w:ascii="Times New Roman" w:eastAsia="Times New Roman" w:hAnsi="Times New Roman" w:cs="Times New Roman"/>
                <w:bCs/>
                <w:color w:val="000000"/>
                <w:sz w:val="16"/>
                <w:szCs w:val="16"/>
              </w:rPr>
              <w:t>28</w:t>
            </w:r>
          </w:p>
        </w:tc>
        <w:tc>
          <w:tcPr>
            <w:tcW w:w="834" w:type="pct"/>
            <w:shd w:val="clear" w:color="auto" w:fill="auto"/>
            <w:vAlign w:val="bottom"/>
          </w:tcPr>
          <w:p w:rsidR="00602F4C" w:rsidRPr="00037CB4" w:rsidRDefault="00602F4C" w:rsidP="00851FF1">
            <w:pPr>
              <w:spacing w:after="0" w:line="240" w:lineRule="auto"/>
              <w:jc w:val="both"/>
              <w:rPr>
                <w:rFonts w:ascii="Times New Roman" w:eastAsia="Times New Roman" w:hAnsi="Times New Roman" w:cs="Times New Roman"/>
                <w:bCs/>
                <w:color w:val="000000"/>
                <w:sz w:val="18"/>
                <w:szCs w:val="18"/>
              </w:rPr>
            </w:pPr>
            <w:proofErr w:type="spellStart"/>
            <w:r w:rsidRPr="00037CB4">
              <w:rPr>
                <w:rFonts w:ascii="Times New Roman" w:eastAsia="Times New Roman" w:hAnsi="Times New Roman" w:cs="Times New Roman"/>
                <w:bCs/>
                <w:color w:val="000000"/>
                <w:sz w:val="18"/>
                <w:szCs w:val="18"/>
              </w:rPr>
              <w:t>Purohit</w:t>
            </w:r>
            <w:proofErr w:type="spellEnd"/>
            <w:r w:rsidRPr="00037CB4">
              <w:rPr>
                <w:rFonts w:ascii="Times New Roman" w:eastAsia="Times New Roman" w:hAnsi="Times New Roman" w:cs="Times New Roman"/>
                <w:bCs/>
                <w:color w:val="000000"/>
                <w:sz w:val="18"/>
                <w:szCs w:val="18"/>
              </w:rPr>
              <w:t xml:space="preserve">, </w:t>
            </w:r>
            <w:r>
              <w:rPr>
                <w:rFonts w:ascii="Times New Roman" w:eastAsia="Times New Roman" w:hAnsi="Times New Roman" w:cs="Times New Roman"/>
                <w:bCs/>
                <w:color w:val="000000"/>
                <w:sz w:val="18"/>
                <w:szCs w:val="18"/>
              </w:rPr>
              <w:fldChar w:fldCharType="begin"/>
            </w:r>
            <w:r>
              <w:rPr>
                <w:rFonts w:ascii="Times New Roman" w:eastAsia="Times New Roman" w:hAnsi="Times New Roman" w:cs="Times New Roman"/>
                <w:bCs/>
                <w:color w:val="000000"/>
                <w:sz w:val="18"/>
                <w:szCs w:val="18"/>
              </w:rPr>
              <w:instrText xml:space="preserve"> ADDIN ZOTERO_ITEM CSL_CITATION {"citationID":"6Z2OuZh0","properties":{"formattedCitation":"(11)","plainCitation":"(11)","noteIndex":0},"citationItems":[{"id":42,"uris":["http://zotero.org/users/local/mK9Xw35m/items/VPKLHFGP"],"itemData":{"id":42,"type":"article-journal","container-title":"Journal of Family Medicine and Primary Care","DOI":"10.4103/jfmpc.jfmpc_426_21","ISSN":"2249-4863","issue":"9","journalAbbreviation":"J Family Med Prim Care","language":"en","page":"3374","source":"DOI.org (Crossref)","title":"Utilization of antenatal care services in a remote, tribal and hilly district of Himachal Pradesh: Challenges to access","title-short":"Utilization of antenatal care services in a remote, tribal and hilly district of Himachal Pradesh","volume":"10","author":[{"family":"Purohit","given":"Neha"}],"issued":{"date-parts":[["2021"]]}}}],"schema":"https://github.com/citation-style-language/schema/raw/master/csl-citation.json"} </w:instrText>
            </w:r>
            <w:r>
              <w:rPr>
                <w:rFonts w:ascii="Times New Roman" w:eastAsia="Times New Roman" w:hAnsi="Times New Roman" w:cs="Times New Roman"/>
                <w:bCs/>
                <w:color w:val="000000"/>
                <w:sz w:val="18"/>
                <w:szCs w:val="18"/>
              </w:rPr>
              <w:fldChar w:fldCharType="separate"/>
            </w:r>
            <w:r w:rsidR="00851FF1">
              <w:rPr>
                <w:rFonts w:ascii="Times New Roman" w:hAnsi="Times New Roman" w:cs="Times New Roman"/>
                <w:sz w:val="18"/>
              </w:rPr>
              <w:t>[15]</w:t>
            </w:r>
            <w:r>
              <w:rPr>
                <w:rFonts w:ascii="Times New Roman" w:eastAsia="Times New Roman" w:hAnsi="Times New Roman" w:cs="Times New Roman"/>
                <w:bCs/>
                <w:color w:val="000000"/>
                <w:sz w:val="18"/>
                <w:szCs w:val="18"/>
              </w:rPr>
              <w:fldChar w:fldCharType="end"/>
            </w:r>
          </w:p>
        </w:tc>
        <w:tc>
          <w:tcPr>
            <w:tcW w:w="420" w:type="pct"/>
            <w:vAlign w:val="bottom"/>
          </w:tcPr>
          <w:p w:rsidR="00602F4C" w:rsidRPr="00984979" w:rsidRDefault="00602F4C" w:rsidP="00602F4C">
            <w:pPr>
              <w:jc w:val="center"/>
              <w:rPr>
                <w:rFonts w:ascii="Times New Roman" w:hAnsi="Times New Roman" w:cs="Times New Roman"/>
                <w:sz w:val="18"/>
                <w:szCs w:val="18"/>
              </w:rPr>
            </w:pPr>
            <w:r w:rsidRPr="00984979">
              <w:rPr>
                <w:rFonts w:ascii="Times New Roman" w:hAnsi="Times New Roman" w:cs="Times New Roman"/>
                <w:sz w:val="18"/>
                <w:szCs w:val="18"/>
              </w:rPr>
              <w:t>2021</w:t>
            </w:r>
          </w:p>
        </w:tc>
        <w:tc>
          <w:tcPr>
            <w:tcW w:w="194" w:type="pct"/>
            <w:shd w:val="clear" w:color="auto" w:fill="70AD47" w:themeFill="accent6"/>
            <w:noWrap/>
            <w:vAlign w:val="bottom"/>
          </w:tcPr>
          <w:p w:rsidR="00602F4C" w:rsidRPr="00984979" w:rsidRDefault="00602F4C" w:rsidP="00602F4C">
            <w:pPr>
              <w:jc w:val="center"/>
              <w:rPr>
                <w:rFonts w:ascii="Times New Roman" w:hAnsi="Times New Roman" w:cs="Times New Roman"/>
                <w:sz w:val="18"/>
                <w:szCs w:val="18"/>
              </w:rPr>
            </w:pPr>
          </w:p>
        </w:tc>
        <w:tc>
          <w:tcPr>
            <w:tcW w:w="159"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5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0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63"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0"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57"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0" w:type="pct"/>
            <w:shd w:val="clear" w:color="auto" w:fill="70AD47" w:themeFill="accent6"/>
            <w:vAlign w:val="center"/>
          </w:tcPr>
          <w:p w:rsidR="00602F4C" w:rsidRDefault="00602F4C" w:rsidP="00602F4C">
            <w:pPr>
              <w:spacing w:after="0"/>
              <w:jc w:val="center"/>
              <w:rPr>
                <w:rFonts w:ascii="Times New Roman" w:hAnsi="Times New Roman" w:cs="Times New Roman"/>
                <w:b/>
                <w:sz w:val="16"/>
                <w:szCs w:val="16"/>
              </w:rPr>
            </w:pPr>
          </w:p>
        </w:tc>
        <w:tc>
          <w:tcPr>
            <w:tcW w:w="223" w:type="pct"/>
            <w:shd w:val="clear" w:color="auto" w:fill="FF0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171"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86"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7"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08" w:type="pct"/>
            <w:shd w:val="clear" w:color="auto" w:fill="70AD47" w:themeFill="accent6"/>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31"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8</w:t>
            </w:r>
          </w:p>
        </w:tc>
        <w:tc>
          <w:tcPr>
            <w:tcW w:w="373"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63"/>
        </w:trPr>
        <w:tc>
          <w:tcPr>
            <w:tcW w:w="276" w:type="pct"/>
            <w:shd w:val="clear" w:color="auto" w:fill="auto"/>
            <w:noWrap/>
            <w:vAlign w:val="bottom"/>
          </w:tcPr>
          <w:p w:rsidR="00602F4C" w:rsidRPr="00984979" w:rsidRDefault="00602F4C" w:rsidP="00602F4C">
            <w:pPr>
              <w:spacing w:after="0" w:line="240" w:lineRule="auto"/>
              <w:jc w:val="center"/>
              <w:rPr>
                <w:rFonts w:ascii="Times New Roman" w:eastAsia="Times New Roman" w:hAnsi="Times New Roman" w:cs="Times New Roman"/>
                <w:bCs/>
                <w:color w:val="000000"/>
                <w:sz w:val="16"/>
                <w:szCs w:val="16"/>
              </w:rPr>
            </w:pPr>
            <w:r>
              <w:rPr>
                <w:rFonts w:ascii="Times New Roman" w:eastAsia="Times New Roman" w:hAnsi="Times New Roman" w:cs="Times New Roman"/>
                <w:bCs/>
                <w:color w:val="000000"/>
                <w:sz w:val="16"/>
                <w:szCs w:val="16"/>
              </w:rPr>
              <w:t>29</w:t>
            </w:r>
          </w:p>
        </w:tc>
        <w:tc>
          <w:tcPr>
            <w:tcW w:w="834" w:type="pct"/>
            <w:shd w:val="clear" w:color="auto" w:fill="auto"/>
            <w:vAlign w:val="bottom"/>
          </w:tcPr>
          <w:p w:rsidR="00602F4C" w:rsidRPr="00037CB4" w:rsidRDefault="00602F4C" w:rsidP="00851FF1">
            <w:pPr>
              <w:spacing w:after="0" w:line="240" w:lineRule="auto"/>
              <w:jc w:val="both"/>
              <w:rPr>
                <w:rFonts w:ascii="Times New Roman" w:eastAsia="Times New Roman" w:hAnsi="Times New Roman" w:cs="Times New Roman"/>
                <w:bCs/>
                <w:color w:val="000000"/>
                <w:sz w:val="18"/>
                <w:szCs w:val="18"/>
              </w:rPr>
            </w:pPr>
            <w:r>
              <w:rPr>
                <w:rFonts w:ascii="Times New Roman" w:eastAsia="Times New Roman" w:hAnsi="Times New Roman" w:cs="Times New Roman"/>
                <w:bCs/>
                <w:color w:val="000000"/>
                <w:sz w:val="18"/>
                <w:szCs w:val="18"/>
              </w:rPr>
              <w:t xml:space="preserve">Gupta et al. </w:t>
            </w:r>
            <w:r>
              <w:rPr>
                <w:rFonts w:ascii="Times New Roman" w:eastAsia="Times New Roman" w:hAnsi="Times New Roman" w:cs="Times New Roman"/>
                <w:bCs/>
                <w:color w:val="000000"/>
                <w:sz w:val="18"/>
                <w:szCs w:val="18"/>
              </w:rPr>
              <w:fldChar w:fldCharType="begin"/>
            </w:r>
            <w:r>
              <w:rPr>
                <w:rFonts w:ascii="Times New Roman" w:eastAsia="Times New Roman" w:hAnsi="Times New Roman" w:cs="Times New Roman"/>
                <w:bCs/>
                <w:color w:val="000000"/>
                <w:sz w:val="18"/>
                <w:szCs w:val="18"/>
              </w:rPr>
              <w:instrText xml:space="preserve"> ADDIN ZOTERO_ITEM CSL_CITATION {"citationID":"911d5g9I","properties":{"formattedCitation":"(39)","plainCitation":"(39)","noteIndex":0},"citationItems":[{"id":124,"uris":["http://zotero.org/users/local/mK9Xw35m/items/KSKWURWF"],"itemData":{"id":124,"type":"article-journal","abstract":"Objective:\n              To map the range of access barrier indicators for which data can be derived from the three most common health related household surveys in India.\n            \n            \n              Methods:\n              A mapping review study was conducted to identify access dimensions and indicators of access barriers for maternal and child health (MCH) services included in three household surveys in India: National Family Health Survey (NFHS), District Level Household and Facility Survey (DLHS) and Annual Health Survey (AHS).\n            \n            \n              Results:\n              The Tanahashi framework for effective coverage of health services was used in this study, and 12 types of access barriers were identified, from which 23 indicators could be generated. These indicators measure self-reported access barriers for unmet healthcare needs through delayed care, as well as forgone care, and unsatisfactory experiences during health service provision. Multiple barriers could be identified, although there was marked heterogeneity in variables included and how barriers were measured.\n            \n            \n              Conclusions:\n              This study identified tracer indicators that could be used in India to monitor the population that experiences healthcare needs but fails to seek and obtain appropriate healthcare, and determine what the main barriers are. The surveys identified are well validated and allow the disaggregation of these indicators by equity stratifiers. Given the variability of the frequency and methodologies used in these surveys, comparability could be limited.","container-title":"Journal of Health Management","DOI":"10.1177/0972063421995026","ISSN":"0972-0634, 0973-0729","issue":"1","journalAbbreviation":"Journal of Health Management","language":"en","page":"10-19","source":"DOI.org (Crossref)","title":"Mapping of Household Surveys to Measure Barriers to Access to Maternal and Child Health Services in India","volume":"23","author":[{"family":"Gupta","given":"Shivam"},{"family":"Das","given":"Priyanka"},{"family":"Kumar","given":"Siddhartha"},{"family":"Das","given":"Arindam"},{"family":"Sodani","given":"P. R."}],"issued":{"date-parts":[["2021",3]]}}}],"schema":"https://github.com/citation-style-language/schema/raw/master/csl-citation.json"} </w:instrText>
            </w:r>
            <w:r>
              <w:rPr>
                <w:rFonts w:ascii="Times New Roman" w:eastAsia="Times New Roman" w:hAnsi="Times New Roman" w:cs="Times New Roman"/>
                <w:bCs/>
                <w:color w:val="000000"/>
                <w:sz w:val="18"/>
                <w:szCs w:val="18"/>
              </w:rPr>
              <w:fldChar w:fldCharType="separate"/>
            </w:r>
            <w:r w:rsidR="00851FF1">
              <w:rPr>
                <w:rFonts w:ascii="Times New Roman" w:hAnsi="Times New Roman" w:cs="Times New Roman"/>
                <w:sz w:val="18"/>
              </w:rPr>
              <w:t>[41]</w:t>
            </w:r>
            <w:r>
              <w:rPr>
                <w:rFonts w:ascii="Times New Roman" w:eastAsia="Times New Roman" w:hAnsi="Times New Roman" w:cs="Times New Roman"/>
                <w:bCs/>
                <w:color w:val="000000"/>
                <w:sz w:val="18"/>
                <w:szCs w:val="18"/>
              </w:rPr>
              <w:fldChar w:fldCharType="end"/>
            </w:r>
          </w:p>
        </w:tc>
        <w:tc>
          <w:tcPr>
            <w:tcW w:w="420" w:type="pct"/>
            <w:vAlign w:val="bottom"/>
          </w:tcPr>
          <w:p w:rsidR="00602F4C" w:rsidRPr="00984979" w:rsidRDefault="00602F4C" w:rsidP="00602F4C">
            <w:pPr>
              <w:jc w:val="center"/>
              <w:rPr>
                <w:rFonts w:ascii="Times New Roman" w:hAnsi="Times New Roman" w:cs="Times New Roman"/>
                <w:sz w:val="18"/>
                <w:szCs w:val="18"/>
              </w:rPr>
            </w:pPr>
            <w:r>
              <w:rPr>
                <w:rFonts w:ascii="Times New Roman" w:hAnsi="Times New Roman" w:cs="Times New Roman"/>
                <w:sz w:val="18"/>
                <w:szCs w:val="18"/>
              </w:rPr>
              <w:t>2021</w:t>
            </w:r>
          </w:p>
        </w:tc>
        <w:tc>
          <w:tcPr>
            <w:tcW w:w="194" w:type="pct"/>
            <w:shd w:val="clear" w:color="auto" w:fill="70AD47" w:themeFill="accent6"/>
            <w:noWrap/>
            <w:vAlign w:val="bottom"/>
          </w:tcPr>
          <w:p w:rsidR="00602F4C" w:rsidRPr="00984979" w:rsidRDefault="00602F4C" w:rsidP="00602F4C">
            <w:pPr>
              <w:jc w:val="center"/>
              <w:rPr>
                <w:rFonts w:ascii="Times New Roman" w:hAnsi="Times New Roman" w:cs="Times New Roman"/>
                <w:sz w:val="18"/>
                <w:szCs w:val="18"/>
              </w:rPr>
            </w:pPr>
          </w:p>
        </w:tc>
        <w:tc>
          <w:tcPr>
            <w:tcW w:w="15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5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0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63"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0"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57"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0" w:type="pct"/>
            <w:shd w:val="clear" w:color="auto" w:fill="70AD47" w:themeFill="accent6"/>
            <w:vAlign w:val="center"/>
          </w:tcPr>
          <w:p w:rsidR="00602F4C" w:rsidRDefault="00602F4C" w:rsidP="00602F4C">
            <w:pPr>
              <w:spacing w:after="0"/>
              <w:jc w:val="center"/>
              <w:rPr>
                <w:rFonts w:ascii="Times New Roman" w:hAnsi="Times New Roman" w:cs="Times New Roman"/>
                <w:b/>
                <w:sz w:val="16"/>
                <w:szCs w:val="16"/>
              </w:rPr>
            </w:pPr>
          </w:p>
        </w:tc>
        <w:tc>
          <w:tcPr>
            <w:tcW w:w="223" w:type="pct"/>
            <w:shd w:val="clear" w:color="auto" w:fill="FF0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171"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86"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7"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08" w:type="pct"/>
            <w:shd w:val="clear" w:color="auto" w:fill="70AD47" w:themeFill="accent6"/>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31"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10</w:t>
            </w:r>
          </w:p>
        </w:tc>
        <w:tc>
          <w:tcPr>
            <w:tcW w:w="373"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63"/>
        </w:trPr>
        <w:tc>
          <w:tcPr>
            <w:tcW w:w="276" w:type="pct"/>
            <w:shd w:val="clear" w:color="auto" w:fill="auto"/>
            <w:noWrap/>
            <w:vAlign w:val="bottom"/>
          </w:tcPr>
          <w:p w:rsidR="00602F4C" w:rsidRPr="00984979" w:rsidRDefault="00602F4C" w:rsidP="00602F4C">
            <w:pPr>
              <w:spacing w:after="0" w:line="240" w:lineRule="auto"/>
              <w:jc w:val="center"/>
              <w:rPr>
                <w:rFonts w:ascii="Times New Roman" w:eastAsia="Times New Roman" w:hAnsi="Times New Roman" w:cs="Times New Roman"/>
                <w:bCs/>
                <w:color w:val="000000"/>
                <w:sz w:val="16"/>
                <w:szCs w:val="16"/>
              </w:rPr>
            </w:pPr>
            <w:r>
              <w:rPr>
                <w:rFonts w:ascii="Times New Roman" w:eastAsia="Times New Roman" w:hAnsi="Times New Roman" w:cs="Times New Roman"/>
                <w:bCs/>
                <w:color w:val="000000"/>
                <w:sz w:val="16"/>
                <w:szCs w:val="16"/>
              </w:rPr>
              <w:t>30</w:t>
            </w:r>
          </w:p>
        </w:tc>
        <w:tc>
          <w:tcPr>
            <w:tcW w:w="834" w:type="pct"/>
            <w:shd w:val="clear" w:color="auto" w:fill="auto"/>
            <w:vAlign w:val="bottom"/>
          </w:tcPr>
          <w:p w:rsidR="00602F4C" w:rsidRPr="00037CB4" w:rsidRDefault="00602F4C" w:rsidP="00851FF1">
            <w:pPr>
              <w:spacing w:after="0" w:line="240" w:lineRule="auto"/>
              <w:jc w:val="both"/>
              <w:rPr>
                <w:rFonts w:ascii="Times New Roman" w:eastAsia="Times New Roman" w:hAnsi="Times New Roman" w:cs="Times New Roman"/>
                <w:bCs/>
                <w:color w:val="000000"/>
                <w:sz w:val="18"/>
                <w:szCs w:val="18"/>
              </w:rPr>
            </w:pPr>
            <w:proofErr w:type="spellStart"/>
            <w:r w:rsidRPr="00037CB4">
              <w:rPr>
                <w:rFonts w:ascii="Times New Roman" w:eastAsia="Times New Roman" w:hAnsi="Times New Roman" w:cs="Times New Roman"/>
                <w:bCs/>
                <w:color w:val="000000"/>
                <w:sz w:val="18"/>
                <w:szCs w:val="18"/>
              </w:rPr>
              <w:t>Venkatachalapathi</w:t>
            </w:r>
            <w:proofErr w:type="spellEnd"/>
            <w:r>
              <w:rPr>
                <w:rFonts w:ascii="Times New Roman" w:eastAsia="Times New Roman" w:hAnsi="Times New Roman" w:cs="Times New Roman"/>
                <w:bCs/>
                <w:color w:val="000000"/>
                <w:sz w:val="18"/>
                <w:szCs w:val="18"/>
              </w:rPr>
              <w:t xml:space="preserve"> </w:t>
            </w:r>
            <w:r>
              <w:rPr>
                <w:rFonts w:ascii="Times New Roman" w:eastAsia="Times New Roman" w:hAnsi="Times New Roman" w:cs="Times New Roman"/>
                <w:bCs/>
                <w:color w:val="000000"/>
                <w:sz w:val="18"/>
                <w:szCs w:val="18"/>
              </w:rPr>
              <w:fldChar w:fldCharType="begin"/>
            </w:r>
            <w:r>
              <w:rPr>
                <w:rFonts w:ascii="Times New Roman" w:eastAsia="Times New Roman" w:hAnsi="Times New Roman" w:cs="Times New Roman"/>
                <w:bCs/>
                <w:color w:val="000000"/>
                <w:sz w:val="18"/>
                <w:szCs w:val="18"/>
              </w:rPr>
              <w:instrText xml:space="preserve"> ADDIN ZOTERO_ITEM CSL_CITATION {"citationID":"NT4VxahO","properties":{"formattedCitation":"(21)","plainCitation":"(21)","noteIndex":0},"citationItems":[{"id":56,"uris":["http://zotero.org/users/local/mK9Xw35m/items/J465QMJA"],"itemData":{"id":56,"type":"article-journal","container-title":"The Journal of Pediatric Research","DOI":"10.4274/jpr.galenos.2020.20438","ISSN":"2147-9445, 2587-2478","issue":"2","journalAbbreviation":"jpr","page":"181-187","source":"DOI.org (Crossref)","title":"Uncovering the Barriers to Exclusive Breast Feeding for Mothers in a Rural Setting in Southern India","volume":"8","author":[{"family":"Venkatachalapathi","given":"Supriya"},{"family":"Mannu","given":"Alexander"},{"family":"Subramaniyam","given":"Kathir"},{"family":"Vasudevan","given":"Jaishree"},{"family":"Lala","given":"Umadevi"}],"issued":{"date-parts":[["2021",5,25]]}}}],"schema":"https://github.com/citation-style-language/schema/raw/master/csl-citation.json"} </w:instrText>
            </w:r>
            <w:r>
              <w:rPr>
                <w:rFonts w:ascii="Times New Roman" w:eastAsia="Times New Roman" w:hAnsi="Times New Roman" w:cs="Times New Roman"/>
                <w:bCs/>
                <w:color w:val="000000"/>
                <w:sz w:val="18"/>
                <w:szCs w:val="18"/>
              </w:rPr>
              <w:fldChar w:fldCharType="separate"/>
            </w:r>
            <w:r w:rsidR="00851FF1">
              <w:rPr>
                <w:rFonts w:ascii="Times New Roman" w:hAnsi="Times New Roman" w:cs="Times New Roman"/>
                <w:sz w:val="18"/>
              </w:rPr>
              <w:t>[24]</w:t>
            </w:r>
            <w:r>
              <w:rPr>
                <w:rFonts w:ascii="Times New Roman" w:eastAsia="Times New Roman" w:hAnsi="Times New Roman" w:cs="Times New Roman"/>
                <w:bCs/>
                <w:color w:val="000000"/>
                <w:sz w:val="18"/>
                <w:szCs w:val="18"/>
              </w:rPr>
              <w:fldChar w:fldCharType="end"/>
            </w:r>
          </w:p>
        </w:tc>
        <w:tc>
          <w:tcPr>
            <w:tcW w:w="420" w:type="pct"/>
            <w:vAlign w:val="bottom"/>
          </w:tcPr>
          <w:p w:rsidR="00602F4C" w:rsidRPr="00984979" w:rsidRDefault="00602F4C" w:rsidP="00602F4C">
            <w:pPr>
              <w:jc w:val="center"/>
              <w:rPr>
                <w:rFonts w:ascii="Times New Roman" w:eastAsia="Times New Roman" w:hAnsi="Times New Roman" w:cs="Times New Roman"/>
                <w:bCs/>
                <w:color w:val="000000"/>
                <w:sz w:val="18"/>
                <w:szCs w:val="18"/>
              </w:rPr>
            </w:pPr>
            <w:r w:rsidRPr="00984979">
              <w:rPr>
                <w:rFonts w:ascii="Times New Roman" w:eastAsia="Times New Roman" w:hAnsi="Times New Roman" w:cs="Times New Roman"/>
                <w:bCs/>
                <w:color w:val="000000"/>
                <w:sz w:val="18"/>
                <w:szCs w:val="18"/>
              </w:rPr>
              <w:t>2021</w:t>
            </w:r>
          </w:p>
        </w:tc>
        <w:tc>
          <w:tcPr>
            <w:tcW w:w="194" w:type="pct"/>
            <w:shd w:val="clear" w:color="auto" w:fill="70AD47" w:themeFill="accent6"/>
            <w:noWrap/>
            <w:vAlign w:val="bottom"/>
          </w:tcPr>
          <w:p w:rsidR="00602F4C" w:rsidRPr="00984979" w:rsidRDefault="00602F4C" w:rsidP="00602F4C">
            <w:pPr>
              <w:jc w:val="center"/>
              <w:rPr>
                <w:rFonts w:ascii="Times New Roman" w:eastAsia="Times New Roman" w:hAnsi="Times New Roman" w:cs="Times New Roman"/>
                <w:bCs/>
                <w:color w:val="000000"/>
                <w:sz w:val="18"/>
                <w:szCs w:val="18"/>
              </w:rPr>
            </w:pPr>
          </w:p>
        </w:tc>
        <w:tc>
          <w:tcPr>
            <w:tcW w:w="15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56" w:type="pct"/>
            <w:shd w:val="clear" w:color="auto" w:fill="FF0000"/>
          </w:tcPr>
          <w:p w:rsidR="00602F4C" w:rsidRDefault="00602F4C" w:rsidP="00602F4C">
            <w:pPr>
              <w:spacing w:after="0" w:line="240" w:lineRule="auto"/>
              <w:jc w:val="center"/>
              <w:rPr>
                <w:rFonts w:ascii="Times New Roman" w:hAnsi="Times New Roman" w:cs="Times New Roman"/>
                <w:b/>
                <w:sz w:val="16"/>
                <w:szCs w:val="16"/>
              </w:rPr>
            </w:pPr>
          </w:p>
        </w:tc>
        <w:tc>
          <w:tcPr>
            <w:tcW w:w="206"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263"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0"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57"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5" w:type="pct"/>
            <w:shd w:val="clear" w:color="auto" w:fill="FF0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0" w:type="pct"/>
            <w:shd w:val="clear" w:color="auto" w:fill="70AD47" w:themeFill="accent6"/>
            <w:vAlign w:val="center"/>
          </w:tcPr>
          <w:p w:rsidR="00602F4C" w:rsidRDefault="00602F4C" w:rsidP="00602F4C">
            <w:pPr>
              <w:spacing w:after="0"/>
              <w:jc w:val="center"/>
              <w:rPr>
                <w:rFonts w:ascii="Times New Roman" w:hAnsi="Times New Roman" w:cs="Times New Roman"/>
                <w:b/>
                <w:sz w:val="16"/>
                <w:szCs w:val="16"/>
              </w:rPr>
            </w:pPr>
          </w:p>
        </w:tc>
        <w:tc>
          <w:tcPr>
            <w:tcW w:w="223"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71"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86"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7"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08" w:type="pct"/>
            <w:shd w:val="clear" w:color="auto" w:fill="70AD47" w:themeFill="accent6"/>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31"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7</w:t>
            </w:r>
          </w:p>
        </w:tc>
        <w:tc>
          <w:tcPr>
            <w:tcW w:w="373"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63"/>
        </w:trPr>
        <w:tc>
          <w:tcPr>
            <w:tcW w:w="276" w:type="pct"/>
            <w:shd w:val="clear" w:color="auto" w:fill="auto"/>
            <w:noWrap/>
            <w:vAlign w:val="bottom"/>
          </w:tcPr>
          <w:p w:rsidR="00602F4C" w:rsidRPr="00984979" w:rsidRDefault="00602F4C" w:rsidP="00602F4C">
            <w:pPr>
              <w:spacing w:after="0" w:line="240" w:lineRule="auto"/>
              <w:jc w:val="center"/>
              <w:rPr>
                <w:rFonts w:ascii="Times New Roman" w:eastAsia="Times New Roman" w:hAnsi="Times New Roman" w:cs="Times New Roman"/>
                <w:bCs/>
                <w:color w:val="000000"/>
                <w:sz w:val="16"/>
                <w:szCs w:val="16"/>
              </w:rPr>
            </w:pPr>
            <w:r>
              <w:rPr>
                <w:rFonts w:ascii="Times New Roman" w:eastAsia="Times New Roman" w:hAnsi="Times New Roman" w:cs="Times New Roman"/>
                <w:bCs/>
                <w:color w:val="000000"/>
                <w:sz w:val="16"/>
                <w:szCs w:val="16"/>
              </w:rPr>
              <w:t>31</w:t>
            </w:r>
          </w:p>
        </w:tc>
        <w:tc>
          <w:tcPr>
            <w:tcW w:w="834" w:type="pct"/>
            <w:shd w:val="clear" w:color="auto" w:fill="auto"/>
            <w:vAlign w:val="bottom"/>
          </w:tcPr>
          <w:p w:rsidR="00602F4C" w:rsidRPr="00037CB4" w:rsidRDefault="00602F4C" w:rsidP="00851FF1">
            <w:pPr>
              <w:spacing w:after="0" w:line="240" w:lineRule="auto"/>
              <w:jc w:val="both"/>
              <w:rPr>
                <w:rFonts w:ascii="Times New Roman" w:eastAsia="Times New Roman" w:hAnsi="Times New Roman" w:cs="Times New Roman"/>
                <w:bCs/>
                <w:color w:val="000000"/>
                <w:sz w:val="18"/>
                <w:szCs w:val="18"/>
              </w:rPr>
            </w:pPr>
            <w:r w:rsidRPr="00037CB4">
              <w:rPr>
                <w:rFonts w:ascii="Times New Roman" w:eastAsia="Times New Roman" w:hAnsi="Times New Roman" w:cs="Times New Roman"/>
                <w:bCs/>
                <w:color w:val="000000"/>
                <w:sz w:val="18"/>
                <w:szCs w:val="18"/>
              </w:rPr>
              <w:t xml:space="preserve">Sarkar et al. </w:t>
            </w:r>
            <w:r>
              <w:rPr>
                <w:rFonts w:ascii="Times New Roman" w:eastAsia="Times New Roman" w:hAnsi="Times New Roman" w:cs="Times New Roman"/>
                <w:bCs/>
                <w:color w:val="000000"/>
                <w:sz w:val="18"/>
                <w:szCs w:val="18"/>
              </w:rPr>
              <w:fldChar w:fldCharType="begin"/>
            </w:r>
            <w:r>
              <w:rPr>
                <w:rFonts w:ascii="Times New Roman" w:eastAsia="Times New Roman" w:hAnsi="Times New Roman" w:cs="Times New Roman"/>
                <w:bCs/>
                <w:color w:val="000000"/>
                <w:sz w:val="18"/>
                <w:szCs w:val="18"/>
              </w:rPr>
              <w:instrText xml:space="preserve"> ADDIN ZOTERO_ITEM CSL_CITATION {"citationID":"1BvPhtvG","properties":{"formattedCitation":"(2)","plainCitation":"(2)","noteIndex":0},"citationItems":[{"id":47,"uris":["http://zotero.org/users/local/mK9Xw35m/items/LBUE8N7R"],"itemData":{"id":47,"type":"article-journal","container-title":"Clinical Epidemiology and Global Health","DOI":"10.1016/j.cegh.2021.100779","ISSN":"22133984","journalAbbreviation":"Clinical Epidemiology and Global Health","language":"en","page":"100779","source":"DOI.org (Crossref)","title":"Determinants or barriers associated with specific routine check-up in antenatal care in gestational period: A study from EAG states, India","title-short":"Determinants or barriers associated with specific routine check-up in antenatal care in gestational period","volume":"11","author":[{"family":"Sarkar","given":"Madhurima"},{"family":"Das","given":"Tanu"},{"family":"Roy","given":"Tamal Basu"}],"issued":{"date-parts":[["2021",7]]}}}],"schema":"https://github.com/citation-style-language/schema/raw/master/csl-citation.json"} </w:instrText>
            </w:r>
            <w:r>
              <w:rPr>
                <w:rFonts w:ascii="Times New Roman" w:eastAsia="Times New Roman" w:hAnsi="Times New Roman" w:cs="Times New Roman"/>
                <w:bCs/>
                <w:color w:val="000000"/>
                <w:sz w:val="18"/>
                <w:szCs w:val="18"/>
              </w:rPr>
              <w:fldChar w:fldCharType="separate"/>
            </w:r>
            <w:r w:rsidR="00851FF1">
              <w:rPr>
                <w:rFonts w:ascii="Times New Roman" w:hAnsi="Times New Roman" w:cs="Times New Roman"/>
                <w:sz w:val="18"/>
              </w:rPr>
              <w:t>[8]</w:t>
            </w:r>
            <w:r>
              <w:rPr>
                <w:rFonts w:ascii="Times New Roman" w:eastAsia="Times New Roman" w:hAnsi="Times New Roman" w:cs="Times New Roman"/>
                <w:bCs/>
                <w:color w:val="000000"/>
                <w:sz w:val="18"/>
                <w:szCs w:val="18"/>
              </w:rPr>
              <w:fldChar w:fldCharType="end"/>
            </w:r>
          </w:p>
        </w:tc>
        <w:tc>
          <w:tcPr>
            <w:tcW w:w="420" w:type="pct"/>
            <w:vAlign w:val="bottom"/>
          </w:tcPr>
          <w:p w:rsidR="00602F4C" w:rsidRPr="00984979" w:rsidRDefault="00602F4C" w:rsidP="00602F4C">
            <w:pPr>
              <w:jc w:val="center"/>
              <w:rPr>
                <w:rFonts w:ascii="Times New Roman" w:hAnsi="Times New Roman" w:cs="Times New Roman"/>
                <w:sz w:val="18"/>
                <w:szCs w:val="18"/>
              </w:rPr>
            </w:pPr>
            <w:r w:rsidRPr="00984979">
              <w:rPr>
                <w:rFonts w:ascii="Times New Roman" w:hAnsi="Times New Roman" w:cs="Times New Roman"/>
                <w:sz w:val="18"/>
                <w:szCs w:val="18"/>
              </w:rPr>
              <w:t>2021</w:t>
            </w:r>
          </w:p>
        </w:tc>
        <w:tc>
          <w:tcPr>
            <w:tcW w:w="194" w:type="pct"/>
            <w:shd w:val="clear" w:color="auto" w:fill="70AD47" w:themeFill="accent6"/>
            <w:noWrap/>
            <w:vAlign w:val="bottom"/>
          </w:tcPr>
          <w:p w:rsidR="00602F4C" w:rsidRPr="00984979" w:rsidRDefault="00602F4C" w:rsidP="00602F4C">
            <w:pPr>
              <w:jc w:val="center"/>
              <w:rPr>
                <w:rFonts w:ascii="Times New Roman" w:hAnsi="Times New Roman" w:cs="Times New Roman"/>
                <w:sz w:val="18"/>
                <w:szCs w:val="18"/>
              </w:rPr>
            </w:pPr>
          </w:p>
        </w:tc>
        <w:tc>
          <w:tcPr>
            <w:tcW w:w="15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5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0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63"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0"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57"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0" w:type="pct"/>
            <w:shd w:val="clear" w:color="auto" w:fill="FFC000"/>
            <w:vAlign w:val="center"/>
          </w:tcPr>
          <w:p w:rsidR="00602F4C" w:rsidRDefault="00602F4C" w:rsidP="00602F4C">
            <w:pPr>
              <w:spacing w:after="0"/>
              <w:jc w:val="center"/>
              <w:rPr>
                <w:rFonts w:ascii="Times New Roman" w:hAnsi="Times New Roman" w:cs="Times New Roman"/>
                <w:b/>
                <w:sz w:val="16"/>
                <w:szCs w:val="16"/>
              </w:rPr>
            </w:pPr>
          </w:p>
        </w:tc>
        <w:tc>
          <w:tcPr>
            <w:tcW w:w="223"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71"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86"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7"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08" w:type="pct"/>
            <w:shd w:val="clear" w:color="auto" w:fill="70AD47" w:themeFill="accent6"/>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31"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10</w:t>
            </w:r>
          </w:p>
        </w:tc>
        <w:tc>
          <w:tcPr>
            <w:tcW w:w="373"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63"/>
        </w:trPr>
        <w:tc>
          <w:tcPr>
            <w:tcW w:w="276" w:type="pct"/>
            <w:shd w:val="clear" w:color="auto" w:fill="auto"/>
            <w:noWrap/>
            <w:vAlign w:val="bottom"/>
          </w:tcPr>
          <w:p w:rsidR="00602F4C" w:rsidRPr="00984979" w:rsidRDefault="00602F4C" w:rsidP="00602F4C">
            <w:pPr>
              <w:spacing w:after="0" w:line="240" w:lineRule="auto"/>
              <w:jc w:val="center"/>
              <w:rPr>
                <w:rFonts w:ascii="Times New Roman" w:eastAsia="Times New Roman" w:hAnsi="Times New Roman" w:cs="Times New Roman"/>
                <w:bCs/>
                <w:color w:val="000000"/>
                <w:sz w:val="16"/>
                <w:szCs w:val="16"/>
              </w:rPr>
            </w:pPr>
            <w:r>
              <w:rPr>
                <w:rFonts w:ascii="Times New Roman" w:eastAsia="Times New Roman" w:hAnsi="Times New Roman" w:cs="Times New Roman"/>
                <w:bCs/>
                <w:color w:val="000000"/>
                <w:sz w:val="16"/>
                <w:szCs w:val="16"/>
              </w:rPr>
              <w:t>32</w:t>
            </w:r>
          </w:p>
        </w:tc>
        <w:tc>
          <w:tcPr>
            <w:tcW w:w="834" w:type="pct"/>
            <w:shd w:val="clear" w:color="auto" w:fill="auto"/>
            <w:vAlign w:val="bottom"/>
          </w:tcPr>
          <w:p w:rsidR="00602F4C" w:rsidRPr="00037CB4" w:rsidRDefault="00602F4C" w:rsidP="00851FF1">
            <w:pPr>
              <w:spacing w:after="0" w:line="240" w:lineRule="auto"/>
              <w:jc w:val="both"/>
              <w:rPr>
                <w:rFonts w:ascii="Times New Roman" w:eastAsia="Times New Roman" w:hAnsi="Times New Roman" w:cs="Times New Roman"/>
                <w:bCs/>
                <w:color w:val="000000"/>
                <w:sz w:val="18"/>
                <w:szCs w:val="18"/>
              </w:rPr>
            </w:pPr>
            <w:r w:rsidRPr="00037CB4">
              <w:rPr>
                <w:rFonts w:ascii="Times New Roman" w:eastAsia="Times New Roman" w:hAnsi="Times New Roman" w:cs="Times New Roman"/>
                <w:bCs/>
                <w:color w:val="000000"/>
                <w:sz w:val="18"/>
                <w:szCs w:val="18"/>
              </w:rPr>
              <w:t xml:space="preserve">Zacharias et al. </w:t>
            </w:r>
            <w:r>
              <w:rPr>
                <w:rFonts w:ascii="Times New Roman" w:eastAsia="Times New Roman" w:hAnsi="Times New Roman" w:cs="Times New Roman"/>
                <w:bCs/>
                <w:color w:val="000000"/>
                <w:sz w:val="18"/>
                <w:szCs w:val="18"/>
              </w:rPr>
              <w:fldChar w:fldCharType="begin"/>
            </w:r>
            <w:r>
              <w:rPr>
                <w:rFonts w:ascii="Times New Roman" w:eastAsia="Times New Roman" w:hAnsi="Times New Roman" w:cs="Times New Roman"/>
                <w:bCs/>
                <w:color w:val="000000"/>
                <w:sz w:val="18"/>
                <w:szCs w:val="18"/>
              </w:rPr>
              <w:instrText xml:space="preserve"> ADDIN ZOTERO_ITEM CSL_CITATION {"citationID":"EN38Q7dU","properties":{"formattedCitation":"(12)","plainCitation":"(12)","noteIndex":0},"citationItems":[{"id":60,"uris":["http://zotero.org/users/local/mK9Xw35m/items/S9RCIGQL"],"itemData":{"id":60,"type":"article-journal","container-title":"The New Indian Journal of OBGYN","DOI":"10.21276/obgyn.2021.8.1.7","ISSN":"24542334, 24542342","issue":"1","journalAbbreviation":"obgyn","page":"27-32","source":"DOI.org (Crossref)","title":"Barriers to antenatal care during COVID-19 pandemic: A hospital-based retrospective cross-sectional study in rural south Karnataka","title-short":"Barriers to antenatal care during COVID-19 pandemic","volume":"8","author":[{"family":"Zacharias","given":"Philomena"},{"family":"Joseph","given":"Merlyn"},{"family":"Jacob","given":"Ann"},{"family":"Cl","given":"Mary Viji"},{"family":"Josy","given":"Nitisha Ann"},{"family":"Lydia","given":"Shulia"},{"family":"Johnson","given":"Avita Rose"}],"issued":{"date-parts":[["2021",7]]}}}],"schema":"https://github.com/citation-style-language/schema/raw/master/csl-citation.json"} </w:instrText>
            </w:r>
            <w:r>
              <w:rPr>
                <w:rFonts w:ascii="Times New Roman" w:eastAsia="Times New Roman" w:hAnsi="Times New Roman" w:cs="Times New Roman"/>
                <w:bCs/>
                <w:color w:val="000000"/>
                <w:sz w:val="18"/>
                <w:szCs w:val="18"/>
              </w:rPr>
              <w:fldChar w:fldCharType="separate"/>
            </w:r>
            <w:r w:rsidR="00851FF1">
              <w:rPr>
                <w:rFonts w:ascii="Times New Roman" w:hAnsi="Times New Roman" w:cs="Times New Roman"/>
                <w:sz w:val="18"/>
              </w:rPr>
              <w:t>[16]</w:t>
            </w:r>
            <w:r>
              <w:rPr>
                <w:rFonts w:ascii="Times New Roman" w:eastAsia="Times New Roman" w:hAnsi="Times New Roman" w:cs="Times New Roman"/>
                <w:bCs/>
                <w:color w:val="000000"/>
                <w:sz w:val="18"/>
                <w:szCs w:val="18"/>
              </w:rPr>
              <w:fldChar w:fldCharType="end"/>
            </w:r>
          </w:p>
        </w:tc>
        <w:tc>
          <w:tcPr>
            <w:tcW w:w="420" w:type="pct"/>
            <w:vAlign w:val="bottom"/>
          </w:tcPr>
          <w:p w:rsidR="00602F4C" w:rsidRPr="00984979" w:rsidRDefault="00602F4C" w:rsidP="00602F4C">
            <w:pPr>
              <w:jc w:val="center"/>
              <w:rPr>
                <w:rFonts w:ascii="Times New Roman" w:eastAsia="Times New Roman" w:hAnsi="Times New Roman" w:cs="Times New Roman"/>
                <w:bCs/>
                <w:color w:val="000000"/>
                <w:sz w:val="18"/>
                <w:szCs w:val="18"/>
              </w:rPr>
            </w:pPr>
            <w:r w:rsidRPr="00984979">
              <w:rPr>
                <w:rFonts w:ascii="Times New Roman" w:eastAsia="Times New Roman" w:hAnsi="Times New Roman" w:cs="Times New Roman"/>
                <w:bCs/>
                <w:color w:val="000000"/>
                <w:sz w:val="18"/>
                <w:szCs w:val="18"/>
              </w:rPr>
              <w:t>2021</w:t>
            </w:r>
          </w:p>
        </w:tc>
        <w:tc>
          <w:tcPr>
            <w:tcW w:w="194" w:type="pct"/>
            <w:shd w:val="clear" w:color="auto" w:fill="70AD47" w:themeFill="accent6"/>
            <w:noWrap/>
            <w:vAlign w:val="bottom"/>
          </w:tcPr>
          <w:p w:rsidR="00602F4C" w:rsidRPr="00984979" w:rsidRDefault="00602F4C" w:rsidP="00602F4C">
            <w:pPr>
              <w:jc w:val="center"/>
              <w:rPr>
                <w:rFonts w:ascii="Times New Roman" w:eastAsia="Times New Roman" w:hAnsi="Times New Roman" w:cs="Times New Roman"/>
                <w:bCs/>
                <w:color w:val="000000"/>
                <w:sz w:val="18"/>
                <w:szCs w:val="18"/>
              </w:rPr>
            </w:pPr>
          </w:p>
        </w:tc>
        <w:tc>
          <w:tcPr>
            <w:tcW w:w="15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5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06" w:type="pct"/>
            <w:shd w:val="clear" w:color="auto" w:fill="FFC000" w:themeFill="accent4"/>
          </w:tcPr>
          <w:p w:rsidR="00602F4C" w:rsidRDefault="00602F4C" w:rsidP="00602F4C">
            <w:pPr>
              <w:spacing w:after="0" w:line="240" w:lineRule="auto"/>
              <w:jc w:val="center"/>
              <w:rPr>
                <w:rFonts w:ascii="Times New Roman" w:hAnsi="Times New Roman" w:cs="Times New Roman"/>
                <w:b/>
                <w:sz w:val="16"/>
                <w:szCs w:val="16"/>
              </w:rPr>
            </w:pPr>
          </w:p>
        </w:tc>
        <w:tc>
          <w:tcPr>
            <w:tcW w:w="263"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0"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57"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5" w:type="pct"/>
            <w:shd w:val="clear" w:color="auto" w:fill="FF0000"/>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0" w:type="pct"/>
            <w:shd w:val="clear" w:color="auto" w:fill="70AD47" w:themeFill="accent6"/>
            <w:vAlign w:val="center"/>
          </w:tcPr>
          <w:p w:rsidR="00602F4C" w:rsidRDefault="00602F4C" w:rsidP="00602F4C">
            <w:pPr>
              <w:pStyle w:val="Heading3"/>
            </w:pPr>
          </w:p>
        </w:tc>
        <w:tc>
          <w:tcPr>
            <w:tcW w:w="223"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71"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86"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7"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08" w:type="pct"/>
            <w:shd w:val="clear" w:color="auto" w:fill="FFC000" w:themeFill="accent4"/>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31"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7</w:t>
            </w:r>
          </w:p>
        </w:tc>
        <w:tc>
          <w:tcPr>
            <w:tcW w:w="373"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color w:val="000000"/>
                <w:sz w:val="18"/>
                <w:szCs w:val="18"/>
              </w:rPr>
              <w:t>Moderate</w:t>
            </w:r>
          </w:p>
        </w:tc>
      </w:tr>
      <w:tr w:rsidR="00602F4C" w:rsidRPr="007039E8" w:rsidTr="00602F4C">
        <w:trPr>
          <w:trHeight w:val="285"/>
        </w:trPr>
        <w:tc>
          <w:tcPr>
            <w:tcW w:w="276" w:type="pct"/>
            <w:shd w:val="clear" w:color="auto" w:fill="auto"/>
            <w:noWrap/>
            <w:vAlign w:val="bottom"/>
          </w:tcPr>
          <w:p w:rsidR="00602F4C" w:rsidRPr="00984979" w:rsidRDefault="00602F4C" w:rsidP="00602F4C">
            <w:pPr>
              <w:spacing w:after="0" w:line="240" w:lineRule="auto"/>
              <w:jc w:val="center"/>
              <w:rPr>
                <w:rFonts w:ascii="Times New Roman" w:eastAsia="Times New Roman" w:hAnsi="Times New Roman" w:cs="Times New Roman"/>
                <w:bCs/>
                <w:color w:val="000000"/>
                <w:sz w:val="16"/>
                <w:szCs w:val="16"/>
              </w:rPr>
            </w:pPr>
            <w:r>
              <w:rPr>
                <w:rFonts w:ascii="Times New Roman" w:eastAsia="Times New Roman" w:hAnsi="Times New Roman" w:cs="Times New Roman"/>
                <w:bCs/>
                <w:color w:val="000000"/>
                <w:sz w:val="16"/>
                <w:szCs w:val="16"/>
              </w:rPr>
              <w:t>33</w:t>
            </w:r>
          </w:p>
        </w:tc>
        <w:tc>
          <w:tcPr>
            <w:tcW w:w="834" w:type="pct"/>
            <w:shd w:val="clear" w:color="auto" w:fill="auto"/>
            <w:vAlign w:val="bottom"/>
          </w:tcPr>
          <w:p w:rsidR="00602F4C" w:rsidRPr="00037CB4" w:rsidRDefault="00602F4C" w:rsidP="00602F4C">
            <w:pPr>
              <w:spacing w:after="0" w:line="240" w:lineRule="auto"/>
              <w:jc w:val="both"/>
              <w:rPr>
                <w:rFonts w:ascii="Times New Roman" w:eastAsia="Times New Roman" w:hAnsi="Times New Roman" w:cs="Times New Roman"/>
                <w:bCs/>
                <w:color w:val="000000"/>
                <w:sz w:val="18"/>
                <w:szCs w:val="18"/>
              </w:rPr>
            </w:pPr>
            <w:proofErr w:type="spellStart"/>
            <w:r>
              <w:rPr>
                <w:rFonts w:ascii="Times New Roman" w:eastAsia="Times New Roman" w:hAnsi="Times New Roman" w:cs="Times New Roman"/>
                <w:bCs/>
                <w:color w:val="000000"/>
                <w:sz w:val="18"/>
                <w:szCs w:val="18"/>
              </w:rPr>
              <w:t>Zaveri</w:t>
            </w:r>
            <w:proofErr w:type="spellEnd"/>
            <w:r>
              <w:rPr>
                <w:rFonts w:ascii="Times New Roman" w:eastAsia="Times New Roman" w:hAnsi="Times New Roman" w:cs="Times New Roman"/>
                <w:bCs/>
                <w:color w:val="000000"/>
                <w:sz w:val="18"/>
                <w:szCs w:val="18"/>
              </w:rPr>
              <w:t xml:space="preserve"> et al. </w:t>
            </w:r>
            <w:r w:rsidR="00851FF1">
              <w:rPr>
                <w:rFonts w:ascii="Times New Roman" w:eastAsia="Times New Roman" w:hAnsi="Times New Roman" w:cs="Times New Roman"/>
                <w:bCs/>
                <w:color w:val="000000"/>
                <w:sz w:val="18"/>
                <w:szCs w:val="18"/>
              </w:rPr>
              <w:t>[3]</w:t>
            </w:r>
          </w:p>
        </w:tc>
        <w:tc>
          <w:tcPr>
            <w:tcW w:w="420" w:type="pct"/>
            <w:vAlign w:val="bottom"/>
          </w:tcPr>
          <w:p w:rsidR="00602F4C" w:rsidRPr="00984979" w:rsidRDefault="00602F4C" w:rsidP="00602F4C">
            <w:pPr>
              <w:jc w:val="center"/>
              <w:rPr>
                <w:rFonts w:ascii="Times New Roman" w:hAnsi="Times New Roman" w:cs="Times New Roman"/>
                <w:sz w:val="18"/>
                <w:szCs w:val="18"/>
              </w:rPr>
            </w:pPr>
            <w:r w:rsidRPr="00984979">
              <w:rPr>
                <w:rFonts w:ascii="Times New Roman" w:hAnsi="Times New Roman" w:cs="Times New Roman"/>
                <w:sz w:val="18"/>
                <w:szCs w:val="18"/>
              </w:rPr>
              <w:t>2022</w:t>
            </w:r>
          </w:p>
        </w:tc>
        <w:tc>
          <w:tcPr>
            <w:tcW w:w="194" w:type="pct"/>
            <w:shd w:val="clear" w:color="auto" w:fill="70AD47" w:themeFill="accent6"/>
            <w:noWrap/>
            <w:vAlign w:val="bottom"/>
          </w:tcPr>
          <w:p w:rsidR="00602F4C" w:rsidRPr="00984979" w:rsidRDefault="00602F4C" w:rsidP="00602F4C">
            <w:pPr>
              <w:jc w:val="center"/>
              <w:rPr>
                <w:rFonts w:ascii="Times New Roman" w:hAnsi="Times New Roman" w:cs="Times New Roman"/>
                <w:sz w:val="18"/>
                <w:szCs w:val="18"/>
              </w:rPr>
            </w:pPr>
          </w:p>
        </w:tc>
        <w:tc>
          <w:tcPr>
            <w:tcW w:w="159"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5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06" w:type="pct"/>
            <w:shd w:val="clear" w:color="auto" w:fill="70AD47" w:themeFill="accent6"/>
          </w:tcPr>
          <w:p w:rsidR="00602F4C" w:rsidRDefault="00602F4C" w:rsidP="00602F4C">
            <w:pPr>
              <w:spacing w:after="0" w:line="240" w:lineRule="auto"/>
              <w:jc w:val="center"/>
              <w:rPr>
                <w:rFonts w:ascii="Times New Roman" w:hAnsi="Times New Roman" w:cs="Times New Roman"/>
                <w:b/>
                <w:sz w:val="16"/>
                <w:szCs w:val="16"/>
              </w:rPr>
            </w:pPr>
          </w:p>
        </w:tc>
        <w:tc>
          <w:tcPr>
            <w:tcW w:w="263"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10"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257" w:type="pct"/>
            <w:shd w:val="clear" w:color="auto" w:fill="FFC000" w:themeFill="accent4"/>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5"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90" w:type="pct"/>
            <w:shd w:val="clear" w:color="auto" w:fill="70AD47" w:themeFill="accent6"/>
            <w:vAlign w:val="center"/>
          </w:tcPr>
          <w:p w:rsidR="00602F4C" w:rsidRDefault="00602F4C" w:rsidP="00602F4C">
            <w:pPr>
              <w:pStyle w:val="Heading3"/>
            </w:pPr>
          </w:p>
        </w:tc>
        <w:tc>
          <w:tcPr>
            <w:tcW w:w="223"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71"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186" w:type="pct"/>
            <w:shd w:val="clear" w:color="auto" w:fill="70AD47" w:themeFill="accent6"/>
            <w:vAlign w:val="center"/>
          </w:tcPr>
          <w:p w:rsidR="00602F4C" w:rsidRDefault="00602F4C" w:rsidP="00602F4C">
            <w:pPr>
              <w:spacing w:after="0" w:line="240" w:lineRule="auto"/>
              <w:jc w:val="center"/>
              <w:rPr>
                <w:rFonts w:ascii="Times New Roman" w:hAnsi="Times New Roman" w:cs="Times New Roman"/>
                <w:b/>
                <w:sz w:val="16"/>
                <w:szCs w:val="16"/>
              </w:rPr>
            </w:pPr>
          </w:p>
        </w:tc>
        <w:tc>
          <w:tcPr>
            <w:tcW w:w="247" w:type="pct"/>
            <w:shd w:val="clear" w:color="auto" w:fill="FFC000" w:themeFill="accent4"/>
          </w:tcPr>
          <w:p w:rsidR="00602F4C"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08" w:type="pct"/>
            <w:shd w:val="clear" w:color="auto" w:fill="70AD47" w:themeFill="accent6"/>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p>
        </w:tc>
        <w:tc>
          <w:tcPr>
            <w:tcW w:w="231"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11</w:t>
            </w:r>
          </w:p>
        </w:tc>
        <w:tc>
          <w:tcPr>
            <w:tcW w:w="373" w:type="pct"/>
            <w:shd w:val="clear" w:color="auto" w:fill="auto"/>
            <w:vAlign w:val="center"/>
          </w:tcPr>
          <w:p w:rsidR="00602F4C" w:rsidRPr="007039E8" w:rsidRDefault="00602F4C" w:rsidP="00602F4C">
            <w:pPr>
              <w:spacing w:after="0" w:line="240" w:lineRule="auto"/>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Good</w:t>
            </w:r>
          </w:p>
        </w:tc>
      </w:tr>
    </w:tbl>
    <w:p w:rsidR="00392480" w:rsidRPr="0005127D" w:rsidRDefault="00392480" w:rsidP="003F00FB">
      <w:pPr>
        <w:spacing w:line="360" w:lineRule="auto"/>
        <w:jc w:val="both"/>
        <w:rPr>
          <w:rFonts w:ascii="Times New Roman" w:hAnsi="Times New Roman" w:cs="Times New Roman"/>
          <w:sz w:val="20"/>
          <w:szCs w:val="20"/>
        </w:rPr>
      </w:pPr>
      <w:r w:rsidRPr="0005127D">
        <w:rPr>
          <w:rFonts w:ascii="Times New Roman" w:hAnsi="Times New Roman" w:cs="Times New Roman"/>
          <w:b/>
        </w:rPr>
        <w:t>Note:</w:t>
      </w:r>
      <w:r>
        <w:rPr>
          <w:rFonts w:ascii="Times New Roman" w:hAnsi="Times New Roman" w:cs="Times New Roman"/>
        </w:rPr>
        <w:t xml:space="preserve"> </w:t>
      </w:r>
      <w:r w:rsidRPr="0005127D">
        <w:rPr>
          <w:rFonts w:ascii="Times New Roman" w:hAnsi="Times New Roman" w:cs="Times New Roman"/>
        </w:rPr>
        <w:t xml:space="preserve">Quality was rated as 0 for poor (0–4 out of 14 questions), </w:t>
      </w:r>
      <w:proofErr w:type="spellStart"/>
      <w:r w:rsidRPr="0005127D">
        <w:rPr>
          <w:rFonts w:ascii="Times New Roman" w:hAnsi="Times New Roman" w:cs="Times New Roman"/>
        </w:rPr>
        <w:t>i</w:t>
      </w:r>
      <w:proofErr w:type="spellEnd"/>
      <w:r w:rsidRPr="0005127D">
        <w:rPr>
          <w:rFonts w:ascii="Times New Roman" w:hAnsi="Times New Roman" w:cs="Times New Roman"/>
        </w:rPr>
        <w:t xml:space="preserve"> for fair (5–10 out of 14 questions), or ii for good (11–14 out of 14 questions); NA: not applicable, NR: not reported.</w:t>
      </w:r>
    </w:p>
    <w:tbl>
      <w:tblPr>
        <w:tblStyle w:val="TableGrid"/>
        <w:tblpPr w:leftFromText="180" w:rightFromText="180" w:vertAnchor="text" w:horzAnchor="margin" w:tblpY="48"/>
        <w:tblW w:w="0" w:type="auto"/>
        <w:tblLook w:val="04A0" w:firstRow="1" w:lastRow="0" w:firstColumn="1" w:lastColumn="0" w:noHBand="0" w:noVBand="1"/>
      </w:tblPr>
      <w:tblGrid>
        <w:gridCol w:w="1345"/>
        <w:gridCol w:w="1643"/>
        <w:gridCol w:w="1494"/>
        <w:gridCol w:w="1245"/>
      </w:tblGrid>
      <w:tr w:rsidR="00602F4C" w:rsidTr="00602F4C">
        <w:trPr>
          <w:trHeight w:val="159"/>
        </w:trPr>
        <w:tc>
          <w:tcPr>
            <w:tcW w:w="1345" w:type="dxa"/>
          </w:tcPr>
          <w:p w:rsidR="00602F4C" w:rsidRPr="00046F69" w:rsidRDefault="00602F4C" w:rsidP="00602F4C">
            <w:pP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Category</w:t>
            </w:r>
          </w:p>
        </w:tc>
        <w:tc>
          <w:tcPr>
            <w:tcW w:w="1643" w:type="dxa"/>
            <w:vAlign w:val="bottom"/>
          </w:tcPr>
          <w:p w:rsidR="00602F4C" w:rsidRPr="00046F69" w:rsidRDefault="00602F4C" w:rsidP="00602F4C">
            <w:pPr>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Yes</w:t>
            </w:r>
          </w:p>
        </w:tc>
        <w:tc>
          <w:tcPr>
            <w:tcW w:w="1494" w:type="dxa"/>
            <w:vAlign w:val="bottom"/>
          </w:tcPr>
          <w:p w:rsidR="00602F4C" w:rsidRPr="00046F69" w:rsidRDefault="00602F4C" w:rsidP="00602F4C">
            <w:pPr>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No</w:t>
            </w:r>
          </w:p>
        </w:tc>
        <w:tc>
          <w:tcPr>
            <w:tcW w:w="1245" w:type="dxa"/>
            <w:vAlign w:val="bottom"/>
          </w:tcPr>
          <w:p w:rsidR="00602F4C" w:rsidRPr="00046F69" w:rsidRDefault="00602F4C" w:rsidP="00602F4C">
            <w:pPr>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CD/NA/NR</w:t>
            </w:r>
          </w:p>
        </w:tc>
      </w:tr>
      <w:tr w:rsidR="00602F4C" w:rsidTr="00602F4C">
        <w:trPr>
          <w:trHeight w:val="171"/>
        </w:trPr>
        <w:tc>
          <w:tcPr>
            <w:tcW w:w="1345" w:type="dxa"/>
          </w:tcPr>
          <w:p w:rsidR="00602F4C" w:rsidRPr="00046F69" w:rsidRDefault="00602F4C" w:rsidP="00602F4C">
            <w:pP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Score</w:t>
            </w:r>
          </w:p>
        </w:tc>
        <w:tc>
          <w:tcPr>
            <w:tcW w:w="1643" w:type="dxa"/>
            <w:vAlign w:val="bottom"/>
          </w:tcPr>
          <w:p w:rsidR="00602F4C" w:rsidRPr="00046F69" w:rsidRDefault="00602F4C" w:rsidP="00602F4C">
            <w:pPr>
              <w:jc w:val="center"/>
              <w:rPr>
                <w:rFonts w:ascii="Times New Roman" w:eastAsia="Times New Roman" w:hAnsi="Times New Roman" w:cs="Times New Roman"/>
                <w:b/>
                <w:bCs/>
                <w:color w:val="000000"/>
                <w:sz w:val="18"/>
                <w:szCs w:val="18"/>
              </w:rPr>
            </w:pPr>
            <w:r w:rsidRPr="00046F69">
              <w:rPr>
                <w:rFonts w:ascii="Times New Roman" w:eastAsia="Times New Roman" w:hAnsi="Times New Roman" w:cs="Times New Roman"/>
                <w:b/>
                <w:bCs/>
                <w:color w:val="000000"/>
                <w:sz w:val="18"/>
                <w:szCs w:val="18"/>
              </w:rPr>
              <w:t>1</w:t>
            </w:r>
          </w:p>
        </w:tc>
        <w:tc>
          <w:tcPr>
            <w:tcW w:w="1494" w:type="dxa"/>
            <w:vAlign w:val="bottom"/>
          </w:tcPr>
          <w:p w:rsidR="00602F4C" w:rsidRPr="00046F69" w:rsidRDefault="00602F4C" w:rsidP="00602F4C">
            <w:pPr>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0</w:t>
            </w:r>
          </w:p>
        </w:tc>
        <w:tc>
          <w:tcPr>
            <w:tcW w:w="1245" w:type="dxa"/>
            <w:vAlign w:val="bottom"/>
          </w:tcPr>
          <w:p w:rsidR="00602F4C" w:rsidRPr="00046F69" w:rsidRDefault="00602F4C" w:rsidP="00602F4C">
            <w:pPr>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w:t>
            </w:r>
          </w:p>
        </w:tc>
      </w:tr>
      <w:tr w:rsidR="00602F4C" w:rsidTr="00602F4C">
        <w:trPr>
          <w:trHeight w:val="70"/>
        </w:trPr>
        <w:tc>
          <w:tcPr>
            <w:tcW w:w="1345" w:type="dxa"/>
          </w:tcPr>
          <w:p w:rsidR="00602F4C" w:rsidRPr="00701BA0" w:rsidRDefault="00602F4C" w:rsidP="00602F4C">
            <w:pPr>
              <w:jc w:val="both"/>
              <w:rPr>
                <w:rFonts w:ascii="Times New Roman" w:eastAsia="Times New Roman" w:hAnsi="Times New Roman" w:cs="Times New Roman"/>
                <w:b/>
                <w:bCs/>
                <w:color w:val="000000"/>
                <w:sz w:val="18"/>
                <w:szCs w:val="18"/>
              </w:rPr>
            </w:pPr>
            <w:r w:rsidRPr="00701BA0">
              <w:rPr>
                <w:rFonts w:ascii="Times New Roman" w:eastAsia="Times New Roman" w:hAnsi="Times New Roman" w:cs="Times New Roman"/>
                <w:b/>
                <w:bCs/>
                <w:color w:val="000000"/>
                <w:sz w:val="18"/>
                <w:szCs w:val="18"/>
              </w:rPr>
              <w:t>Colour coded</w:t>
            </w:r>
          </w:p>
        </w:tc>
        <w:tc>
          <w:tcPr>
            <w:tcW w:w="1643" w:type="dxa"/>
            <w:shd w:val="clear" w:color="auto" w:fill="70AD47" w:themeFill="accent6"/>
          </w:tcPr>
          <w:p w:rsidR="00602F4C" w:rsidRDefault="00602F4C" w:rsidP="00602F4C">
            <w:pPr>
              <w:jc w:val="both"/>
              <w:rPr>
                <w:rFonts w:ascii="Times New Roman" w:hAnsi="Times New Roman" w:cs="Times New Roman"/>
                <w:b/>
                <w:color w:val="002060"/>
                <w:sz w:val="24"/>
                <w:szCs w:val="24"/>
              </w:rPr>
            </w:pPr>
          </w:p>
        </w:tc>
        <w:tc>
          <w:tcPr>
            <w:tcW w:w="1494" w:type="dxa"/>
            <w:shd w:val="clear" w:color="auto" w:fill="FFC000" w:themeFill="accent4"/>
          </w:tcPr>
          <w:p w:rsidR="00602F4C" w:rsidRDefault="00602F4C" w:rsidP="00602F4C">
            <w:pPr>
              <w:jc w:val="both"/>
              <w:rPr>
                <w:rFonts w:ascii="Times New Roman" w:hAnsi="Times New Roman" w:cs="Times New Roman"/>
                <w:b/>
                <w:color w:val="002060"/>
                <w:sz w:val="24"/>
                <w:szCs w:val="24"/>
              </w:rPr>
            </w:pPr>
          </w:p>
        </w:tc>
        <w:tc>
          <w:tcPr>
            <w:tcW w:w="1245" w:type="dxa"/>
            <w:shd w:val="clear" w:color="auto" w:fill="FF0000"/>
          </w:tcPr>
          <w:p w:rsidR="00602F4C" w:rsidRDefault="00602F4C" w:rsidP="00602F4C">
            <w:pPr>
              <w:spacing w:line="360" w:lineRule="auto"/>
              <w:jc w:val="both"/>
              <w:rPr>
                <w:rFonts w:ascii="Times New Roman" w:hAnsi="Times New Roman" w:cs="Times New Roman"/>
                <w:b/>
                <w:color w:val="002060"/>
                <w:sz w:val="24"/>
                <w:szCs w:val="24"/>
              </w:rPr>
            </w:pPr>
          </w:p>
        </w:tc>
      </w:tr>
    </w:tbl>
    <w:p w:rsidR="00392480" w:rsidRPr="007B1201" w:rsidRDefault="00392480" w:rsidP="00392480">
      <w:pPr>
        <w:rPr>
          <w:rFonts w:ascii="Times New Roman" w:hAnsi="Times New Roman" w:cs="Times New Roman"/>
          <w:sz w:val="20"/>
          <w:szCs w:val="20"/>
        </w:rPr>
      </w:pPr>
    </w:p>
    <w:p w:rsidR="00392480" w:rsidRDefault="00392480" w:rsidP="00392480">
      <w:pPr>
        <w:tabs>
          <w:tab w:val="left" w:pos="4056"/>
        </w:tabs>
        <w:rPr>
          <w:rFonts w:ascii="Times New Roman" w:hAnsi="Times New Roman" w:cs="Times New Roman"/>
          <w:sz w:val="20"/>
          <w:szCs w:val="20"/>
        </w:rPr>
      </w:pPr>
      <w:r>
        <w:rPr>
          <w:rFonts w:ascii="Times New Roman" w:hAnsi="Times New Roman" w:cs="Times New Roman"/>
          <w:sz w:val="20"/>
          <w:szCs w:val="20"/>
        </w:rPr>
        <w:tab/>
      </w:r>
    </w:p>
    <w:p w:rsidR="00392480" w:rsidRDefault="00392480" w:rsidP="00392480">
      <w:pPr>
        <w:tabs>
          <w:tab w:val="left" w:pos="4056"/>
        </w:tabs>
        <w:rPr>
          <w:rFonts w:ascii="Times New Roman" w:hAnsi="Times New Roman" w:cs="Times New Roman"/>
          <w:sz w:val="20"/>
          <w:szCs w:val="20"/>
        </w:rPr>
      </w:pPr>
    </w:p>
    <w:p w:rsidR="00392480" w:rsidRPr="00602F4C" w:rsidRDefault="00A67C69" w:rsidP="00392480">
      <w:pPr>
        <w:tabs>
          <w:tab w:val="left" w:pos="4056"/>
        </w:tabs>
        <w:rPr>
          <w:rFonts w:ascii="Times New Roman" w:hAnsi="Times New Roman" w:cs="Times New Roman"/>
          <w:b/>
          <w:sz w:val="20"/>
          <w:szCs w:val="20"/>
        </w:rPr>
      </w:pPr>
      <w:r>
        <w:rPr>
          <w:rFonts w:ascii="Times New Roman" w:hAnsi="Times New Roman" w:cs="Times New Roman"/>
          <w:b/>
          <w:sz w:val="20"/>
          <w:szCs w:val="20"/>
        </w:rPr>
        <w:t>Quantitative quality assessment q</w:t>
      </w:r>
      <w:r w:rsidR="00602F4C" w:rsidRPr="00602F4C">
        <w:rPr>
          <w:rFonts w:ascii="Times New Roman" w:hAnsi="Times New Roman" w:cs="Times New Roman"/>
          <w:b/>
          <w:sz w:val="20"/>
          <w:szCs w:val="20"/>
        </w:rPr>
        <w:t>uestions</w:t>
      </w:r>
    </w:p>
    <w:p w:rsidR="00602F4C" w:rsidRPr="00E266D5" w:rsidRDefault="00602F4C" w:rsidP="00602F4C">
      <w:pPr>
        <w:pStyle w:val="ListParagraph"/>
        <w:numPr>
          <w:ilvl w:val="0"/>
          <w:numId w:val="44"/>
        </w:numPr>
        <w:spacing w:line="360" w:lineRule="auto"/>
        <w:jc w:val="both"/>
        <w:rPr>
          <w:rFonts w:ascii="Times New Roman" w:hAnsi="Times New Roman" w:cs="Times New Roman"/>
          <w:shd w:val="clear" w:color="auto" w:fill="FFFFFF"/>
        </w:rPr>
      </w:pPr>
      <w:r w:rsidRPr="00E266D5">
        <w:rPr>
          <w:rFonts w:ascii="Times New Roman" w:hAnsi="Times New Roman" w:cs="Times New Roman"/>
          <w:shd w:val="clear" w:color="auto" w:fill="FFFFFF"/>
        </w:rPr>
        <w:t>Was the research question or objective in this paper clearly stated?</w:t>
      </w:r>
    </w:p>
    <w:p w:rsidR="00602F4C" w:rsidRPr="00E266D5" w:rsidRDefault="00602F4C" w:rsidP="00602F4C">
      <w:pPr>
        <w:pStyle w:val="ListParagraph"/>
        <w:numPr>
          <w:ilvl w:val="0"/>
          <w:numId w:val="44"/>
        </w:numPr>
        <w:spacing w:line="360" w:lineRule="auto"/>
        <w:jc w:val="both"/>
        <w:rPr>
          <w:rFonts w:ascii="Times New Roman" w:hAnsi="Times New Roman" w:cs="Times New Roman"/>
          <w:shd w:val="clear" w:color="auto" w:fill="FFFFFF"/>
        </w:rPr>
      </w:pPr>
      <w:r w:rsidRPr="00E266D5">
        <w:rPr>
          <w:rFonts w:ascii="Times New Roman" w:hAnsi="Times New Roman" w:cs="Times New Roman"/>
          <w:shd w:val="clear" w:color="auto" w:fill="FFFFFF"/>
        </w:rPr>
        <w:t>Was the study population clearly specified and defined?</w:t>
      </w:r>
    </w:p>
    <w:p w:rsidR="00602F4C" w:rsidRPr="00E266D5" w:rsidRDefault="00602F4C" w:rsidP="00602F4C">
      <w:pPr>
        <w:pStyle w:val="ListParagraph"/>
        <w:numPr>
          <w:ilvl w:val="0"/>
          <w:numId w:val="44"/>
        </w:numPr>
        <w:spacing w:line="360" w:lineRule="auto"/>
        <w:jc w:val="both"/>
        <w:rPr>
          <w:rFonts w:ascii="Times New Roman" w:hAnsi="Times New Roman" w:cs="Times New Roman"/>
          <w:shd w:val="clear" w:color="auto" w:fill="FFFFFF"/>
        </w:rPr>
      </w:pPr>
      <w:r w:rsidRPr="00E266D5">
        <w:rPr>
          <w:rFonts w:ascii="Times New Roman" w:hAnsi="Times New Roman" w:cs="Times New Roman"/>
          <w:shd w:val="clear" w:color="auto" w:fill="FFFFFF"/>
        </w:rPr>
        <w:t>Was the participation rate of eligible persons at least 50%?</w:t>
      </w:r>
    </w:p>
    <w:p w:rsidR="00602F4C" w:rsidRPr="00E266D5" w:rsidRDefault="00602F4C" w:rsidP="00602F4C">
      <w:pPr>
        <w:pStyle w:val="ListParagraph"/>
        <w:numPr>
          <w:ilvl w:val="0"/>
          <w:numId w:val="44"/>
        </w:numPr>
        <w:spacing w:line="360" w:lineRule="auto"/>
        <w:jc w:val="both"/>
        <w:rPr>
          <w:rFonts w:ascii="Times New Roman" w:hAnsi="Times New Roman" w:cs="Times New Roman"/>
          <w:shd w:val="clear" w:color="auto" w:fill="FFFFFF"/>
        </w:rPr>
      </w:pPr>
      <w:r w:rsidRPr="00E266D5">
        <w:rPr>
          <w:rFonts w:ascii="Times New Roman" w:hAnsi="Times New Roman" w:cs="Times New Roman"/>
          <w:shd w:val="clear" w:color="auto" w:fill="FFFFFF"/>
        </w:rPr>
        <w:t xml:space="preserve">Were all the subjects selected or recruited from the same or similar populations (including the same time period)? Were inclusion and exclusion criteria for being in the study </w:t>
      </w:r>
      <w:proofErr w:type="spellStart"/>
      <w:r w:rsidRPr="00E266D5">
        <w:rPr>
          <w:rFonts w:ascii="Times New Roman" w:hAnsi="Times New Roman" w:cs="Times New Roman"/>
          <w:shd w:val="clear" w:color="auto" w:fill="FFFFFF"/>
        </w:rPr>
        <w:t>prespecified</w:t>
      </w:r>
      <w:proofErr w:type="spellEnd"/>
      <w:r w:rsidRPr="00E266D5">
        <w:rPr>
          <w:rFonts w:ascii="Times New Roman" w:hAnsi="Times New Roman" w:cs="Times New Roman"/>
          <w:shd w:val="clear" w:color="auto" w:fill="FFFFFF"/>
        </w:rPr>
        <w:t xml:space="preserve"> and applied uniformly to all participants?</w:t>
      </w:r>
    </w:p>
    <w:p w:rsidR="00602F4C" w:rsidRPr="00E266D5" w:rsidRDefault="00602F4C" w:rsidP="00602F4C">
      <w:pPr>
        <w:pStyle w:val="ListParagraph"/>
        <w:numPr>
          <w:ilvl w:val="0"/>
          <w:numId w:val="44"/>
        </w:numPr>
        <w:spacing w:line="360" w:lineRule="auto"/>
        <w:jc w:val="both"/>
        <w:rPr>
          <w:rFonts w:ascii="Times New Roman" w:hAnsi="Times New Roman" w:cs="Times New Roman"/>
          <w:shd w:val="clear" w:color="auto" w:fill="FFFFFF"/>
        </w:rPr>
      </w:pPr>
      <w:r w:rsidRPr="00E266D5">
        <w:rPr>
          <w:rFonts w:ascii="Times New Roman" w:hAnsi="Times New Roman" w:cs="Times New Roman"/>
          <w:shd w:val="clear" w:color="auto" w:fill="FFFFFF"/>
        </w:rPr>
        <w:t>Was a sample size justification, power description, or variance and effect estimates provided?</w:t>
      </w:r>
    </w:p>
    <w:p w:rsidR="00602F4C" w:rsidRPr="00E266D5" w:rsidRDefault="00602F4C" w:rsidP="00602F4C">
      <w:pPr>
        <w:pStyle w:val="ListParagraph"/>
        <w:numPr>
          <w:ilvl w:val="0"/>
          <w:numId w:val="44"/>
        </w:numPr>
        <w:spacing w:line="360" w:lineRule="auto"/>
        <w:jc w:val="both"/>
        <w:rPr>
          <w:rFonts w:ascii="Times New Roman" w:hAnsi="Times New Roman" w:cs="Times New Roman"/>
          <w:shd w:val="clear" w:color="auto" w:fill="FFFFFF"/>
        </w:rPr>
      </w:pPr>
      <w:r w:rsidRPr="00E266D5">
        <w:rPr>
          <w:rFonts w:ascii="Times New Roman" w:hAnsi="Times New Roman" w:cs="Times New Roman"/>
          <w:color w:val="222222"/>
          <w:shd w:val="clear" w:color="auto" w:fill="FFFFFF"/>
        </w:rPr>
        <w:t>For the analyses in this paper, were the exposure(s) of interest measured prior to the outcome(s) being measured?</w:t>
      </w:r>
    </w:p>
    <w:p w:rsidR="00602F4C" w:rsidRPr="00E266D5" w:rsidRDefault="00602F4C" w:rsidP="00602F4C">
      <w:pPr>
        <w:pStyle w:val="ListParagraph"/>
        <w:numPr>
          <w:ilvl w:val="0"/>
          <w:numId w:val="44"/>
        </w:numPr>
        <w:spacing w:line="360" w:lineRule="auto"/>
        <w:jc w:val="both"/>
        <w:rPr>
          <w:rFonts w:ascii="Times New Roman" w:hAnsi="Times New Roman" w:cs="Times New Roman"/>
          <w:shd w:val="clear" w:color="auto" w:fill="FFFFFF"/>
        </w:rPr>
      </w:pPr>
      <w:r w:rsidRPr="00E266D5">
        <w:rPr>
          <w:rFonts w:ascii="Times New Roman" w:hAnsi="Times New Roman" w:cs="Times New Roman"/>
          <w:color w:val="222222"/>
          <w:shd w:val="clear" w:color="auto" w:fill="FFFFFF"/>
        </w:rPr>
        <w:lastRenderedPageBreak/>
        <w:t>Was the timeframe sufficient so that one could reasonably expect to see an association between exposure and outcome if it existed?</w:t>
      </w:r>
    </w:p>
    <w:p w:rsidR="00602F4C" w:rsidRPr="00E266D5" w:rsidRDefault="00602F4C" w:rsidP="00602F4C">
      <w:pPr>
        <w:pStyle w:val="ListParagraph"/>
        <w:numPr>
          <w:ilvl w:val="0"/>
          <w:numId w:val="44"/>
        </w:numPr>
        <w:spacing w:line="360" w:lineRule="auto"/>
        <w:jc w:val="both"/>
        <w:rPr>
          <w:rFonts w:ascii="Times New Roman" w:hAnsi="Times New Roman" w:cs="Times New Roman"/>
          <w:shd w:val="clear" w:color="auto" w:fill="FFFFFF"/>
        </w:rPr>
      </w:pPr>
      <w:r w:rsidRPr="00E266D5">
        <w:rPr>
          <w:rFonts w:ascii="Times New Roman" w:hAnsi="Times New Roman" w:cs="Times New Roman"/>
          <w:color w:val="222222"/>
          <w:shd w:val="clear" w:color="auto" w:fill="FFFFFF"/>
        </w:rPr>
        <w:t>For exposures that can vary in amount or level, did the study examine different levels of the exposure as related to the outcome (e.g., categories of exposure, or exposure measured as continuous variable)?</w:t>
      </w:r>
    </w:p>
    <w:p w:rsidR="00602F4C" w:rsidRPr="00E266D5" w:rsidRDefault="00602F4C" w:rsidP="00602F4C">
      <w:pPr>
        <w:pStyle w:val="ListParagraph"/>
        <w:numPr>
          <w:ilvl w:val="0"/>
          <w:numId w:val="44"/>
        </w:numPr>
        <w:spacing w:line="360" w:lineRule="auto"/>
        <w:jc w:val="both"/>
        <w:rPr>
          <w:rFonts w:ascii="Times New Roman" w:hAnsi="Times New Roman" w:cs="Times New Roman"/>
          <w:shd w:val="clear" w:color="auto" w:fill="FFFFFF"/>
        </w:rPr>
      </w:pPr>
      <w:r w:rsidRPr="00E266D5">
        <w:rPr>
          <w:rFonts w:ascii="Times New Roman" w:hAnsi="Times New Roman" w:cs="Times New Roman"/>
          <w:color w:val="222222"/>
          <w:shd w:val="clear" w:color="auto" w:fill="FFFFFF"/>
        </w:rPr>
        <w:t>Were the exposure measures (independent variables) clearly defined, valid, reliable, and implemented consistently across all study participants?</w:t>
      </w:r>
    </w:p>
    <w:p w:rsidR="00602F4C" w:rsidRPr="00E266D5" w:rsidRDefault="00602F4C" w:rsidP="00602F4C">
      <w:pPr>
        <w:pStyle w:val="ListParagraph"/>
        <w:numPr>
          <w:ilvl w:val="0"/>
          <w:numId w:val="44"/>
        </w:numPr>
        <w:spacing w:line="360" w:lineRule="auto"/>
        <w:jc w:val="both"/>
        <w:rPr>
          <w:rFonts w:ascii="Times New Roman" w:hAnsi="Times New Roman" w:cs="Times New Roman"/>
          <w:shd w:val="clear" w:color="auto" w:fill="FFFFFF"/>
        </w:rPr>
      </w:pPr>
      <w:r w:rsidRPr="00E266D5">
        <w:rPr>
          <w:rFonts w:ascii="Times New Roman" w:hAnsi="Times New Roman" w:cs="Times New Roman"/>
          <w:color w:val="222222"/>
          <w:shd w:val="clear" w:color="auto" w:fill="FFFFFF"/>
        </w:rPr>
        <w:t>Was the exposure(s) assessed more than once over time?</w:t>
      </w:r>
    </w:p>
    <w:p w:rsidR="00602F4C" w:rsidRPr="00E266D5" w:rsidRDefault="00602F4C" w:rsidP="00602F4C">
      <w:pPr>
        <w:pStyle w:val="ListParagraph"/>
        <w:numPr>
          <w:ilvl w:val="0"/>
          <w:numId w:val="44"/>
        </w:numPr>
        <w:spacing w:line="360" w:lineRule="auto"/>
        <w:jc w:val="both"/>
        <w:rPr>
          <w:rFonts w:ascii="Times New Roman" w:hAnsi="Times New Roman" w:cs="Times New Roman"/>
          <w:shd w:val="clear" w:color="auto" w:fill="FFFFFF"/>
        </w:rPr>
      </w:pPr>
      <w:r w:rsidRPr="00E266D5">
        <w:rPr>
          <w:rFonts w:ascii="Times New Roman" w:hAnsi="Times New Roman" w:cs="Times New Roman"/>
          <w:color w:val="222222"/>
          <w:shd w:val="clear" w:color="auto" w:fill="FFFFFF"/>
        </w:rPr>
        <w:t> Were the outcome measures (dependent variables) clearly defined, valid, reliable, and implemented consistently across all study participants?</w:t>
      </w:r>
    </w:p>
    <w:p w:rsidR="00602F4C" w:rsidRPr="00E266D5" w:rsidRDefault="00602F4C" w:rsidP="00602F4C">
      <w:pPr>
        <w:pStyle w:val="ListParagraph"/>
        <w:numPr>
          <w:ilvl w:val="0"/>
          <w:numId w:val="44"/>
        </w:numPr>
        <w:spacing w:line="360" w:lineRule="auto"/>
        <w:jc w:val="both"/>
        <w:rPr>
          <w:rFonts w:ascii="Times New Roman" w:hAnsi="Times New Roman" w:cs="Times New Roman"/>
          <w:shd w:val="clear" w:color="auto" w:fill="FFFFFF"/>
        </w:rPr>
      </w:pPr>
      <w:r w:rsidRPr="00E266D5">
        <w:rPr>
          <w:rFonts w:ascii="Times New Roman" w:hAnsi="Times New Roman" w:cs="Times New Roman"/>
          <w:color w:val="222222"/>
          <w:shd w:val="clear" w:color="auto" w:fill="FFFFFF"/>
        </w:rPr>
        <w:t>Were the outcome assessors blinded to the exposure status of participants?</w:t>
      </w:r>
    </w:p>
    <w:p w:rsidR="00602F4C" w:rsidRPr="00E266D5" w:rsidRDefault="00602F4C" w:rsidP="00602F4C">
      <w:pPr>
        <w:pStyle w:val="ListParagraph"/>
        <w:numPr>
          <w:ilvl w:val="0"/>
          <w:numId w:val="44"/>
        </w:numPr>
        <w:spacing w:line="360" w:lineRule="auto"/>
        <w:jc w:val="both"/>
        <w:rPr>
          <w:rFonts w:ascii="Times New Roman" w:hAnsi="Times New Roman" w:cs="Times New Roman"/>
          <w:shd w:val="clear" w:color="auto" w:fill="FFFFFF"/>
        </w:rPr>
      </w:pPr>
      <w:r w:rsidRPr="00E266D5">
        <w:rPr>
          <w:rFonts w:ascii="Times New Roman" w:hAnsi="Times New Roman" w:cs="Times New Roman"/>
          <w:color w:val="222222"/>
          <w:shd w:val="clear" w:color="auto" w:fill="FFFFFF"/>
        </w:rPr>
        <w:t>Was loss to follow-up after baseline 20% or less?</w:t>
      </w:r>
    </w:p>
    <w:p w:rsidR="00602F4C" w:rsidRPr="00E266D5" w:rsidRDefault="00602F4C" w:rsidP="00602F4C">
      <w:pPr>
        <w:pStyle w:val="ListParagraph"/>
        <w:numPr>
          <w:ilvl w:val="0"/>
          <w:numId w:val="44"/>
        </w:numPr>
        <w:spacing w:line="360" w:lineRule="auto"/>
        <w:jc w:val="both"/>
        <w:rPr>
          <w:rFonts w:ascii="Times New Roman" w:hAnsi="Times New Roman" w:cs="Times New Roman"/>
          <w:shd w:val="clear" w:color="auto" w:fill="FFFFFF"/>
        </w:rPr>
      </w:pPr>
      <w:r w:rsidRPr="00E266D5">
        <w:rPr>
          <w:rFonts w:ascii="Times New Roman" w:hAnsi="Times New Roman" w:cs="Times New Roman"/>
          <w:color w:val="222222"/>
          <w:shd w:val="clear" w:color="auto" w:fill="FFFFFF"/>
        </w:rPr>
        <w:t>Were key potential confounding variables measured and adjusted statistically for their impact on the relationship between exposure(s) and outcome(s)?</w:t>
      </w:r>
    </w:p>
    <w:tbl>
      <w:tblPr>
        <w:tblpPr w:leftFromText="180" w:rightFromText="180" w:vertAnchor="page" w:horzAnchor="margin" w:tblpY="607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8"/>
        <w:gridCol w:w="2733"/>
        <w:gridCol w:w="975"/>
        <w:gridCol w:w="1010"/>
        <w:gridCol w:w="1124"/>
        <w:gridCol w:w="1269"/>
        <w:gridCol w:w="1269"/>
        <w:gridCol w:w="1264"/>
        <w:gridCol w:w="1264"/>
        <w:gridCol w:w="1264"/>
      </w:tblGrid>
      <w:tr w:rsidR="005D55F5" w:rsidRPr="007039E8" w:rsidTr="00A67C69">
        <w:trPr>
          <w:trHeight w:val="58"/>
        </w:trPr>
        <w:tc>
          <w:tcPr>
            <w:tcW w:w="300" w:type="pct"/>
            <w:shd w:val="clear" w:color="auto" w:fill="DEEAF6" w:themeFill="accent1" w:themeFillTint="33"/>
            <w:noWrap/>
            <w:vAlign w:val="bottom"/>
          </w:tcPr>
          <w:p w:rsidR="005D55F5" w:rsidRPr="007039E8" w:rsidRDefault="005D55F5" w:rsidP="005D5F31">
            <w:pPr>
              <w:spacing w:after="0" w:line="240" w:lineRule="auto"/>
              <w:jc w:val="center"/>
              <w:rPr>
                <w:rFonts w:ascii="Times New Roman" w:eastAsia="Times New Roman" w:hAnsi="Times New Roman" w:cs="Times New Roman"/>
                <w:b/>
                <w:bCs/>
                <w:color w:val="000000"/>
                <w:sz w:val="16"/>
                <w:szCs w:val="16"/>
              </w:rPr>
            </w:pPr>
            <w:r w:rsidRPr="007039E8">
              <w:rPr>
                <w:rFonts w:ascii="Times New Roman" w:eastAsia="Times New Roman" w:hAnsi="Times New Roman" w:cs="Times New Roman"/>
                <w:b/>
                <w:bCs/>
                <w:color w:val="000000"/>
                <w:sz w:val="16"/>
                <w:szCs w:val="16"/>
              </w:rPr>
              <w:t>Sr. No.</w:t>
            </w:r>
          </w:p>
        </w:tc>
        <w:tc>
          <w:tcPr>
            <w:tcW w:w="1055" w:type="pct"/>
            <w:shd w:val="clear" w:color="auto" w:fill="DEEAF6" w:themeFill="accent1" w:themeFillTint="33"/>
            <w:vAlign w:val="bottom"/>
          </w:tcPr>
          <w:p w:rsidR="005D55F5" w:rsidRPr="007039E8" w:rsidRDefault="005D55F5" w:rsidP="005D5F31">
            <w:pPr>
              <w:spacing w:after="0" w:line="240" w:lineRule="auto"/>
              <w:jc w:val="center"/>
              <w:rPr>
                <w:rFonts w:ascii="Times New Roman" w:eastAsia="Times New Roman" w:hAnsi="Times New Roman" w:cs="Times New Roman"/>
                <w:b/>
                <w:bCs/>
                <w:color w:val="000000"/>
                <w:sz w:val="18"/>
                <w:szCs w:val="18"/>
              </w:rPr>
            </w:pPr>
            <w:r w:rsidRPr="007039E8">
              <w:rPr>
                <w:rFonts w:ascii="Times New Roman" w:eastAsia="Times New Roman" w:hAnsi="Times New Roman" w:cs="Times New Roman"/>
                <w:b/>
                <w:bCs/>
                <w:color w:val="000000"/>
                <w:sz w:val="18"/>
                <w:szCs w:val="18"/>
              </w:rPr>
              <w:t>Author(s)</w:t>
            </w:r>
          </w:p>
        </w:tc>
        <w:tc>
          <w:tcPr>
            <w:tcW w:w="376" w:type="pct"/>
            <w:shd w:val="clear" w:color="auto" w:fill="DEEAF6" w:themeFill="accent1" w:themeFillTint="33"/>
          </w:tcPr>
          <w:p w:rsidR="005D55F5" w:rsidRPr="002D7210" w:rsidRDefault="005D55F5" w:rsidP="002D7210">
            <w:pPr>
              <w:spacing w:line="240" w:lineRule="auto"/>
              <w:jc w:val="center"/>
              <w:rPr>
                <w:rFonts w:ascii="Times New Roman" w:hAnsi="Times New Roman" w:cs="Times New Roman"/>
                <w:b/>
              </w:rPr>
            </w:pPr>
            <w:r w:rsidRPr="002D7210">
              <w:rPr>
                <w:rFonts w:ascii="Times New Roman" w:hAnsi="Times New Roman" w:cs="Times New Roman"/>
                <w:b/>
              </w:rPr>
              <w:t>Year</w:t>
            </w:r>
          </w:p>
        </w:tc>
        <w:tc>
          <w:tcPr>
            <w:tcW w:w="390" w:type="pct"/>
            <w:shd w:val="clear" w:color="auto" w:fill="DEEAF6" w:themeFill="accent1" w:themeFillTint="33"/>
            <w:noWrap/>
            <w:vAlign w:val="bottom"/>
          </w:tcPr>
          <w:p w:rsidR="005D55F5" w:rsidRPr="002D7210" w:rsidRDefault="005D55F5" w:rsidP="002D7210">
            <w:pPr>
              <w:spacing w:line="240" w:lineRule="auto"/>
              <w:jc w:val="center"/>
              <w:rPr>
                <w:rFonts w:ascii="Times New Roman" w:hAnsi="Times New Roman" w:cs="Times New Roman"/>
                <w:b/>
              </w:rPr>
            </w:pPr>
            <w:r w:rsidRPr="002D7210">
              <w:rPr>
                <w:rFonts w:ascii="Times New Roman" w:hAnsi="Times New Roman" w:cs="Times New Roman"/>
                <w:b/>
              </w:rPr>
              <w:t>1</w:t>
            </w:r>
          </w:p>
        </w:tc>
        <w:tc>
          <w:tcPr>
            <w:tcW w:w="434" w:type="pct"/>
            <w:shd w:val="clear" w:color="auto" w:fill="DEEAF6" w:themeFill="accent1" w:themeFillTint="33"/>
            <w:vAlign w:val="center"/>
          </w:tcPr>
          <w:p w:rsidR="005D55F5" w:rsidRPr="002D7210" w:rsidRDefault="005D55F5" w:rsidP="002D7210">
            <w:pPr>
              <w:spacing w:line="240" w:lineRule="auto"/>
              <w:jc w:val="center"/>
              <w:rPr>
                <w:rFonts w:ascii="Times New Roman" w:hAnsi="Times New Roman" w:cs="Times New Roman"/>
                <w:b/>
              </w:rPr>
            </w:pPr>
            <w:r w:rsidRPr="002D7210">
              <w:rPr>
                <w:rFonts w:ascii="Times New Roman" w:hAnsi="Times New Roman" w:cs="Times New Roman"/>
                <w:b/>
              </w:rPr>
              <w:t>2</w:t>
            </w:r>
          </w:p>
        </w:tc>
        <w:tc>
          <w:tcPr>
            <w:tcW w:w="490" w:type="pct"/>
            <w:shd w:val="clear" w:color="auto" w:fill="DEEAF6" w:themeFill="accent1" w:themeFillTint="33"/>
          </w:tcPr>
          <w:p w:rsidR="005D55F5" w:rsidRPr="002D7210" w:rsidRDefault="005D55F5" w:rsidP="002D7210">
            <w:pPr>
              <w:spacing w:line="240" w:lineRule="auto"/>
              <w:jc w:val="center"/>
              <w:rPr>
                <w:rFonts w:ascii="Times New Roman" w:hAnsi="Times New Roman" w:cs="Times New Roman"/>
                <w:b/>
              </w:rPr>
            </w:pPr>
            <w:r w:rsidRPr="002D7210">
              <w:rPr>
                <w:rFonts w:ascii="Times New Roman" w:hAnsi="Times New Roman" w:cs="Times New Roman"/>
                <w:b/>
              </w:rPr>
              <w:t>3</w:t>
            </w:r>
          </w:p>
        </w:tc>
        <w:tc>
          <w:tcPr>
            <w:tcW w:w="490" w:type="pct"/>
            <w:shd w:val="clear" w:color="auto" w:fill="DEEAF6" w:themeFill="accent1" w:themeFillTint="33"/>
          </w:tcPr>
          <w:p w:rsidR="005D55F5" w:rsidRPr="002D7210" w:rsidRDefault="005D55F5" w:rsidP="002D7210">
            <w:pPr>
              <w:spacing w:line="240" w:lineRule="auto"/>
              <w:jc w:val="center"/>
              <w:rPr>
                <w:rFonts w:ascii="Times New Roman" w:hAnsi="Times New Roman" w:cs="Times New Roman"/>
                <w:b/>
              </w:rPr>
            </w:pPr>
            <w:r w:rsidRPr="002D7210">
              <w:rPr>
                <w:rFonts w:ascii="Times New Roman" w:hAnsi="Times New Roman" w:cs="Times New Roman"/>
                <w:b/>
              </w:rPr>
              <w:t>4</w:t>
            </w:r>
          </w:p>
        </w:tc>
        <w:tc>
          <w:tcPr>
            <w:tcW w:w="488" w:type="pct"/>
            <w:shd w:val="clear" w:color="auto" w:fill="DEEAF6" w:themeFill="accent1" w:themeFillTint="33"/>
            <w:vAlign w:val="center"/>
          </w:tcPr>
          <w:p w:rsidR="005D55F5" w:rsidRPr="002D7210" w:rsidRDefault="005D55F5" w:rsidP="002D7210">
            <w:pPr>
              <w:spacing w:line="240" w:lineRule="auto"/>
              <w:jc w:val="center"/>
              <w:rPr>
                <w:rFonts w:ascii="Times New Roman" w:hAnsi="Times New Roman" w:cs="Times New Roman"/>
                <w:b/>
              </w:rPr>
            </w:pPr>
            <w:r w:rsidRPr="002D7210">
              <w:rPr>
                <w:rFonts w:ascii="Times New Roman" w:hAnsi="Times New Roman" w:cs="Times New Roman"/>
                <w:b/>
              </w:rPr>
              <w:t>5</w:t>
            </w:r>
          </w:p>
        </w:tc>
        <w:tc>
          <w:tcPr>
            <w:tcW w:w="488" w:type="pct"/>
            <w:shd w:val="clear" w:color="auto" w:fill="DEEAF6" w:themeFill="accent1" w:themeFillTint="33"/>
          </w:tcPr>
          <w:p w:rsidR="005D55F5" w:rsidRPr="002D7210" w:rsidRDefault="005D55F5" w:rsidP="002D7210">
            <w:pPr>
              <w:spacing w:line="240" w:lineRule="auto"/>
              <w:jc w:val="center"/>
              <w:rPr>
                <w:rFonts w:ascii="Times New Roman" w:hAnsi="Times New Roman" w:cs="Times New Roman"/>
                <w:b/>
              </w:rPr>
            </w:pPr>
            <w:r>
              <w:rPr>
                <w:rFonts w:ascii="Times New Roman" w:hAnsi="Times New Roman" w:cs="Times New Roman"/>
                <w:b/>
              </w:rPr>
              <w:t>Score</w:t>
            </w:r>
          </w:p>
        </w:tc>
        <w:tc>
          <w:tcPr>
            <w:tcW w:w="488" w:type="pct"/>
            <w:shd w:val="clear" w:color="auto" w:fill="DEEAF6" w:themeFill="accent1" w:themeFillTint="33"/>
          </w:tcPr>
          <w:p w:rsidR="005D55F5" w:rsidRDefault="005D55F5" w:rsidP="002D7210">
            <w:pPr>
              <w:spacing w:line="240" w:lineRule="auto"/>
              <w:jc w:val="center"/>
              <w:rPr>
                <w:rFonts w:ascii="Times New Roman" w:hAnsi="Times New Roman" w:cs="Times New Roman"/>
                <w:b/>
              </w:rPr>
            </w:pPr>
            <w:r w:rsidRPr="007039E8">
              <w:rPr>
                <w:rFonts w:ascii="Times New Roman" w:eastAsia="Times New Roman" w:hAnsi="Times New Roman" w:cs="Times New Roman"/>
                <w:b/>
                <w:bCs/>
                <w:color w:val="000000"/>
                <w:sz w:val="16"/>
                <w:szCs w:val="16"/>
              </w:rPr>
              <w:t>Quality of Study</w:t>
            </w:r>
          </w:p>
        </w:tc>
      </w:tr>
      <w:tr w:rsidR="005D55F5" w:rsidRPr="007039E8" w:rsidTr="005D55F5">
        <w:trPr>
          <w:trHeight w:val="197"/>
        </w:trPr>
        <w:tc>
          <w:tcPr>
            <w:tcW w:w="300" w:type="pct"/>
            <w:shd w:val="clear" w:color="auto" w:fill="FFFFFF" w:themeFill="background1"/>
            <w:noWrap/>
            <w:vAlign w:val="bottom"/>
          </w:tcPr>
          <w:p w:rsidR="005D55F5" w:rsidRPr="002D7210" w:rsidRDefault="005D55F5" w:rsidP="002D7210">
            <w:pPr>
              <w:spacing w:after="0" w:line="240" w:lineRule="auto"/>
              <w:jc w:val="center"/>
              <w:rPr>
                <w:rFonts w:ascii="Times New Roman" w:eastAsia="Times New Roman" w:hAnsi="Times New Roman" w:cs="Times New Roman"/>
                <w:b/>
                <w:bCs/>
                <w:color w:val="000000"/>
                <w:sz w:val="20"/>
                <w:szCs w:val="20"/>
              </w:rPr>
            </w:pPr>
            <w:r w:rsidRPr="002D7210">
              <w:rPr>
                <w:rFonts w:ascii="Times New Roman" w:eastAsia="Times New Roman" w:hAnsi="Times New Roman" w:cs="Times New Roman"/>
                <w:b/>
                <w:bCs/>
                <w:color w:val="000000"/>
                <w:sz w:val="20"/>
                <w:szCs w:val="20"/>
              </w:rPr>
              <w:t>1</w:t>
            </w:r>
          </w:p>
        </w:tc>
        <w:tc>
          <w:tcPr>
            <w:tcW w:w="1055" w:type="pct"/>
            <w:shd w:val="clear" w:color="auto" w:fill="FFFFFF" w:themeFill="background1"/>
          </w:tcPr>
          <w:p w:rsidR="005D55F5" w:rsidRPr="002D7210" w:rsidRDefault="005D55F5" w:rsidP="002D7210">
            <w:pPr>
              <w:spacing w:line="240" w:lineRule="auto"/>
              <w:rPr>
                <w:rFonts w:ascii="Times New Roman" w:hAnsi="Times New Roman" w:cs="Times New Roman"/>
                <w:sz w:val="20"/>
                <w:szCs w:val="20"/>
              </w:rPr>
            </w:pPr>
            <w:proofErr w:type="spellStart"/>
            <w:r w:rsidRPr="002D7210">
              <w:rPr>
                <w:rFonts w:ascii="Times New Roman" w:hAnsi="Times New Roman" w:cs="Times New Roman"/>
                <w:sz w:val="20"/>
                <w:szCs w:val="20"/>
              </w:rPr>
              <w:t>Debnath</w:t>
            </w:r>
            <w:proofErr w:type="spellEnd"/>
            <w:r w:rsidRPr="002D7210">
              <w:rPr>
                <w:rFonts w:ascii="Times New Roman" w:hAnsi="Times New Roman" w:cs="Times New Roman"/>
                <w:sz w:val="20"/>
                <w:szCs w:val="20"/>
              </w:rPr>
              <w:t xml:space="preserve"> et al</w:t>
            </w:r>
            <w:r w:rsidR="00674836">
              <w:rPr>
                <w:rFonts w:ascii="Times New Roman" w:hAnsi="Times New Roman" w:cs="Times New Roman"/>
                <w:sz w:val="20"/>
                <w:szCs w:val="20"/>
              </w:rPr>
              <w:t>. [60]</w:t>
            </w:r>
          </w:p>
        </w:tc>
        <w:tc>
          <w:tcPr>
            <w:tcW w:w="376" w:type="pct"/>
            <w:shd w:val="clear" w:color="auto" w:fill="FFFFFF" w:themeFill="background1"/>
          </w:tcPr>
          <w:p w:rsidR="005D55F5" w:rsidRPr="003F00FB" w:rsidRDefault="005D55F5" w:rsidP="002D7210">
            <w:pPr>
              <w:spacing w:line="240" w:lineRule="auto"/>
              <w:jc w:val="center"/>
              <w:rPr>
                <w:rFonts w:ascii="Times New Roman" w:hAnsi="Times New Roman" w:cs="Times New Roman"/>
                <w:sz w:val="20"/>
                <w:szCs w:val="20"/>
              </w:rPr>
            </w:pPr>
            <w:r w:rsidRPr="003F00FB">
              <w:rPr>
                <w:rFonts w:ascii="Times New Roman" w:hAnsi="Times New Roman" w:cs="Times New Roman"/>
                <w:sz w:val="20"/>
                <w:szCs w:val="20"/>
              </w:rPr>
              <w:t>2021</w:t>
            </w:r>
          </w:p>
        </w:tc>
        <w:tc>
          <w:tcPr>
            <w:tcW w:w="390" w:type="pct"/>
            <w:shd w:val="clear" w:color="auto" w:fill="70AD47" w:themeFill="accent6"/>
            <w:noWrap/>
            <w:vAlign w:val="bottom"/>
          </w:tcPr>
          <w:p w:rsidR="005D55F5" w:rsidRPr="002D7210" w:rsidRDefault="005D55F5" w:rsidP="002D7210">
            <w:pPr>
              <w:spacing w:line="240" w:lineRule="auto"/>
              <w:jc w:val="center"/>
              <w:rPr>
                <w:rFonts w:ascii="Times New Roman" w:hAnsi="Times New Roman" w:cs="Times New Roman"/>
                <w:b/>
                <w:sz w:val="20"/>
                <w:szCs w:val="20"/>
              </w:rPr>
            </w:pPr>
          </w:p>
        </w:tc>
        <w:tc>
          <w:tcPr>
            <w:tcW w:w="434" w:type="pct"/>
            <w:shd w:val="clear" w:color="auto" w:fill="70AD47" w:themeFill="accent6"/>
            <w:vAlign w:val="center"/>
          </w:tcPr>
          <w:p w:rsidR="005D55F5" w:rsidRPr="002D7210" w:rsidRDefault="005D55F5" w:rsidP="002D7210">
            <w:pPr>
              <w:spacing w:after="0" w:line="240" w:lineRule="auto"/>
              <w:jc w:val="center"/>
              <w:rPr>
                <w:rFonts w:ascii="Times New Roman" w:hAnsi="Times New Roman" w:cs="Times New Roman"/>
                <w:b/>
                <w:sz w:val="20"/>
                <w:szCs w:val="20"/>
              </w:rPr>
            </w:pPr>
          </w:p>
        </w:tc>
        <w:tc>
          <w:tcPr>
            <w:tcW w:w="490" w:type="pct"/>
            <w:shd w:val="clear" w:color="auto" w:fill="70AD47" w:themeFill="accent6"/>
          </w:tcPr>
          <w:p w:rsidR="005D55F5" w:rsidRPr="002D7210" w:rsidRDefault="005D55F5" w:rsidP="002D7210">
            <w:pPr>
              <w:spacing w:after="0" w:line="240" w:lineRule="auto"/>
              <w:jc w:val="center"/>
              <w:rPr>
                <w:rFonts w:ascii="Times New Roman" w:hAnsi="Times New Roman" w:cs="Times New Roman"/>
                <w:b/>
                <w:sz w:val="20"/>
                <w:szCs w:val="20"/>
              </w:rPr>
            </w:pPr>
          </w:p>
        </w:tc>
        <w:tc>
          <w:tcPr>
            <w:tcW w:w="490" w:type="pct"/>
            <w:shd w:val="clear" w:color="auto" w:fill="70AD47" w:themeFill="accent6"/>
          </w:tcPr>
          <w:p w:rsidR="005D55F5" w:rsidRPr="002D7210" w:rsidRDefault="005D55F5" w:rsidP="002D7210">
            <w:pPr>
              <w:spacing w:after="0" w:line="240" w:lineRule="auto"/>
              <w:jc w:val="center"/>
              <w:rPr>
                <w:rFonts w:ascii="Times New Roman" w:hAnsi="Times New Roman" w:cs="Times New Roman"/>
                <w:b/>
                <w:sz w:val="20"/>
                <w:szCs w:val="20"/>
              </w:rPr>
            </w:pPr>
          </w:p>
        </w:tc>
        <w:tc>
          <w:tcPr>
            <w:tcW w:w="488" w:type="pct"/>
            <w:shd w:val="clear" w:color="auto" w:fill="70AD47" w:themeFill="accent6"/>
            <w:vAlign w:val="center"/>
          </w:tcPr>
          <w:p w:rsidR="005D55F5" w:rsidRPr="002D7210" w:rsidRDefault="005D55F5" w:rsidP="002D7210">
            <w:pPr>
              <w:spacing w:after="0" w:line="240" w:lineRule="auto"/>
              <w:jc w:val="center"/>
              <w:rPr>
                <w:rFonts w:ascii="Times New Roman" w:hAnsi="Times New Roman" w:cs="Times New Roman"/>
                <w:b/>
                <w:sz w:val="20"/>
                <w:szCs w:val="20"/>
              </w:rPr>
            </w:pPr>
          </w:p>
        </w:tc>
        <w:tc>
          <w:tcPr>
            <w:tcW w:w="488" w:type="pct"/>
            <w:shd w:val="clear" w:color="auto" w:fill="FFFFFF" w:themeFill="background1"/>
          </w:tcPr>
          <w:p w:rsidR="005D55F5" w:rsidRPr="002D7210" w:rsidRDefault="00A80CF1" w:rsidP="002D7210">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5</w:t>
            </w:r>
          </w:p>
        </w:tc>
        <w:tc>
          <w:tcPr>
            <w:tcW w:w="488" w:type="pct"/>
            <w:shd w:val="clear" w:color="auto" w:fill="FFFFFF" w:themeFill="background1"/>
          </w:tcPr>
          <w:p w:rsidR="005D55F5" w:rsidRPr="002D7210" w:rsidRDefault="00A80CF1" w:rsidP="002D7210">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Good</w:t>
            </w:r>
          </w:p>
        </w:tc>
      </w:tr>
      <w:tr w:rsidR="005D55F5" w:rsidRPr="007039E8" w:rsidTr="00AF34D1">
        <w:trPr>
          <w:trHeight w:val="77"/>
        </w:trPr>
        <w:tc>
          <w:tcPr>
            <w:tcW w:w="300" w:type="pct"/>
            <w:shd w:val="clear" w:color="auto" w:fill="FFFFFF" w:themeFill="background1"/>
            <w:noWrap/>
            <w:vAlign w:val="bottom"/>
          </w:tcPr>
          <w:p w:rsidR="005D55F5" w:rsidRPr="002D7210" w:rsidRDefault="005D55F5" w:rsidP="002D7210">
            <w:pPr>
              <w:spacing w:after="0" w:line="240" w:lineRule="auto"/>
              <w:jc w:val="center"/>
              <w:rPr>
                <w:rFonts w:ascii="Times New Roman" w:eastAsia="Times New Roman" w:hAnsi="Times New Roman" w:cs="Times New Roman"/>
                <w:b/>
                <w:bCs/>
                <w:color w:val="000000"/>
                <w:sz w:val="20"/>
                <w:szCs w:val="20"/>
              </w:rPr>
            </w:pPr>
            <w:r w:rsidRPr="002D7210">
              <w:rPr>
                <w:rFonts w:ascii="Times New Roman" w:eastAsia="Times New Roman" w:hAnsi="Times New Roman" w:cs="Times New Roman"/>
                <w:b/>
                <w:bCs/>
                <w:color w:val="000000"/>
                <w:sz w:val="20"/>
                <w:szCs w:val="20"/>
              </w:rPr>
              <w:t>2</w:t>
            </w:r>
          </w:p>
        </w:tc>
        <w:tc>
          <w:tcPr>
            <w:tcW w:w="1055" w:type="pct"/>
            <w:shd w:val="clear" w:color="auto" w:fill="FFFFFF" w:themeFill="background1"/>
          </w:tcPr>
          <w:p w:rsidR="005D55F5" w:rsidRPr="002D7210" w:rsidRDefault="00674836" w:rsidP="002D7210">
            <w:pPr>
              <w:spacing w:line="240" w:lineRule="auto"/>
              <w:rPr>
                <w:rFonts w:ascii="Times New Roman" w:hAnsi="Times New Roman" w:cs="Times New Roman"/>
                <w:sz w:val="20"/>
                <w:szCs w:val="20"/>
              </w:rPr>
            </w:pPr>
            <w:r>
              <w:rPr>
                <w:rFonts w:ascii="Times New Roman" w:hAnsi="Times New Roman" w:cs="Times New Roman"/>
                <w:sz w:val="20"/>
                <w:szCs w:val="20"/>
              </w:rPr>
              <w:t>Jose et al.  [61]</w:t>
            </w:r>
          </w:p>
        </w:tc>
        <w:tc>
          <w:tcPr>
            <w:tcW w:w="376" w:type="pct"/>
            <w:shd w:val="clear" w:color="auto" w:fill="FFFFFF" w:themeFill="background1"/>
          </w:tcPr>
          <w:p w:rsidR="005D55F5" w:rsidRPr="003F00FB" w:rsidRDefault="005D55F5" w:rsidP="002D7210">
            <w:pPr>
              <w:spacing w:line="240" w:lineRule="auto"/>
              <w:jc w:val="center"/>
              <w:rPr>
                <w:rFonts w:ascii="Times New Roman" w:hAnsi="Times New Roman" w:cs="Times New Roman"/>
                <w:sz w:val="20"/>
                <w:szCs w:val="20"/>
              </w:rPr>
            </w:pPr>
            <w:r w:rsidRPr="003F00FB">
              <w:rPr>
                <w:rFonts w:ascii="Times New Roman" w:hAnsi="Times New Roman" w:cs="Times New Roman"/>
                <w:sz w:val="20"/>
                <w:szCs w:val="20"/>
              </w:rPr>
              <w:t>2014</w:t>
            </w:r>
          </w:p>
        </w:tc>
        <w:tc>
          <w:tcPr>
            <w:tcW w:w="390" w:type="pct"/>
            <w:shd w:val="clear" w:color="auto" w:fill="FFC000" w:themeFill="accent4"/>
            <w:noWrap/>
            <w:vAlign w:val="bottom"/>
          </w:tcPr>
          <w:p w:rsidR="005D55F5" w:rsidRPr="002D7210" w:rsidRDefault="005D55F5" w:rsidP="002D7210">
            <w:pPr>
              <w:spacing w:line="240" w:lineRule="auto"/>
              <w:jc w:val="center"/>
              <w:rPr>
                <w:rFonts w:ascii="Times New Roman" w:hAnsi="Times New Roman" w:cs="Times New Roman"/>
                <w:b/>
                <w:sz w:val="20"/>
                <w:szCs w:val="20"/>
              </w:rPr>
            </w:pPr>
          </w:p>
        </w:tc>
        <w:tc>
          <w:tcPr>
            <w:tcW w:w="434" w:type="pct"/>
            <w:shd w:val="clear" w:color="auto" w:fill="70AD47" w:themeFill="accent6"/>
            <w:vAlign w:val="center"/>
          </w:tcPr>
          <w:p w:rsidR="005D55F5" w:rsidRPr="002D7210" w:rsidRDefault="005D55F5" w:rsidP="002D7210">
            <w:pPr>
              <w:spacing w:after="0" w:line="240" w:lineRule="auto"/>
              <w:jc w:val="center"/>
              <w:rPr>
                <w:rFonts w:ascii="Times New Roman" w:hAnsi="Times New Roman" w:cs="Times New Roman"/>
                <w:b/>
                <w:sz w:val="20"/>
                <w:szCs w:val="20"/>
              </w:rPr>
            </w:pPr>
          </w:p>
        </w:tc>
        <w:tc>
          <w:tcPr>
            <w:tcW w:w="490" w:type="pct"/>
            <w:shd w:val="clear" w:color="auto" w:fill="70AD47" w:themeFill="accent6"/>
          </w:tcPr>
          <w:p w:rsidR="005D55F5" w:rsidRPr="002D7210" w:rsidRDefault="005D55F5" w:rsidP="002D7210">
            <w:pPr>
              <w:spacing w:after="0" w:line="240" w:lineRule="auto"/>
              <w:jc w:val="center"/>
              <w:rPr>
                <w:rFonts w:ascii="Times New Roman" w:hAnsi="Times New Roman" w:cs="Times New Roman"/>
                <w:b/>
                <w:sz w:val="20"/>
                <w:szCs w:val="20"/>
              </w:rPr>
            </w:pPr>
          </w:p>
        </w:tc>
        <w:tc>
          <w:tcPr>
            <w:tcW w:w="490" w:type="pct"/>
            <w:shd w:val="clear" w:color="auto" w:fill="70AD47" w:themeFill="accent6"/>
          </w:tcPr>
          <w:p w:rsidR="005D55F5" w:rsidRPr="002D7210" w:rsidRDefault="005D55F5" w:rsidP="002D7210">
            <w:pPr>
              <w:spacing w:after="0" w:line="240" w:lineRule="auto"/>
              <w:jc w:val="center"/>
              <w:rPr>
                <w:rFonts w:ascii="Times New Roman" w:hAnsi="Times New Roman" w:cs="Times New Roman"/>
                <w:b/>
                <w:sz w:val="20"/>
                <w:szCs w:val="20"/>
              </w:rPr>
            </w:pPr>
          </w:p>
        </w:tc>
        <w:tc>
          <w:tcPr>
            <w:tcW w:w="488" w:type="pct"/>
            <w:shd w:val="clear" w:color="auto" w:fill="70AD47" w:themeFill="accent6"/>
            <w:vAlign w:val="center"/>
          </w:tcPr>
          <w:p w:rsidR="005D55F5" w:rsidRPr="002D7210" w:rsidRDefault="005D55F5" w:rsidP="002D7210">
            <w:pPr>
              <w:spacing w:after="0" w:line="240" w:lineRule="auto"/>
              <w:jc w:val="center"/>
              <w:rPr>
                <w:rFonts w:ascii="Times New Roman" w:hAnsi="Times New Roman" w:cs="Times New Roman"/>
                <w:b/>
                <w:sz w:val="20"/>
                <w:szCs w:val="20"/>
              </w:rPr>
            </w:pPr>
          </w:p>
        </w:tc>
        <w:tc>
          <w:tcPr>
            <w:tcW w:w="488" w:type="pct"/>
            <w:shd w:val="clear" w:color="auto" w:fill="FFFFFF" w:themeFill="background1"/>
          </w:tcPr>
          <w:p w:rsidR="005D55F5" w:rsidRPr="002D7210" w:rsidRDefault="00A80CF1" w:rsidP="002D7210">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4</w:t>
            </w:r>
          </w:p>
        </w:tc>
        <w:tc>
          <w:tcPr>
            <w:tcW w:w="488" w:type="pct"/>
            <w:shd w:val="clear" w:color="auto" w:fill="FFFFFF" w:themeFill="background1"/>
          </w:tcPr>
          <w:p w:rsidR="005D55F5" w:rsidRPr="002D7210" w:rsidRDefault="00A80CF1" w:rsidP="002D7210">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Good</w:t>
            </w:r>
          </w:p>
        </w:tc>
      </w:tr>
      <w:tr w:rsidR="005D55F5" w:rsidRPr="007039E8" w:rsidTr="00AF34D1">
        <w:trPr>
          <w:trHeight w:val="77"/>
        </w:trPr>
        <w:tc>
          <w:tcPr>
            <w:tcW w:w="300" w:type="pct"/>
            <w:shd w:val="clear" w:color="auto" w:fill="FFFFFF" w:themeFill="background1"/>
            <w:noWrap/>
            <w:vAlign w:val="bottom"/>
          </w:tcPr>
          <w:p w:rsidR="005D55F5" w:rsidRPr="002D7210" w:rsidRDefault="005D55F5" w:rsidP="002D7210">
            <w:pPr>
              <w:spacing w:after="0" w:line="240" w:lineRule="auto"/>
              <w:jc w:val="center"/>
              <w:rPr>
                <w:rFonts w:ascii="Times New Roman" w:eastAsia="Times New Roman" w:hAnsi="Times New Roman" w:cs="Times New Roman"/>
                <w:b/>
                <w:bCs/>
                <w:color w:val="000000"/>
                <w:sz w:val="20"/>
                <w:szCs w:val="20"/>
              </w:rPr>
            </w:pPr>
            <w:r w:rsidRPr="002D7210">
              <w:rPr>
                <w:rFonts w:ascii="Times New Roman" w:eastAsia="Times New Roman" w:hAnsi="Times New Roman" w:cs="Times New Roman"/>
                <w:b/>
                <w:bCs/>
                <w:color w:val="000000"/>
                <w:sz w:val="20"/>
                <w:szCs w:val="20"/>
              </w:rPr>
              <w:t>3</w:t>
            </w:r>
          </w:p>
        </w:tc>
        <w:tc>
          <w:tcPr>
            <w:tcW w:w="1055" w:type="pct"/>
            <w:shd w:val="clear" w:color="auto" w:fill="FFFFFF" w:themeFill="background1"/>
          </w:tcPr>
          <w:p w:rsidR="005D55F5" w:rsidRPr="002D7210" w:rsidRDefault="00674836" w:rsidP="002D7210">
            <w:pPr>
              <w:spacing w:line="240" w:lineRule="auto"/>
              <w:rPr>
                <w:rFonts w:ascii="Times New Roman" w:hAnsi="Times New Roman" w:cs="Times New Roman"/>
                <w:sz w:val="20"/>
                <w:szCs w:val="20"/>
              </w:rPr>
            </w:pPr>
            <w:proofErr w:type="spellStart"/>
            <w:r>
              <w:rPr>
                <w:rFonts w:ascii="Times New Roman" w:hAnsi="Times New Roman" w:cs="Times New Roman"/>
                <w:sz w:val="20"/>
                <w:szCs w:val="20"/>
              </w:rPr>
              <w:t>Sahoo</w:t>
            </w:r>
            <w:proofErr w:type="spellEnd"/>
            <w:r>
              <w:rPr>
                <w:rFonts w:ascii="Times New Roman" w:hAnsi="Times New Roman" w:cs="Times New Roman"/>
                <w:sz w:val="20"/>
                <w:szCs w:val="20"/>
              </w:rPr>
              <w:t xml:space="preserve"> et al. [62]</w:t>
            </w:r>
          </w:p>
        </w:tc>
        <w:tc>
          <w:tcPr>
            <w:tcW w:w="376" w:type="pct"/>
            <w:shd w:val="clear" w:color="auto" w:fill="FFFFFF" w:themeFill="background1"/>
          </w:tcPr>
          <w:p w:rsidR="005D55F5" w:rsidRPr="003F00FB" w:rsidRDefault="005D55F5" w:rsidP="002D7210">
            <w:pPr>
              <w:spacing w:line="240" w:lineRule="auto"/>
              <w:jc w:val="center"/>
              <w:rPr>
                <w:rFonts w:ascii="Times New Roman" w:hAnsi="Times New Roman" w:cs="Times New Roman"/>
                <w:sz w:val="20"/>
                <w:szCs w:val="20"/>
              </w:rPr>
            </w:pPr>
            <w:r w:rsidRPr="003F00FB">
              <w:rPr>
                <w:rFonts w:ascii="Times New Roman" w:hAnsi="Times New Roman" w:cs="Times New Roman"/>
                <w:sz w:val="20"/>
                <w:szCs w:val="20"/>
              </w:rPr>
              <w:t>2017</w:t>
            </w:r>
          </w:p>
        </w:tc>
        <w:tc>
          <w:tcPr>
            <w:tcW w:w="390" w:type="pct"/>
            <w:shd w:val="clear" w:color="auto" w:fill="70AD47" w:themeFill="accent6"/>
            <w:noWrap/>
            <w:vAlign w:val="bottom"/>
          </w:tcPr>
          <w:p w:rsidR="005D55F5" w:rsidRPr="002D7210" w:rsidRDefault="005D55F5" w:rsidP="002D7210">
            <w:pPr>
              <w:spacing w:line="240" w:lineRule="auto"/>
              <w:jc w:val="center"/>
              <w:rPr>
                <w:rFonts w:ascii="Times New Roman" w:hAnsi="Times New Roman" w:cs="Times New Roman"/>
                <w:b/>
                <w:sz w:val="20"/>
                <w:szCs w:val="20"/>
              </w:rPr>
            </w:pPr>
          </w:p>
        </w:tc>
        <w:tc>
          <w:tcPr>
            <w:tcW w:w="434" w:type="pct"/>
            <w:shd w:val="clear" w:color="auto" w:fill="70AD47" w:themeFill="accent6"/>
            <w:vAlign w:val="center"/>
          </w:tcPr>
          <w:p w:rsidR="005D55F5" w:rsidRPr="002D7210" w:rsidRDefault="005D55F5" w:rsidP="002D7210">
            <w:pPr>
              <w:spacing w:after="0" w:line="240" w:lineRule="auto"/>
              <w:jc w:val="center"/>
              <w:rPr>
                <w:rFonts w:ascii="Times New Roman" w:hAnsi="Times New Roman" w:cs="Times New Roman"/>
                <w:b/>
                <w:sz w:val="20"/>
                <w:szCs w:val="20"/>
              </w:rPr>
            </w:pPr>
          </w:p>
        </w:tc>
        <w:tc>
          <w:tcPr>
            <w:tcW w:w="490" w:type="pct"/>
            <w:shd w:val="clear" w:color="auto" w:fill="70AD47" w:themeFill="accent6"/>
          </w:tcPr>
          <w:p w:rsidR="005D55F5" w:rsidRPr="002D7210" w:rsidRDefault="005D55F5" w:rsidP="002D7210">
            <w:pPr>
              <w:spacing w:after="0" w:line="240" w:lineRule="auto"/>
              <w:jc w:val="center"/>
              <w:rPr>
                <w:rFonts w:ascii="Times New Roman" w:hAnsi="Times New Roman" w:cs="Times New Roman"/>
                <w:b/>
                <w:sz w:val="20"/>
                <w:szCs w:val="20"/>
              </w:rPr>
            </w:pPr>
          </w:p>
        </w:tc>
        <w:tc>
          <w:tcPr>
            <w:tcW w:w="490" w:type="pct"/>
            <w:shd w:val="clear" w:color="auto" w:fill="FFC000" w:themeFill="accent4"/>
          </w:tcPr>
          <w:p w:rsidR="005D55F5" w:rsidRPr="002D7210" w:rsidRDefault="005D55F5" w:rsidP="002D7210">
            <w:pPr>
              <w:spacing w:after="0" w:line="240" w:lineRule="auto"/>
              <w:jc w:val="center"/>
              <w:rPr>
                <w:rFonts w:ascii="Times New Roman" w:hAnsi="Times New Roman" w:cs="Times New Roman"/>
                <w:b/>
                <w:sz w:val="20"/>
                <w:szCs w:val="20"/>
              </w:rPr>
            </w:pPr>
          </w:p>
        </w:tc>
        <w:tc>
          <w:tcPr>
            <w:tcW w:w="488" w:type="pct"/>
            <w:shd w:val="clear" w:color="auto" w:fill="70AD47" w:themeFill="accent6"/>
            <w:vAlign w:val="center"/>
          </w:tcPr>
          <w:p w:rsidR="005D55F5" w:rsidRPr="002D7210" w:rsidRDefault="005D55F5" w:rsidP="002D7210">
            <w:pPr>
              <w:spacing w:after="0" w:line="240" w:lineRule="auto"/>
              <w:jc w:val="center"/>
              <w:rPr>
                <w:rFonts w:ascii="Times New Roman" w:hAnsi="Times New Roman" w:cs="Times New Roman"/>
                <w:b/>
                <w:sz w:val="20"/>
                <w:szCs w:val="20"/>
              </w:rPr>
            </w:pPr>
          </w:p>
        </w:tc>
        <w:tc>
          <w:tcPr>
            <w:tcW w:w="488" w:type="pct"/>
            <w:shd w:val="clear" w:color="auto" w:fill="FFFFFF" w:themeFill="background1"/>
          </w:tcPr>
          <w:p w:rsidR="005D55F5" w:rsidRPr="002D7210" w:rsidRDefault="00A80CF1" w:rsidP="002D7210">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4</w:t>
            </w:r>
          </w:p>
        </w:tc>
        <w:tc>
          <w:tcPr>
            <w:tcW w:w="488" w:type="pct"/>
            <w:shd w:val="clear" w:color="auto" w:fill="FFFFFF" w:themeFill="background1"/>
          </w:tcPr>
          <w:p w:rsidR="005D55F5" w:rsidRPr="002D7210" w:rsidRDefault="00A80CF1" w:rsidP="002D7210">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Good</w:t>
            </w:r>
          </w:p>
        </w:tc>
      </w:tr>
      <w:tr w:rsidR="005D55F5" w:rsidRPr="007039E8" w:rsidTr="005D55F5">
        <w:trPr>
          <w:trHeight w:val="77"/>
        </w:trPr>
        <w:tc>
          <w:tcPr>
            <w:tcW w:w="300" w:type="pct"/>
            <w:shd w:val="clear" w:color="auto" w:fill="FFFFFF" w:themeFill="background1"/>
            <w:noWrap/>
            <w:vAlign w:val="bottom"/>
          </w:tcPr>
          <w:p w:rsidR="005D55F5" w:rsidRPr="002D7210" w:rsidRDefault="005D55F5" w:rsidP="002D7210">
            <w:pPr>
              <w:spacing w:after="0" w:line="240" w:lineRule="auto"/>
              <w:jc w:val="center"/>
              <w:rPr>
                <w:rFonts w:ascii="Times New Roman" w:eastAsia="Times New Roman" w:hAnsi="Times New Roman" w:cs="Times New Roman"/>
                <w:b/>
                <w:bCs/>
                <w:color w:val="000000"/>
                <w:sz w:val="20"/>
                <w:szCs w:val="20"/>
              </w:rPr>
            </w:pPr>
            <w:r w:rsidRPr="002D7210">
              <w:rPr>
                <w:rFonts w:ascii="Times New Roman" w:eastAsia="Times New Roman" w:hAnsi="Times New Roman" w:cs="Times New Roman"/>
                <w:b/>
                <w:bCs/>
                <w:color w:val="000000"/>
                <w:sz w:val="20"/>
                <w:szCs w:val="20"/>
              </w:rPr>
              <w:t>4</w:t>
            </w:r>
          </w:p>
        </w:tc>
        <w:tc>
          <w:tcPr>
            <w:tcW w:w="1055" w:type="pct"/>
            <w:shd w:val="clear" w:color="auto" w:fill="FFFFFF" w:themeFill="background1"/>
          </w:tcPr>
          <w:p w:rsidR="005D55F5" w:rsidRPr="002D7210" w:rsidRDefault="00674836" w:rsidP="002D7210">
            <w:pPr>
              <w:spacing w:line="240" w:lineRule="auto"/>
              <w:rPr>
                <w:rFonts w:ascii="Times New Roman" w:hAnsi="Times New Roman" w:cs="Times New Roman"/>
                <w:sz w:val="20"/>
                <w:szCs w:val="20"/>
              </w:rPr>
            </w:pPr>
            <w:proofErr w:type="spellStart"/>
            <w:r>
              <w:rPr>
                <w:rFonts w:ascii="Times New Roman" w:hAnsi="Times New Roman" w:cs="Times New Roman"/>
                <w:color w:val="131413"/>
                <w:sz w:val="20"/>
                <w:szCs w:val="20"/>
              </w:rPr>
              <w:t>Sudhinaraset</w:t>
            </w:r>
            <w:proofErr w:type="spellEnd"/>
            <w:r>
              <w:rPr>
                <w:rFonts w:ascii="Times New Roman" w:hAnsi="Times New Roman" w:cs="Times New Roman"/>
                <w:color w:val="131413"/>
                <w:sz w:val="20"/>
                <w:szCs w:val="20"/>
              </w:rPr>
              <w:t xml:space="preserve"> et al. [25]</w:t>
            </w:r>
          </w:p>
        </w:tc>
        <w:tc>
          <w:tcPr>
            <w:tcW w:w="376" w:type="pct"/>
            <w:shd w:val="clear" w:color="auto" w:fill="FFFFFF" w:themeFill="background1"/>
          </w:tcPr>
          <w:p w:rsidR="005D55F5" w:rsidRPr="003F00FB" w:rsidRDefault="005D55F5" w:rsidP="002D7210">
            <w:pPr>
              <w:spacing w:line="240" w:lineRule="auto"/>
              <w:jc w:val="center"/>
              <w:rPr>
                <w:rFonts w:ascii="Times New Roman" w:hAnsi="Times New Roman" w:cs="Times New Roman"/>
                <w:sz w:val="20"/>
                <w:szCs w:val="20"/>
              </w:rPr>
            </w:pPr>
            <w:r w:rsidRPr="003F00FB">
              <w:rPr>
                <w:rFonts w:ascii="Times New Roman" w:hAnsi="Times New Roman" w:cs="Times New Roman"/>
                <w:sz w:val="20"/>
                <w:szCs w:val="20"/>
              </w:rPr>
              <w:t>2016</w:t>
            </w:r>
          </w:p>
        </w:tc>
        <w:tc>
          <w:tcPr>
            <w:tcW w:w="390" w:type="pct"/>
            <w:shd w:val="clear" w:color="auto" w:fill="70AD47" w:themeFill="accent6"/>
            <w:noWrap/>
            <w:vAlign w:val="bottom"/>
          </w:tcPr>
          <w:p w:rsidR="005D55F5" w:rsidRPr="002D7210" w:rsidRDefault="005D55F5" w:rsidP="002D7210">
            <w:pPr>
              <w:spacing w:line="240" w:lineRule="auto"/>
              <w:jc w:val="center"/>
              <w:rPr>
                <w:rFonts w:ascii="Times New Roman" w:hAnsi="Times New Roman" w:cs="Times New Roman"/>
                <w:b/>
                <w:sz w:val="20"/>
                <w:szCs w:val="20"/>
              </w:rPr>
            </w:pPr>
          </w:p>
        </w:tc>
        <w:tc>
          <w:tcPr>
            <w:tcW w:w="434" w:type="pct"/>
            <w:shd w:val="clear" w:color="auto" w:fill="70AD47" w:themeFill="accent6"/>
            <w:vAlign w:val="center"/>
          </w:tcPr>
          <w:p w:rsidR="005D55F5" w:rsidRPr="002D7210" w:rsidRDefault="005D55F5" w:rsidP="002D7210">
            <w:pPr>
              <w:spacing w:after="0" w:line="240" w:lineRule="auto"/>
              <w:jc w:val="center"/>
              <w:rPr>
                <w:rFonts w:ascii="Times New Roman" w:hAnsi="Times New Roman" w:cs="Times New Roman"/>
                <w:b/>
                <w:sz w:val="20"/>
                <w:szCs w:val="20"/>
              </w:rPr>
            </w:pPr>
          </w:p>
        </w:tc>
        <w:tc>
          <w:tcPr>
            <w:tcW w:w="490" w:type="pct"/>
            <w:shd w:val="clear" w:color="auto" w:fill="70AD47" w:themeFill="accent6"/>
          </w:tcPr>
          <w:p w:rsidR="005D55F5" w:rsidRPr="002D7210" w:rsidRDefault="005D55F5" w:rsidP="002D7210">
            <w:pPr>
              <w:spacing w:after="0" w:line="240" w:lineRule="auto"/>
              <w:jc w:val="center"/>
              <w:rPr>
                <w:rFonts w:ascii="Times New Roman" w:hAnsi="Times New Roman" w:cs="Times New Roman"/>
                <w:b/>
                <w:sz w:val="20"/>
                <w:szCs w:val="20"/>
              </w:rPr>
            </w:pPr>
          </w:p>
        </w:tc>
        <w:tc>
          <w:tcPr>
            <w:tcW w:w="490" w:type="pct"/>
            <w:shd w:val="clear" w:color="auto" w:fill="70AD47" w:themeFill="accent6"/>
          </w:tcPr>
          <w:p w:rsidR="005D55F5" w:rsidRPr="002D7210" w:rsidRDefault="005D55F5" w:rsidP="002D7210">
            <w:pPr>
              <w:spacing w:after="0" w:line="240" w:lineRule="auto"/>
              <w:jc w:val="center"/>
              <w:rPr>
                <w:rFonts w:ascii="Times New Roman" w:hAnsi="Times New Roman" w:cs="Times New Roman"/>
                <w:b/>
                <w:sz w:val="20"/>
                <w:szCs w:val="20"/>
              </w:rPr>
            </w:pPr>
          </w:p>
        </w:tc>
        <w:tc>
          <w:tcPr>
            <w:tcW w:w="488" w:type="pct"/>
            <w:shd w:val="clear" w:color="auto" w:fill="70AD47" w:themeFill="accent6"/>
            <w:vAlign w:val="center"/>
          </w:tcPr>
          <w:p w:rsidR="005D55F5" w:rsidRPr="002D7210" w:rsidRDefault="005D55F5" w:rsidP="002D7210">
            <w:pPr>
              <w:spacing w:after="0" w:line="240" w:lineRule="auto"/>
              <w:jc w:val="center"/>
              <w:rPr>
                <w:rFonts w:ascii="Times New Roman" w:hAnsi="Times New Roman" w:cs="Times New Roman"/>
                <w:b/>
                <w:sz w:val="20"/>
                <w:szCs w:val="20"/>
              </w:rPr>
            </w:pPr>
          </w:p>
        </w:tc>
        <w:tc>
          <w:tcPr>
            <w:tcW w:w="488" w:type="pct"/>
            <w:shd w:val="clear" w:color="auto" w:fill="FFFFFF" w:themeFill="background1"/>
          </w:tcPr>
          <w:p w:rsidR="005D55F5" w:rsidRPr="002D7210" w:rsidRDefault="00A80CF1" w:rsidP="002D7210">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5</w:t>
            </w:r>
          </w:p>
        </w:tc>
        <w:tc>
          <w:tcPr>
            <w:tcW w:w="488" w:type="pct"/>
            <w:shd w:val="clear" w:color="auto" w:fill="FFFFFF" w:themeFill="background1"/>
          </w:tcPr>
          <w:p w:rsidR="005D55F5" w:rsidRPr="002D7210" w:rsidRDefault="00A80CF1" w:rsidP="002D7210">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Good</w:t>
            </w:r>
          </w:p>
        </w:tc>
      </w:tr>
      <w:tr w:rsidR="005D55F5" w:rsidRPr="007039E8" w:rsidTr="005D55F5">
        <w:trPr>
          <w:trHeight w:val="77"/>
        </w:trPr>
        <w:tc>
          <w:tcPr>
            <w:tcW w:w="300" w:type="pct"/>
            <w:shd w:val="clear" w:color="auto" w:fill="FFFFFF" w:themeFill="background1"/>
            <w:noWrap/>
            <w:vAlign w:val="bottom"/>
          </w:tcPr>
          <w:p w:rsidR="005D55F5" w:rsidRPr="002D7210" w:rsidRDefault="005D55F5" w:rsidP="002D7210">
            <w:pPr>
              <w:spacing w:after="0" w:line="240" w:lineRule="auto"/>
              <w:jc w:val="center"/>
              <w:rPr>
                <w:rFonts w:ascii="Times New Roman" w:eastAsia="Times New Roman" w:hAnsi="Times New Roman" w:cs="Times New Roman"/>
                <w:b/>
                <w:bCs/>
                <w:color w:val="000000"/>
                <w:sz w:val="20"/>
                <w:szCs w:val="20"/>
              </w:rPr>
            </w:pPr>
            <w:r w:rsidRPr="002D7210">
              <w:rPr>
                <w:rFonts w:ascii="Times New Roman" w:eastAsia="Times New Roman" w:hAnsi="Times New Roman" w:cs="Times New Roman"/>
                <w:b/>
                <w:bCs/>
                <w:color w:val="000000"/>
                <w:sz w:val="20"/>
                <w:szCs w:val="20"/>
              </w:rPr>
              <w:t>5</w:t>
            </w:r>
          </w:p>
          <w:p w:rsidR="005D55F5" w:rsidRPr="002D7210" w:rsidRDefault="005D55F5" w:rsidP="002D7210">
            <w:pPr>
              <w:spacing w:after="0" w:line="240" w:lineRule="auto"/>
              <w:jc w:val="center"/>
              <w:rPr>
                <w:rFonts w:ascii="Times New Roman" w:eastAsia="Times New Roman" w:hAnsi="Times New Roman" w:cs="Times New Roman"/>
                <w:b/>
                <w:bCs/>
                <w:color w:val="000000"/>
                <w:sz w:val="20"/>
                <w:szCs w:val="20"/>
              </w:rPr>
            </w:pPr>
          </w:p>
        </w:tc>
        <w:tc>
          <w:tcPr>
            <w:tcW w:w="1055" w:type="pct"/>
            <w:shd w:val="clear" w:color="auto" w:fill="FFFFFF" w:themeFill="background1"/>
          </w:tcPr>
          <w:p w:rsidR="005D55F5" w:rsidRPr="002D7210" w:rsidRDefault="00674836" w:rsidP="002D7210">
            <w:pPr>
              <w:spacing w:line="240" w:lineRule="auto"/>
              <w:rPr>
                <w:rFonts w:ascii="Times New Roman" w:hAnsi="Times New Roman" w:cs="Times New Roman"/>
                <w:sz w:val="20"/>
                <w:szCs w:val="20"/>
              </w:rPr>
            </w:pPr>
            <w:proofErr w:type="spellStart"/>
            <w:r>
              <w:rPr>
                <w:rFonts w:ascii="Times New Roman" w:hAnsi="Times New Roman" w:cs="Times New Roman"/>
                <w:sz w:val="20"/>
                <w:szCs w:val="20"/>
              </w:rPr>
              <w:t>Momin</w:t>
            </w:r>
            <w:proofErr w:type="spellEnd"/>
            <w:r>
              <w:rPr>
                <w:rFonts w:ascii="Times New Roman" w:hAnsi="Times New Roman" w:cs="Times New Roman"/>
                <w:sz w:val="20"/>
                <w:szCs w:val="20"/>
              </w:rPr>
              <w:t xml:space="preserve"> and Dutta [10]</w:t>
            </w:r>
            <w:bookmarkStart w:id="0" w:name="_GoBack"/>
            <w:bookmarkEnd w:id="0"/>
          </w:p>
        </w:tc>
        <w:tc>
          <w:tcPr>
            <w:tcW w:w="376" w:type="pct"/>
            <w:shd w:val="clear" w:color="auto" w:fill="FFFFFF" w:themeFill="background1"/>
          </w:tcPr>
          <w:p w:rsidR="005D55F5" w:rsidRPr="003F00FB" w:rsidRDefault="005D55F5" w:rsidP="002D7210">
            <w:pPr>
              <w:spacing w:line="240" w:lineRule="auto"/>
              <w:jc w:val="center"/>
              <w:rPr>
                <w:rFonts w:ascii="Times New Roman" w:hAnsi="Times New Roman" w:cs="Times New Roman"/>
                <w:sz w:val="20"/>
                <w:szCs w:val="20"/>
              </w:rPr>
            </w:pPr>
            <w:r w:rsidRPr="003F00FB">
              <w:rPr>
                <w:rFonts w:ascii="Times New Roman" w:hAnsi="Times New Roman" w:cs="Times New Roman"/>
                <w:sz w:val="20"/>
                <w:szCs w:val="20"/>
              </w:rPr>
              <w:t>2021</w:t>
            </w:r>
          </w:p>
        </w:tc>
        <w:tc>
          <w:tcPr>
            <w:tcW w:w="390" w:type="pct"/>
            <w:shd w:val="clear" w:color="auto" w:fill="70AD47" w:themeFill="accent6"/>
            <w:noWrap/>
            <w:vAlign w:val="bottom"/>
          </w:tcPr>
          <w:p w:rsidR="005D55F5" w:rsidRPr="002D7210" w:rsidRDefault="005D55F5" w:rsidP="002D7210">
            <w:pPr>
              <w:spacing w:line="240" w:lineRule="auto"/>
              <w:jc w:val="center"/>
              <w:rPr>
                <w:rFonts w:ascii="Times New Roman" w:hAnsi="Times New Roman" w:cs="Times New Roman"/>
                <w:b/>
                <w:sz w:val="20"/>
                <w:szCs w:val="20"/>
              </w:rPr>
            </w:pPr>
          </w:p>
        </w:tc>
        <w:tc>
          <w:tcPr>
            <w:tcW w:w="434" w:type="pct"/>
            <w:shd w:val="clear" w:color="auto" w:fill="FFC000" w:themeFill="accent4"/>
            <w:vAlign w:val="center"/>
          </w:tcPr>
          <w:p w:rsidR="005D55F5" w:rsidRPr="002D7210" w:rsidRDefault="005D55F5" w:rsidP="002D7210">
            <w:pPr>
              <w:spacing w:after="0" w:line="240" w:lineRule="auto"/>
              <w:jc w:val="center"/>
              <w:rPr>
                <w:rFonts w:ascii="Times New Roman" w:hAnsi="Times New Roman" w:cs="Times New Roman"/>
                <w:b/>
                <w:sz w:val="20"/>
                <w:szCs w:val="20"/>
              </w:rPr>
            </w:pPr>
          </w:p>
        </w:tc>
        <w:tc>
          <w:tcPr>
            <w:tcW w:w="490" w:type="pct"/>
            <w:shd w:val="clear" w:color="auto" w:fill="FFC000" w:themeFill="accent4"/>
          </w:tcPr>
          <w:p w:rsidR="005D55F5" w:rsidRPr="002D7210" w:rsidRDefault="005D55F5" w:rsidP="002D7210">
            <w:pPr>
              <w:spacing w:after="0" w:line="240" w:lineRule="auto"/>
              <w:jc w:val="center"/>
              <w:rPr>
                <w:rFonts w:ascii="Times New Roman" w:hAnsi="Times New Roman" w:cs="Times New Roman"/>
                <w:b/>
                <w:sz w:val="20"/>
                <w:szCs w:val="20"/>
              </w:rPr>
            </w:pPr>
          </w:p>
        </w:tc>
        <w:tc>
          <w:tcPr>
            <w:tcW w:w="490" w:type="pct"/>
            <w:shd w:val="clear" w:color="auto" w:fill="70AD47" w:themeFill="accent6"/>
          </w:tcPr>
          <w:p w:rsidR="005D55F5" w:rsidRPr="002D7210" w:rsidRDefault="005D55F5" w:rsidP="002D7210">
            <w:pPr>
              <w:spacing w:after="0" w:line="240" w:lineRule="auto"/>
              <w:jc w:val="center"/>
              <w:rPr>
                <w:rFonts w:ascii="Times New Roman" w:hAnsi="Times New Roman" w:cs="Times New Roman"/>
                <w:b/>
                <w:sz w:val="20"/>
                <w:szCs w:val="20"/>
              </w:rPr>
            </w:pPr>
          </w:p>
        </w:tc>
        <w:tc>
          <w:tcPr>
            <w:tcW w:w="488" w:type="pct"/>
            <w:shd w:val="clear" w:color="auto" w:fill="70AD47" w:themeFill="accent6"/>
            <w:vAlign w:val="center"/>
          </w:tcPr>
          <w:p w:rsidR="005D55F5" w:rsidRPr="002D7210" w:rsidRDefault="005D55F5" w:rsidP="002D7210">
            <w:pPr>
              <w:spacing w:after="0" w:line="240" w:lineRule="auto"/>
              <w:jc w:val="center"/>
              <w:rPr>
                <w:rFonts w:ascii="Times New Roman" w:hAnsi="Times New Roman" w:cs="Times New Roman"/>
                <w:b/>
                <w:sz w:val="20"/>
                <w:szCs w:val="20"/>
              </w:rPr>
            </w:pPr>
          </w:p>
        </w:tc>
        <w:tc>
          <w:tcPr>
            <w:tcW w:w="488" w:type="pct"/>
            <w:shd w:val="clear" w:color="auto" w:fill="FFFFFF" w:themeFill="background1"/>
          </w:tcPr>
          <w:p w:rsidR="005D55F5" w:rsidRPr="002D7210" w:rsidRDefault="00A80CF1" w:rsidP="002D7210">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3</w:t>
            </w:r>
          </w:p>
        </w:tc>
        <w:tc>
          <w:tcPr>
            <w:tcW w:w="488" w:type="pct"/>
            <w:shd w:val="clear" w:color="auto" w:fill="FFFFFF" w:themeFill="background1"/>
          </w:tcPr>
          <w:p w:rsidR="005D55F5" w:rsidRPr="002D7210" w:rsidRDefault="00A80CF1" w:rsidP="002D7210">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Fair</w:t>
            </w:r>
          </w:p>
        </w:tc>
      </w:tr>
    </w:tbl>
    <w:p w:rsidR="00E116C8" w:rsidRDefault="00E116C8" w:rsidP="00E116C8">
      <w:pPr>
        <w:spacing w:line="360" w:lineRule="auto"/>
        <w:ind w:left="360"/>
        <w:jc w:val="both"/>
        <w:rPr>
          <w:rFonts w:ascii="Times New Roman" w:hAnsi="Times New Roman" w:cs="Times New Roman"/>
          <w:b/>
          <w:color w:val="002060"/>
          <w:sz w:val="24"/>
          <w:szCs w:val="24"/>
        </w:rPr>
      </w:pPr>
      <w:r w:rsidRPr="00E116C8">
        <w:rPr>
          <w:rFonts w:ascii="Times New Roman" w:hAnsi="Times New Roman" w:cs="Times New Roman"/>
          <w:b/>
          <w:color w:val="002060"/>
          <w:sz w:val="24"/>
          <w:szCs w:val="24"/>
        </w:rPr>
        <w:t xml:space="preserve">Quality assessment of </w:t>
      </w:r>
      <w:r>
        <w:rPr>
          <w:rFonts w:ascii="Times New Roman" w:hAnsi="Times New Roman" w:cs="Times New Roman"/>
          <w:b/>
          <w:color w:val="002060"/>
          <w:sz w:val="24"/>
          <w:szCs w:val="24"/>
        </w:rPr>
        <w:t xml:space="preserve">mix-method </w:t>
      </w:r>
      <w:r w:rsidR="005D5F31">
        <w:rPr>
          <w:rFonts w:ascii="Times New Roman" w:hAnsi="Times New Roman" w:cs="Times New Roman"/>
          <w:b/>
          <w:color w:val="002060"/>
          <w:sz w:val="24"/>
          <w:szCs w:val="24"/>
        </w:rPr>
        <w:t>studies (n=5</w:t>
      </w:r>
      <w:r w:rsidRPr="00E116C8">
        <w:rPr>
          <w:rFonts w:ascii="Times New Roman" w:hAnsi="Times New Roman" w:cs="Times New Roman"/>
          <w:b/>
          <w:color w:val="002060"/>
          <w:sz w:val="24"/>
          <w:szCs w:val="24"/>
        </w:rPr>
        <w:t>)</w:t>
      </w:r>
    </w:p>
    <w:p w:rsidR="005D55F5" w:rsidRPr="0005127D" w:rsidRDefault="005D55F5" w:rsidP="005D55F5">
      <w:pPr>
        <w:spacing w:line="360" w:lineRule="auto"/>
        <w:jc w:val="both"/>
        <w:rPr>
          <w:rFonts w:ascii="Times New Roman" w:hAnsi="Times New Roman" w:cs="Times New Roman"/>
          <w:sz w:val="20"/>
          <w:szCs w:val="20"/>
        </w:rPr>
      </w:pPr>
      <w:r w:rsidRPr="0005127D">
        <w:rPr>
          <w:rFonts w:ascii="Times New Roman" w:hAnsi="Times New Roman" w:cs="Times New Roman"/>
          <w:b/>
        </w:rPr>
        <w:t>Note:</w:t>
      </w:r>
      <w:r>
        <w:rPr>
          <w:rFonts w:ascii="Times New Roman" w:hAnsi="Times New Roman" w:cs="Times New Roman"/>
        </w:rPr>
        <w:t xml:space="preserve"> </w:t>
      </w:r>
      <w:r w:rsidRPr="0005127D">
        <w:rPr>
          <w:rFonts w:ascii="Times New Roman" w:hAnsi="Times New Roman" w:cs="Times New Roman"/>
        </w:rPr>
        <w:t>Quality was ra</w:t>
      </w:r>
      <w:r w:rsidR="00A80CF1">
        <w:rPr>
          <w:rFonts w:ascii="Times New Roman" w:hAnsi="Times New Roman" w:cs="Times New Roman"/>
        </w:rPr>
        <w:t xml:space="preserve">ted as 0 for poor (0–1 out of 5 questions), </w:t>
      </w:r>
      <w:proofErr w:type="spellStart"/>
      <w:r w:rsidR="00A80CF1">
        <w:rPr>
          <w:rFonts w:ascii="Times New Roman" w:hAnsi="Times New Roman" w:cs="Times New Roman"/>
        </w:rPr>
        <w:t>i</w:t>
      </w:r>
      <w:proofErr w:type="spellEnd"/>
      <w:r w:rsidR="00A80CF1">
        <w:rPr>
          <w:rFonts w:ascii="Times New Roman" w:hAnsi="Times New Roman" w:cs="Times New Roman"/>
        </w:rPr>
        <w:t xml:space="preserve"> for fair (2–3 out of 5 questions), or ii for good (4–5 out of 5 questions)</w:t>
      </w:r>
    </w:p>
    <w:tbl>
      <w:tblPr>
        <w:tblStyle w:val="TableGrid"/>
        <w:tblpPr w:leftFromText="180" w:rightFromText="180" w:vertAnchor="text" w:horzAnchor="margin" w:tblpY="48"/>
        <w:tblW w:w="0" w:type="auto"/>
        <w:tblLook w:val="04A0" w:firstRow="1" w:lastRow="0" w:firstColumn="1" w:lastColumn="0" w:noHBand="0" w:noVBand="1"/>
      </w:tblPr>
      <w:tblGrid>
        <w:gridCol w:w="1593"/>
        <w:gridCol w:w="1946"/>
        <w:gridCol w:w="1769"/>
      </w:tblGrid>
      <w:tr w:rsidR="005D55F5" w:rsidTr="005D55F5">
        <w:trPr>
          <w:trHeight w:val="174"/>
        </w:trPr>
        <w:tc>
          <w:tcPr>
            <w:tcW w:w="1593" w:type="dxa"/>
          </w:tcPr>
          <w:p w:rsidR="005D55F5" w:rsidRPr="00046F69" w:rsidRDefault="005D55F5" w:rsidP="00857CDB">
            <w:pP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Category</w:t>
            </w:r>
          </w:p>
        </w:tc>
        <w:tc>
          <w:tcPr>
            <w:tcW w:w="1946" w:type="dxa"/>
            <w:vAlign w:val="bottom"/>
          </w:tcPr>
          <w:p w:rsidR="005D55F5" w:rsidRPr="00046F69" w:rsidRDefault="005D55F5" w:rsidP="00857CDB">
            <w:pPr>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Yes</w:t>
            </w:r>
          </w:p>
        </w:tc>
        <w:tc>
          <w:tcPr>
            <w:tcW w:w="1769" w:type="dxa"/>
            <w:vAlign w:val="bottom"/>
          </w:tcPr>
          <w:p w:rsidR="005D55F5" w:rsidRPr="00046F69" w:rsidRDefault="005D55F5" w:rsidP="00857CDB">
            <w:pPr>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No</w:t>
            </w:r>
          </w:p>
        </w:tc>
      </w:tr>
      <w:tr w:rsidR="005D55F5" w:rsidTr="005D55F5">
        <w:trPr>
          <w:trHeight w:val="187"/>
        </w:trPr>
        <w:tc>
          <w:tcPr>
            <w:tcW w:w="1593" w:type="dxa"/>
          </w:tcPr>
          <w:p w:rsidR="005D55F5" w:rsidRPr="00046F69" w:rsidRDefault="005D55F5" w:rsidP="00857CDB">
            <w:pP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Score</w:t>
            </w:r>
          </w:p>
        </w:tc>
        <w:tc>
          <w:tcPr>
            <w:tcW w:w="1946" w:type="dxa"/>
            <w:vAlign w:val="bottom"/>
          </w:tcPr>
          <w:p w:rsidR="005D55F5" w:rsidRPr="00046F69" w:rsidRDefault="005D55F5" w:rsidP="00857CDB">
            <w:pPr>
              <w:jc w:val="center"/>
              <w:rPr>
                <w:rFonts w:ascii="Times New Roman" w:eastAsia="Times New Roman" w:hAnsi="Times New Roman" w:cs="Times New Roman"/>
                <w:b/>
                <w:bCs/>
                <w:color w:val="000000"/>
                <w:sz w:val="18"/>
                <w:szCs w:val="18"/>
              </w:rPr>
            </w:pPr>
            <w:r w:rsidRPr="00046F69">
              <w:rPr>
                <w:rFonts w:ascii="Times New Roman" w:eastAsia="Times New Roman" w:hAnsi="Times New Roman" w:cs="Times New Roman"/>
                <w:b/>
                <w:bCs/>
                <w:color w:val="000000"/>
                <w:sz w:val="18"/>
                <w:szCs w:val="18"/>
              </w:rPr>
              <w:t>1</w:t>
            </w:r>
          </w:p>
        </w:tc>
        <w:tc>
          <w:tcPr>
            <w:tcW w:w="1769" w:type="dxa"/>
            <w:vAlign w:val="bottom"/>
          </w:tcPr>
          <w:p w:rsidR="005D55F5" w:rsidRPr="00046F69" w:rsidRDefault="005D55F5" w:rsidP="00857CDB">
            <w:pPr>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0</w:t>
            </w:r>
          </w:p>
        </w:tc>
      </w:tr>
      <w:tr w:rsidR="005D55F5" w:rsidTr="005D55F5">
        <w:trPr>
          <w:trHeight w:val="76"/>
        </w:trPr>
        <w:tc>
          <w:tcPr>
            <w:tcW w:w="1593" w:type="dxa"/>
          </w:tcPr>
          <w:p w:rsidR="005D55F5" w:rsidRPr="00701BA0" w:rsidRDefault="005D55F5" w:rsidP="00857CDB">
            <w:pPr>
              <w:jc w:val="both"/>
              <w:rPr>
                <w:rFonts w:ascii="Times New Roman" w:eastAsia="Times New Roman" w:hAnsi="Times New Roman" w:cs="Times New Roman"/>
                <w:b/>
                <w:bCs/>
                <w:color w:val="000000"/>
                <w:sz w:val="18"/>
                <w:szCs w:val="18"/>
              </w:rPr>
            </w:pPr>
            <w:r w:rsidRPr="00701BA0">
              <w:rPr>
                <w:rFonts w:ascii="Times New Roman" w:eastAsia="Times New Roman" w:hAnsi="Times New Roman" w:cs="Times New Roman"/>
                <w:b/>
                <w:bCs/>
                <w:color w:val="000000"/>
                <w:sz w:val="18"/>
                <w:szCs w:val="18"/>
              </w:rPr>
              <w:t>Colour coded</w:t>
            </w:r>
          </w:p>
        </w:tc>
        <w:tc>
          <w:tcPr>
            <w:tcW w:w="1946" w:type="dxa"/>
            <w:shd w:val="clear" w:color="auto" w:fill="70AD47" w:themeFill="accent6"/>
          </w:tcPr>
          <w:p w:rsidR="005D55F5" w:rsidRDefault="005D55F5" w:rsidP="00857CDB">
            <w:pPr>
              <w:jc w:val="both"/>
              <w:rPr>
                <w:rFonts w:ascii="Times New Roman" w:hAnsi="Times New Roman" w:cs="Times New Roman"/>
                <w:b/>
                <w:color w:val="002060"/>
                <w:sz w:val="24"/>
                <w:szCs w:val="24"/>
              </w:rPr>
            </w:pPr>
          </w:p>
        </w:tc>
        <w:tc>
          <w:tcPr>
            <w:tcW w:w="1769" w:type="dxa"/>
            <w:shd w:val="clear" w:color="auto" w:fill="FFC000" w:themeFill="accent4"/>
          </w:tcPr>
          <w:p w:rsidR="005D55F5" w:rsidRDefault="005D55F5" w:rsidP="00857CDB">
            <w:pPr>
              <w:jc w:val="both"/>
              <w:rPr>
                <w:rFonts w:ascii="Times New Roman" w:hAnsi="Times New Roman" w:cs="Times New Roman"/>
                <w:b/>
                <w:color w:val="002060"/>
                <w:sz w:val="24"/>
                <w:szCs w:val="24"/>
              </w:rPr>
            </w:pPr>
          </w:p>
        </w:tc>
      </w:tr>
    </w:tbl>
    <w:p w:rsidR="005D55F5" w:rsidRDefault="005D55F5" w:rsidP="00392480">
      <w:pPr>
        <w:tabs>
          <w:tab w:val="left" w:pos="4056"/>
        </w:tabs>
        <w:rPr>
          <w:rFonts w:ascii="Times New Roman" w:hAnsi="Times New Roman" w:cs="Times New Roman"/>
          <w:b/>
          <w:sz w:val="20"/>
          <w:szCs w:val="20"/>
        </w:rPr>
      </w:pPr>
    </w:p>
    <w:p w:rsidR="005D55F5" w:rsidRDefault="005D55F5" w:rsidP="00392480">
      <w:pPr>
        <w:tabs>
          <w:tab w:val="left" w:pos="4056"/>
        </w:tabs>
        <w:rPr>
          <w:rFonts w:ascii="Times New Roman" w:hAnsi="Times New Roman" w:cs="Times New Roman"/>
          <w:b/>
          <w:sz w:val="20"/>
          <w:szCs w:val="20"/>
        </w:rPr>
      </w:pPr>
    </w:p>
    <w:p w:rsidR="005D55F5" w:rsidRDefault="005D55F5" w:rsidP="00392480">
      <w:pPr>
        <w:tabs>
          <w:tab w:val="left" w:pos="4056"/>
        </w:tabs>
        <w:rPr>
          <w:rFonts w:ascii="Times New Roman" w:hAnsi="Times New Roman" w:cs="Times New Roman"/>
          <w:b/>
          <w:sz w:val="20"/>
          <w:szCs w:val="20"/>
        </w:rPr>
      </w:pPr>
    </w:p>
    <w:p w:rsidR="00A67C69" w:rsidRDefault="00A67C69" w:rsidP="00392480">
      <w:pPr>
        <w:tabs>
          <w:tab w:val="left" w:pos="4056"/>
        </w:tabs>
        <w:rPr>
          <w:rFonts w:ascii="Times New Roman" w:hAnsi="Times New Roman" w:cs="Times New Roman"/>
          <w:b/>
          <w:sz w:val="20"/>
          <w:szCs w:val="20"/>
        </w:rPr>
      </w:pPr>
    </w:p>
    <w:p w:rsidR="00A67C69" w:rsidRDefault="00A67C69" w:rsidP="00392480">
      <w:pPr>
        <w:tabs>
          <w:tab w:val="left" w:pos="4056"/>
        </w:tabs>
        <w:rPr>
          <w:rFonts w:ascii="Times New Roman" w:hAnsi="Times New Roman" w:cs="Times New Roman"/>
          <w:b/>
          <w:sz w:val="20"/>
          <w:szCs w:val="20"/>
        </w:rPr>
      </w:pPr>
    </w:p>
    <w:p w:rsidR="00823AC6" w:rsidRPr="00A67C69" w:rsidRDefault="00A67C69" w:rsidP="00392480">
      <w:pPr>
        <w:tabs>
          <w:tab w:val="left" w:pos="4056"/>
        </w:tabs>
        <w:rPr>
          <w:rFonts w:ascii="Times New Roman" w:hAnsi="Times New Roman" w:cs="Times New Roman"/>
          <w:b/>
          <w:sz w:val="24"/>
          <w:szCs w:val="24"/>
        </w:rPr>
      </w:pPr>
      <w:r>
        <w:rPr>
          <w:rFonts w:ascii="Times New Roman" w:hAnsi="Times New Roman" w:cs="Times New Roman"/>
          <w:b/>
          <w:sz w:val="24"/>
          <w:szCs w:val="24"/>
        </w:rPr>
        <w:lastRenderedPageBreak/>
        <w:t xml:space="preserve">Mixed method </w:t>
      </w:r>
      <w:r w:rsidR="003A6518">
        <w:rPr>
          <w:rFonts w:ascii="Times New Roman" w:hAnsi="Times New Roman" w:cs="Times New Roman"/>
          <w:b/>
          <w:sz w:val="24"/>
          <w:szCs w:val="24"/>
        </w:rPr>
        <w:t xml:space="preserve">quality assessment </w:t>
      </w:r>
      <w:r>
        <w:rPr>
          <w:rFonts w:ascii="Times New Roman" w:hAnsi="Times New Roman" w:cs="Times New Roman"/>
          <w:b/>
          <w:sz w:val="24"/>
          <w:szCs w:val="24"/>
        </w:rPr>
        <w:t>q</w:t>
      </w:r>
      <w:r w:rsidR="005D5F31" w:rsidRPr="00A67C69">
        <w:rPr>
          <w:rFonts w:ascii="Times New Roman" w:hAnsi="Times New Roman" w:cs="Times New Roman"/>
          <w:b/>
          <w:sz w:val="24"/>
          <w:szCs w:val="24"/>
        </w:rPr>
        <w:t>uestions</w:t>
      </w:r>
    </w:p>
    <w:p w:rsidR="00392480" w:rsidRPr="005D5F31" w:rsidRDefault="005D5F31" w:rsidP="003F00FB">
      <w:pPr>
        <w:pStyle w:val="ListParagraph"/>
        <w:numPr>
          <w:ilvl w:val="0"/>
          <w:numId w:val="45"/>
        </w:numPr>
        <w:tabs>
          <w:tab w:val="left" w:pos="4056"/>
        </w:tabs>
        <w:spacing w:line="360" w:lineRule="auto"/>
        <w:jc w:val="both"/>
        <w:rPr>
          <w:rFonts w:ascii="Times New Roman" w:hAnsi="Times New Roman" w:cs="Times New Roman"/>
          <w:sz w:val="20"/>
          <w:szCs w:val="20"/>
        </w:rPr>
      </w:pPr>
      <w:r w:rsidRPr="005D5F31">
        <w:rPr>
          <w:rFonts w:ascii="Times New Roman" w:hAnsi="Times New Roman" w:cs="Times New Roman"/>
        </w:rPr>
        <w:t>Is there an adequate rationale for using a mixed methods design to address the research question?</w:t>
      </w:r>
    </w:p>
    <w:p w:rsidR="00392480" w:rsidRPr="005D5F31" w:rsidRDefault="005D5F31" w:rsidP="003F00FB">
      <w:pPr>
        <w:pStyle w:val="ListParagraph"/>
        <w:numPr>
          <w:ilvl w:val="0"/>
          <w:numId w:val="45"/>
        </w:numPr>
        <w:tabs>
          <w:tab w:val="left" w:pos="4056"/>
        </w:tabs>
        <w:spacing w:line="360" w:lineRule="auto"/>
        <w:jc w:val="both"/>
        <w:rPr>
          <w:rFonts w:ascii="Times New Roman" w:hAnsi="Times New Roman" w:cs="Times New Roman"/>
          <w:sz w:val="20"/>
          <w:szCs w:val="20"/>
        </w:rPr>
      </w:pPr>
      <w:r w:rsidRPr="005D5F31">
        <w:rPr>
          <w:rFonts w:ascii="Times New Roman" w:hAnsi="Times New Roman" w:cs="Times New Roman"/>
        </w:rPr>
        <w:t>Are the different components of the study effectively integrated to answer the research question?</w:t>
      </w:r>
    </w:p>
    <w:p w:rsidR="00392480" w:rsidRPr="005D5F31" w:rsidRDefault="005D5F31" w:rsidP="003F00FB">
      <w:pPr>
        <w:pStyle w:val="ListParagraph"/>
        <w:numPr>
          <w:ilvl w:val="0"/>
          <w:numId w:val="45"/>
        </w:numPr>
        <w:tabs>
          <w:tab w:val="left" w:pos="4056"/>
        </w:tabs>
        <w:spacing w:line="360" w:lineRule="auto"/>
        <w:jc w:val="both"/>
        <w:rPr>
          <w:rFonts w:ascii="Times New Roman" w:hAnsi="Times New Roman" w:cs="Times New Roman"/>
          <w:sz w:val="20"/>
          <w:szCs w:val="20"/>
        </w:rPr>
      </w:pPr>
      <w:r w:rsidRPr="005D5F31">
        <w:rPr>
          <w:rFonts w:ascii="Times New Roman" w:hAnsi="Times New Roman" w:cs="Times New Roman"/>
        </w:rPr>
        <w:t>Are the outputs of the integration of qualitative and quantitative components adequately interpreted?</w:t>
      </w:r>
    </w:p>
    <w:p w:rsidR="00392480" w:rsidRPr="005D5F31" w:rsidRDefault="005D5F31" w:rsidP="003F00FB">
      <w:pPr>
        <w:pStyle w:val="ListParagraph"/>
        <w:numPr>
          <w:ilvl w:val="0"/>
          <w:numId w:val="45"/>
        </w:numPr>
        <w:tabs>
          <w:tab w:val="left" w:pos="4056"/>
        </w:tabs>
        <w:spacing w:line="360" w:lineRule="auto"/>
        <w:jc w:val="both"/>
        <w:rPr>
          <w:rFonts w:ascii="Times New Roman" w:hAnsi="Times New Roman" w:cs="Times New Roman"/>
          <w:sz w:val="20"/>
          <w:szCs w:val="20"/>
        </w:rPr>
      </w:pPr>
      <w:r w:rsidRPr="005D5F31">
        <w:rPr>
          <w:rFonts w:ascii="Times New Roman" w:hAnsi="Times New Roman" w:cs="Times New Roman"/>
        </w:rPr>
        <w:t>Are divergences and inconsistencies between quantitative and qualitative results adequately addressed?</w:t>
      </w:r>
    </w:p>
    <w:p w:rsidR="00392480" w:rsidRPr="005D5F31" w:rsidRDefault="005D5F31" w:rsidP="003F00FB">
      <w:pPr>
        <w:pStyle w:val="ListParagraph"/>
        <w:numPr>
          <w:ilvl w:val="0"/>
          <w:numId w:val="45"/>
        </w:numPr>
        <w:tabs>
          <w:tab w:val="left" w:pos="4056"/>
        </w:tabs>
        <w:spacing w:line="360" w:lineRule="auto"/>
        <w:jc w:val="both"/>
        <w:rPr>
          <w:rFonts w:ascii="Times New Roman" w:hAnsi="Times New Roman" w:cs="Times New Roman"/>
          <w:sz w:val="20"/>
          <w:szCs w:val="20"/>
        </w:rPr>
      </w:pPr>
      <w:r w:rsidRPr="005D5F31">
        <w:rPr>
          <w:rFonts w:ascii="Times New Roman" w:hAnsi="Times New Roman" w:cs="Times New Roman"/>
        </w:rPr>
        <w:t>Do the different components of the study adhere to the quality criteria of each tradition of the methods involved?</w:t>
      </w:r>
    </w:p>
    <w:sectPr w:rsidR="00392480" w:rsidRPr="005D5F31" w:rsidSect="00392480">
      <w:pgSz w:w="15840" w:h="12240" w:orient="landscape"/>
      <w:pgMar w:top="900" w:right="1440" w:bottom="9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Neue">
    <w:altName w:val="Helvetica Neue"/>
    <w:charset w:val="00"/>
    <w:family w:val="auto"/>
    <w:pitch w:val="variable"/>
    <w:sig w:usb0="E50002FF" w:usb1="500079DB" w:usb2="00000010" w:usb3="00000000" w:csb0="00000001" w:csb1="00000000"/>
  </w:font>
  <w:font w:name="Futura">
    <w:altName w:val="Futura"/>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96CF7"/>
    <w:multiLevelType w:val="hybridMultilevel"/>
    <w:tmpl w:val="127456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4E06E2"/>
    <w:multiLevelType w:val="hybridMultilevel"/>
    <w:tmpl w:val="5762D1F8"/>
    <w:lvl w:ilvl="0" w:tplc="04090001">
      <w:start w:val="1"/>
      <w:numFmt w:val="bullet"/>
      <w:lvlText w:val=""/>
      <w:lvlJc w:val="left"/>
      <w:pPr>
        <w:ind w:left="391" w:hanging="360"/>
      </w:pPr>
      <w:rPr>
        <w:rFonts w:ascii="Symbol" w:hAnsi="Symbol" w:hint="default"/>
      </w:rPr>
    </w:lvl>
    <w:lvl w:ilvl="1" w:tplc="04090003" w:tentative="1">
      <w:start w:val="1"/>
      <w:numFmt w:val="bullet"/>
      <w:lvlText w:val="o"/>
      <w:lvlJc w:val="left"/>
      <w:pPr>
        <w:ind w:left="1111" w:hanging="360"/>
      </w:pPr>
      <w:rPr>
        <w:rFonts w:ascii="Courier New" w:hAnsi="Courier New" w:cs="Courier New" w:hint="default"/>
      </w:rPr>
    </w:lvl>
    <w:lvl w:ilvl="2" w:tplc="04090005" w:tentative="1">
      <w:start w:val="1"/>
      <w:numFmt w:val="bullet"/>
      <w:lvlText w:val=""/>
      <w:lvlJc w:val="left"/>
      <w:pPr>
        <w:ind w:left="1831" w:hanging="360"/>
      </w:pPr>
      <w:rPr>
        <w:rFonts w:ascii="Wingdings" w:hAnsi="Wingdings" w:hint="default"/>
      </w:rPr>
    </w:lvl>
    <w:lvl w:ilvl="3" w:tplc="04090001" w:tentative="1">
      <w:start w:val="1"/>
      <w:numFmt w:val="bullet"/>
      <w:lvlText w:val=""/>
      <w:lvlJc w:val="left"/>
      <w:pPr>
        <w:ind w:left="2551" w:hanging="360"/>
      </w:pPr>
      <w:rPr>
        <w:rFonts w:ascii="Symbol" w:hAnsi="Symbol" w:hint="default"/>
      </w:rPr>
    </w:lvl>
    <w:lvl w:ilvl="4" w:tplc="04090003" w:tentative="1">
      <w:start w:val="1"/>
      <w:numFmt w:val="bullet"/>
      <w:lvlText w:val="o"/>
      <w:lvlJc w:val="left"/>
      <w:pPr>
        <w:ind w:left="3271" w:hanging="360"/>
      </w:pPr>
      <w:rPr>
        <w:rFonts w:ascii="Courier New" w:hAnsi="Courier New" w:cs="Courier New" w:hint="default"/>
      </w:rPr>
    </w:lvl>
    <w:lvl w:ilvl="5" w:tplc="04090005" w:tentative="1">
      <w:start w:val="1"/>
      <w:numFmt w:val="bullet"/>
      <w:lvlText w:val=""/>
      <w:lvlJc w:val="left"/>
      <w:pPr>
        <w:ind w:left="3991" w:hanging="360"/>
      </w:pPr>
      <w:rPr>
        <w:rFonts w:ascii="Wingdings" w:hAnsi="Wingdings" w:hint="default"/>
      </w:rPr>
    </w:lvl>
    <w:lvl w:ilvl="6" w:tplc="04090001" w:tentative="1">
      <w:start w:val="1"/>
      <w:numFmt w:val="bullet"/>
      <w:lvlText w:val=""/>
      <w:lvlJc w:val="left"/>
      <w:pPr>
        <w:ind w:left="4711" w:hanging="360"/>
      </w:pPr>
      <w:rPr>
        <w:rFonts w:ascii="Symbol" w:hAnsi="Symbol" w:hint="default"/>
      </w:rPr>
    </w:lvl>
    <w:lvl w:ilvl="7" w:tplc="04090003" w:tentative="1">
      <w:start w:val="1"/>
      <w:numFmt w:val="bullet"/>
      <w:lvlText w:val="o"/>
      <w:lvlJc w:val="left"/>
      <w:pPr>
        <w:ind w:left="5431" w:hanging="360"/>
      </w:pPr>
      <w:rPr>
        <w:rFonts w:ascii="Courier New" w:hAnsi="Courier New" w:cs="Courier New" w:hint="default"/>
      </w:rPr>
    </w:lvl>
    <w:lvl w:ilvl="8" w:tplc="04090005" w:tentative="1">
      <w:start w:val="1"/>
      <w:numFmt w:val="bullet"/>
      <w:lvlText w:val=""/>
      <w:lvlJc w:val="left"/>
      <w:pPr>
        <w:ind w:left="6151" w:hanging="360"/>
      </w:pPr>
      <w:rPr>
        <w:rFonts w:ascii="Wingdings" w:hAnsi="Wingdings" w:hint="default"/>
      </w:rPr>
    </w:lvl>
  </w:abstractNum>
  <w:abstractNum w:abstractNumId="2" w15:restartNumberingAfterBreak="0">
    <w:nsid w:val="03657712"/>
    <w:multiLevelType w:val="hybridMultilevel"/>
    <w:tmpl w:val="CA444FA0"/>
    <w:lvl w:ilvl="0" w:tplc="3118ADD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6A131F"/>
    <w:multiLevelType w:val="hybridMultilevel"/>
    <w:tmpl w:val="84D0A668"/>
    <w:lvl w:ilvl="0" w:tplc="04090001">
      <w:start w:val="1"/>
      <w:numFmt w:val="bullet"/>
      <w:lvlText w:val=""/>
      <w:lvlJc w:val="left"/>
      <w:pPr>
        <w:ind w:left="874" w:hanging="360"/>
      </w:pPr>
      <w:rPr>
        <w:rFonts w:ascii="Symbol" w:hAnsi="Symbol" w:hint="default"/>
      </w:rPr>
    </w:lvl>
    <w:lvl w:ilvl="1" w:tplc="04090003" w:tentative="1">
      <w:start w:val="1"/>
      <w:numFmt w:val="bullet"/>
      <w:lvlText w:val="o"/>
      <w:lvlJc w:val="left"/>
      <w:pPr>
        <w:ind w:left="1594" w:hanging="360"/>
      </w:pPr>
      <w:rPr>
        <w:rFonts w:ascii="Courier New" w:hAnsi="Courier New" w:cs="Courier New" w:hint="default"/>
      </w:rPr>
    </w:lvl>
    <w:lvl w:ilvl="2" w:tplc="04090005" w:tentative="1">
      <w:start w:val="1"/>
      <w:numFmt w:val="bullet"/>
      <w:lvlText w:val=""/>
      <w:lvlJc w:val="left"/>
      <w:pPr>
        <w:ind w:left="2314" w:hanging="360"/>
      </w:pPr>
      <w:rPr>
        <w:rFonts w:ascii="Wingdings" w:hAnsi="Wingdings" w:hint="default"/>
      </w:rPr>
    </w:lvl>
    <w:lvl w:ilvl="3" w:tplc="04090001" w:tentative="1">
      <w:start w:val="1"/>
      <w:numFmt w:val="bullet"/>
      <w:lvlText w:val=""/>
      <w:lvlJc w:val="left"/>
      <w:pPr>
        <w:ind w:left="3034" w:hanging="360"/>
      </w:pPr>
      <w:rPr>
        <w:rFonts w:ascii="Symbol" w:hAnsi="Symbol" w:hint="default"/>
      </w:rPr>
    </w:lvl>
    <w:lvl w:ilvl="4" w:tplc="04090003" w:tentative="1">
      <w:start w:val="1"/>
      <w:numFmt w:val="bullet"/>
      <w:lvlText w:val="o"/>
      <w:lvlJc w:val="left"/>
      <w:pPr>
        <w:ind w:left="3754" w:hanging="360"/>
      </w:pPr>
      <w:rPr>
        <w:rFonts w:ascii="Courier New" w:hAnsi="Courier New" w:cs="Courier New" w:hint="default"/>
      </w:rPr>
    </w:lvl>
    <w:lvl w:ilvl="5" w:tplc="04090005" w:tentative="1">
      <w:start w:val="1"/>
      <w:numFmt w:val="bullet"/>
      <w:lvlText w:val=""/>
      <w:lvlJc w:val="left"/>
      <w:pPr>
        <w:ind w:left="4474" w:hanging="360"/>
      </w:pPr>
      <w:rPr>
        <w:rFonts w:ascii="Wingdings" w:hAnsi="Wingdings" w:hint="default"/>
      </w:rPr>
    </w:lvl>
    <w:lvl w:ilvl="6" w:tplc="04090001" w:tentative="1">
      <w:start w:val="1"/>
      <w:numFmt w:val="bullet"/>
      <w:lvlText w:val=""/>
      <w:lvlJc w:val="left"/>
      <w:pPr>
        <w:ind w:left="5194" w:hanging="360"/>
      </w:pPr>
      <w:rPr>
        <w:rFonts w:ascii="Symbol" w:hAnsi="Symbol" w:hint="default"/>
      </w:rPr>
    </w:lvl>
    <w:lvl w:ilvl="7" w:tplc="04090003" w:tentative="1">
      <w:start w:val="1"/>
      <w:numFmt w:val="bullet"/>
      <w:lvlText w:val="o"/>
      <w:lvlJc w:val="left"/>
      <w:pPr>
        <w:ind w:left="5914" w:hanging="360"/>
      </w:pPr>
      <w:rPr>
        <w:rFonts w:ascii="Courier New" w:hAnsi="Courier New" w:cs="Courier New" w:hint="default"/>
      </w:rPr>
    </w:lvl>
    <w:lvl w:ilvl="8" w:tplc="04090005" w:tentative="1">
      <w:start w:val="1"/>
      <w:numFmt w:val="bullet"/>
      <w:lvlText w:val=""/>
      <w:lvlJc w:val="left"/>
      <w:pPr>
        <w:ind w:left="6634" w:hanging="360"/>
      </w:pPr>
      <w:rPr>
        <w:rFonts w:ascii="Wingdings" w:hAnsi="Wingdings" w:hint="default"/>
      </w:rPr>
    </w:lvl>
  </w:abstractNum>
  <w:abstractNum w:abstractNumId="4" w15:restartNumberingAfterBreak="0">
    <w:nsid w:val="07B60B93"/>
    <w:multiLevelType w:val="hybridMultilevel"/>
    <w:tmpl w:val="7E40D86E"/>
    <w:lvl w:ilvl="0" w:tplc="04090001">
      <w:start w:val="1"/>
      <w:numFmt w:val="bullet"/>
      <w:lvlText w:val=""/>
      <w:lvlJc w:val="left"/>
      <w:pPr>
        <w:ind w:left="845" w:hanging="360"/>
      </w:pPr>
      <w:rPr>
        <w:rFonts w:ascii="Symbol" w:hAnsi="Symbol" w:hint="default"/>
      </w:rPr>
    </w:lvl>
    <w:lvl w:ilvl="1" w:tplc="04090003" w:tentative="1">
      <w:start w:val="1"/>
      <w:numFmt w:val="bullet"/>
      <w:lvlText w:val="o"/>
      <w:lvlJc w:val="left"/>
      <w:pPr>
        <w:ind w:left="1565" w:hanging="360"/>
      </w:pPr>
      <w:rPr>
        <w:rFonts w:ascii="Courier New" w:hAnsi="Courier New" w:cs="Courier New" w:hint="default"/>
      </w:rPr>
    </w:lvl>
    <w:lvl w:ilvl="2" w:tplc="04090005" w:tentative="1">
      <w:start w:val="1"/>
      <w:numFmt w:val="bullet"/>
      <w:lvlText w:val=""/>
      <w:lvlJc w:val="left"/>
      <w:pPr>
        <w:ind w:left="2285" w:hanging="360"/>
      </w:pPr>
      <w:rPr>
        <w:rFonts w:ascii="Wingdings" w:hAnsi="Wingdings" w:hint="default"/>
      </w:rPr>
    </w:lvl>
    <w:lvl w:ilvl="3" w:tplc="04090001" w:tentative="1">
      <w:start w:val="1"/>
      <w:numFmt w:val="bullet"/>
      <w:lvlText w:val=""/>
      <w:lvlJc w:val="left"/>
      <w:pPr>
        <w:ind w:left="3005" w:hanging="360"/>
      </w:pPr>
      <w:rPr>
        <w:rFonts w:ascii="Symbol" w:hAnsi="Symbol" w:hint="default"/>
      </w:rPr>
    </w:lvl>
    <w:lvl w:ilvl="4" w:tplc="04090003" w:tentative="1">
      <w:start w:val="1"/>
      <w:numFmt w:val="bullet"/>
      <w:lvlText w:val="o"/>
      <w:lvlJc w:val="left"/>
      <w:pPr>
        <w:ind w:left="3725" w:hanging="360"/>
      </w:pPr>
      <w:rPr>
        <w:rFonts w:ascii="Courier New" w:hAnsi="Courier New" w:cs="Courier New" w:hint="default"/>
      </w:rPr>
    </w:lvl>
    <w:lvl w:ilvl="5" w:tplc="04090005" w:tentative="1">
      <w:start w:val="1"/>
      <w:numFmt w:val="bullet"/>
      <w:lvlText w:val=""/>
      <w:lvlJc w:val="left"/>
      <w:pPr>
        <w:ind w:left="4445" w:hanging="360"/>
      </w:pPr>
      <w:rPr>
        <w:rFonts w:ascii="Wingdings" w:hAnsi="Wingdings" w:hint="default"/>
      </w:rPr>
    </w:lvl>
    <w:lvl w:ilvl="6" w:tplc="04090001" w:tentative="1">
      <w:start w:val="1"/>
      <w:numFmt w:val="bullet"/>
      <w:lvlText w:val=""/>
      <w:lvlJc w:val="left"/>
      <w:pPr>
        <w:ind w:left="5165" w:hanging="360"/>
      </w:pPr>
      <w:rPr>
        <w:rFonts w:ascii="Symbol" w:hAnsi="Symbol" w:hint="default"/>
      </w:rPr>
    </w:lvl>
    <w:lvl w:ilvl="7" w:tplc="04090003" w:tentative="1">
      <w:start w:val="1"/>
      <w:numFmt w:val="bullet"/>
      <w:lvlText w:val="o"/>
      <w:lvlJc w:val="left"/>
      <w:pPr>
        <w:ind w:left="5885" w:hanging="360"/>
      </w:pPr>
      <w:rPr>
        <w:rFonts w:ascii="Courier New" w:hAnsi="Courier New" w:cs="Courier New" w:hint="default"/>
      </w:rPr>
    </w:lvl>
    <w:lvl w:ilvl="8" w:tplc="04090005" w:tentative="1">
      <w:start w:val="1"/>
      <w:numFmt w:val="bullet"/>
      <w:lvlText w:val=""/>
      <w:lvlJc w:val="left"/>
      <w:pPr>
        <w:ind w:left="6605" w:hanging="360"/>
      </w:pPr>
      <w:rPr>
        <w:rFonts w:ascii="Wingdings" w:hAnsi="Wingdings" w:hint="default"/>
      </w:rPr>
    </w:lvl>
  </w:abstractNum>
  <w:abstractNum w:abstractNumId="5" w15:restartNumberingAfterBreak="0">
    <w:nsid w:val="0A993A68"/>
    <w:multiLevelType w:val="hybridMultilevel"/>
    <w:tmpl w:val="64B8840E"/>
    <w:lvl w:ilvl="0" w:tplc="9FECC0D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AFE51C0"/>
    <w:multiLevelType w:val="hybridMultilevel"/>
    <w:tmpl w:val="FC24A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810BA2"/>
    <w:multiLevelType w:val="hybridMultilevel"/>
    <w:tmpl w:val="D8CA4FCA"/>
    <w:lvl w:ilvl="0" w:tplc="04090001">
      <w:start w:val="1"/>
      <w:numFmt w:val="bullet"/>
      <w:lvlText w:val=""/>
      <w:lvlJc w:val="left"/>
      <w:pPr>
        <w:ind w:left="673" w:hanging="360"/>
      </w:pPr>
      <w:rPr>
        <w:rFonts w:ascii="Symbol" w:hAnsi="Symbol" w:hint="default"/>
      </w:rPr>
    </w:lvl>
    <w:lvl w:ilvl="1" w:tplc="04090003" w:tentative="1">
      <w:start w:val="1"/>
      <w:numFmt w:val="bullet"/>
      <w:lvlText w:val="o"/>
      <w:lvlJc w:val="left"/>
      <w:pPr>
        <w:ind w:left="1393" w:hanging="360"/>
      </w:pPr>
      <w:rPr>
        <w:rFonts w:ascii="Courier New" w:hAnsi="Courier New" w:cs="Courier New" w:hint="default"/>
      </w:rPr>
    </w:lvl>
    <w:lvl w:ilvl="2" w:tplc="04090005" w:tentative="1">
      <w:start w:val="1"/>
      <w:numFmt w:val="bullet"/>
      <w:lvlText w:val=""/>
      <w:lvlJc w:val="left"/>
      <w:pPr>
        <w:ind w:left="2113" w:hanging="360"/>
      </w:pPr>
      <w:rPr>
        <w:rFonts w:ascii="Wingdings" w:hAnsi="Wingdings" w:hint="default"/>
      </w:rPr>
    </w:lvl>
    <w:lvl w:ilvl="3" w:tplc="04090001" w:tentative="1">
      <w:start w:val="1"/>
      <w:numFmt w:val="bullet"/>
      <w:lvlText w:val=""/>
      <w:lvlJc w:val="left"/>
      <w:pPr>
        <w:ind w:left="2833" w:hanging="360"/>
      </w:pPr>
      <w:rPr>
        <w:rFonts w:ascii="Symbol" w:hAnsi="Symbol" w:hint="default"/>
      </w:rPr>
    </w:lvl>
    <w:lvl w:ilvl="4" w:tplc="04090003" w:tentative="1">
      <w:start w:val="1"/>
      <w:numFmt w:val="bullet"/>
      <w:lvlText w:val="o"/>
      <w:lvlJc w:val="left"/>
      <w:pPr>
        <w:ind w:left="3553" w:hanging="360"/>
      </w:pPr>
      <w:rPr>
        <w:rFonts w:ascii="Courier New" w:hAnsi="Courier New" w:cs="Courier New" w:hint="default"/>
      </w:rPr>
    </w:lvl>
    <w:lvl w:ilvl="5" w:tplc="04090005" w:tentative="1">
      <w:start w:val="1"/>
      <w:numFmt w:val="bullet"/>
      <w:lvlText w:val=""/>
      <w:lvlJc w:val="left"/>
      <w:pPr>
        <w:ind w:left="4273" w:hanging="360"/>
      </w:pPr>
      <w:rPr>
        <w:rFonts w:ascii="Wingdings" w:hAnsi="Wingdings" w:hint="default"/>
      </w:rPr>
    </w:lvl>
    <w:lvl w:ilvl="6" w:tplc="04090001" w:tentative="1">
      <w:start w:val="1"/>
      <w:numFmt w:val="bullet"/>
      <w:lvlText w:val=""/>
      <w:lvlJc w:val="left"/>
      <w:pPr>
        <w:ind w:left="4993" w:hanging="360"/>
      </w:pPr>
      <w:rPr>
        <w:rFonts w:ascii="Symbol" w:hAnsi="Symbol" w:hint="default"/>
      </w:rPr>
    </w:lvl>
    <w:lvl w:ilvl="7" w:tplc="04090003" w:tentative="1">
      <w:start w:val="1"/>
      <w:numFmt w:val="bullet"/>
      <w:lvlText w:val="o"/>
      <w:lvlJc w:val="left"/>
      <w:pPr>
        <w:ind w:left="5713" w:hanging="360"/>
      </w:pPr>
      <w:rPr>
        <w:rFonts w:ascii="Courier New" w:hAnsi="Courier New" w:cs="Courier New" w:hint="default"/>
      </w:rPr>
    </w:lvl>
    <w:lvl w:ilvl="8" w:tplc="04090005" w:tentative="1">
      <w:start w:val="1"/>
      <w:numFmt w:val="bullet"/>
      <w:lvlText w:val=""/>
      <w:lvlJc w:val="left"/>
      <w:pPr>
        <w:ind w:left="6433" w:hanging="360"/>
      </w:pPr>
      <w:rPr>
        <w:rFonts w:ascii="Wingdings" w:hAnsi="Wingdings" w:hint="default"/>
      </w:rPr>
    </w:lvl>
  </w:abstractNum>
  <w:abstractNum w:abstractNumId="8" w15:restartNumberingAfterBreak="0">
    <w:nsid w:val="153C653F"/>
    <w:multiLevelType w:val="hybridMultilevel"/>
    <w:tmpl w:val="0B6A58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16515B2E"/>
    <w:multiLevelType w:val="hybridMultilevel"/>
    <w:tmpl w:val="6408F2F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24E76B09"/>
    <w:multiLevelType w:val="hybridMultilevel"/>
    <w:tmpl w:val="29FCF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A73F7D"/>
    <w:multiLevelType w:val="hybridMultilevel"/>
    <w:tmpl w:val="CA9673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27582144"/>
    <w:multiLevelType w:val="hybridMultilevel"/>
    <w:tmpl w:val="D1C63C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025027"/>
    <w:multiLevelType w:val="hybridMultilevel"/>
    <w:tmpl w:val="6128AA0A"/>
    <w:lvl w:ilvl="0" w:tplc="D988ADD6">
      <w:start w:val="1"/>
      <w:numFmt w:val="decimal"/>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892441"/>
    <w:multiLevelType w:val="hybridMultilevel"/>
    <w:tmpl w:val="0444E6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3C6C28E9"/>
    <w:multiLevelType w:val="hybridMultilevel"/>
    <w:tmpl w:val="55D8B8DC"/>
    <w:lvl w:ilvl="0" w:tplc="04090001">
      <w:start w:val="1"/>
      <w:numFmt w:val="bullet"/>
      <w:lvlText w:val=""/>
      <w:lvlJc w:val="left"/>
      <w:pPr>
        <w:ind w:left="677" w:hanging="360"/>
      </w:pPr>
      <w:rPr>
        <w:rFonts w:ascii="Symbol" w:hAnsi="Symbol" w:hint="default"/>
      </w:rPr>
    </w:lvl>
    <w:lvl w:ilvl="1" w:tplc="04090003" w:tentative="1">
      <w:start w:val="1"/>
      <w:numFmt w:val="bullet"/>
      <w:lvlText w:val="o"/>
      <w:lvlJc w:val="left"/>
      <w:pPr>
        <w:ind w:left="1397" w:hanging="360"/>
      </w:pPr>
      <w:rPr>
        <w:rFonts w:ascii="Courier New" w:hAnsi="Courier New" w:cs="Courier New" w:hint="default"/>
      </w:rPr>
    </w:lvl>
    <w:lvl w:ilvl="2" w:tplc="04090005" w:tentative="1">
      <w:start w:val="1"/>
      <w:numFmt w:val="bullet"/>
      <w:lvlText w:val=""/>
      <w:lvlJc w:val="left"/>
      <w:pPr>
        <w:ind w:left="2117" w:hanging="360"/>
      </w:pPr>
      <w:rPr>
        <w:rFonts w:ascii="Wingdings" w:hAnsi="Wingdings" w:hint="default"/>
      </w:rPr>
    </w:lvl>
    <w:lvl w:ilvl="3" w:tplc="04090001" w:tentative="1">
      <w:start w:val="1"/>
      <w:numFmt w:val="bullet"/>
      <w:lvlText w:val=""/>
      <w:lvlJc w:val="left"/>
      <w:pPr>
        <w:ind w:left="2837" w:hanging="360"/>
      </w:pPr>
      <w:rPr>
        <w:rFonts w:ascii="Symbol" w:hAnsi="Symbol" w:hint="default"/>
      </w:rPr>
    </w:lvl>
    <w:lvl w:ilvl="4" w:tplc="04090003" w:tentative="1">
      <w:start w:val="1"/>
      <w:numFmt w:val="bullet"/>
      <w:lvlText w:val="o"/>
      <w:lvlJc w:val="left"/>
      <w:pPr>
        <w:ind w:left="3557" w:hanging="360"/>
      </w:pPr>
      <w:rPr>
        <w:rFonts w:ascii="Courier New" w:hAnsi="Courier New" w:cs="Courier New" w:hint="default"/>
      </w:rPr>
    </w:lvl>
    <w:lvl w:ilvl="5" w:tplc="04090005" w:tentative="1">
      <w:start w:val="1"/>
      <w:numFmt w:val="bullet"/>
      <w:lvlText w:val=""/>
      <w:lvlJc w:val="left"/>
      <w:pPr>
        <w:ind w:left="4277" w:hanging="360"/>
      </w:pPr>
      <w:rPr>
        <w:rFonts w:ascii="Wingdings" w:hAnsi="Wingdings" w:hint="default"/>
      </w:rPr>
    </w:lvl>
    <w:lvl w:ilvl="6" w:tplc="04090001" w:tentative="1">
      <w:start w:val="1"/>
      <w:numFmt w:val="bullet"/>
      <w:lvlText w:val=""/>
      <w:lvlJc w:val="left"/>
      <w:pPr>
        <w:ind w:left="4997" w:hanging="360"/>
      </w:pPr>
      <w:rPr>
        <w:rFonts w:ascii="Symbol" w:hAnsi="Symbol" w:hint="default"/>
      </w:rPr>
    </w:lvl>
    <w:lvl w:ilvl="7" w:tplc="04090003" w:tentative="1">
      <w:start w:val="1"/>
      <w:numFmt w:val="bullet"/>
      <w:lvlText w:val="o"/>
      <w:lvlJc w:val="left"/>
      <w:pPr>
        <w:ind w:left="5717" w:hanging="360"/>
      </w:pPr>
      <w:rPr>
        <w:rFonts w:ascii="Courier New" w:hAnsi="Courier New" w:cs="Courier New" w:hint="default"/>
      </w:rPr>
    </w:lvl>
    <w:lvl w:ilvl="8" w:tplc="04090005" w:tentative="1">
      <w:start w:val="1"/>
      <w:numFmt w:val="bullet"/>
      <w:lvlText w:val=""/>
      <w:lvlJc w:val="left"/>
      <w:pPr>
        <w:ind w:left="6437" w:hanging="360"/>
      </w:pPr>
      <w:rPr>
        <w:rFonts w:ascii="Wingdings" w:hAnsi="Wingdings" w:hint="default"/>
      </w:rPr>
    </w:lvl>
  </w:abstractNum>
  <w:abstractNum w:abstractNumId="16" w15:restartNumberingAfterBreak="0">
    <w:nsid w:val="3C775F4D"/>
    <w:multiLevelType w:val="hybridMultilevel"/>
    <w:tmpl w:val="8D22E2C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3F9C0939"/>
    <w:multiLevelType w:val="multilevel"/>
    <w:tmpl w:val="BFBC2F2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11209C6"/>
    <w:multiLevelType w:val="hybridMultilevel"/>
    <w:tmpl w:val="3EA6E8E0"/>
    <w:lvl w:ilvl="0" w:tplc="04090001">
      <w:start w:val="1"/>
      <w:numFmt w:val="bullet"/>
      <w:lvlText w:val=""/>
      <w:lvlJc w:val="left"/>
      <w:pPr>
        <w:ind w:left="468" w:hanging="360"/>
      </w:pPr>
      <w:rPr>
        <w:rFonts w:ascii="Symbol" w:hAnsi="Symbol" w:hint="default"/>
      </w:rPr>
    </w:lvl>
    <w:lvl w:ilvl="1" w:tplc="04090003" w:tentative="1">
      <w:start w:val="1"/>
      <w:numFmt w:val="bullet"/>
      <w:lvlText w:val="o"/>
      <w:lvlJc w:val="left"/>
      <w:pPr>
        <w:ind w:left="1188" w:hanging="360"/>
      </w:pPr>
      <w:rPr>
        <w:rFonts w:ascii="Courier New" w:hAnsi="Courier New" w:cs="Courier New" w:hint="default"/>
      </w:rPr>
    </w:lvl>
    <w:lvl w:ilvl="2" w:tplc="04090005" w:tentative="1">
      <w:start w:val="1"/>
      <w:numFmt w:val="bullet"/>
      <w:lvlText w:val=""/>
      <w:lvlJc w:val="left"/>
      <w:pPr>
        <w:ind w:left="1908" w:hanging="360"/>
      </w:pPr>
      <w:rPr>
        <w:rFonts w:ascii="Wingdings" w:hAnsi="Wingdings" w:hint="default"/>
      </w:rPr>
    </w:lvl>
    <w:lvl w:ilvl="3" w:tplc="04090001" w:tentative="1">
      <w:start w:val="1"/>
      <w:numFmt w:val="bullet"/>
      <w:lvlText w:val=""/>
      <w:lvlJc w:val="left"/>
      <w:pPr>
        <w:ind w:left="2628" w:hanging="360"/>
      </w:pPr>
      <w:rPr>
        <w:rFonts w:ascii="Symbol" w:hAnsi="Symbol" w:hint="default"/>
      </w:rPr>
    </w:lvl>
    <w:lvl w:ilvl="4" w:tplc="04090003" w:tentative="1">
      <w:start w:val="1"/>
      <w:numFmt w:val="bullet"/>
      <w:lvlText w:val="o"/>
      <w:lvlJc w:val="left"/>
      <w:pPr>
        <w:ind w:left="3348" w:hanging="360"/>
      </w:pPr>
      <w:rPr>
        <w:rFonts w:ascii="Courier New" w:hAnsi="Courier New" w:cs="Courier New" w:hint="default"/>
      </w:rPr>
    </w:lvl>
    <w:lvl w:ilvl="5" w:tplc="04090005" w:tentative="1">
      <w:start w:val="1"/>
      <w:numFmt w:val="bullet"/>
      <w:lvlText w:val=""/>
      <w:lvlJc w:val="left"/>
      <w:pPr>
        <w:ind w:left="4068" w:hanging="360"/>
      </w:pPr>
      <w:rPr>
        <w:rFonts w:ascii="Wingdings" w:hAnsi="Wingdings" w:hint="default"/>
      </w:rPr>
    </w:lvl>
    <w:lvl w:ilvl="6" w:tplc="04090001" w:tentative="1">
      <w:start w:val="1"/>
      <w:numFmt w:val="bullet"/>
      <w:lvlText w:val=""/>
      <w:lvlJc w:val="left"/>
      <w:pPr>
        <w:ind w:left="4788" w:hanging="360"/>
      </w:pPr>
      <w:rPr>
        <w:rFonts w:ascii="Symbol" w:hAnsi="Symbol" w:hint="default"/>
      </w:rPr>
    </w:lvl>
    <w:lvl w:ilvl="7" w:tplc="04090003" w:tentative="1">
      <w:start w:val="1"/>
      <w:numFmt w:val="bullet"/>
      <w:lvlText w:val="o"/>
      <w:lvlJc w:val="left"/>
      <w:pPr>
        <w:ind w:left="5508" w:hanging="360"/>
      </w:pPr>
      <w:rPr>
        <w:rFonts w:ascii="Courier New" w:hAnsi="Courier New" w:cs="Courier New" w:hint="default"/>
      </w:rPr>
    </w:lvl>
    <w:lvl w:ilvl="8" w:tplc="04090005" w:tentative="1">
      <w:start w:val="1"/>
      <w:numFmt w:val="bullet"/>
      <w:lvlText w:val=""/>
      <w:lvlJc w:val="left"/>
      <w:pPr>
        <w:ind w:left="6228" w:hanging="360"/>
      </w:pPr>
      <w:rPr>
        <w:rFonts w:ascii="Wingdings" w:hAnsi="Wingdings" w:hint="default"/>
      </w:rPr>
    </w:lvl>
  </w:abstractNum>
  <w:abstractNum w:abstractNumId="19" w15:restartNumberingAfterBreak="0">
    <w:nsid w:val="4872012D"/>
    <w:multiLevelType w:val="hybridMultilevel"/>
    <w:tmpl w:val="A93260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1838C4"/>
    <w:multiLevelType w:val="hybridMultilevel"/>
    <w:tmpl w:val="EAA8CC22"/>
    <w:lvl w:ilvl="0" w:tplc="04090001">
      <w:start w:val="1"/>
      <w:numFmt w:val="bullet"/>
      <w:lvlText w:val=""/>
      <w:lvlJc w:val="left"/>
      <w:pPr>
        <w:ind w:left="884" w:hanging="360"/>
      </w:pPr>
      <w:rPr>
        <w:rFonts w:ascii="Symbol" w:hAnsi="Symbol" w:hint="default"/>
      </w:rPr>
    </w:lvl>
    <w:lvl w:ilvl="1" w:tplc="04090003" w:tentative="1">
      <w:start w:val="1"/>
      <w:numFmt w:val="bullet"/>
      <w:lvlText w:val="o"/>
      <w:lvlJc w:val="left"/>
      <w:pPr>
        <w:ind w:left="1604" w:hanging="360"/>
      </w:pPr>
      <w:rPr>
        <w:rFonts w:ascii="Courier New" w:hAnsi="Courier New" w:cs="Courier New" w:hint="default"/>
      </w:rPr>
    </w:lvl>
    <w:lvl w:ilvl="2" w:tplc="04090005" w:tentative="1">
      <w:start w:val="1"/>
      <w:numFmt w:val="bullet"/>
      <w:lvlText w:val=""/>
      <w:lvlJc w:val="left"/>
      <w:pPr>
        <w:ind w:left="2324" w:hanging="360"/>
      </w:pPr>
      <w:rPr>
        <w:rFonts w:ascii="Wingdings" w:hAnsi="Wingdings" w:hint="default"/>
      </w:rPr>
    </w:lvl>
    <w:lvl w:ilvl="3" w:tplc="04090001" w:tentative="1">
      <w:start w:val="1"/>
      <w:numFmt w:val="bullet"/>
      <w:lvlText w:val=""/>
      <w:lvlJc w:val="left"/>
      <w:pPr>
        <w:ind w:left="3044" w:hanging="360"/>
      </w:pPr>
      <w:rPr>
        <w:rFonts w:ascii="Symbol" w:hAnsi="Symbol" w:hint="default"/>
      </w:rPr>
    </w:lvl>
    <w:lvl w:ilvl="4" w:tplc="04090003" w:tentative="1">
      <w:start w:val="1"/>
      <w:numFmt w:val="bullet"/>
      <w:lvlText w:val="o"/>
      <w:lvlJc w:val="left"/>
      <w:pPr>
        <w:ind w:left="3764" w:hanging="360"/>
      </w:pPr>
      <w:rPr>
        <w:rFonts w:ascii="Courier New" w:hAnsi="Courier New" w:cs="Courier New" w:hint="default"/>
      </w:rPr>
    </w:lvl>
    <w:lvl w:ilvl="5" w:tplc="04090005" w:tentative="1">
      <w:start w:val="1"/>
      <w:numFmt w:val="bullet"/>
      <w:lvlText w:val=""/>
      <w:lvlJc w:val="left"/>
      <w:pPr>
        <w:ind w:left="4484" w:hanging="360"/>
      </w:pPr>
      <w:rPr>
        <w:rFonts w:ascii="Wingdings" w:hAnsi="Wingdings" w:hint="default"/>
      </w:rPr>
    </w:lvl>
    <w:lvl w:ilvl="6" w:tplc="04090001" w:tentative="1">
      <w:start w:val="1"/>
      <w:numFmt w:val="bullet"/>
      <w:lvlText w:val=""/>
      <w:lvlJc w:val="left"/>
      <w:pPr>
        <w:ind w:left="5204" w:hanging="360"/>
      </w:pPr>
      <w:rPr>
        <w:rFonts w:ascii="Symbol" w:hAnsi="Symbol" w:hint="default"/>
      </w:rPr>
    </w:lvl>
    <w:lvl w:ilvl="7" w:tplc="04090003" w:tentative="1">
      <w:start w:val="1"/>
      <w:numFmt w:val="bullet"/>
      <w:lvlText w:val="o"/>
      <w:lvlJc w:val="left"/>
      <w:pPr>
        <w:ind w:left="5924" w:hanging="360"/>
      </w:pPr>
      <w:rPr>
        <w:rFonts w:ascii="Courier New" w:hAnsi="Courier New" w:cs="Courier New" w:hint="default"/>
      </w:rPr>
    </w:lvl>
    <w:lvl w:ilvl="8" w:tplc="04090005" w:tentative="1">
      <w:start w:val="1"/>
      <w:numFmt w:val="bullet"/>
      <w:lvlText w:val=""/>
      <w:lvlJc w:val="left"/>
      <w:pPr>
        <w:ind w:left="6644" w:hanging="360"/>
      </w:pPr>
      <w:rPr>
        <w:rFonts w:ascii="Wingdings" w:hAnsi="Wingdings" w:hint="default"/>
      </w:rPr>
    </w:lvl>
  </w:abstractNum>
  <w:abstractNum w:abstractNumId="21" w15:restartNumberingAfterBreak="0">
    <w:nsid w:val="4B925232"/>
    <w:multiLevelType w:val="hybridMultilevel"/>
    <w:tmpl w:val="8D52F54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4D7952E7"/>
    <w:multiLevelType w:val="hybridMultilevel"/>
    <w:tmpl w:val="51464F00"/>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E76BF2"/>
    <w:multiLevelType w:val="hybridMultilevel"/>
    <w:tmpl w:val="CF3E14C2"/>
    <w:lvl w:ilvl="0" w:tplc="04090001">
      <w:start w:val="1"/>
      <w:numFmt w:val="bullet"/>
      <w:lvlText w:val=""/>
      <w:lvlJc w:val="left"/>
      <w:pPr>
        <w:ind w:left="738" w:hanging="360"/>
      </w:pPr>
      <w:rPr>
        <w:rFonts w:ascii="Symbol" w:hAnsi="Symbol" w:hint="default"/>
      </w:rPr>
    </w:lvl>
    <w:lvl w:ilvl="1" w:tplc="04090003" w:tentative="1">
      <w:start w:val="1"/>
      <w:numFmt w:val="bullet"/>
      <w:lvlText w:val="o"/>
      <w:lvlJc w:val="left"/>
      <w:pPr>
        <w:ind w:left="1458" w:hanging="360"/>
      </w:pPr>
      <w:rPr>
        <w:rFonts w:ascii="Courier New" w:hAnsi="Courier New" w:cs="Courier New" w:hint="default"/>
      </w:rPr>
    </w:lvl>
    <w:lvl w:ilvl="2" w:tplc="04090005" w:tentative="1">
      <w:start w:val="1"/>
      <w:numFmt w:val="bullet"/>
      <w:lvlText w:val=""/>
      <w:lvlJc w:val="left"/>
      <w:pPr>
        <w:ind w:left="2178" w:hanging="360"/>
      </w:pPr>
      <w:rPr>
        <w:rFonts w:ascii="Wingdings" w:hAnsi="Wingdings" w:hint="default"/>
      </w:rPr>
    </w:lvl>
    <w:lvl w:ilvl="3" w:tplc="04090001" w:tentative="1">
      <w:start w:val="1"/>
      <w:numFmt w:val="bullet"/>
      <w:lvlText w:val=""/>
      <w:lvlJc w:val="left"/>
      <w:pPr>
        <w:ind w:left="2898" w:hanging="360"/>
      </w:pPr>
      <w:rPr>
        <w:rFonts w:ascii="Symbol" w:hAnsi="Symbol" w:hint="default"/>
      </w:rPr>
    </w:lvl>
    <w:lvl w:ilvl="4" w:tplc="04090003" w:tentative="1">
      <w:start w:val="1"/>
      <w:numFmt w:val="bullet"/>
      <w:lvlText w:val="o"/>
      <w:lvlJc w:val="left"/>
      <w:pPr>
        <w:ind w:left="3618" w:hanging="360"/>
      </w:pPr>
      <w:rPr>
        <w:rFonts w:ascii="Courier New" w:hAnsi="Courier New" w:cs="Courier New" w:hint="default"/>
      </w:rPr>
    </w:lvl>
    <w:lvl w:ilvl="5" w:tplc="04090005" w:tentative="1">
      <w:start w:val="1"/>
      <w:numFmt w:val="bullet"/>
      <w:lvlText w:val=""/>
      <w:lvlJc w:val="left"/>
      <w:pPr>
        <w:ind w:left="4338" w:hanging="360"/>
      </w:pPr>
      <w:rPr>
        <w:rFonts w:ascii="Wingdings" w:hAnsi="Wingdings" w:hint="default"/>
      </w:rPr>
    </w:lvl>
    <w:lvl w:ilvl="6" w:tplc="04090001" w:tentative="1">
      <w:start w:val="1"/>
      <w:numFmt w:val="bullet"/>
      <w:lvlText w:val=""/>
      <w:lvlJc w:val="left"/>
      <w:pPr>
        <w:ind w:left="5058" w:hanging="360"/>
      </w:pPr>
      <w:rPr>
        <w:rFonts w:ascii="Symbol" w:hAnsi="Symbol" w:hint="default"/>
      </w:rPr>
    </w:lvl>
    <w:lvl w:ilvl="7" w:tplc="04090003" w:tentative="1">
      <w:start w:val="1"/>
      <w:numFmt w:val="bullet"/>
      <w:lvlText w:val="o"/>
      <w:lvlJc w:val="left"/>
      <w:pPr>
        <w:ind w:left="5778" w:hanging="360"/>
      </w:pPr>
      <w:rPr>
        <w:rFonts w:ascii="Courier New" w:hAnsi="Courier New" w:cs="Courier New" w:hint="default"/>
      </w:rPr>
    </w:lvl>
    <w:lvl w:ilvl="8" w:tplc="04090005" w:tentative="1">
      <w:start w:val="1"/>
      <w:numFmt w:val="bullet"/>
      <w:lvlText w:val=""/>
      <w:lvlJc w:val="left"/>
      <w:pPr>
        <w:ind w:left="6498" w:hanging="360"/>
      </w:pPr>
      <w:rPr>
        <w:rFonts w:ascii="Wingdings" w:hAnsi="Wingdings" w:hint="default"/>
      </w:rPr>
    </w:lvl>
  </w:abstractNum>
  <w:abstractNum w:abstractNumId="24" w15:restartNumberingAfterBreak="0">
    <w:nsid w:val="558B0379"/>
    <w:multiLevelType w:val="hybridMultilevel"/>
    <w:tmpl w:val="CB02A0BA"/>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2F7BF9"/>
    <w:multiLevelType w:val="hybridMultilevel"/>
    <w:tmpl w:val="52562216"/>
    <w:lvl w:ilvl="0" w:tplc="075E1DE6">
      <w:start w:val="1"/>
      <w:numFmt w:val="decimal"/>
      <w:lvlText w:val="%1."/>
      <w:lvlJc w:val="left"/>
      <w:pPr>
        <w:ind w:left="300" w:hanging="360"/>
      </w:pPr>
      <w:rPr>
        <w:rFonts w:hint="default"/>
        <w:b/>
        <w:color w:val="002060"/>
      </w:rPr>
    </w:lvl>
    <w:lvl w:ilvl="1" w:tplc="40090019" w:tentative="1">
      <w:start w:val="1"/>
      <w:numFmt w:val="lowerLetter"/>
      <w:lvlText w:val="%2."/>
      <w:lvlJc w:val="left"/>
      <w:pPr>
        <w:ind w:left="1020" w:hanging="360"/>
      </w:pPr>
    </w:lvl>
    <w:lvl w:ilvl="2" w:tplc="4009001B" w:tentative="1">
      <w:start w:val="1"/>
      <w:numFmt w:val="lowerRoman"/>
      <w:lvlText w:val="%3."/>
      <w:lvlJc w:val="right"/>
      <w:pPr>
        <w:ind w:left="1740" w:hanging="180"/>
      </w:pPr>
    </w:lvl>
    <w:lvl w:ilvl="3" w:tplc="4009000F" w:tentative="1">
      <w:start w:val="1"/>
      <w:numFmt w:val="decimal"/>
      <w:lvlText w:val="%4."/>
      <w:lvlJc w:val="left"/>
      <w:pPr>
        <w:ind w:left="2460" w:hanging="360"/>
      </w:pPr>
    </w:lvl>
    <w:lvl w:ilvl="4" w:tplc="40090019" w:tentative="1">
      <w:start w:val="1"/>
      <w:numFmt w:val="lowerLetter"/>
      <w:lvlText w:val="%5."/>
      <w:lvlJc w:val="left"/>
      <w:pPr>
        <w:ind w:left="3180" w:hanging="360"/>
      </w:pPr>
    </w:lvl>
    <w:lvl w:ilvl="5" w:tplc="4009001B" w:tentative="1">
      <w:start w:val="1"/>
      <w:numFmt w:val="lowerRoman"/>
      <w:lvlText w:val="%6."/>
      <w:lvlJc w:val="right"/>
      <w:pPr>
        <w:ind w:left="3900" w:hanging="180"/>
      </w:pPr>
    </w:lvl>
    <w:lvl w:ilvl="6" w:tplc="4009000F" w:tentative="1">
      <w:start w:val="1"/>
      <w:numFmt w:val="decimal"/>
      <w:lvlText w:val="%7."/>
      <w:lvlJc w:val="left"/>
      <w:pPr>
        <w:ind w:left="4620" w:hanging="360"/>
      </w:pPr>
    </w:lvl>
    <w:lvl w:ilvl="7" w:tplc="40090019" w:tentative="1">
      <w:start w:val="1"/>
      <w:numFmt w:val="lowerLetter"/>
      <w:lvlText w:val="%8."/>
      <w:lvlJc w:val="left"/>
      <w:pPr>
        <w:ind w:left="5340" w:hanging="360"/>
      </w:pPr>
    </w:lvl>
    <w:lvl w:ilvl="8" w:tplc="4009001B" w:tentative="1">
      <w:start w:val="1"/>
      <w:numFmt w:val="lowerRoman"/>
      <w:lvlText w:val="%9."/>
      <w:lvlJc w:val="right"/>
      <w:pPr>
        <w:ind w:left="6060" w:hanging="180"/>
      </w:pPr>
    </w:lvl>
  </w:abstractNum>
  <w:abstractNum w:abstractNumId="26" w15:restartNumberingAfterBreak="0">
    <w:nsid w:val="5C6D02E4"/>
    <w:multiLevelType w:val="hybridMultilevel"/>
    <w:tmpl w:val="44DC0D4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7" w15:restartNumberingAfterBreak="0">
    <w:nsid w:val="5EC4404D"/>
    <w:multiLevelType w:val="hybridMultilevel"/>
    <w:tmpl w:val="FF5623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FA466BF"/>
    <w:multiLevelType w:val="hybridMultilevel"/>
    <w:tmpl w:val="1AA6A9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FC70F5F"/>
    <w:multiLevelType w:val="hybridMultilevel"/>
    <w:tmpl w:val="B8784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666EA1"/>
    <w:multiLevelType w:val="hybridMultilevel"/>
    <w:tmpl w:val="D79AD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D3F685D"/>
    <w:multiLevelType w:val="hybridMultilevel"/>
    <w:tmpl w:val="EB8C0D78"/>
    <w:lvl w:ilvl="0" w:tplc="04090001">
      <w:start w:val="1"/>
      <w:numFmt w:val="bullet"/>
      <w:lvlText w:val=""/>
      <w:lvlJc w:val="left"/>
      <w:pPr>
        <w:ind w:left="918" w:hanging="360"/>
      </w:pPr>
      <w:rPr>
        <w:rFonts w:ascii="Symbol" w:hAnsi="Symbol" w:hint="default"/>
      </w:rPr>
    </w:lvl>
    <w:lvl w:ilvl="1" w:tplc="04090003" w:tentative="1">
      <w:start w:val="1"/>
      <w:numFmt w:val="bullet"/>
      <w:lvlText w:val="o"/>
      <w:lvlJc w:val="left"/>
      <w:pPr>
        <w:ind w:left="1638" w:hanging="360"/>
      </w:pPr>
      <w:rPr>
        <w:rFonts w:ascii="Courier New" w:hAnsi="Courier New" w:cs="Courier New" w:hint="default"/>
      </w:rPr>
    </w:lvl>
    <w:lvl w:ilvl="2" w:tplc="04090005" w:tentative="1">
      <w:start w:val="1"/>
      <w:numFmt w:val="bullet"/>
      <w:lvlText w:val=""/>
      <w:lvlJc w:val="left"/>
      <w:pPr>
        <w:ind w:left="2358" w:hanging="360"/>
      </w:pPr>
      <w:rPr>
        <w:rFonts w:ascii="Wingdings" w:hAnsi="Wingdings" w:hint="default"/>
      </w:rPr>
    </w:lvl>
    <w:lvl w:ilvl="3" w:tplc="04090001" w:tentative="1">
      <w:start w:val="1"/>
      <w:numFmt w:val="bullet"/>
      <w:lvlText w:val=""/>
      <w:lvlJc w:val="left"/>
      <w:pPr>
        <w:ind w:left="3078" w:hanging="360"/>
      </w:pPr>
      <w:rPr>
        <w:rFonts w:ascii="Symbol" w:hAnsi="Symbol" w:hint="default"/>
      </w:rPr>
    </w:lvl>
    <w:lvl w:ilvl="4" w:tplc="04090003" w:tentative="1">
      <w:start w:val="1"/>
      <w:numFmt w:val="bullet"/>
      <w:lvlText w:val="o"/>
      <w:lvlJc w:val="left"/>
      <w:pPr>
        <w:ind w:left="3798" w:hanging="360"/>
      </w:pPr>
      <w:rPr>
        <w:rFonts w:ascii="Courier New" w:hAnsi="Courier New" w:cs="Courier New" w:hint="default"/>
      </w:rPr>
    </w:lvl>
    <w:lvl w:ilvl="5" w:tplc="04090005" w:tentative="1">
      <w:start w:val="1"/>
      <w:numFmt w:val="bullet"/>
      <w:lvlText w:val=""/>
      <w:lvlJc w:val="left"/>
      <w:pPr>
        <w:ind w:left="4518" w:hanging="360"/>
      </w:pPr>
      <w:rPr>
        <w:rFonts w:ascii="Wingdings" w:hAnsi="Wingdings" w:hint="default"/>
      </w:rPr>
    </w:lvl>
    <w:lvl w:ilvl="6" w:tplc="04090001" w:tentative="1">
      <w:start w:val="1"/>
      <w:numFmt w:val="bullet"/>
      <w:lvlText w:val=""/>
      <w:lvlJc w:val="left"/>
      <w:pPr>
        <w:ind w:left="5238" w:hanging="360"/>
      </w:pPr>
      <w:rPr>
        <w:rFonts w:ascii="Symbol" w:hAnsi="Symbol" w:hint="default"/>
      </w:rPr>
    </w:lvl>
    <w:lvl w:ilvl="7" w:tplc="04090003" w:tentative="1">
      <w:start w:val="1"/>
      <w:numFmt w:val="bullet"/>
      <w:lvlText w:val="o"/>
      <w:lvlJc w:val="left"/>
      <w:pPr>
        <w:ind w:left="5958" w:hanging="360"/>
      </w:pPr>
      <w:rPr>
        <w:rFonts w:ascii="Courier New" w:hAnsi="Courier New" w:cs="Courier New" w:hint="default"/>
      </w:rPr>
    </w:lvl>
    <w:lvl w:ilvl="8" w:tplc="04090005" w:tentative="1">
      <w:start w:val="1"/>
      <w:numFmt w:val="bullet"/>
      <w:lvlText w:val=""/>
      <w:lvlJc w:val="left"/>
      <w:pPr>
        <w:ind w:left="6678" w:hanging="360"/>
      </w:pPr>
      <w:rPr>
        <w:rFonts w:ascii="Wingdings" w:hAnsi="Wingdings" w:hint="default"/>
      </w:rPr>
    </w:lvl>
  </w:abstractNum>
  <w:abstractNum w:abstractNumId="32" w15:restartNumberingAfterBreak="0">
    <w:nsid w:val="6DA349A3"/>
    <w:multiLevelType w:val="hybridMultilevel"/>
    <w:tmpl w:val="6F92B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5C0603"/>
    <w:multiLevelType w:val="hybridMultilevel"/>
    <w:tmpl w:val="87BA7C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6E7E16D0"/>
    <w:multiLevelType w:val="hybridMultilevel"/>
    <w:tmpl w:val="E2C422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EBD1E20"/>
    <w:multiLevelType w:val="hybridMultilevel"/>
    <w:tmpl w:val="E2880C42"/>
    <w:lvl w:ilvl="0" w:tplc="04090001">
      <w:start w:val="1"/>
      <w:numFmt w:val="bullet"/>
      <w:lvlText w:val=""/>
      <w:lvlJc w:val="left"/>
      <w:pPr>
        <w:ind w:left="884" w:hanging="360"/>
      </w:pPr>
      <w:rPr>
        <w:rFonts w:ascii="Symbol" w:hAnsi="Symbol" w:hint="default"/>
      </w:rPr>
    </w:lvl>
    <w:lvl w:ilvl="1" w:tplc="04090003" w:tentative="1">
      <w:start w:val="1"/>
      <w:numFmt w:val="bullet"/>
      <w:lvlText w:val="o"/>
      <w:lvlJc w:val="left"/>
      <w:pPr>
        <w:ind w:left="1604" w:hanging="360"/>
      </w:pPr>
      <w:rPr>
        <w:rFonts w:ascii="Courier New" w:hAnsi="Courier New" w:cs="Courier New" w:hint="default"/>
      </w:rPr>
    </w:lvl>
    <w:lvl w:ilvl="2" w:tplc="04090005" w:tentative="1">
      <w:start w:val="1"/>
      <w:numFmt w:val="bullet"/>
      <w:lvlText w:val=""/>
      <w:lvlJc w:val="left"/>
      <w:pPr>
        <w:ind w:left="2324" w:hanging="360"/>
      </w:pPr>
      <w:rPr>
        <w:rFonts w:ascii="Wingdings" w:hAnsi="Wingdings" w:hint="default"/>
      </w:rPr>
    </w:lvl>
    <w:lvl w:ilvl="3" w:tplc="04090001" w:tentative="1">
      <w:start w:val="1"/>
      <w:numFmt w:val="bullet"/>
      <w:lvlText w:val=""/>
      <w:lvlJc w:val="left"/>
      <w:pPr>
        <w:ind w:left="3044" w:hanging="360"/>
      </w:pPr>
      <w:rPr>
        <w:rFonts w:ascii="Symbol" w:hAnsi="Symbol" w:hint="default"/>
      </w:rPr>
    </w:lvl>
    <w:lvl w:ilvl="4" w:tplc="04090003" w:tentative="1">
      <w:start w:val="1"/>
      <w:numFmt w:val="bullet"/>
      <w:lvlText w:val="o"/>
      <w:lvlJc w:val="left"/>
      <w:pPr>
        <w:ind w:left="3764" w:hanging="360"/>
      </w:pPr>
      <w:rPr>
        <w:rFonts w:ascii="Courier New" w:hAnsi="Courier New" w:cs="Courier New" w:hint="default"/>
      </w:rPr>
    </w:lvl>
    <w:lvl w:ilvl="5" w:tplc="04090005" w:tentative="1">
      <w:start w:val="1"/>
      <w:numFmt w:val="bullet"/>
      <w:lvlText w:val=""/>
      <w:lvlJc w:val="left"/>
      <w:pPr>
        <w:ind w:left="4484" w:hanging="360"/>
      </w:pPr>
      <w:rPr>
        <w:rFonts w:ascii="Wingdings" w:hAnsi="Wingdings" w:hint="default"/>
      </w:rPr>
    </w:lvl>
    <w:lvl w:ilvl="6" w:tplc="04090001" w:tentative="1">
      <w:start w:val="1"/>
      <w:numFmt w:val="bullet"/>
      <w:lvlText w:val=""/>
      <w:lvlJc w:val="left"/>
      <w:pPr>
        <w:ind w:left="5204" w:hanging="360"/>
      </w:pPr>
      <w:rPr>
        <w:rFonts w:ascii="Symbol" w:hAnsi="Symbol" w:hint="default"/>
      </w:rPr>
    </w:lvl>
    <w:lvl w:ilvl="7" w:tplc="04090003" w:tentative="1">
      <w:start w:val="1"/>
      <w:numFmt w:val="bullet"/>
      <w:lvlText w:val="o"/>
      <w:lvlJc w:val="left"/>
      <w:pPr>
        <w:ind w:left="5924" w:hanging="360"/>
      </w:pPr>
      <w:rPr>
        <w:rFonts w:ascii="Courier New" w:hAnsi="Courier New" w:cs="Courier New" w:hint="default"/>
      </w:rPr>
    </w:lvl>
    <w:lvl w:ilvl="8" w:tplc="04090005" w:tentative="1">
      <w:start w:val="1"/>
      <w:numFmt w:val="bullet"/>
      <w:lvlText w:val=""/>
      <w:lvlJc w:val="left"/>
      <w:pPr>
        <w:ind w:left="6644" w:hanging="360"/>
      </w:pPr>
      <w:rPr>
        <w:rFonts w:ascii="Wingdings" w:hAnsi="Wingdings" w:hint="default"/>
      </w:rPr>
    </w:lvl>
  </w:abstractNum>
  <w:abstractNum w:abstractNumId="36" w15:restartNumberingAfterBreak="0">
    <w:nsid w:val="6FBA772B"/>
    <w:multiLevelType w:val="hybridMultilevel"/>
    <w:tmpl w:val="CF208BA8"/>
    <w:lvl w:ilvl="0" w:tplc="A44C69DE">
      <w:start w:val="1"/>
      <w:numFmt w:val="decimal"/>
      <w:lvlText w:val="%1."/>
      <w:lvlJc w:val="left"/>
      <w:pPr>
        <w:ind w:left="720" w:hanging="360"/>
      </w:pPr>
      <w:rPr>
        <w:rFonts w:hint="default"/>
        <w:b/>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075761E"/>
    <w:multiLevelType w:val="hybridMultilevel"/>
    <w:tmpl w:val="3730A7CC"/>
    <w:lvl w:ilvl="0" w:tplc="04090001">
      <w:start w:val="1"/>
      <w:numFmt w:val="bullet"/>
      <w:lvlText w:val=""/>
      <w:lvlJc w:val="left"/>
      <w:pPr>
        <w:ind w:left="751" w:hanging="360"/>
      </w:pPr>
      <w:rPr>
        <w:rFonts w:ascii="Symbol" w:hAnsi="Symbol" w:hint="default"/>
      </w:rPr>
    </w:lvl>
    <w:lvl w:ilvl="1" w:tplc="04090003" w:tentative="1">
      <w:start w:val="1"/>
      <w:numFmt w:val="bullet"/>
      <w:lvlText w:val="o"/>
      <w:lvlJc w:val="left"/>
      <w:pPr>
        <w:ind w:left="1471" w:hanging="360"/>
      </w:pPr>
      <w:rPr>
        <w:rFonts w:ascii="Courier New" w:hAnsi="Courier New" w:cs="Courier New" w:hint="default"/>
      </w:rPr>
    </w:lvl>
    <w:lvl w:ilvl="2" w:tplc="04090005" w:tentative="1">
      <w:start w:val="1"/>
      <w:numFmt w:val="bullet"/>
      <w:lvlText w:val=""/>
      <w:lvlJc w:val="left"/>
      <w:pPr>
        <w:ind w:left="2191" w:hanging="360"/>
      </w:pPr>
      <w:rPr>
        <w:rFonts w:ascii="Wingdings" w:hAnsi="Wingdings" w:hint="default"/>
      </w:rPr>
    </w:lvl>
    <w:lvl w:ilvl="3" w:tplc="04090001" w:tentative="1">
      <w:start w:val="1"/>
      <w:numFmt w:val="bullet"/>
      <w:lvlText w:val=""/>
      <w:lvlJc w:val="left"/>
      <w:pPr>
        <w:ind w:left="2911" w:hanging="360"/>
      </w:pPr>
      <w:rPr>
        <w:rFonts w:ascii="Symbol" w:hAnsi="Symbol" w:hint="default"/>
      </w:rPr>
    </w:lvl>
    <w:lvl w:ilvl="4" w:tplc="04090003" w:tentative="1">
      <w:start w:val="1"/>
      <w:numFmt w:val="bullet"/>
      <w:lvlText w:val="o"/>
      <w:lvlJc w:val="left"/>
      <w:pPr>
        <w:ind w:left="3631" w:hanging="360"/>
      </w:pPr>
      <w:rPr>
        <w:rFonts w:ascii="Courier New" w:hAnsi="Courier New" w:cs="Courier New" w:hint="default"/>
      </w:rPr>
    </w:lvl>
    <w:lvl w:ilvl="5" w:tplc="04090005" w:tentative="1">
      <w:start w:val="1"/>
      <w:numFmt w:val="bullet"/>
      <w:lvlText w:val=""/>
      <w:lvlJc w:val="left"/>
      <w:pPr>
        <w:ind w:left="4351" w:hanging="360"/>
      </w:pPr>
      <w:rPr>
        <w:rFonts w:ascii="Wingdings" w:hAnsi="Wingdings" w:hint="default"/>
      </w:rPr>
    </w:lvl>
    <w:lvl w:ilvl="6" w:tplc="04090001" w:tentative="1">
      <w:start w:val="1"/>
      <w:numFmt w:val="bullet"/>
      <w:lvlText w:val=""/>
      <w:lvlJc w:val="left"/>
      <w:pPr>
        <w:ind w:left="5071" w:hanging="360"/>
      </w:pPr>
      <w:rPr>
        <w:rFonts w:ascii="Symbol" w:hAnsi="Symbol" w:hint="default"/>
      </w:rPr>
    </w:lvl>
    <w:lvl w:ilvl="7" w:tplc="04090003" w:tentative="1">
      <w:start w:val="1"/>
      <w:numFmt w:val="bullet"/>
      <w:lvlText w:val="o"/>
      <w:lvlJc w:val="left"/>
      <w:pPr>
        <w:ind w:left="5791" w:hanging="360"/>
      </w:pPr>
      <w:rPr>
        <w:rFonts w:ascii="Courier New" w:hAnsi="Courier New" w:cs="Courier New" w:hint="default"/>
      </w:rPr>
    </w:lvl>
    <w:lvl w:ilvl="8" w:tplc="04090005" w:tentative="1">
      <w:start w:val="1"/>
      <w:numFmt w:val="bullet"/>
      <w:lvlText w:val=""/>
      <w:lvlJc w:val="left"/>
      <w:pPr>
        <w:ind w:left="6511" w:hanging="360"/>
      </w:pPr>
      <w:rPr>
        <w:rFonts w:ascii="Wingdings" w:hAnsi="Wingdings" w:hint="default"/>
      </w:rPr>
    </w:lvl>
  </w:abstractNum>
  <w:abstractNum w:abstractNumId="38" w15:restartNumberingAfterBreak="0">
    <w:nsid w:val="715B02AB"/>
    <w:multiLevelType w:val="hybridMultilevel"/>
    <w:tmpl w:val="0FB4EAB2"/>
    <w:lvl w:ilvl="0" w:tplc="04090001">
      <w:start w:val="1"/>
      <w:numFmt w:val="bullet"/>
      <w:lvlText w:val=""/>
      <w:lvlJc w:val="left"/>
      <w:pPr>
        <w:ind w:left="524" w:hanging="360"/>
      </w:pPr>
      <w:rPr>
        <w:rFonts w:ascii="Symbol" w:hAnsi="Symbol" w:hint="default"/>
      </w:rPr>
    </w:lvl>
    <w:lvl w:ilvl="1" w:tplc="04090003" w:tentative="1">
      <w:start w:val="1"/>
      <w:numFmt w:val="bullet"/>
      <w:lvlText w:val="o"/>
      <w:lvlJc w:val="left"/>
      <w:pPr>
        <w:ind w:left="1244" w:hanging="360"/>
      </w:pPr>
      <w:rPr>
        <w:rFonts w:ascii="Courier New" w:hAnsi="Courier New" w:cs="Courier New" w:hint="default"/>
      </w:rPr>
    </w:lvl>
    <w:lvl w:ilvl="2" w:tplc="04090005" w:tentative="1">
      <w:start w:val="1"/>
      <w:numFmt w:val="bullet"/>
      <w:lvlText w:val=""/>
      <w:lvlJc w:val="left"/>
      <w:pPr>
        <w:ind w:left="1964" w:hanging="360"/>
      </w:pPr>
      <w:rPr>
        <w:rFonts w:ascii="Wingdings" w:hAnsi="Wingdings" w:hint="default"/>
      </w:rPr>
    </w:lvl>
    <w:lvl w:ilvl="3" w:tplc="04090001" w:tentative="1">
      <w:start w:val="1"/>
      <w:numFmt w:val="bullet"/>
      <w:lvlText w:val=""/>
      <w:lvlJc w:val="left"/>
      <w:pPr>
        <w:ind w:left="2684" w:hanging="360"/>
      </w:pPr>
      <w:rPr>
        <w:rFonts w:ascii="Symbol" w:hAnsi="Symbol" w:hint="default"/>
      </w:rPr>
    </w:lvl>
    <w:lvl w:ilvl="4" w:tplc="04090003" w:tentative="1">
      <w:start w:val="1"/>
      <w:numFmt w:val="bullet"/>
      <w:lvlText w:val="o"/>
      <w:lvlJc w:val="left"/>
      <w:pPr>
        <w:ind w:left="3404" w:hanging="360"/>
      </w:pPr>
      <w:rPr>
        <w:rFonts w:ascii="Courier New" w:hAnsi="Courier New" w:cs="Courier New" w:hint="default"/>
      </w:rPr>
    </w:lvl>
    <w:lvl w:ilvl="5" w:tplc="04090005" w:tentative="1">
      <w:start w:val="1"/>
      <w:numFmt w:val="bullet"/>
      <w:lvlText w:val=""/>
      <w:lvlJc w:val="left"/>
      <w:pPr>
        <w:ind w:left="4124" w:hanging="360"/>
      </w:pPr>
      <w:rPr>
        <w:rFonts w:ascii="Wingdings" w:hAnsi="Wingdings" w:hint="default"/>
      </w:rPr>
    </w:lvl>
    <w:lvl w:ilvl="6" w:tplc="04090001" w:tentative="1">
      <w:start w:val="1"/>
      <w:numFmt w:val="bullet"/>
      <w:lvlText w:val=""/>
      <w:lvlJc w:val="left"/>
      <w:pPr>
        <w:ind w:left="4844" w:hanging="360"/>
      </w:pPr>
      <w:rPr>
        <w:rFonts w:ascii="Symbol" w:hAnsi="Symbol" w:hint="default"/>
      </w:rPr>
    </w:lvl>
    <w:lvl w:ilvl="7" w:tplc="04090003" w:tentative="1">
      <w:start w:val="1"/>
      <w:numFmt w:val="bullet"/>
      <w:lvlText w:val="o"/>
      <w:lvlJc w:val="left"/>
      <w:pPr>
        <w:ind w:left="5564" w:hanging="360"/>
      </w:pPr>
      <w:rPr>
        <w:rFonts w:ascii="Courier New" w:hAnsi="Courier New" w:cs="Courier New" w:hint="default"/>
      </w:rPr>
    </w:lvl>
    <w:lvl w:ilvl="8" w:tplc="04090005" w:tentative="1">
      <w:start w:val="1"/>
      <w:numFmt w:val="bullet"/>
      <w:lvlText w:val=""/>
      <w:lvlJc w:val="left"/>
      <w:pPr>
        <w:ind w:left="6284" w:hanging="360"/>
      </w:pPr>
      <w:rPr>
        <w:rFonts w:ascii="Wingdings" w:hAnsi="Wingdings" w:hint="default"/>
      </w:rPr>
    </w:lvl>
  </w:abstractNum>
  <w:abstractNum w:abstractNumId="39" w15:restartNumberingAfterBreak="0">
    <w:nsid w:val="71E23C50"/>
    <w:multiLevelType w:val="hybridMultilevel"/>
    <w:tmpl w:val="2354A1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61854C9"/>
    <w:multiLevelType w:val="multilevel"/>
    <w:tmpl w:val="E1367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7B82706"/>
    <w:multiLevelType w:val="hybridMultilevel"/>
    <w:tmpl w:val="70F6E8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15:restartNumberingAfterBreak="0">
    <w:nsid w:val="79DC4796"/>
    <w:multiLevelType w:val="hybridMultilevel"/>
    <w:tmpl w:val="F6E2D76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3" w15:restartNumberingAfterBreak="0">
    <w:nsid w:val="7D8F2C76"/>
    <w:multiLevelType w:val="hybridMultilevel"/>
    <w:tmpl w:val="E4260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E96153D"/>
    <w:multiLevelType w:val="hybridMultilevel"/>
    <w:tmpl w:val="00FE7CD2"/>
    <w:lvl w:ilvl="0" w:tplc="40090001">
      <w:start w:val="1"/>
      <w:numFmt w:val="bullet"/>
      <w:lvlText w:val=""/>
      <w:lvlJc w:val="left"/>
      <w:pPr>
        <w:ind w:left="1035" w:hanging="360"/>
      </w:pPr>
      <w:rPr>
        <w:rFonts w:ascii="Symbol" w:hAnsi="Symbol" w:hint="default"/>
      </w:rPr>
    </w:lvl>
    <w:lvl w:ilvl="1" w:tplc="40090003" w:tentative="1">
      <w:start w:val="1"/>
      <w:numFmt w:val="bullet"/>
      <w:lvlText w:val="o"/>
      <w:lvlJc w:val="left"/>
      <w:pPr>
        <w:ind w:left="1755" w:hanging="360"/>
      </w:pPr>
      <w:rPr>
        <w:rFonts w:ascii="Courier New" w:hAnsi="Courier New" w:cs="Courier New" w:hint="default"/>
      </w:rPr>
    </w:lvl>
    <w:lvl w:ilvl="2" w:tplc="40090005" w:tentative="1">
      <w:start w:val="1"/>
      <w:numFmt w:val="bullet"/>
      <w:lvlText w:val=""/>
      <w:lvlJc w:val="left"/>
      <w:pPr>
        <w:ind w:left="2475" w:hanging="360"/>
      </w:pPr>
      <w:rPr>
        <w:rFonts w:ascii="Wingdings" w:hAnsi="Wingdings" w:hint="default"/>
      </w:rPr>
    </w:lvl>
    <w:lvl w:ilvl="3" w:tplc="40090001" w:tentative="1">
      <w:start w:val="1"/>
      <w:numFmt w:val="bullet"/>
      <w:lvlText w:val=""/>
      <w:lvlJc w:val="left"/>
      <w:pPr>
        <w:ind w:left="3195" w:hanging="360"/>
      </w:pPr>
      <w:rPr>
        <w:rFonts w:ascii="Symbol" w:hAnsi="Symbol" w:hint="default"/>
      </w:rPr>
    </w:lvl>
    <w:lvl w:ilvl="4" w:tplc="40090003" w:tentative="1">
      <w:start w:val="1"/>
      <w:numFmt w:val="bullet"/>
      <w:lvlText w:val="o"/>
      <w:lvlJc w:val="left"/>
      <w:pPr>
        <w:ind w:left="3915" w:hanging="360"/>
      </w:pPr>
      <w:rPr>
        <w:rFonts w:ascii="Courier New" w:hAnsi="Courier New" w:cs="Courier New" w:hint="default"/>
      </w:rPr>
    </w:lvl>
    <w:lvl w:ilvl="5" w:tplc="40090005" w:tentative="1">
      <w:start w:val="1"/>
      <w:numFmt w:val="bullet"/>
      <w:lvlText w:val=""/>
      <w:lvlJc w:val="left"/>
      <w:pPr>
        <w:ind w:left="4635" w:hanging="360"/>
      </w:pPr>
      <w:rPr>
        <w:rFonts w:ascii="Wingdings" w:hAnsi="Wingdings" w:hint="default"/>
      </w:rPr>
    </w:lvl>
    <w:lvl w:ilvl="6" w:tplc="40090001" w:tentative="1">
      <w:start w:val="1"/>
      <w:numFmt w:val="bullet"/>
      <w:lvlText w:val=""/>
      <w:lvlJc w:val="left"/>
      <w:pPr>
        <w:ind w:left="5355" w:hanging="360"/>
      </w:pPr>
      <w:rPr>
        <w:rFonts w:ascii="Symbol" w:hAnsi="Symbol" w:hint="default"/>
      </w:rPr>
    </w:lvl>
    <w:lvl w:ilvl="7" w:tplc="40090003" w:tentative="1">
      <w:start w:val="1"/>
      <w:numFmt w:val="bullet"/>
      <w:lvlText w:val="o"/>
      <w:lvlJc w:val="left"/>
      <w:pPr>
        <w:ind w:left="6075" w:hanging="360"/>
      </w:pPr>
      <w:rPr>
        <w:rFonts w:ascii="Courier New" w:hAnsi="Courier New" w:cs="Courier New" w:hint="default"/>
      </w:rPr>
    </w:lvl>
    <w:lvl w:ilvl="8" w:tplc="40090005" w:tentative="1">
      <w:start w:val="1"/>
      <w:numFmt w:val="bullet"/>
      <w:lvlText w:val=""/>
      <w:lvlJc w:val="left"/>
      <w:pPr>
        <w:ind w:left="6795" w:hanging="360"/>
      </w:pPr>
      <w:rPr>
        <w:rFonts w:ascii="Wingdings" w:hAnsi="Wingdings" w:hint="default"/>
      </w:rPr>
    </w:lvl>
  </w:abstractNum>
  <w:num w:numId="1">
    <w:abstractNumId w:val="8"/>
  </w:num>
  <w:num w:numId="2">
    <w:abstractNumId w:val="44"/>
  </w:num>
  <w:num w:numId="3">
    <w:abstractNumId w:val="32"/>
  </w:num>
  <w:num w:numId="4">
    <w:abstractNumId w:val="1"/>
  </w:num>
  <w:num w:numId="5">
    <w:abstractNumId w:val="24"/>
  </w:num>
  <w:num w:numId="6">
    <w:abstractNumId w:val="22"/>
  </w:num>
  <w:num w:numId="7">
    <w:abstractNumId w:val="18"/>
  </w:num>
  <w:num w:numId="8">
    <w:abstractNumId w:val="26"/>
  </w:num>
  <w:num w:numId="9">
    <w:abstractNumId w:val="16"/>
  </w:num>
  <w:num w:numId="10">
    <w:abstractNumId w:val="11"/>
  </w:num>
  <w:num w:numId="11">
    <w:abstractNumId w:val="40"/>
  </w:num>
  <w:num w:numId="12">
    <w:abstractNumId w:val="2"/>
  </w:num>
  <w:num w:numId="13">
    <w:abstractNumId w:val="15"/>
  </w:num>
  <w:num w:numId="14">
    <w:abstractNumId w:val="23"/>
  </w:num>
  <w:num w:numId="15">
    <w:abstractNumId w:val="35"/>
  </w:num>
  <w:num w:numId="16">
    <w:abstractNumId w:val="20"/>
  </w:num>
  <w:num w:numId="17">
    <w:abstractNumId w:val="30"/>
  </w:num>
  <w:num w:numId="18">
    <w:abstractNumId w:val="29"/>
  </w:num>
  <w:num w:numId="19">
    <w:abstractNumId w:val="3"/>
  </w:num>
  <w:num w:numId="20">
    <w:abstractNumId w:val="6"/>
  </w:num>
  <w:num w:numId="21">
    <w:abstractNumId w:val="10"/>
  </w:num>
  <w:num w:numId="22">
    <w:abstractNumId w:val="37"/>
  </w:num>
  <w:num w:numId="23">
    <w:abstractNumId w:val="4"/>
  </w:num>
  <w:num w:numId="24">
    <w:abstractNumId w:val="7"/>
  </w:num>
  <w:num w:numId="25">
    <w:abstractNumId w:val="17"/>
  </w:num>
  <w:num w:numId="26">
    <w:abstractNumId w:val="9"/>
  </w:num>
  <w:num w:numId="27">
    <w:abstractNumId w:val="42"/>
  </w:num>
  <w:num w:numId="28">
    <w:abstractNumId w:val="14"/>
  </w:num>
  <w:num w:numId="29">
    <w:abstractNumId w:val="34"/>
  </w:num>
  <w:num w:numId="30">
    <w:abstractNumId w:val="39"/>
  </w:num>
  <w:num w:numId="31">
    <w:abstractNumId w:val="38"/>
  </w:num>
  <w:num w:numId="32">
    <w:abstractNumId w:val="31"/>
  </w:num>
  <w:num w:numId="33">
    <w:abstractNumId w:val="19"/>
  </w:num>
  <w:num w:numId="34">
    <w:abstractNumId w:val="41"/>
  </w:num>
  <w:num w:numId="35">
    <w:abstractNumId w:val="33"/>
  </w:num>
  <w:num w:numId="36">
    <w:abstractNumId w:val="12"/>
  </w:num>
  <w:num w:numId="37">
    <w:abstractNumId w:val="28"/>
  </w:num>
  <w:num w:numId="38">
    <w:abstractNumId w:val="43"/>
  </w:num>
  <w:num w:numId="39">
    <w:abstractNumId w:val="13"/>
  </w:num>
  <w:num w:numId="40">
    <w:abstractNumId w:val="25"/>
  </w:num>
  <w:num w:numId="41">
    <w:abstractNumId w:val="21"/>
  </w:num>
  <w:num w:numId="42">
    <w:abstractNumId w:val="5"/>
  </w:num>
  <w:num w:numId="43">
    <w:abstractNumId w:val="36"/>
  </w:num>
  <w:num w:numId="44">
    <w:abstractNumId w:val="27"/>
  </w:num>
  <w:num w:numId="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2480"/>
    <w:rsid w:val="000B5591"/>
    <w:rsid w:val="002A55DE"/>
    <w:rsid w:val="002D7210"/>
    <w:rsid w:val="00333A73"/>
    <w:rsid w:val="00392480"/>
    <w:rsid w:val="003A6518"/>
    <w:rsid w:val="003F00FB"/>
    <w:rsid w:val="00427193"/>
    <w:rsid w:val="00533FC6"/>
    <w:rsid w:val="00572058"/>
    <w:rsid w:val="005D55F5"/>
    <w:rsid w:val="005D5F31"/>
    <w:rsid w:val="00602F4C"/>
    <w:rsid w:val="00674836"/>
    <w:rsid w:val="00774F64"/>
    <w:rsid w:val="00777D8A"/>
    <w:rsid w:val="0081774F"/>
    <w:rsid w:val="00823AC6"/>
    <w:rsid w:val="00851FF1"/>
    <w:rsid w:val="00857CDB"/>
    <w:rsid w:val="00880D9C"/>
    <w:rsid w:val="009A459C"/>
    <w:rsid w:val="00A67C69"/>
    <w:rsid w:val="00A80CF1"/>
    <w:rsid w:val="00AF34D1"/>
    <w:rsid w:val="00BE4F7C"/>
    <w:rsid w:val="00C407A4"/>
    <w:rsid w:val="00C51779"/>
    <w:rsid w:val="00C81E63"/>
    <w:rsid w:val="00C8682F"/>
    <w:rsid w:val="00CE7920"/>
    <w:rsid w:val="00E116C8"/>
    <w:rsid w:val="00F73DFE"/>
    <w:rsid w:val="00FD6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6998E"/>
  <w15:chartTrackingRefBased/>
  <w15:docId w15:val="{C5061514-3D3B-48B0-BEF5-54A0A2757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2480"/>
    <w:rPr>
      <w:lang w:val="en-IN"/>
    </w:rPr>
  </w:style>
  <w:style w:type="paragraph" w:styleId="Heading3">
    <w:name w:val="heading 3"/>
    <w:basedOn w:val="Normal"/>
    <w:link w:val="Heading3Char"/>
    <w:uiPriority w:val="9"/>
    <w:qFormat/>
    <w:rsid w:val="00392480"/>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92480"/>
    <w:rPr>
      <w:rFonts w:ascii="Times New Roman" w:eastAsia="Times New Roman" w:hAnsi="Times New Roman" w:cs="Times New Roman"/>
      <w:b/>
      <w:bCs/>
      <w:sz w:val="27"/>
      <w:szCs w:val="27"/>
    </w:rPr>
  </w:style>
  <w:style w:type="table" w:styleId="TableGrid">
    <w:name w:val="Table Grid"/>
    <w:basedOn w:val="TableNormal"/>
    <w:uiPriority w:val="39"/>
    <w:rsid w:val="00392480"/>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92480"/>
    <w:pPr>
      <w:ind w:left="720"/>
      <w:contextualSpacing/>
    </w:pPr>
  </w:style>
  <w:style w:type="paragraph" w:customStyle="1" w:styleId="Default">
    <w:name w:val="Default"/>
    <w:rsid w:val="00392480"/>
    <w:pPr>
      <w:autoSpaceDE w:val="0"/>
      <w:autoSpaceDN w:val="0"/>
      <w:adjustRightInd w:val="0"/>
      <w:spacing w:after="0" w:line="240" w:lineRule="auto"/>
    </w:pPr>
    <w:rPr>
      <w:rFonts w:ascii="Helvetica Neue" w:hAnsi="Helvetica Neue" w:cs="Helvetica Neue"/>
      <w:color w:val="000000"/>
      <w:sz w:val="24"/>
      <w:szCs w:val="24"/>
      <w:lang w:val="en-IN"/>
    </w:rPr>
  </w:style>
  <w:style w:type="table" w:styleId="GridTable6Colorful-Accent1">
    <w:name w:val="Grid Table 6 Colorful Accent 1"/>
    <w:basedOn w:val="TableNormal"/>
    <w:uiPriority w:val="51"/>
    <w:rsid w:val="00392480"/>
    <w:pPr>
      <w:spacing w:after="0" w:line="240" w:lineRule="auto"/>
    </w:pPr>
    <w:rPr>
      <w:color w:val="2E74B5" w:themeColor="accent1" w:themeShade="BF"/>
      <w:lang w:val="en-IN"/>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6Colorful">
    <w:name w:val="Grid Table 6 Colorful"/>
    <w:basedOn w:val="TableNormal"/>
    <w:uiPriority w:val="51"/>
    <w:rsid w:val="00392480"/>
    <w:pPr>
      <w:spacing w:after="0" w:line="240" w:lineRule="auto"/>
    </w:pPr>
    <w:rPr>
      <w:color w:val="000000" w:themeColor="text1"/>
      <w:lang w:val="en-IN"/>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3924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2480"/>
    <w:rPr>
      <w:lang w:val="en-IN"/>
    </w:rPr>
  </w:style>
  <w:style w:type="paragraph" w:styleId="Footer">
    <w:name w:val="footer"/>
    <w:basedOn w:val="Normal"/>
    <w:link w:val="FooterChar"/>
    <w:uiPriority w:val="99"/>
    <w:unhideWhenUsed/>
    <w:rsid w:val="003924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2480"/>
    <w:rPr>
      <w:lang w:val="en-IN"/>
    </w:rPr>
  </w:style>
  <w:style w:type="paragraph" w:customStyle="1" w:styleId="Pa19">
    <w:name w:val="Pa19"/>
    <w:basedOn w:val="Default"/>
    <w:next w:val="Default"/>
    <w:uiPriority w:val="99"/>
    <w:rsid w:val="00392480"/>
    <w:pPr>
      <w:spacing w:line="191" w:lineRule="atLeast"/>
    </w:pPr>
    <w:rPr>
      <w:rFonts w:ascii="Times New Roman" w:hAnsi="Times New Roman" w:cs="Times New Roman"/>
      <w:color w:val="auto"/>
      <w:lang w:val="en-US"/>
    </w:rPr>
  </w:style>
  <w:style w:type="paragraph" w:styleId="NormalWeb">
    <w:name w:val="Normal (Web)"/>
    <w:basedOn w:val="Normal"/>
    <w:uiPriority w:val="99"/>
    <w:unhideWhenUsed/>
    <w:rsid w:val="00392480"/>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392480"/>
    <w:rPr>
      <w:color w:val="0563C1" w:themeColor="hyperlink"/>
      <w:u w:val="single"/>
    </w:rPr>
  </w:style>
  <w:style w:type="character" w:styleId="Emphasis">
    <w:name w:val="Emphasis"/>
    <w:basedOn w:val="DefaultParagraphFont"/>
    <w:uiPriority w:val="20"/>
    <w:qFormat/>
    <w:rsid w:val="00392480"/>
    <w:rPr>
      <w:i/>
      <w:iCs/>
    </w:rPr>
  </w:style>
  <w:style w:type="paragraph" w:customStyle="1" w:styleId="gmail-msolistparagraph">
    <w:name w:val="gmail-msolistparagraph"/>
    <w:basedOn w:val="Normal"/>
    <w:rsid w:val="00392480"/>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392480"/>
    <w:rPr>
      <w:b/>
      <w:bCs/>
    </w:rPr>
  </w:style>
  <w:style w:type="character" w:customStyle="1" w:styleId="A4">
    <w:name w:val="A4"/>
    <w:uiPriority w:val="99"/>
    <w:rsid w:val="00392480"/>
    <w:rPr>
      <w:rFonts w:cs="Futura"/>
      <w:color w:val="000000"/>
      <w:sz w:val="18"/>
      <w:szCs w:val="18"/>
    </w:rPr>
  </w:style>
  <w:style w:type="paragraph" w:styleId="Bibliography">
    <w:name w:val="Bibliography"/>
    <w:basedOn w:val="Normal"/>
    <w:next w:val="Normal"/>
    <w:uiPriority w:val="37"/>
    <w:unhideWhenUsed/>
    <w:rsid w:val="00392480"/>
    <w:pPr>
      <w:tabs>
        <w:tab w:val="left" w:pos="384"/>
      </w:tabs>
      <w:spacing w:after="240" w:line="240" w:lineRule="auto"/>
      <w:ind w:left="384" w:hanging="384"/>
    </w:pPr>
  </w:style>
  <w:style w:type="character" w:customStyle="1" w:styleId="a">
    <w:name w:val="_"/>
    <w:basedOn w:val="DefaultParagraphFont"/>
    <w:rsid w:val="003924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5</Pages>
  <Words>10625</Words>
  <Characters>60565</Characters>
  <Application>Microsoft Office Word</Application>
  <DocSecurity>0</DocSecurity>
  <Lines>504</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24</cp:revision>
  <dcterms:created xsi:type="dcterms:W3CDTF">2022-11-12T14:40:00Z</dcterms:created>
  <dcterms:modified xsi:type="dcterms:W3CDTF">2022-11-19T07:13:00Z</dcterms:modified>
</cp:coreProperties>
</file>