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C59" w:rsidRPr="00AF42F2" w:rsidRDefault="00A64C59" w:rsidP="00A64C59">
      <w:pPr>
        <w:pStyle w:val="Caption"/>
        <w:keepNext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F42F2">
        <w:rPr>
          <w:rFonts w:ascii="Times New Roman" w:hAnsi="Times New Roman" w:cs="Times New Roman"/>
          <w:color w:val="auto"/>
          <w:sz w:val="24"/>
          <w:szCs w:val="24"/>
        </w:rPr>
        <w:t>Table-</w:t>
      </w:r>
      <w:r>
        <w:rPr>
          <w:rFonts w:ascii="Times New Roman" w:hAnsi="Times New Roman" w:cs="Times New Roman"/>
          <w:color w:val="auto"/>
          <w:sz w:val="24"/>
          <w:szCs w:val="24"/>
        </w:rPr>
        <w:t>S</w:t>
      </w:r>
      <w:r w:rsidRPr="00AF42F2">
        <w:rPr>
          <w:rFonts w:ascii="Times New Roman" w:hAnsi="Times New Roman" w:cs="Times New Roman"/>
          <w:color w:val="auto"/>
          <w:sz w:val="24"/>
          <w:szCs w:val="24"/>
        </w:rPr>
        <w:t xml:space="preserve">1: Knowledge on immediate newborn care of midwives at central zone </w:t>
      </w:r>
      <w:proofErr w:type="spellStart"/>
      <w:r w:rsidRPr="00AF42F2">
        <w:rPr>
          <w:rFonts w:ascii="Times New Roman" w:hAnsi="Times New Roman" w:cs="Times New Roman"/>
          <w:color w:val="auto"/>
          <w:sz w:val="24"/>
          <w:szCs w:val="24"/>
        </w:rPr>
        <w:t>Tigray</w:t>
      </w:r>
      <w:proofErr w:type="spellEnd"/>
      <w:r w:rsidRPr="00AF42F2">
        <w:rPr>
          <w:rFonts w:ascii="Times New Roman" w:hAnsi="Times New Roman" w:cs="Times New Roman"/>
          <w:color w:val="auto"/>
          <w:sz w:val="24"/>
          <w:szCs w:val="24"/>
        </w:rPr>
        <w:t xml:space="preserve"> region, Ethiopia</w:t>
      </w:r>
      <w:r>
        <w:rPr>
          <w:rFonts w:ascii="Times New Roman" w:hAnsi="Times New Roman" w:cs="Times New Roman"/>
          <w:color w:val="auto"/>
          <w:sz w:val="24"/>
          <w:szCs w:val="24"/>
        </w:rPr>
        <w:t>, 2016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2268"/>
        <w:gridCol w:w="1523"/>
      </w:tblGrid>
      <w:tr w:rsidR="00A64C59" w:rsidRPr="00186E5B" w:rsidTr="005116C7"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Variable                                                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</w:t>
            </w: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=147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23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Percent</w:t>
            </w:r>
            <w:proofErr w:type="spellEnd"/>
          </w:p>
        </w:tc>
      </w:tr>
      <w:tr w:rsidR="00A64C59" w:rsidRPr="00186E5B" w:rsidTr="005116C7">
        <w:trPr>
          <w:trHeight w:val="393"/>
        </w:trPr>
        <w:tc>
          <w:tcPr>
            <w:tcW w:w="9286" w:type="dxa"/>
            <w:gridSpan w:val="3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Knowledge of midwives on care given to immediately born baby</w:t>
            </w:r>
          </w:p>
        </w:tc>
      </w:tr>
      <w:tr w:rsidR="00A64C59" w:rsidRPr="00186E5B" w:rsidTr="005116C7">
        <w:trPr>
          <w:trHeight w:val="239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Put </w:t>
            </w: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 xml:space="preserve"> baby on to mother’s abdomen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523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A64C59" w:rsidRPr="00186E5B" w:rsidTr="005116C7">
        <w:trPr>
          <w:trHeight w:val="243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Dry baby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523" w:type="dxa"/>
          </w:tcPr>
          <w:p w:rsidR="00A64C59" w:rsidRPr="005B5794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794">
              <w:rPr>
                <w:rFonts w:ascii="Times New Roman" w:hAnsi="Times New Roman" w:cs="Times New Roman"/>
                <w:sz w:val="24"/>
                <w:szCs w:val="24"/>
              </w:rPr>
              <w:t>89.1%</w:t>
            </w:r>
          </w:p>
        </w:tc>
      </w:tr>
      <w:tr w:rsidR="00A64C59" w:rsidRPr="00186E5B" w:rsidTr="005116C7">
        <w:trPr>
          <w:trHeight w:val="233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Assessing breathing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23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42.9%</w:t>
            </w:r>
          </w:p>
        </w:tc>
      </w:tr>
      <w:tr w:rsidR="00A64C59" w:rsidRPr="00186E5B" w:rsidTr="005116C7">
        <w:trPr>
          <w:trHeight w:val="237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Cord cutting and care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523" w:type="dxa"/>
          </w:tcPr>
          <w:p w:rsidR="00A64C59" w:rsidRPr="005B5794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794">
              <w:rPr>
                <w:rFonts w:ascii="Times New Roman" w:hAnsi="Times New Roman" w:cs="Times New Roman"/>
                <w:sz w:val="24"/>
                <w:szCs w:val="24"/>
              </w:rPr>
              <w:t>93.2%</w:t>
            </w:r>
          </w:p>
        </w:tc>
      </w:tr>
      <w:tr w:rsidR="00A64C59" w:rsidRPr="00186E5B" w:rsidTr="005116C7">
        <w:trPr>
          <w:trHeight w:val="241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Eye care and applying </w:t>
            </w: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TTC eye ointment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523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86.4%</w:t>
            </w:r>
          </w:p>
        </w:tc>
      </w:tr>
      <w:tr w:rsidR="00A64C59" w:rsidRPr="00186E5B" w:rsidTr="005116C7">
        <w:trPr>
          <w:trHeight w:val="245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Early initiation of breast feeding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523" w:type="dxa"/>
          </w:tcPr>
          <w:p w:rsidR="00A64C59" w:rsidRPr="005B5794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794">
              <w:rPr>
                <w:rFonts w:ascii="Times New Roman" w:hAnsi="Times New Roman" w:cs="Times New Roman"/>
                <w:sz w:val="24"/>
                <w:szCs w:val="24"/>
              </w:rPr>
              <w:t>66.6%</w:t>
            </w:r>
          </w:p>
        </w:tc>
      </w:tr>
      <w:tr w:rsidR="00A64C59" w:rsidRPr="00186E5B" w:rsidTr="005116C7">
        <w:trPr>
          <w:trHeight w:val="235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Skin-to-skin contact with mother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23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61.9%</w:t>
            </w:r>
          </w:p>
        </w:tc>
      </w:tr>
      <w:tr w:rsidR="00A64C59" w:rsidRPr="00186E5B" w:rsidTr="005116C7">
        <w:trPr>
          <w:trHeight w:val="226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Giving vitamin K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523" w:type="dxa"/>
          </w:tcPr>
          <w:p w:rsidR="00A64C59" w:rsidRPr="005B5794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794">
              <w:rPr>
                <w:rFonts w:ascii="Times New Roman" w:hAnsi="Times New Roman" w:cs="Times New Roman"/>
                <w:sz w:val="24"/>
                <w:szCs w:val="24"/>
              </w:rPr>
              <w:t>92.5%</w:t>
            </w:r>
          </w:p>
        </w:tc>
      </w:tr>
      <w:tr w:rsidR="00A64C59" w:rsidRPr="00186E5B" w:rsidTr="005116C7">
        <w:trPr>
          <w:trHeight w:val="229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Weigh baby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23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55.1%</w:t>
            </w:r>
          </w:p>
        </w:tc>
      </w:tr>
      <w:tr w:rsidR="00A64C59" w:rsidRPr="00186E5B" w:rsidTr="005116C7">
        <w:trPr>
          <w:trHeight w:val="229"/>
        </w:trPr>
        <w:tc>
          <w:tcPr>
            <w:tcW w:w="5495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Record</w:t>
            </w:r>
          </w:p>
        </w:tc>
        <w:tc>
          <w:tcPr>
            <w:tcW w:w="2268" w:type="dxa"/>
          </w:tcPr>
          <w:p w:rsidR="00A64C59" w:rsidRPr="00186E5B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3" w:type="dxa"/>
          </w:tcPr>
          <w:p w:rsidR="00A64C59" w:rsidRPr="005B5794" w:rsidRDefault="00A64C59" w:rsidP="00511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794">
              <w:rPr>
                <w:rFonts w:ascii="Times New Roman" w:hAnsi="Times New Roman" w:cs="Times New Roman"/>
                <w:sz w:val="24"/>
                <w:szCs w:val="24"/>
              </w:rPr>
              <w:t>2.7 %</w:t>
            </w:r>
          </w:p>
        </w:tc>
      </w:tr>
    </w:tbl>
    <w:p w:rsidR="00A64C59" w:rsidRPr="00AF42F2" w:rsidRDefault="00A64C59" w:rsidP="00A64C59">
      <w:pPr>
        <w:pStyle w:val="Caption"/>
        <w:keepNext/>
        <w:spacing w:after="0"/>
        <w:jc w:val="both"/>
        <w:rPr>
          <w:rFonts w:ascii="Times New Roman" w:hAnsi="Times New Roman" w:cs="Times New Roman"/>
          <w:b w:val="0"/>
          <w:bCs w:val="0"/>
          <w:color w:val="auto"/>
          <w:sz w:val="21"/>
          <w:szCs w:val="21"/>
        </w:rPr>
      </w:pPr>
      <w:r w:rsidRPr="00AF42F2">
        <w:rPr>
          <w:rFonts w:ascii="Times New Roman" w:hAnsi="Times New Roman" w:cs="Times New Roman"/>
          <w:b w:val="0"/>
          <w:bCs w:val="0"/>
          <w:color w:val="auto"/>
          <w:sz w:val="21"/>
          <w:szCs w:val="21"/>
        </w:rPr>
        <w:t xml:space="preserve">* Each of the percentages does not add up to 100.0 because respondents could choose several responses </w:t>
      </w:r>
    </w:p>
    <w:p w:rsidR="00AD4839" w:rsidRDefault="00A64C59">
      <w:bookmarkStart w:id="0" w:name="_GoBack"/>
      <w:bookmarkEnd w:id="0"/>
    </w:p>
    <w:sectPr w:rsidR="00AD4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C59"/>
    <w:rsid w:val="001C3257"/>
    <w:rsid w:val="004960F4"/>
    <w:rsid w:val="005D4D6D"/>
    <w:rsid w:val="00607FAB"/>
    <w:rsid w:val="009F5757"/>
    <w:rsid w:val="00A6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C5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64C59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A64C59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C5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64C59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A64C59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</dc:creator>
  <cp:lastModifiedBy>Ped</cp:lastModifiedBy>
  <cp:revision>1</cp:revision>
  <dcterms:created xsi:type="dcterms:W3CDTF">2019-07-11T14:17:00Z</dcterms:created>
  <dcterms:modified xsi:type="dcterms:W3CDTF">2019-07-11T14:18:00Z</dcterms:modified>
</cp:coreProperties>
</file>