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652E7" w14:textId="77777777" w:rsidR="00B1699B" w:rsidRPr="00377A88" w:rsidRDefault="00B1699B" w:rsidP="00B1699B">
      <w:pPr>
        <w:spacing w:before="100" w:beforeAutospacing="1" w:after="100" w:afterAutospacing="1" w:line="440" w:lineRule="exact"/>
        <w:rPr>
          <w:rFonts w:ascii="Times New Roman" w:hAnsi="Times New Roman" w:cs="Times New Roman"/>
          <w:szCs w:val="21"/>
        </w:rPr>
      </w:pPr>
      <w:r w:rsidRPr="00377A88">
        <w:rPr>
          <w:rFonts w:ascii="Times New Roman" w:hAnsi="Times New Roman" w:cs="Times New Roman"/>
          <w:b/>
          <w:szCs w:val="21"/>
        </w:rPr>
        <w:t>Tab</w:t>
      </w:r>
      <w:r w:rsidRPr="00A62738">
        <w:rPr>
          <w:rFonts w:ascii="Times New Roman" w:hAnsi="Times New Roman" w:cs="Times New Roman"/>
          <w:b/>
          <w:szCs w:val="21"/>
        </w:rPr>
        <w:t>le 2.</w:t>
      </w:r>
      <w:r w:rsidRPr="00377A88">
        <w:rPr>
          <w:rFonts w:ascii="Times New Roman" w:hAnsi="Times New Roman" w:cs="Times New Roman"/>
          <w:szCs w:val="21"/>
        </w:rPr>
        <w:t xml:space="preserve"> Cross-reactivity of </w:t>
      </w:r>
      <w:r>
        <w:rPr>
          <w:rFonts w:ascii="Times New Roman" w:hAnsi="Times New Roman" w:cs="Times New Roman"/>
          <w:szCs w:val="21"/>
        </w:rPr>
        <w:t>mAb to</w:t>
      </w:r>
      <w:r w:rsidRPr="00377A8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f</w:t>
      </w:r>
      <w:r w:rsidRPr="00A62245">
        <w:rPr>
          <w:rFonts w:ascii="Times New Roman" w:hAnsi="Times New Roman" w:cs="Times New Roman"/>
        </w:rPr>
        <w:t>enpyroximate</w:t>
      </w:r>
      <w:r>
        <w:rPr>
          <w:rFonts w:ascii="Times New Roman" w:hAnsi="Times New Roman" w:cs="Times New Roman"/>
        </w:rPr>
        <w:t>,</w:t>
      </w:r>
      <w:r w:rsidRPr="00377A8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four haptens and </w:t>
      </w:r>
      <w:r w:rsidRPr="00377A88">
        <w:rPr>
          <w:rFonts w:ascii="Times New Roman" w:hAnsi="Times New Roman" w:cs="Times New Roman"/>
          <w:szCs w:val="21"/>
        </w:rPr>
        <w:t>commonly-used acaricide.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1"/>
        <w:gridCol w:w="4830"/>
        <w:gridCol w:w="1649"/>
        <w:gridCol w:w="1080"/>
      </w:tblGrid>
      <w:tr w:rsidR="00B1699B" w:rsidRPr="00A62245" w14:paraId="1AF1E49D" w14:textId="77777777" w:rsidTr="005E199D">
        <w:tc>
          <w:tcPr>
            <w:tcW w:w="9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76C78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A62245">
              <w:rPr>
                <w:rFonts w:ascii="Times New Roman" w:hAnsi="Times New Roman" w:cs="Times New Roman"/>
              </w:rPr>
              <w:t>caricide</w:t>
            </w:r>
          </w:p>
        </w:tc>
        <w:tc>
          <w:tcPr>
            <w:tcW w:w="2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8F783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Structure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C0DBE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IC</w:t>
            </w:r>
            <w:r w:rsidRPr="00332061">
              <w:rPr>
                <w:rFonts w:ascii="Times New Roman" w:hAnsi="Times New Roman" w:cs="Times New Roman"/>
                <w:vertAlign w:val="subscript"/>
              </w:rPr>
              <w:t>50</w:t>
            </w:r>
            <w:r w:rsidRPr="00A62245">
              <w:rPr>
                <w:rFonts w:ascii="Times New Roman" w:hAnsi="Times New Roman" w:cs="Times New Roman"/>
              </w:rPr>
              <w:t xml:space="preserve"> (ng/ml)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811DC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CR (%)</w:t>
            </w:r>
          </w:p>
        </w:tc>
      </w:tr>
      <w:tr w:rsidR="00B1699B" w:rsidRPr="00A62245" w14:paraId="7E9CCD2E" w14:textId="77777777" w:rsidTr="005E199D">
        <w:tc>
          <w:tcPr>
            <w:tcW w:w="962" w:type="pct"/>
            <w:tcBorders>
              <w:top w:val="single" w:sz="4" w:space="0" w:color="auto"/>
            </w:tcBorders>
            <w:vAlign w:val="center"/>
          </w:tcPr>
          <w:p w14:paraId="4CDC1DA5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A62245">
              <w:rPr>
                <w:rFonts w:ascii="Times New Roman" w:hAnsi="Times New Roman" w:cs="Times New Roman"/>
              </w:rPr>
              <w:t>enpyroximate</w:t>
            </w:r>
          </w:p>
        </w:tc>
        <w:tc>
          <w:tcPr>
            <w:tcW w:w="2580" w:type="pct"/>
            <w:tcBorders>
              <w:top w:val="single" w:sz="4" w:space="0" w:color="auto"/>
            </w:tcBorders>
            <w:vAlign w:val="center"/>
          </w:tcPr>
          <w:p w14:paraId="336A2F24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3644" w:dyaOrig="1620" w14:anchorId="70F3C64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0.9pt;height:81.1pt" o:ole="">
                  <v:imagedata r:id="rId4" o:title=""/>
                </v:shape>
                <o:OLEObject Type="Embed" ProgID="ChemDraw.Document.6.0" ShapeID="_x0000_i1025" DrawAspect="Content" ObjectID="_1732997241" r:id="rId5"/>
              </w:object>
            </w:r>
          </w:p>
        </w:tc>
        <w:tc>
          <w:tcPr>
            <w:tcW w:w="881" w:type="pct"/>
            <w:tcBorders>
              <w:top w:val="single" w:sz="4" w:space="0" w:color="auto"/>
            </w:tcBorders>
            <w:vAlign w:val="center"/>
          </w:tcPr>
          <w:p w14:paraId="0B9F36A6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30.92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14:paraId="7600251D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>.0</w:t>
            </w:r>
          </w:p>
        </w:tc>
      </w:tr>
      <w:tr w:rsidR="00B1699B" w:rsidRPr="00A62245" w14:paraId="606CB252" w14:textId="77777777" w:rsidTr="005E199D">
        <w:tc>
          <w:tcPr>
            <w:tcW w:w="962" w:type="pct"/>
            <w:vAlign w:val="center"/>
          </w:tcPr>
          <w:p w14:paraId="60786375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Hapten A</w:t>
            </w:r>
          </w:p>
        </w:tc>
        <w:tc>
          <w:tcPr>
            <w:tcW w:w="2580" w:type="pct"/>
            <w:vAlign w:val="center"/>
          </w:tcPr>
          <w:p w14:paraId="058C6230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3311" w:dyaOrig="1620" w14:anchorId="530A031B">
                <v:shape id="_x0000_i1026" type="#_x0000_t75" style="width:164.95pt;height:81.1pt" o:ole="">
                  <v:imagedata r:id="rId6" o:title=""/>
                </v:shape>
                <o:OLEObject Type="Embed" ProgID="ChemDraw.Document.6.0" ShapeID="_x0000_i1026" DrawAspect="Content" ObjectID="_1732997242" r:id="rId7"/>
              </w:object>
            </w:r>
          </w:p>
        </w:tc>
        <w:tc>
          <w:tcPr>
            <w:tcW w:w="881" w:type="pct"/>
            <w:vAlign w:val="center"/>
          </w:tcPr>
          <w:p w14:paraId="759F8761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577" w:type="pct"/>
            <w:vAlign w:val="center"/>
          </w:tcPr>
          <w:p w14:paraId="04197A12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9094.1</w:t>
            </w:r>
          </w:p>
        </w:tc>
      </w:tr>
      <w:tr w:rsidR="00B1699B" w:rsidRPr="00A62245" w14:paraId="118163D2" w14:textId="77777777" w:rsidTr="005E199D">
        <w:tc>
          <w:tcPr>
            <w:tcW w:w="962" w:type="pct"/>
            <w:vAlign w:val="center"/>
          </w:tcPr>
          <w:p w14:paraId="4501CCF4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Hapten B</w:t>
            </w:r>
          </w:p>
        </w:tc>
        <w:tc>
          <w:tcPr>
            <w:tcW w:w="2580" w:type="pct"/>
            <w:vAlign w:val="center"/>
          </w:tcPr>
          <w:p w14:paraId="71208C52" w14:textId="77777777" w:rsidR="00B1699B" w:rsidRDefault="00B1699B" w:rsidP="005E199D">
            <w:pPr>
              <w:jc w:val="center"/>
            </w:pPr>
            <w:r>
              <w:object w:dxaOrig="2942" w:dyaOrig="1620" w14:anchorId="42260BEF">
                <v:shape id="_x0000_i1027" type="#_x0000_t75" style="width:146.75pt;height:81.1pt" o:ole="">
                  <v:imagedata r:id="rId8" o:title=""/>
                </v:shape>
                <o:OLEObject Type="Embed" ProgID="ChemDraw.Document.6.0" ShapeID="_x0000_i1027" DrawAspect="Content" ObjectID="_1732997243" r:id="rId9"/>
              </w:object>
            </w:r>
          </w:p>
        </w:tc>
        <w:tc>
          <w:tcPr>
            <w:tcW w:w="881" w:type="pct"/>
            <w:vAlign w:val="center"/>
          </w:tcPr>
          <w:p w14:paraId="08B42446" w14:textId="77777777" w:rsidR="00B1699B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7.98</w:t>
            </w:r>
          </w:p>
        </w:tc>
        <w:tc>
          <w:tcPr>
            <w:tcW w:w="577" w:type="pct"/>
            <w:vAlign w:val="center"/>
          </w:tcPr>
          <w:p w14:paraId="01E035ED" w14:textId="77777777" w:rsidR="00B1699B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87.5</w:t>
            </w:r>
          </w:p>
        </w:tc>
      </w:tr>
      <w:tr w:rsidR="00B1699B" w:rsidRPr="00A62245" w14:paraId="0B8C5243" w14:textId="77777777" w:rsidTr="005E199D">
        <w:tc>
          <w:tcPr>
            <w:tcW w:w="962" w:type="pct"/>
            <w:vAlign w:val="center"/>
          </w:tcPr>
          <w:p w14:paraId="2BDF34E7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Hapten C</w:t>
            </w:r>
          </w:p>
        </w:tc>
        <w:tc>
          <w:tcPr>
            <w:tcW w:w="2580" w:type="pct"/>
            <w:vAlign w:val="center"/>
          </w:tcPr>
          <w:p w14:paraId="2CFD4295" w14:textId="77777777" w:rsidR="00B1699B" w:rsidRDefault="00B1699B" w:rsidP="005E199D">
            <w:pPr>
              <w:jc w:val="center"/>
            </w:pPr>
            <w:r>
              <w:object w:dxaOrig="2537" w:dyaOrig="1617" w14:anchorId="48A4A398">
                <v:shape id="_x0000_i1028" type="#_x0000_t75" style="width:126.7pt;height:81.1pt" o:ole="">
                  <v:imagedata r:id="rId10" o:title=""/>
                </v:shape>
                <o:OLEObject Type="Embed" ProgID="ChemDraw.Document.6.0" ShapeID="_x0000_i1028" DrawAspect="Content" ObjectID="_1732997244" r:id="rId11"/>
              </w:object>
            </w:r>
          </w:p>
        </w:tc>
        <w:tc>
          <w:tcPr>
            <w:tcW w:w="881" w:type="pct"/>
            <w:vAlign w:val="center"/>
          </w:tcPr>
          <w:p w14:paraId="0AF01E9B" w14:textId="77777777" w:rsidR="00B1699B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82.47</w:t>
            </w:r>
          </w:p>
        </w:tc>
        <w:tc>
          <w:tcPr>
            <w:tcW w:w="577" w:type="pct"/>
            <w:vAlign w:val="center"/>
          </w:tcPr>
          <w:p w14:paraId="38D2D6EF" w14:textId="77777777" w:rsidR="00B1699B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</w:t>
            </w:r>
          </w:p>
        </w:tc>
      </w:tr>
      <w:tr w:rsidR="00B1699B" w:rsidRPr="00A62245" w14:paraId="69518D5C" w14:textId="77777777" w:rsidTr="005E199D">
        <w:tc>
          <w:tcPr>
            <w:tcW w:w="962" w:type="pct"/>
            <w:vAlign w:val="center"/>
          </w:tcPr>
          <w:p w14:paraId="213C9A1A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Hapten D</w:t>
            </w:r>
          </w:p>
        </w:tc>
        <w:tc>
          <w:tcPr>
            <w:tcW w:w="2580" w:type="pct"/>
            <w:vAlign w:val="center"/>
          </w:tcPr>
          <w:p w14:paraId="2CF08F0B" w14:textId="77777777" w:rsidR="00B1699B" w:rsidRDefault="00B1699B" w:rsidP="005E199D">
            <w:pPr>
              <w:jc w:val="center"/>
            </w:pPr>
            <w:r>
              <w:object w:dxaOrig="3036" w:dyaOrig="1620" w14:anchorId="6F24DAE7">
                <v:shape id="_x0000_i1029" type="#_x0000_t75" style="width:153.1pt;height:81.1pt" o:ole="">
                  <v:imagedata r:id="rId12" o:title=""/>
                </v:shape>
                <o:OLEObject Type="Embed" ProgID="ChemDraw.Document.6.0" ShapeID="_x0000_i1029" DrawAspect="Content" ObjectID="_1732997245" r:id="rId13"/>
              </w:object>
            </w:r>
          </w:p>
        </w:tc>
        <w:tc>
          <w:tcPr>
            <w:tcW w:w="881" w:type="pct"/>
            <w:vAlign w:val="center"/>
          </w:tcPr>
          <w:p w14:paraId="23AC6A4C" w14:textId="77777777" w:rsidR="00B1699B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.60</w:t>
            </w:r>
          </w:p>
        </w:tc>
        <w:tc>
          <w:tcPr>
            <w:tcW w:w="577" w:type="pct"/>
            <w:vAlign w:val="center"/>
          </w:tcPr>
          <w:p w14:paraId="28769C29" w14:textId="77777777" w:rsidR="00B1699B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59.5</w:t>
            </w:r>
          </w:p>
        </w:tc>
      </w:tr>
      <w:tr w:rsidR="00B1699B" w:rsidRPr="00A62245" w14:paraId="30D10B9E" w14:textId="77777777" w:rsidTr="005E199D">
        <w:tc>
          <w:tcPr>
            <w:tcW w:w="962" w:type="pct"/>
            <w:vAlign w:val="center"/>
          </w:tcPr>
          <w:p w14:paraId="78A8F2A9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A62245">
              <w:rPr>
                <w:rFonts w:ascii="Times New Roman" w:hAnsi="Times New Roman" w:cs="Times New Roman"/>
              </w:rPr>
              <w:t>luacrypyrim</w:t>
            </w:r>
          </w:p>
        </w:tc>
        <w:tc>
          <w:tcPr>
            <w:tcW w:w="2580" w:type="pct"/>
            <w:vAlign w:val="center"/>
          </w:tcPr>
          <w:p w14:paraId="04724159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318" w:dyaOrig="2386" w14:anchorId="73EEC434">
                <v:shape id="_x0000_i1030" type="#_x0000_t75" style="width:115.75pt;height:119.4pt" o:ole="">
                  <v:imagedata r:id="rId14" o:title=""/>
                </v:shape>
                <o:OLEObject Type="Embed" ProgID="ChemDraw.Document.6.0" ShapeID="_x0000_i1030" DrawAspect="Content" ObjectID="_1732997246" r:id="rId15"/>
              </w:object>
            </w:r>
          </w:p>
        </w:tc>
        <w:tc>
          <w:tcPr>
            <w:tcW w:w="881" w:type="pct"/>
            <w:vAlign w:val="center"/>
          </w:tcPr>
          <w:p w14:paraId="2E41A1DD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26EB6D69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1C422877" w14:textId="77777777" w:rsidTr="005E199D">
        <w:tc>
          <w:tcPr>
            <w:tcW w:w="962" w:type="pct"/>
            <w:vAlign w:val="center"/>
          </w:tcPr>
          <w:p w14:paraId="5EB78842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</w:t>
            </w:r>
            <w:r w:rsidRPr="00A62245">
              <w:rPr>
                <w:rFonts w:ascii="Times New Roman" w:hAnsi="Times New Roman" w:cs="Times New Roman"/>
              </w:rPr>
              <w:t>yenopyrafen</w:t>
            </w:r>
          </w:p>
        </w:tc>
        <w:tc>
          <w:tcPr>
            <w:tcW w:w="2580" w:type="pct"/>
            <w:vAlign w:val="center"/>
          </w:tcPr>
          <w:p w14:paraId="41F34057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318" w:dyaOrig="1939" w14:anchorId="29E9FB80">
                <v:shape id="_x0000_i1031" type="#_x0000_t75" style="width:115.75pt;height:96.6pt" o:ole="">
                  <v:imagedata r:id="rId16" o:title=""/>
                </v:shape>
                <o:OLEObject Type="Embed" ProgID="ChemDraw.Document.6.0" ShapeID="_x0000_i1031" DrawAspect="Content" ObjectID="_1732997247" r:id="rId17"/>
              </w:object>
            </w:r>
          </w:p>
        </w:tc>
        <w:tc>
          <w:tcPr>
            <w:tcW w:w="881" w:type="pct"/>
            <w:vAlign w:val="center"/>
          </w:tcPr>
          <w:p w14:paraId="2BF826D1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69F5F844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34FCA94C" w14:textId="77777777" w:rsidTr="005E199D">
        <w:tc>
          <w:tcPr>
            <w:tcW w:w="962" w:type="pct"/>
            <w:vAlign w:val="center"/>
          </w:tcPr>
          <w:p w14:paraId="311715F4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A62245">
              <w:rPr>
                <w:rFonts w:ascii="Times New Roman" w:hAnsi="Times New Roman" w:cs="Times New Roman"/>
              </w:rPr>
              <w:t>hlorfenson</w:t>
            </w:r>
          </w:p>
        </w:tc>
        <w:tc>
          <w:tcPr>
            <w:tcW w:w="2580" w:type="pct"/>
            <w:vAlign w:val="center"/>
          </w:tcPr>
          <w:p w14:paraId="5DB1F85F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945" w:dyaOrig="816" w14:anchorId="106213AD">
                <v:shape id="_x0000_i1032" type="#_x0000_t75" style="width:146.75pt;height:41.45pt" o:ole="">
                  <v:imagedata r:id="rId18" o:title=""/>
                </v:shape>
                <o:OLEObject Type="Embed" ProgID="ChemDraw.Document.6.0" ShapeID="_x0000_i1032" DrawAspect="Content" ObjectID="_1732997248" r:id="rId19"/>
              </w:object>
            </w:r>
          </w:p>
        </w:tc>
        <w:tc>
          <w:tcPr>
            <w:tcW w:w="881" w:type="pct"/>
            <w:vAlign w:val="center"/>
          </w:tcPr>
          <w:p w14:paraId="0F924056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78BAE553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398EB5B4" w14:textId="77777777" w:rsidTr="005E199D">
        <w:tc>
          <w:tcPr>
            <w:tcW w:w="962" w:type="pct"/>
            <w:vAlign w:val="center"/>
          </w:tcPr>
          <w:p w14:paraId="5BF7A418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A62245">
              <w:rPr>
                <w:rFonts w:ascii="Times New Roman" w:hAnsi="Times New Roman" w:cs="Times New Roman"/>
              </w:rPr>
              <w:t>yridaben</w:t>
            </w:r>
          </w:p>
        </w:tc>
        <w:tc>
          <w:tcPr>
            <w:tcW w:w="2580" w:type="pct"/>
            <w:vAlign w:val="center"/>
          </w:tcPr>
          <w:p w14:paraId="465F249B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818" w:dyaOrig="1733" w14:anchorId="1D9993D7">
                <v:shape id="_x0000_i1033" type="#_x0000_t75" style="width:141.25pt;height:86.15pt" o:ole="">
                  <v:imagedata r:id="rId20" o:title=""/>
                </v:shape>
                <o:OLEObject Type="Embed" ProgID="ChemDraw.Document.6.0" ShapeID="_x0000_i1033" DrawAspect="Content" ObjectID="_1732997249" r:id="rId21"/>
              </w:object>
            </w:r>
          </w:p>
        </w:tc>
        <w:tc>
          <w:tcPr>
            <w:tcW w:w="881" w:type="pct"/>
            <w:vAlign w:val="center"/>
          </w:tcPr>
          <w:p w14:paraId="4B0C19C3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2A45244F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1F974108" w14:textId="77777777" w:rsidTr="005E199D">
        <w:tc>
          <w:tcPr>
            <w:tcW w:w="962" w:type="pct"/>
            <w:vAlign w:val="center"/>
          </w:tcPr>
          <w:p w14:paraId="32DD8D6A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A62245">
              <w:rPr>
                <w:rFonts w:ascii="Times New Roman" w:hAnsi="Times New Roman" w:cs="Times New Roman"/>
              </w:rPr>
              <w:t>hlorfenapyr</w:t>
            </w:r>
          </w:p>
        </w:tc>
        <w:tc>
          <w:tcPr>
            <w:tcW w:w="2580" w:type="pct"/>
            <w:vAlign w:val="center"/>
          </w:tcPr>
          <w:p w14:paraId="7886D8DF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030" w:dyaOrig="1824" w14:anchorId="27C9573B">
                <v:shape id="_x0000_i1034" type="#_x0000_t75" style="width:101.15pt;height:92.5pt" o:ole="">
                  <v:imagedata r:id="rId22" o:title=""/>
                </v:shape>
                <o:OLEObject Type="Embed" ProgID="ChemDraw.Document.6.0" ShapeID="_x0000_i1034" DrawAspect="Content" ObjectID="_1732997250" r:id="rId23"/>
              </w:object>
            </w:r>
          </w:p>
        </w:tc>
        <w:tc>
          <w:tcPr>
            <w:tcW w:w="881" w:type="pct"/>
            <w:vAlign w:val="center"/>
          </w:tcPr>
          <w:p w14:paraId="683ADA25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34CFB674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79266E66" w14:textId="77777777" w:rsidTr="005E199D">
        <w:tc>
          <w:tcPr>
            <w:tcW w:w="962" w:type="pct"/>
            <w:vAlign w:val="center"/>
          </w:tcPr>
          <w:p w14:paraId="08A68EED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A62245">
              <w:rPr>
                <w:rFonts w:ascii="Times New Roman" w:hAnsi="Times New Roman" w:cs="Times New Roman"/>
              </w:rPr>
              <w:t>ebufenpyrad</w:t>
            </w:r>
          </w:p>
        </w:tc>
        <w:tc>
          <w:tcPr>
            <w:tcW w:w="2580" w:type="pct"/>
            <w:vAlign w:val="center"/>
          </w:tcPr>
          <w:p w14:paraId="78C5C45B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3007" w:dyaOrig="1312" w14:anchorId="722427C8">
                <v:shape id="_x0000_i1035" type="#_x0000_t75" style="width:149.9pt;height:66.1pt" o:ole="">
                  <v:imagedata r:id="rId24" o:title=""/>
                </v:shape>
                <o:OLEObject Type="Embed" ProgID="ChemDraw.Document.6.0" ShapeID="_x0000_i1035" DrawAspect="Content" ObjectID="_1732997251" r:id="rId25"/>
              </w:object>
            </w:r>
          </w:p>
        </w:tc>
        <w:tc>
          <w:tcPr>
            <w:tcW w:w="881" w:type="pct"/>
            <w:vAlign w:val="center"/>
          </w:tcPr>
          <w:p w14:paraId="560AC1FB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75C09BD0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64006BD5" w14:textId="77777777" w:rsidTr="005E199D">
        <w:tc>
          <w:tcPr>
            <w:tcW w:w="962" w:type="pct"/>
            <w:vAlign w:val="center"/>
          </w:tcPr>
          <w:p w14:paraId="5266385D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A62245">
              <w:rPr>
                <w:rFonts w:ascii="Times New Roman" w:hAnsi="Times New Roman" w:cs="Times New Roman"/>
              </w:rPr>
              <w:t>enazaquin</w:t>
            </w:r>
          </w:p>
        </w:tc>
        <w:tc>
          <w:tcPr>
            <w:tcW w:w="2580" w:type="pct"/>
            <w:vAlign w:val="center"/>
          </w:tcPr>
          <w:p w14:paraId="368D249F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321" w:dyaOrig="2304" w14:anchorId="70170A15">
                <v:shape id="_x0000_i1036" type="#_x0000_t75" style="width:116.2pt;height:115.75pt" o:ole="">
                  <v:imagedata r:id="rId26" o:title=""/>
                </v:shape>
                <o:OLEObject Type="Embed" ProgID="ChemDraw.Document.6.0" ShapeID="_x0000_i1036" DrawAspect="Content" ObjectID="_1732997252" r:id="rId27"/>
              </w:object>
            </w:r>
          </w:p>
        </w:tc>
        <w:tc>
          <w:tcPr>
            <w:tcW w:w="881" w:type="pct"/>
            <w:vAlign w:val="center"/>
          </w:tcPr>
          <w:p w14:paraId="5FC2C39F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4DD79F20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0CDCA5BF" w14:textId="77777777" w:rsidTr="005E199D">
        <w:tc>
          <w:tcPr>
            <w:tcW w:w="962" w:type="pct"/>
            <w:vAlign w:val="center"/>
          </w:tcPr>
          <w:p w14:paraId="7F35C914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A62245">
              <w:rPr>
                <w:rFonts w:ascii="Times New Roman" w:hAnsi="Times New Roman" w:cs="Times New Roman"/>
              </w:rPr>
              <w:t>lofentezine</w:t>
            </w:r>
          </w:p>
        </w:tc>
        <w:tc>
          <w:tcPr>
            <w:tcW w:w="2580" w:type="pct"/>
            <w:vAlign w:val="center"/>
          </w:tcPr>
          <w:p w14:paraId="4D700A63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2076" w:dyaOrig="1680" w14:anchorId="3EEAAD28">
                <v:shape id="_x0000_i1037" type="#_x0000_t75" style="width:103pt;height:83.85pt" o:ole="">
                  <v:imagedata r:id="rId28" o:title=""/>
                </v:shape>
                <o:OLEObject Type="Embed" ProgID="ChemDraw.Document.6.0" ShapeID="_x0000_i1037" DrawAspect="Content" ObjectID="_1732997253" r:id="rId29"/>
              </w:object>
            </w:r>
          </w:p>
        </w:tc>
        <w:tc>
          <w:tcPr>
            <w:tcW w:w="881" w:type="pct"/>
            <w:vAlign w:val="center"/>
          </w:tcPr>
          <w:p w14:paraId="5E4B5732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0B5D1433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  <w:tr w:rsidR="00B1699B" w:rsidRPr="00A62245" w14:paraId="55C517C4" w14:textId="77777777" w:rsidTr="005E199D">
        <w:tc>
          <w:tcPr>
            <w:tcW w:w="962" w:type="pct"/>
            <w:vAlign w:val="center"/>
          </w:tcPr>
          <w:p w14:paraId="07CF533A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</w:t>
            </w:r>
            <w:r w:rsidRPr="00A62245">
              <w:rPr>
                <w:rFonts w:ascii="Times New Roman" w:hAnsi="Times New Roman" w:cs="Times New Roman"/>
              </w:rPr>
              <w:t>pirodiclofen</w:t>
            </w:r>
          </w:p>
        </w:tc>
        <w:tc>
          <w:tcPr>
            <w:tcW w:w="2580" w:type="pct"/>
            <w:vAlign w:val="center"/>
          </w:tcPr>
          <w:p w14:paraId="37B88C72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1949" w:dyaOrig="1699" w14:anchorId="4C01B62A">
                <v:shape id="_x0000_i1038" type="#_x0000_t75" style="width:98.45pt;height:84.75pt" o:ole="">
                  <v:imagedata r:id="rId30" o:title=""/>
                </v:shape>
                <o:OLEObject Type="Embed" ProgID="ChemDraw.Document.6.0" ShapeID="_x0000_i1038" DrawAspect="Content" ObjectID="_1732997254" r:id="rId31"/>
              </w:object>
            </w:r>
          </w:p>
        </w:tc>
        <w:tc>
          <w:tcPr>
            <w:tcW w:w="881" w:type="pct"/>
            <w:vAlign w:val="center"/>
          </w:tcPr>
          <w:p w14:paraId="3DF0C9FB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77" w:type="pct"/>
            <w:vAlign w:val="center"/>
          </w:tcPr>
          <w:p w14:paraId="5981707C" w14:textId="77777777" w:rsidR="00B1699B" w:rsidRPr="00A62245" w:rsidRDefault="00B1699B" w:rsidP="005E199D">
            <w:pPr>
              <w:jc w:val="center"/>
              <w:rPr>
                <w:rFonts w:ascii="Times New Roman" w:hAnsi="Times New Roman" w:cs="Times New Roman"/>
              </w:rPr>
            </w:pPr>
            <w:r w:rsidRPr="00A62245">
              <w:rPr>
                <w:rFonts w:ascii="Times New Roman" w:hAnsi="Times New Roman" w:cs="Times New Roman"/>
              </w:rPr>
              <w:t>&lt;0.1</w:t>
            </w:r>
          </w:p>
        </w:tc>
      </w:tr>
    </w:tbl>
    <w:p w14:paraId="3F6AFE84" w14:textId="60847277" w:rsidR="000D4074" w:rsidRPr="00B1699B" w:rsidRDefault="000D4074" w:rsidP="00B1699B">
      <w:pPr>
        <w:widowControl/>
        <w:jc w:val="left"/>
        <w:rPr>
          <w:rFonts w:ascii="Times New Roman" w:hAnsi="Times New Roman" w:cs="Times New Roman"/>
        </w:rPr>
      </w:pPr>
    </w:p>
    <w:sectPr w:rsidR="000D4074" w:rsidRPr="00B169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99B"/>
    <w:rsid w:val="000D4074"/>
    <w:rsid w:val="001E4B73"/>
    <w:rsid w:val="005314AC"/>
    <w:rsid w:val="009B53F0"/>
    <w:rsid w:val="00B1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97518"/>
  <w15:chartTrackingRefBased/>
  <w15:docId w15:val="{9B2115BD-EB4B-4073-86A5-190283149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99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699B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772</Characters>
  <Application>Microsoft Office Word</Application>
  <DocSecurity>0</DocSecurity>
  <Lines>6</Lines>
  <Paragraphs>1</Paragraphs>
  <ScaleCrop>false</ScaleCrop>
  <Company>Springer Nature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2022-12-19T17:50:00Z</dcterms:created>
  <dcterms:modified xsi:type="dcterms:W3CDTF">2022-12-19T17:50:00Z</dcterms:modified>
</cp:coreProperties>
</file>