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93" w:rsidRPr="0010471F" w:rsidRDefault="00F93193" w:rsidP="00F93193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Supplementary </w:t>
      </w:r>
      <w:r w:rsidRPr="0010471F">
        <w:rPr>
          <w:rFonts w:ascii="Times" w:hAnsi="Times"/>
          <w:b/>
        </w:rPr>
        <w:t xml:space="preserve">Table </w:t>
      </w:r>
      <w:r>
        <w:rPr>
          <w:rFonts w:ascii="Times" w:hAnsi="Times"/>
          <w:b/>
        </w:rPr>
        <w:t>2</w:t>
      </w:r>
      <w:r w:rsidRPr="0010471F">
        <w:rPr>
          <w:rFonts w:ascii="Times" w:hAnsi="Times"/>
          <w:b/>
        </w:rPr>
        <w:t>: Predictors of survival for AKI-D and ESRD groups</w:t>
      </w:r>
    </w:p>
    <w:p w:rsidR="00F93193" w:rsidRPr="00AB5DCA" w:rsidRDefault="00F93193" w:rsidP="00F93193">
      <w:pPr>
        <w:rPr>
          <w:rFonts w:ascii="Times" w:hAnsi="Times"/>
          <w:bCs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709"/>
        <w:gridCol w:w="708"/>
        <w:gridCol w:w="993"/>
        <w:gridCol w:w="992"/>
        <w:gridCol w:w="850"/>
        <w:gridCol w:w="993"/>
        <w:gridCol w:w="1134"/>
        <w:gridCol w:w="1134"/>
      </w:tblGrid>
      <w:tr w:rsidR="00F93193" w:rsidRPr="00AB5DCA" w:rsidTr="006977FA">
        <w:trPr>
          <w:cantSplit/>
          <w:trHeight w:val="340"/>
        </w:trPr>
        <w:tc>
          <w:tcPr>
            <w:tcW w:w="9493" w:type="dxa"/>
            <w:gridSpan w:val="9"/>
            <w:shd w:val="clear" w:color="auto" w:fill="808080" w:themeFill="background1" w:themeFillShade="80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center"/>
              <w:rPr>
                <w:rFonts w:ascii="Times" w:hAnsi="Times" w:cs="Arial"/>
                <w:bCs/>
                <w:color w:val="FFFFFF" w:themeColor="background1"/>
              </w:rPr>
            </w:pPr>
            <w:r w:rsidRPr="00AB5DCA">
              <w:rPr>
                <w:rFonts w:ascii="Times" w:hAnsi="Times" w:cs="Arial"/>
                <w:bCs/>
                <w:color w:val="FFFFFF" w:themeColor="background1"/>
              </w:rPr>
              <w:t>Predictors of survival</w:t>
            </w:r>
          </w:p>
        </w:tc>
      </w:tr>
      <w:tr w:rsidR="00F93193" w:rsidRPr="00AB5DCA" w:rsidTr="006977FA">
        <w:trPr>
          <w:cantSplit/>
          <w:trHeight w:val="678"/>
        </w:trPr>
        <w:tc>
          <w:tcPr>
            <w:tcW w:w="1980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B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S.E.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Wald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proofErr w:type="spellStart"/>
            <w:r w:rsidRPr="00AB5DCA">
              <w:rPr>
                <w:rFonts w:ascii="Times" w:hAnsi="Times" w:cs="Arial"/>
                <w:bCs/>
              </w:rPr>
              <w:t>df</w:t>
            </w:r>
            <w:proofErr w:type="spellEnd"/>
          </w:p>
        </w:tc>
        <w:tc>
          <w:tcPr>
            <w:tcW w:w="850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Sig.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Exp(B)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95% C.I. for EXP(B)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rPr>
                <w:rFonts w:ascii="Times" w:hAnsi="Times" w:cs="Arial"/>
                <w:b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Upper</w:t>
            </w:r>
          </w:p>
        </w:tc>
        <w:tc>
          <w:tcPr>
            <w:tcW w:w="1134" w:type="dxa"/>
            <w:vAlign w:val="center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Lower</w:t>
            </w:r>
          </w:p>
        </w:tc>
      </w:tr>
      <w:tr w:rsidR="00F93193" w:rsidRPr="00AB5DCA" w:rsidTr="006977FA">
        <w:trPr>
          <w:cantSplit/>
          <w:trHeight w:val="340"/>
        </w:trPr>
        <w:tc>
          <w:tcPr>
            <w:tcW w:w="9493" w:type="dxa"/>
            <w:gridSpan w:val="9"/>
            <w:shd w:val="clear" w:color="auto" w:fill="D9D9D9" w:themeFill="background1" w:themeFillShade="D9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center"/>
              <w:rPr>
                <w:rFonts w:ascii="Times" w:hAnsi="Times" w:cs="Arial"/>
                <w:bCs/>
                <w:color w:val="000000" w:themeColor="text1"/>
              </w:rPr>
            </w:pPr>
            <w:r w:rsidRPr="00AB5DCA">
              <w:rPr>
                <w:rFonts w:ascii="Times" w:hAnsi="Times" w:cs="Arial"/>
                <w:bCs/>
                <w:color w:val="000000" w:themeColor="text1"/>
              </w:rPr>
              <w:t>Predictors of survival in AKI-D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Shock at presentation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-4.316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1.575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7.508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.001</w:t>
            </w:r>
          </w:p>
        </w:tc>
        <w:tc>
          <w:tcPr>
            <w:tcW w:w="1134" w:type="dxa"/>
            <w:vAlign w:val="center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.293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Total Leukocyte Count &gt;10,000 </w:t>
            </w:r>
            <w:r w:rsidRPr="00AB5DCA">
              <w:rPr>
                <w:rFonts w:ascii="Times" w:hAnsi="Times" w:cs="Times New Roman"/>
                <w:bCs/>
              </w:rPr>
              <w:t xml:space="preserve">(cells </w:t>
            </w:r>
            <w:r w:rsidRPr="00AB5DCA">
              <w:rPr>
                <w:rFonts w:ascii="Times" w:eastAsia="Arial" w:hAnsi="Times" w:cs="Arial"/>
                <w:bCs/>
                <w:color w:val="222222"/>
                <w:highlight w:val="white"/>
              </w:rPr>
              <w:t>x10</w:t>
            </w:r>
            <w:r w:rsidRPr="00AB5DCA">
              <w:rPr>
                <w:rFonts w:ascii="Times" w:eastAsia="Arial" w:hAnsi="Times" w:cs="Arial"/>
                <w:bCs/>
                <w:color w:val="222222"/>
                <w:highlight w:val="white"/>
                <w:vertAlign w:val="superscript"/>
              </w:rPr>
              <w:t>6</w:t>
            </w:r>
            <w:r w:rsidRPr="00AB5DCA">
              <w:rPr>
                <w:rFonts w:ascii="Times" w:eastAsia="Arial" w:hAnsi="Times" w:cs="Arial"/>
                <w:bCs/>
                <w:color w:val="222222"/>
                <w:highlight w:val="white"/>
              </w:rPr>
              <w:t>/L</w:t>
            </w:r>
            <w:r w:rsidRPr="00AB5DCA">
              <w:rPr>
                <w:rFonts w:ascii="Times" w:hAnsi="Times" w:cs="Times New Roman"/>
                <w:bCs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2.619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1.095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5.723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13.717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1.605</w:t>
            </w:r>
          </w:p>
        </w:tc>
        <w:tc>
          <w:tcPr>
            <w:tcW w:w="1134" w:type="dxa"/>
            <w:vAlign w:val="center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117.221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Shock during stay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4.603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1.147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16.111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99.815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10.544</w:t>
            </w:r>
          </w:p>
        </w:tc>
        <w:tc>
          <w:tcPr>
            <w:tcW w:w="1134" w:type="dxa"/>
            <w:vAlign w:val="center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944.926</w:t>
            </w:r>
          </w:p>
        </w:tc>
      </w:tr>
      <w:tr w:rsidR="00F93193" w:rsidRPr="00AB5DCA" w:rsidTr="006977FA">
        <w:trPr>
          <w:cantSplit/>
          <w:trHeight w:val="340"/>
        </w:trPr>
        <w:tc>
          <w:tcPr>
            <w:tcW w:w="9493" w:type="dxa"/>
            <w:gridSpan w:val="9"/>
            <w:shd w:val="clear" w:color="auto" w:fill="D9D9D9" w:themeFill="background1" w:themeFillShade="D9"/>
            <w:vAlign w:val="center"/>
          </w:tcPr>
          <w:p w:rsidR="00F93193" w:rsidRPr="00AB5DCA" w:rsidRDefault="00F93193" w:rsidP="006977FA">
            <w:pPr>
              <w:spacing w:line="240" w:lineRule="auto"/>
              <w:ind w:left="60" w:right="60"/>
              <w:jc w:val="center"/>
              <w:rPr>
                <w:rFonts w:ascii="Times" w:hAnsi="Times" w:cs="Arial"/>
                <w:bCs/>
                <w:color w:val="000000" w:themeColor="text1"/>
              </w:rPr>
            </w:pPr>
            <w:r w:rsidRPr="00AB5DCA">
              <w:rPr>
                <w:rFonts w:ascii="Times" w:hAnsi="Times" w:cs="Arial"/>
                <w:bCs/>
                <w:color w:val="000000" w:themeColor="text1"/>
              </w:rPr>
              <w:t>Predictors of survival in ESRD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Shock at presentation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2.893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1.491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3.764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.052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18.048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Times New Roman"/>
                <w:bCs/>
              </w:rPr>
              <w:t>335.576</w:t>
            </w:r>
          </w:p>
        </w:tc>
        <w:tc>
          <w:tcPr>
            <w:tcW w:w="1134" w:type="dxa"/>
            <w:vAlign w:val="center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Arial"/>
                <w:bCs/>
              </w:rPr>
              <w:t>.971</w:t>
            </w:r>
          </w:p>
        </w:tc>
      </w:tr>
      <w:tr w:rsidR="00F93193" w:rsidRPr="00AB5DCA" w:rsidTr="006977FA">
        <w:trPr>
          <w:cantSplit/>
          <w:trHeight w:val="27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Altered mental status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4.916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1.745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7.941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.005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136.520</w:t>
            </w:r>
          </w:p>
        </w:tc>
        <w:tc>
          <w:tcPr>
            <w:tcW w:w="1134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Times New Roman"/>
                <w:bCs/>
              </w:rPr>
              <w:t>4171.384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            4.468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COVID Stage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2.703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1.228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4.847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.028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14.927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Times New Roman"/>
                <w:bCs/>
              </w:rPr>
              <w:t>165.620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1.345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Shock during stay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2.191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1.039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4.448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.035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8.940</w:t>
            </w:r>
          </w:p>
        </w:tc>
        <w:tc>
          <w:tcPr>
            <w:tcW w:w="1134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Times New Roman"/>
                <w:bCs/>
              </w:rPr>
              <w:t>68.463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Arial"/>
                <w:bCs/>
              </w:rPr>
              <w:t>1.167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 xml:space="preserve"> Requirement of PCV transfusions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-1.518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.794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3.658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.056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.219</w:t>
            </w:r>
          </w:p>
        </w:tc>
        <w:tc>
          <w:tcPr>
            <w:tcW w:w="1134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Times New Roman"/>
                <w:bCs/>
              </w:rPr>
              <w:t xml:space="preserve">             1.038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Arial"/>
                <w:bCs/>
              </w:rPr>
              <w:t>.046</w:t>
            </w:r>
          </w:p>
        </w:tc>
      </w:tr>
      <w:tr w:rsidR="00F93193" w:rsidRPr="00AB5DCA" w:rsidTr="006977FA">
        <w:trPr>
          <w:cantSplit/>
          <w:trHeight w:val="113"/>
        </w:trPr>
        <w:tc>
          <w:tcPr>
            <w:tcW w:w="9493" w:type="dxa"/>
            <w:gridSpan w:val="9"/>
            <w:shd w:val="clear" w:color="auto" w:fill="D9D9D9" w:themeFill="background1" w:themeFillShade="D9"/>
          </w:tcPr>
          <w:p w:rsidR="00F93193" w:rsidRPr="00AB5DCA" w:rsidRDefault="00F93193" w:rsidP="006977FA">
            <w:pPr>
              <w:spacing w:line="240" w:lineRule="auto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 w:themeColor="text1"/>
              </w:rPr>
              <w:t xml:space="preserve">                                                          Predictors of survival in AKI-D and ESRD groups combined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Gender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-1.037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.473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4.801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.028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.354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.140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.896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Breathlessness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1.598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.498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10.286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.001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4.943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1.862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13.125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Altered mental status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1.921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.638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9.052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.003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6.827</w:t>
            </w:r>
          </w:p>
        </w:tc>
        <w:tc>
          <w:tcPr>
            <w:tcW w:w="1134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1.953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23.860</w:t>
            </w:r>
          </w:p>
        </w:tc>
      </w:tr>
      <w:tr w:rsidR="00F93193" w:rsidRPr="00AB5DCA" w:rsidTr="006977FA">
        <w:trPr>
          <w:cantSplit/>
          <w:trHeight w:val="219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 xml:space="preserve">Total Leukocyte Count &gt;10,000 </w:t>
            </w:r>
            <w:r w:rsidRPr="00AB5DCA">
              <w:rPr>
                <w:rFonts w:ascii="Times" w:hAnsi="Times" w:cs="Times New Roman"/>
                <w:bCs/>
              </w:rPr>
              <w:t>(cells</w:t>
            </w:r>
            <w:r w:rsidRPr="00AB5DCA">
              <w:rPr>
                <w:rFonts w:ascii="Times" w:eastAsia="Arial" w:hAnsi="Times" w:cs="Arial"/>
                <w:bCs/>
                <w:color w:val="222222"/>
                <w:highlight w:val="white"/>
              </w:rPr>
              <w:t xml:space="preserve"> x10</w:t>
            </w:r>
            <w:r w:rsidRPr="00AB5DCA">
              <w:rPr>
                <w:rFonts w:ascii="Times" w:eastAsia="Arial" w:hAnsi="Times" w:cs="Arial"/>
                <w:bCs/>
                <w:color w:val="222222"/>
                <w:highlight w:val="white"/>
                <w:vertAlign w:val="superscript"/>
              </w:rPr>
              <w:t>6</w:t>
            </w:r>
            <w:r w:rsidRPr="00AB5DCA">
              <w:rPr>
                <w:rFonts w:ascii="Times" w:eastAsia="Arial" w:hAnsi="Times" w:cs="Arial"/>
                <w:bCs/>
                <w:color w:val="222222"/>
                <w:highlight w:val="white"/>
              </w:rPr>
              <w:t>/L</w:t>
            </w:r>
            <w:r w:rsidRPr="00AB5DCA">
              <w:rPr>
                <w:rFonts w:ascii="Times" w:hAnsi="Times" w:cs="Times New Roman"/>
                <w:bCs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1.338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.453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8.737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.003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3.811</w:t>
            </w:r>
          </w:p>
        </w:tc>
        <w:tc>
          <w:tcPr>
            <w:tcW w:w="1134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jc w:val="both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 xml:space="preserve">             1.569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9.252</w:t>
            </w:r>
          </w:p>
        </w:tc>
      </w:tr>
      <w:tr w:rsidR="00F93193" w:rsidRPr="00AB5DCA" w:rsidTr="006977FA">
        <w:trPr>
          <w:cantSplit/>
          <w:trHeight w:val="328"/>
        </w:trPr>
        <w:tc>
          <w:tcPr>
            <w:tcW w:w="198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right="60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Shock during stay</w:t>
            </w:r>
          </w:p>
        </w:tc>
        <w:tc>
          <w:tcPr>
            <w:tcW w:w="709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2.189</w:t>
            </w:r>
          </w:p>
        </w:tc>
        <w:tc>
          <w:tcPr>
            <w:tcW w:w="708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.482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20.628</w:t>
            </w:r>
          </w:p>
        </w:tc>
        <w:tc>
          <w:tcPr>
            <w:tcW w:w="992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.000</w:t>
            </w:r>
          </w:p>
        </w:tc>
        <w:tc>
          <w:tcPr>
            <w:tcW w:w="993" w:type="dxa"/>
            <w:shd w:val="clear" w:color="auto" w:fill="FFFFFF"/>
          </w:tcPr>
          <w:p w:rsidR="00F93193" w:rsidRPr="00AB5DCA" w:rsidRDefault="00F93193" w:rsidP="006977FA">
            <w:pPr>
              <w:spacing w:line="240" w:lineRule="auto"/>
              <w:ind w:left="60" w:right="60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8.924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Times New Roman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3.470</w:t>
            </w:r>
          </w:p>
        </w:tc>
        <w:tc>
          <w:tcPr>
            <w:tcW w:w="1134" w:type="dxa"/>
          </w:tcPr>
          <w:p w:rsidR="00F93193" w:rsidRPr="00AB5DCA" w:rsidRDefault="00F93193" w:rsidP="006977FA">
            <w:pPr>
              <w:spacing w:line="240" w:lineRule="auto"/>
              <w:jc w:val="right"/>
              <w:rPr>
                <w:rFonts w:ascii="Times" w:hAnsi="Times" w:cs="Arial"/>
                <w:bCs/>
              </w:rPr>
            </w:pPr>
            <w:r w:rsidRPr="00AB5DCA">
              <w:rPr>
                <w:rFonts w:ascii="Times" w:hAnsi="Times" w:cs="Arial"/>
                <w:bCs/>
                <w:color w:val="000000"/>
                <w:lang w:val="en-GB"/>
              </w:rPr>
              <w:t>22.948</w:t>
            </w:r>
          </w:p>
        </w:tc>
      </w:tr>
    </w:tbl>
    <w:p w:rsidR="00F93193" w:rsidRPr="00AB5DCA" w:rsidRDefault="00F93193" w:rsidP="00F9319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</w:p>
    <w:p w:rsidR="00F93193" w:rsidRDefault="00F93193" w:rsidP="00F9319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</w:p>
    <w:p w:rsidR="00F93193" w:rsidRDefault="00F93193" w:rsidP="00F93193"/>
    <w:p w:rsidR="00F93193" w:rsidRDefault="00F93193" w:rsidP="00F93193"/>
    <w:p w:rsidR="004C5087" w:rsidRDefault="004C5087"/>
    <w:sectPr w:rsidR="004C5087" w:rsidSect="00C55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﷽﷽﷽﷽﷽﷽㻀잔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193"/>
    <w:rsid w:val="004C5087"/>
    <w:rsid w:val="00F9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93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MCGM5</dc:creator>
  <cp:lastModifiedBy>MCGM5</cp:lastModifiedBy>
  <cp:revision>1</cp:revision>
  <dcterms:created xsi:type="dcterms:W3CDTF">2021-01-09T04:57:00Z</dcterms:created>
  <dcterms:modified xsi:type="dcterms:W3CDTF">2021-01-09T04:57:00Z</dcterms:modified>
</cp:coreProperties>
</file>