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88" w:rsidRPr="0010471F" w:rsidRDefault="00B17688" w:rsidP="00B17688">
      <w:pPr>
        <w:tabs>
          <w:tab w:val="left" w:pos="6210"/>
          <w:tab w:val="left" w:pos="6640"/>
        </w:tabs>
        <w:rPr>
          <w:rFonts w:ascii="Times" w:hAnsi="Times"/>
          <w:b/>
        </w:rPr>
      </w:pPr>
      <w:r>
        <w:rPr>
          <w:rFonts w:ascii="Times" w:hAnsi="Times"/>
          <w:b/>
        </w:rPr>
        <w:t xml:space="preserve">Supplementary </w:t>
      </w:r>
      <w:r w:rsidRPr="0010471F">
        <w:rPr>
          <w:rFonts w:ascii="Times" w:hAnsi="Times"/>
          <w:b/>
        </w:rPr>
        <w:t xml:space="preserve">Table </w:t>
      </w:r>
      <w:r>
        <w:rPr>
          <w:rFonts w:ascii="Times" w:hAnsi="Times"/>
          <w:b/>
        </w:rPr>
        <w:t>1</w:t>
      </w:r>
      <w:r w:rsidRPr="0010471F">
        <w:rPr>
          <w:rFonts w:ascii="Times" w:hAnsi="Times"/>
          <w:b/>
        </w:rPr>
        <w:t>: Hypoxia management for severe COVID-19</w:t>
      </w:r>
    </w:p>
    <w:tbl>
      <w:tblPr>
        <w:tblStyle w:val="TableGrid"/>
        <w:tblW w:w="0" w:type="auto"/>
        <w:tblLook w:val="04A0"/>
      </w:tblPr>
      <w:tblGrid>
        <w:gridCol w:w="1859"/>
        <w:gridCol w:w="1860"/>
        <w:gridCol w:w="1860"/>
      </w:tblGrid>
      <w:tr w:rsidR="00B17688" w:rsidRPr="00AB5DCA" w:rsidTr="006977FA">
        <w:trPr>
          <w:trHeight w:val="831"/>
        </w:trPr>
        <w:tc>
          <w:tcPr>
            <w:tcW w:w="1859" w:type="dxa"/>
            <w:shd w:val="clear" w:color="auto" w:fill="D9D9D9" w:themeFill="background1" w:themeFillShade="D9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Maximal oxygen requirement during stay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AKI-D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ESRD</w:t>
            </w:r>
          </w:p>
        </w:tc>
      </w:tr>
      <w:tr w:rsidR="00B17688" w:rsidRPr="00AB5DCA" w:rsidTr="006977FA">
        <w:trPr>
          <w:trHeight w:val="430"/>
        </w:trPr>
        <w:tc>
          <w:tcPr>
            <w:tcW w:w="1859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Nasal prongs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6 (5.2%)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4 (3.9%)</w:t>
            </w:r>
          </w:p>
        </w:tc>
      </w:tr>
      <w:tr w:rsidR="00B17688" w:rsidRPr="00AB5DCA" w:rsidTr="006977FA">
        <w:trPr>
          <w:trHeight w:val="400"/>
        </w:trPr>
        <w:tc>
          <w:tcPr>
            <w:tcW w:w="1859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Face Mask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7 (6.0%)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13 (11.0%)</w:t>
            </w:r>
          </w:p>
        </w:tc>
      </w:tr>
      <w:tr w:rsidR="00B17688" w:rsidRPr="00AB5DCA" w:rsidTr="006977FA">
        <w:trPr>
          <w:trHeight w:val="400"/>
        </w:trPr>
        <w:tc>
          <w:tcPr>
            <w:tcW w:w="1859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Non-rebreathing mask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21 (18.1%)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30 (25.4%)</w:t>
            </w:r>
          </w:p>
        </w:tc>
      </w:tr>
      <w:tr w:rsidR="00B17688" w:rsidRPr="00AB5DCA" w:rsidTr="006977FA">
        <w:trPr>
          <w:trHeight w:val="430"/>
        </w:trPr>
        <w:tc>
          <w:tcPr>
            <w:tcW w:w="1859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 xml:space="preserve">Non Invasive </w:t>
            </w:r>
            <w:r>
              <w:rPr>
                <w:rFonts w:ascii="Times" w:hAnsi="Times"/>
                <w:bCs/>
                <w:sz w:val="22"/>
              </w:rPr>
              <w:t>Ventilation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22 (18.9%)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16 (13.6%)</w:t>
            </w:r>
          </w:p>
        </w:tc>
      </w:tr>
      <w:tr w:rsidR="00B17688" w:rsidRPr="00AB5DCA" w:rsidTr="006977FA">
        <w:trPr>
          <w:trHeight w:val="400"/>
        </w:trPr>
        <w:tc>
          <w:tcPr>
            <w:tcW w:w="1859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Invasive ventilation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14 (12.1%)</w:t>
            </w:r>
          </w:p>
        </w:tc>
        <w:tc>
          <w:tcPr>
            <w:tcW w:w="1860" w:type="dxa"/>
          </w:tcPr>
          <w:p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0 (0%)</w:t>
            </w:r>
          </w:p>
        </w:tc>
      </w:tr>
    </w:tbl>
    <w:p w:rsidR="00B17688" w:rsidRDefault="00B17688" w:rsidP="00B17688">
      <w:pPr>
        <w:rPr>
          <w:rFonts w:ascii="Times" w:hAnsi="Times"/>
          <w:b/>
        </w:rPr>
      </w:pPr>
    </w:p>
    <w:p w:rsidR="00B17688" w:rsidRDefault="00B17688" w:rsidP="00B17688">
      <w:pPr>
        <w:rPr>
          <w:rFonts w:ascii="Times" w:hAnsi="Times"/>
          <w:b/>
        </w:rPr>
      </w:pPr>
    </w:p>
    <w:p w:rsidR="004C5087" w:rsidRDefault="004C5087"/>
    <w:sectPr w:rsidR="004C5087" w:rsidSect="004C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﷽﷽﷽﷽﷽﷽㻀잔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688"/>
    <w:rsid w:val="004C5087"/>
    <w:rsid w:val="00B1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88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688"/>
    <w:pPr>
      <w:spacing w:after="0" w:line="240" w:lineRule="auto"/>
    </w:pPr>
    <w:rPr>
      <w:rFonts w:ascii="Calibri" w:hAnsi="Calibri" w:cs="Calibri"/>
      <w:sz w:val="24"/>
      <w:szCs w:val="24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MCGM5</dc:creator>
  <cp:lastModifiedBy>MCGM5</cp:lastModifiedBy>
  <cp:revision>1</cp:revision>
  <dcterms:created xsi:type="dcterms:W3CDTF">2021-01-09T04:56:00Z</dcterms:created>
  <dcterms:modified xsi:type="dcterms:W3CDTF">2021-01-09T04:57:00Z</dcterms:modified>
</cp:coreProperties>
</file>