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00FC3" w14:textId="5755F7EA" w:rsidR="0079743C" w:rsidRDefault="00A400B1" w:rsidP="003735CB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Hlk120784430"/>
      <w:r w:rsidRPr="00A400B1">
        <w:rPr>
          <w:rFonts w:ascii="Times New Roman" w:hAnsi="Times New Roman" w:cs="Times New Roman"/>
          <w:sz w:val="24"/>
        </w:rPr>
        <w:t>Supplementary</w:t>
      </w:r>
      <w:bookmarkEnd w:id="0"/>
      <w:r>
        <w:rPr>
          <w:rFonts w:ascii="Times New Roman" w:hAnsi="Times New Roman" w:cs="Times New Roman"/>
          <w:sz w:val="24"/>
        </w:rPr>
        <w:t xml:space="preserve"> </w:t>
      </w:r>
      <w:r w:rsidR="00165FC3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able </w:t>
      </w:r>
      <w:r w:rsidR="0043484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3DA2">
        <w:rPr>
          <w:rFonts w:ascii="Times New Roman" w:hAnsi="Times New Roman" w:cs="Times New Roman"/>
          <w:sz w:val="24"/>
        </w:rPr>
        <w:t>c</w:t>
      </w:r>
      <w:r w:rsidRPr="00246DEA">
        <w:rPr>
          <w:rFonts w:ascii="Times New Roman" w:hAnsi="Times New Roman" w:cs="Times New Roman"/>
          <w:sz w:val="24"/>
        </w:rPr>
        <w:t>tDNA</w:t>
      </w:r>
      <w:proofErr w:type="spellEnd"/>
      <w:r w:rsidRPr="00246DEA">
        <w:rPr>
          <w:rFonts w:ascii="Times New Roman" w:hAnsi="Times New Roman" w:cs="Times New Roman"/>
          <w:sz w:val="24"/>
        </w:rPr>
        <w:t xml:space="preserve"> detection analysis </w:t>
      </w:r>
      <w:r>
        <w:rPr>
          <w:rFonts w:ascii="Times New Roman" w:hAnsi="Times New Roman" w:cs="Times New Roman"/>
          <w:sz w:val="24"/>
        </w:rPr>
        <w:t xml:space="preserve">using </w:t>
      </w:r>
      <w:r w:rsidRPr="00A400B1">
        <w:rPr>
          <w:rFonts w:ascii="Times New Roman" w:hAnsi="Times New Roman" w:cs="Times New Roman"/>
          <w:sz w:val="24"/>
        </w:rPr>
        <w:t xml:space="preserve">patient-specific panel designed based on </w:t>
      </w:r>
      <w:proofErr w:type="spellStart"/>
      <w:r w:rsidR="003E6456">
        <w:rPr>
          <w:rFonts w:ascii="Times New Roman" w:hAnsi="Times New Roman" w:cs="Times New Roman"/>
          <w:sz w:val="24"/>
        </w:rPr>
        <w:t>cfDNA</w:t>
      </w:r>
      <w:proofErr w:type="spellEnd"/>
      <w:r w:rsidRPr="00A400B1">
        <w:rPr>
          <w:rFonts w:ascii="Times New Roman" w:hAnsi="Times New Roman" w:cs="Times New Roman"/>
          <w:sz w:val="24"/>
        </w:rPr>
        <w:t xml:space="preserve"> WES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7"/>
        <w:tblpPr w:leftFromText="180" w:rightFromText="180" w:vertAnchor="text" w:horzAnchor="margin" w:tblpXSpec="center" w:tblpY="205"/>
        <w:tblW w:w="0" w:type="auto"/>
        <w:tblLook w:val="04A0" w:firstRow="1" w:lastRow="0" w:firstColumn="1" w:lastColumn="0" w:noHBand="0" w:noVBand="1"/>
      </w:tblPr>
      <w:tblGrid>
        <w:gridCol w:w="1195"/>
        <w:gridCol w:w="1119"/>
        <w:gridCol w:w="1256"/>
        <w:gridCol w:w="2190"/>
        <w:gridCol w:w="1280"/>
        <w:gridCol w:w="1256"/>
      </w:tblGrid>
      <w:tr w:rsidR="00785F5C" w:rsidRPr="00246DEA" w14:paraId="0DDE7AEA" w14:textId="77777777" w:rsidTr="00785F5C">
        <w:tc>
          <w:tcPr>
            <w:tcW w:w="1195" w:type="dxa"/>
            <w:vMerge w:val="restart"/>
            <w:vAlign w:val="center"/>
          </w:tcPr>
          <w:p w14:paraId="5BED5C28" w14:textId="77777777" w:rsidR="00785F5C" w:rsidRPr="00246DEA" w:rsidRDefault="00785F5C" w:rsidP="003014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6DEA">
              <w:rPr>
                <w:rFonts w:ascii="Times New Roman" w:hAnsi="Times New Roman" w:cs="Times New Roman" w:hint="eastAsia"/>
                <w:b/>
              </w:rPr>
              <w:t>P</w:t>
            </w:r>
            <w:r w:rsidRPr="00246DEA">
              <w:rPr>
                <w:rFonts w:ascii="Times New Roman" w:hAnsi="Times New Roman" w:cs="Times New Roman"/>
                <w:b/>
              </w:rPr>
              <w:t>atients</w:t>
            </w:r>
          </w:p>
        </w:tc>
        <w:tc>
          <w:tcPr>
            <w:tcW w:w="2375" w:type="dxa"/>
            <w:gridSpan w:val="2"/>
            <w:vAlign w:val="center"/>
          </w:tcPr>
          <w:p w14:paraId="4D270CD8" w14:textId="01AE22A2" w:rsidR="00785F5C" w:rsidRPr="00246DEA" w:rsidRDefault="00785F5C" w:rsidP="00785F5C">
            <w:pPr>
              <w:ind w:firstLineChars="100" w:firstLine="210"/>
              <w:jc w:val="center"/>
              <w:rPr>
                <w:rFonts w:ascii="Times New Roman" w:hAnsi="Times New Roman" w:cs="Times New Roman"/>
                <w:b/>
              </w:rPr>
            </w:pPr>
            <w:r w:rsidRPr="00246DEA">
              <w:rPr>
                <w:rFonts w:ascii="Times New Roman" w:hAnsi="Times New Roman" w:cs="Times New Roman"/>
                <w:b/>
              </w:rPr>
              <w:t xml:space="preserve">SNVs detected </w:t>
            </w:r>
            <w:r>
              <w:rPr>
                <w:rFonts w:ascii="Times New Roman" w:hAnsi="Times New Roman" w:cs="Times New Roman" w:hint="eastAsia"/>
                <w:b/>
              </w:rPr>
              <w:t>by</w:t>
            </w:r>
            <w:r w:rsidRPr="00246DE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3E6456">
              <w:rPr>
                <w:rFonts w:ascii="Times New Roman" w:hAnsi="Times New Roman" w:cs="Times New Roman"/>
                <w:b/>
              </w:rPr>
              <w:t>cfDNA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46DEA">
              <w:rPr>
                <w:rFonts w:ascii="Times New Roman" w:hAnsi="Times New Roman" w:cs="Times New Roman"/>
                <w:b/>
              </w:rPr>
              <w:t>WES</w:t>
            </w:r>
          </w:p>
        </w:tc>
        <w:tc>
          <w:tcPr>
            <w:tcW w:w="2190" w:type="dxa"/>
            <w:vAlign w:val="center"/>
          </w:tcPr>
          <w:p w14:paraId="31959627" w14:textId="16572313" w:rsidR="00785F5C" w:rsidRPr="00246DEA" w:rsidRDefault="00785F5C" w:rsidP="00785F5C">
            <w:pPr>
              <w:ind w:firstLineChars="100" w:firstLine="210"/>
              <w:jc w:val="center"/>
              <w:rPr>
                <w:rFonts w:ascii="Times New Roman" w:hAnsi="Times New Roman" w:cs="Times New Roman"/>
                <w:b/>
              </w:rPr>
            </w:pPr>
            <w:r w:rsidRPr="00246DEA">
              <w:rPr>
                <w:rFonts w:ascii="Times New Roman" w:hAnsi="Times New Roman" w:cs="Times New Roman"/>
                <w:b/>
              </w:rPr>
              <w:t>SNVs</w:t>
            </w:r>
            <w:r>
              <w:t xml:space="preserve"> </w:t>
            </w:r>
            <w:r w:rsidRPr="00785F5C">
              <w:rPr>
                <w:rFonts w:ascii="Times New Roman" w:hAnsi="Times New Roman" w:cs="Times New Roman"/>
                <w:b/>
              </w:rPr>
              <w:t>designed</w:t>
            </w:r>
          </w:p>
        </w:tc>
        <w:tc>
          <w:tcPr>
            <w:tcW w:w="2536" w:type="dxa"/>
            <w:gridSpan w:val="2"/>
            <w:vAlign w:val="center"/>
          </w:tcPr>
          <w:p w14:paraId="6E249E6C" w14:textId="1C2C1449" w:rsidR="00785F5C" w:rsidRPr="00246DEA" w:rsidRDefault="00785F5C" w:rsidP="00785F5C">
            <w:pPr>
              <w:ind w:firstLineChars="100" w:firstLine="210"/>
              <w:jc w:val="center"/>
              <w:rPr>
                <w:rFonts w:ascii="Times New Roman" w:hAnsi="Times New Roman" w:cs="Times New Roman"/>
                <w:b/>
              </w:rPr>
            </w:pPr>
            <w:r w:rsidRPr="00246DEA">
              <w:rPr>
                <w:rFonts w:ascii="Times New Roman" w:hAnsi="Times New Roman" w:cs="Times New Roman"/>
                <w:b/>
              </w:rPr>
              <w:t xml:space="preserve">SNVs detected </w:t>
            </w:r>
            <w:r>
              <w:rPr>
                <w:rFonts w:ascii="Times New Roman" w:hAnsi="Times New Roman" w:cs="Times New Roman" w:hint="eastAsia"/>
                <w:b/>
              </w:rPr>
              <w:t>by</w:t>
            </w:r>
            <w:r w:rsidRPr="00246DEA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="0084250D">
              <w:rPr>
                <w:rFonts w:ascii="Times New Roman" w:hAnsi="Times New Roman" w:cs="Times New Roman"/>
                <w:b/>
              </w:rPr>
              <w:t>blood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246DEA">
              <w:rPr>
                <w:rFonts w:ascii="Times New Roman" w:hAnsi="Times New Roman" w:cs="Times New Roman"/>
                <w:b/>
              </w:rPr>
              <w:t>informed assay</w:t>
            </w:r>
          </w:p>
        </w:tc>
      </w:tr>
      <w:tr w:rsidR="00785F5C" w:rsidRPr="00246DEA" w14:paraId="04B7A0F9" w14:textId="77777777" w:rsidTr="00785F5C">
        <w:tc>
          <w:tcPr>
            <w:tcW w:w="1195" w:type="dxa"/>
            <w:vMerge/>
            <w:vAlign w:val="center"/>
          </w:tcPr>
          <w:p w14:paraId="2B1E2938" w14:textId="77777777" w:rsidR="00785F5C" w:rsidRPr="00246DEA" w:rsidRDefault="00785F5C" w:rsidP="003014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Align w:val="center"/>
          </w:tcPr>
          <w:p w14:paraId="4A5528E6" w14:textId="73B3DBD9" w:rsidR="00785F5C" w:rsidRDefault="00785F5C" w:rsidP="005A4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256" w:type="dxa"/>
            <w:vAlign w:val="center"/>
          </w:tcPr>
          <w:p w14:paraId="400EDEB7" w14:textId="77777777" w:rsidR="00785F5C" w:rsidRDefault="00785F5C" w:rsidP="005A4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AF</w:t>
            </w:r>
          </w:p>
        </w:tc>
        <w:tc>
          <w:tcPr>
            <w:tcW w:w="2190" w:type="dxa"/>
            <w:vAlign w:val="center"/>
          </w:tcPr>
          <w:p w14:paraId="7BD6F80A" w14:textId="26DF56E3" w:rsidR="00785F5C" w:rsidRDefault="00785F5C" w:rsidP="005A4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280" w:type="dxa"/>
            <w:vAlign w:val="center"/>
          </w:tcPr>
          <w:p w14:paraId="1582E02F" w14:textId="7F620B3B" w:rsidR="00785F5C" w:rsidRDefault="00785F5C" w:rsidP="005A4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256" w:type="dxa"/>
            <w:vAlign w:val="center"/>
          </w:tcPr>
          <w:p w14:paraId="58DF2C69" w14:textId="77777777" w:rsidR="00785F5C" w:rsidRDefault="00785F5C" w:rsidP="005A4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AF</w:t>
            </w:r>
          </w:p>
        </w:tc>
      </w:tr>
      <w:tr w:rsidR="00785F5C" w:rsidRPr="00246DEA" w14:paraId="614B03B2" w14:textId="77777777" w:rsidTr="00785F5C">
        <w:tc>
          <w:tcPr>
            <w:tcW w:w="1195" w:type="dxa"/>
            <w:vAlign w:val="center"/>
          </w:tcPr>
          <w:p w14:paraId="13A7285B" w14:textId="2F2A8C40" w:rsidR="00785F5C" w:rsidRPr="00246DEA" w:rsidRDefault="00785F5C" w:rsidP="0079743C">
            <w:pPr>
              <w:jc w:val="center"/>
              <w:rPr>
                <w:rFonts w:ascii="Times New Roman" w:hAnsi="Times New Roman" w:cs="Times New Roman"/>
              </w:rPr>
            </w:pPr>
            <w:r w:rsidRPr="00246DEA"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t.17</w:t>
            </w:r>
          </w:p>
        </w:tc>
        <w:tc>
          <w:tcPr>
            <w:tcW w:w="1119" w:type="dxa"/>
            <w:vAlign w:val="center"/>
          </w:tcPr>
          <w:p w14:paraId="0E229E14" w14:textId="76FC093D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56" w:type="dxa"/>
            <w:vAlign w:val="center"/>
          </w:tcPr>
          <w:p w14:paraId="6117233B" w14:textId="55076B27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1.79%</w:t>
            </w:r>
          </w:p>
        </w:tc>
        <w:tc>
          <w:tcPr>
            <w:tcW w:w="2190" w:type="dxa"/>
            <w:vAlign w:val="center"/>
          </w:tcPr>
          <w:p w14:paraId="0CBEDA6D" w14:textId="4C9EEB5F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vAlign w:val="center"/>
          </w:tcPr>
          <w:p w14:paraId="4FAF7097" w14:textId="00F687A8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56" w:type="dxa"/>
            <w:vAlign w:val="center"/>
          </w:tcPr>
          <w:p w14:paraId="187F28C0" w14:textId="291BE9BB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1.30%</w:t>
            </w:r>
          </w:p>
        </w:tc>
      </w:tr>
      <w:tr w:rsidR="00785F5C" w:rsidRPr="00246DEA" w14:paraId="0E7D77A1" w14:textId="77777777" w:rsidTr="00785F5C">
        <w:tc>
          <w:tcPr>
            <w:tcW w:w="1195" w:type="dxa"/>
            <w:vAlign w:val="center"/>
          </w:tcPr>
          <w:p w14:paraId="15D9BB7A" w14:textId="5D91A770" w:rsidR="00785F5C" w:rsidRPr="00246DEA" w:rsidDel="007C160D" w:rsidRDefault="00785F5C" w:rsidP="0079743C">
            <w:pPr>
              <w:jc w:val="center"/>
              <w:rPr>
                <w:rFonts w:ascii="Times New Roman" w:hAnsi="Times New Roman" w:cs="Times New Roman"/>
              </w:rPr>
            </w:pPr>
            <w:r w:rsidRPr="00246DEA"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t.18</w:t>
            </w:r>
          </w:p>
        </w:tc>
        <w:tc>
          <w:tcPr>
            <w:tcW w:w="1119" w:type="dxa"/>
            <w:vAlign w:val="center"/>
          </w:tcPr>
          <w:p w14:paraId="7D3DE86C" w14:textId="4D826013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56" w:type="dxa"/>
            <w:vAlign w:val="center"/>
          </w:tcPr>
          <w:p w14:paraId="4B0A683A" w14:textId="638688CA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1.64%</w:t>
            </w:r>
          </w:p>
        </w:tc>
        <w:tc>
          <w:tcPr>
            <w:tcW w:w="2190" w:type="dxa"/>
            <w:vAlign w:val="center"/>
          </w:tcPr>
          <w:p w14:paraId="54E22C60" w14:textId="4DB6AA1F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  <w:vAlign w:val="center"/>
          </w:tcPr>
          <w:p w14:paraId="694D4F9C" w14:textId="10CE4964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56" w:type="dxa"/>
            <w:vAlign w:val="center"/>
          </w:tcPr>
          <w:p w14:paraId="55F40C01" w14:textId="0A8EA312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1.86%</w:t>
            </w:r>
          </w:p>
        </w:tc>
      </w:tr>
      <w:tr w:rsidR="00785F5C" w:rsidRPr="00246DEA" w14:paraId="7EB6DAE5" w14:textId="77777777" w:rsidTr="00785F5C">
        <w:tc>
          <w:tcPr>
            <w:tcW w:w="1195" w:type="dxa"/>
            <w:vAlign w:val="center"/>
          </w:tcPr>
          <w:p w14:paraId="7E63193A" w14:textId="736FC786" w:rsidR="00785F5C" w:rsidRPr="00246DEA" w:rsidRDefault="00785F5C" w:rsidP="003014FC">
            <w:pPr>
              <w:jc w:val="center"/>
              <w:rPr>
                <w:rFonts w:ascii="Times New Roman" w:hAnsi="Times New Roman" w:cs="Times New Roman"/>
              </w:rPr>
            </w:pPr>
            <w:r w:rsidRPr="00246DEA"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t.19</w:t>
            </w:r>
          </w:p>
        </w:tc>
        <w:tc>
          <w:tcPr>
            <w:tcW w:w="1119" w:type="dxa"/>
            <w:vAlign w:val="center"/>
          </w:tcPr>
          <w:p w14:paraId="349F52E7" w14:textId="7FABDE85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56" w:type="dxa"/>
            <w:vAlign w:val="center"/>
          </w:tcPr>
          <w:p w14:paraId="5F3C4A13" w14:textId="32AEBBA9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5.57%</w:t>
            </w:r>
          </w:p>
        </w:tc>
        <w:tc>
          <w:tcPr>
            <w:tcW w:w="2190" w:type="dxa"/>
            <w:vAlign w:val="center"/>
          </w:tcPr>
          <w:p w14:paraId="722C8FE0" w14:textId="3F7E10C1" w:rsidR="00785F5C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0" w:type="dxa"/>
            <w:vAlign w:val="center"/>
          </w:tcPr>
          <w:p w14:paraId="26F292CC" w14:textId="03CD3310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56" w:type="dxa"/>
            <w:vAlign w:val="center"/>
          </w:tcPr>
          <w:p w14:paraId="42F6520F" w14:textId="1129BFA7" w:rsidR="00785F5C" w:rsidRPr="00246DEA" w:rsidRDefault="00785F5C" w:rsidP="00785F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.39%</w:t>
            </w:r>
          </w:p>
        </w:tc>
      </w:tr>
    </w:tbl>
    <w:p w14:paraId="350878AC" w14:textId="77777777" w:rsidR="0079743C" w:rsidRDefault="0079743C" w:rsidP="00A400B1">
      <w:pPr>
        <w:rPr>
          <w:rFonts w:ascii="Times New Roman" w:hAnsi="Times New Roman" w:cs="Times New Roman"/>
          <w:szCs w:val="21"/>
        </w:rPr>
      </w:pPr>
    </w:p>
    <w:p w14:paraId="20A25060" w14:textId="4C7E76B6" w:rsidR="00A400B1" w:rsidRPr="00A400B1" w:rsidRDefault="00A400B1" w:rsidP="00A400B1">
      <w:pPr>
        <w:rPr>
          <w:rFonts w:ascii="Times New Roman" w:hAnsi="Times New Roman" w:cs="Times New Roman"/>
          <w:szCs w:val="21"/>
        </w:rPr>
      </w:pPr>
      <w:proofErr w:type="spellStart"/>
      <w:r w:rsidRPr="00A400B1">
        <w:rPr>
          <w:rFonts w:ascii="Times New Roman" w:hAnsi="Times New Roman" w:cs="Times New Roman"/>
          <w:szCs w:val="21"/>
        </w:rPr>
        <w:t>ctDNA</w:t>
      </w:r>
      <w:proofErr w:type="spellEnd"/>
      <w:r w:rsidRPr="00A400B1">
        <w:rPr>
          <w:rFonts w:ascii="Times New Roman" w:hAnsi="Times New Roman" w:cs="Times New Roman"/>
          <w:szCs w:val="21"/>
        </w:rPr>
        <w:t xml:space="preserve">, circulating tumor DNA. </w:t>
      </w:r>
      <w:proofErr w:type="spellStart"/>
      <w:r w:rsidR="003E6456">
        <w:rPr>
          <w:rFonts w:ascii="Times New Roman" w:hAnsi="Times New Roman" w:cs="Times New Roman"/>
          <w:sz w:val="24"/>
        </w:rPr>
        <w:t>cfDNA</w:t>
      </w:r>
      <w:proofErr w:type="spellEnd"/>
      <w:r w:rsidR="003E6456">
        <w:rPr>
          <w:rFonts w:ascii="Times New Roman" w:hAnsi="Times New Roman" w:cs="Times New Roman"/>
          <w:sz w:val="24"/>
        </w:rPr>
        <w:t>,</w:t>
      </w:r>
      <w:r w:rsidR="003E6456" w:rsidRPr="003E6456">
        <w:rPr>
          <w:rFonts w:ascii="Times New Roman" w:hAnsi="Times New Roman" w:cs="Times New Roman"/>
          <w:szCs w:val="21"/>
        </w:rPr>
        <w:t xml:space="preserve"> cell-free DNA</w:t>
      </w:r>
      <w:r w:rsidR="003E6456">
        <w:rPr>
          <w:rFonts w:ascii="Times New Roman" w:hAnsi="Times New Roman" w:cs="Times New Roman"/>
          <w:szCs w:val="21"/>
        </w:rPr>
        <w:t>.</w:t>
      </w:r>
      <w:r w:rsidR="003E6456" w:rsidRPr="003E6456">
        <w:rPr>
          <w:rFonts w:ascii="Times New Roman" w:hAnsi="Times New Roman" w:cs="Times New Roman"/>
          <w:szCs w:val="21"/>
        </w:rPr>
        <w:t xml:space="preserve"> </w:t>
      </w:r>
      <w:r w:rsidRPr="00A400B1">
        <w:rPr>
          <w:rFonts w:ascii="Times New Roman" w:hAnsi="Times New Roman" w:cs="Times New Roman"/>
          <w:szCs w:val="21"/>
        </w:rPr>
        <w:t>WES, whole</w:t>
      </w:r>
      <w:r w:rsidR="00451DB0">
        <w:rPr>
          <w:rFonts w:ascii="Times New Roman" w:hAnsi="Times New Roman" w:cs="Times New Roman"/>
          <w:szCs w:val="21"/>
        </w:rPr>
        <w:t>-</w:t>
      </w:r>
      <w:r w:rsidRPr="00A400B1">
        <w:rPr>
          <w:rFonts w:ascii="Times New Roman" w:hAnsi="Times New Roman" w:cs="Times New Roman"/>
          <w:szCs w:val="21"/>
        </w:rPr>
        <w:t>exome sequencing.</w:t>
      </w:r>
      <w:r>
        <w:rPr>
          <w:rFonts w:ascii="Times New Roman" w:hAnsi="Times New Roman" w:cs="Times New Roman"/>
          <w:szCs w:val="21"/>
        </w:rPr>
        <w:t xml:space="preserve"> </w:t>
      </w:r>
      <w:r w:rsidRPr="00A400B1">
        <w:rPr>
          <w:rFonts w:ascii="Times New Roman" w:hAnsi="Times New Roman" w:cs="Times New Roman" w:hint="eastAsia"/>
          <w:szCs w:val="21"/>
        </w:rPr>
        <w:t>S</w:t>
      </w:r>
      <w:r w:rsidRPr="00A400B1">
        <w:rPr>
          <w:rFonts w:ascii="Times New Roman" w:hAnsi="Times New Roman" w:cs="Times New Roman"/>
          <w:szCs w:val="21"/>
        </w:rPr>
        <w:t>NV,</w:t>
      </w:r>
      <w:r w:rsidRPr="00A400B1">
        <w:rPr>
          <w:szCs w:val="21"/>
        </w:rPr>
        <w:t xml:space="preserve"> </w:t>
      </w:r>
      <w:r w:rsidRPr="00A400B1">
        <w:rPr>
          <w:rFonts w:ascii="Times New Roman" w:hAnsi="Times New Roman" w:cs="Times New Roman"/>
          <w:szCs w:val="21"/>
        </w:rPr>
        <w:t>single nucleotide variant. VAF, variant allele fraction.</w:t>
      </w:r>
    </w:p>
    <w:p w14:paraId="2F485D51" w14:textId="77777777" w:rsidR="00246DEA" w:rsidRPr="009023B2" w:rsidRDefault="00246DEA">
      <w:pPr>
        <w:rPr>
          <w:rFonts w:ascii="Times New Roman" w:hAnsi="Times New Roman" w:cs="Times New Roman"/>
          <w:sz w:val="24"/>
        </w:rPr>
      </w:pPr>
    </w:p>
    <w:sectPr w:rsidR="00246DEA" w:rsidRPr="00902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50D4" w14:textId="77777777" w:rsidR="00197AD8" w:rsidRDefault="00197AD8" w:rsidP="009023B2">
      <w:r>
        <w:separator/>
      </w:r>
    </w:p>
  </w:endnote>
  <w:endnote w:type="continuationSeparator" w:id="0">
    <w:p w14:paraId="00D708FF" w14:textId="77777777" w:rsidR="00197AD8" w:rsidRDefault="00197AD8" w:rsidP="0090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85DE" w14:textId="77777777" w:rsidR="00197AD8" w:rsidRDefault="00197AD8" w:rsidP="009023B2">
      <w:r>
        <w:separator/>
      </w:r>
    </w:p>
  </w:footnote>
  <w:footnote w:type="continuationSeparator" w:id="0">
    <w:p w14:paraId="58215230" w14:textId="77777777" w:rsidR="00197AD8" w:rsidRDefault="00197AD8" w:rsidP="00902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AB"/>
    <w:rsid w:val="000315BD"/>
    <w:rsid w:val="00055D14"/>
    <w:rsid w:val="000A130A"/>
    <w:rsid w:val="001202B7"/>
    <w:rsid w:val="00165FC3"/>
    <w:rsid w:val="001723CB"/>
    <w:rsid w:val="00172FAE"/>
    <w:rsid w:val="00197997"/>
    <w:rsid w:val="00197AD8"/>
    <w:rsid w:val="001C6F33"/>
    <w:rsid w:val="001E2B04"/>
    <w:rsid w:val="001E662A"/>
    <w:rsid w:val="00201BFD"/>
    <w:rsid w:val="00213353"/>
    <w:rsid w:val="00246DEA"/>
    <w:rsid w:val="002768FA"/>
    <w:rsid w:val="00281890"/>
    <w:rsid w:val="00282436"/>
    <w:rsid w:val="00286D91"/>
    <w:rsid w:val="002959BB"/>
    <w:rsid w:val="003735CB"/>
    <w:rsid w:val="003C2B64"/>
    <w:rsid w:val="003E6456"/>
    <w:rsid w:val="003F2562"/>
    <w:rsid w:val="004109BB"/>
    <w:rsid w:val="004241B7"/>
    <w:rsid w:val="004255FF"/>
    <w:rsid w:val="0043484B"/>
    <w:rsid w:val="00451DB0"/>
    <w:rsid w:val="00486EAE"/>
    <w:rsid w:val="004B1644"/>
    <w:rsid w:val="004C6069"/>
    <w:rsid w:val="0051702B"/>
    <w:rsid w:val="00567BDC"/>
    <w:rsid w:val="005A48D6"/>
    <w:rsid w:val="005B117F"/>
    <w:rsid w:val="00610E89"/>
    <w:rsid w:val="00617289"/>
    <w:rsid w:val="00645B5F"/>
    <w:rsid w:val="00645BD3"/>
    <w:rsid w:val="0065231E"/>
    <w:rsid w:val="006873E3"/>
    <w:rsid w:val="006D0092"/>
    <w:rsid w:val="00723DA2"/>
    <w:rsid w:val="00751723"/>
    <w:rsid w:val="007616CD"/>
    <w:rsid w:val="00785F5C"/>
    <w:rsid w:val="0079743C"/>
    <w:rsid w:val="007C160D"/>
    <w:rsid w:val="007F144C"/>
    <w:rsid w:val="008018F8"/>
    <w:rsid w:val="00806E04"/>
    <w:rsid w:val="0082129F"/>
    <w:rsid w:val="0084250D"/>
    <w:rsid w:val="008559B1"/>
    <w:rsid w:val="00891405"/>
    <w:rsid w:val="009023B2"/>
    <w:rsid w:val="00A10F45"/>
    <w:rsid w:val="00A400B1"/>
    <w:rsid w:val="00BA3DAB"/>
    <w:rsid w:val="00BB271F"/>
    <w:rsid w:val="00BC300D"/>
    <w:rsid w:val="00C42613"/>
    <w:rsid w:val="00C97964"/>
    <w:rsid w:val="00D83763"/>
    <w:rsid w:val="00F21318"/>
    <w:rsid w:val="00FA694E"/>
    <w:rsid w:val="00FC3A21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D05B4"/>
  <w15:chartTrackingRefBased/>
  <w15:docId w15:val="{880D2939-A116-490A-9947-D58FDE76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3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2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3B2"/>
    <w:rPr>
      <w:sz w:val="18"/>
      <w:szCs w:val="18"/>
    </w:rPr>
  </w:style>
  <w:style w:type="table" w:styleId="a7">
    <w:name w:val="Table Grid"/>
    <w:basedOn w:val="a1"/>
    <w:uiPriority w:val="39"/>
    <w:rsid w:val="0090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0A1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CHENG LEI</cp:lastModifiedBy>
  <cp:revision>41</cp:revision>
  <dcterms:created xsi:type="dcterms:W3CDTF">2022-07-19T08:44:00Z</dcterms:created>
  <dcterms:modified xsi:type="dcterms:W3CDTF">2022-12-01T02:53:00Z</dcterms:modified>
</cp:coreProperties>
</file>