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FA3AD" w14:textId="53E74EE1" w:rsidR="00665CEF" w:rsidRPr="00665CEF" w:rsidRDefault="00C153D7" w:rsidP="00641A1E">
      <w:pPr>
        <w:pStyle w:val="Heading2"/>
        <w:spacing w:line="360" w:lineRule="auto"/>
        <w:jc w:val="center"/>
        <w:rPr>
          <w:lang w:val="en-US"/>
        </w:rPr>
      </w:pPr>
      <w:r>
        <w:rPr>
          <w:rFonts w:asciiTheme="majorBidi" w:hAnsiTheme="majorBidi"/>
          <w:b/>
          <w:bCs/>
          <w:color w:val="auto"/>
          <w:sz w:val="24"/>
          <w:szCs w:val="24"/>
          <w:lang w:val="en-US"/>
        </w:rPr>
        <w:t>Supplementary t</w:t>
      </w:r>
      <w:r w:rsidRPr="009E7F44">
        <w:rPr>
          <w:rFonts w:asciiTheme="majorBidi" w:hAnsiTheme="majorBidi"/>
          <w:b/>
          <w:bCs/>
          <w:color w:val="auto"/>
          <w:sz w:val="24"/>
          <w:szCs w:val="24"/>
          <w:lang w:val="en-US"/>
        </w:rPr>
        <w:t xml:space="preserve">able 1: </w:t>
      </w:r>
      <w:r w:rsidRPr="003D4A37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Patients</w:t>
      </w:r>
      <w:r w:rsidR="00CA56FB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’</w:t>
      </w:r>
      <w:r w:rsidRPr="003D4A37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 xml:space="preserve"> details: </w:t>
      </w:r>
      <w:r w:rsidRPr="003D4A37">
        <w:rPr>
          <w:rFonts w:asciiTheme="majorBidi" w:hAnsiTheme="majorBidi"/>
          <w:color w:val="000000" w:themeColor="text1"/>
          <w:sz w:val="24"/>
          <w:szCs w:val="24"/>
          <w:lang w:val="en-US"/>
        </w:rPr>
        <w:t xml:space="preserve">Clinical and pathological </w:t>
      </w:r>
      <w:r>
        <w:rPr>
          <w:rFonts w:asciiTheme="majorBidi" w:hAnsiTheme="majorBidi"/>
          <w:color w:val="000000" w:themeColor="text1"/>
          <w:sz w:val="24"/>
          <w:szCs w:val="24"/>
          <w:lang w:val="en-US"/>
        </w:rPr>
        <w:t>features</w:t>
      </w:r>
      <w:r w:rsidRPr="003D4A37">
        <w:rPr>
          <w:rFonts w:asciiTheme="majorBidi" w:hAnsiTheme="majorBidi"/>
          <w:color w:val="000000" w:themeColor="text1"/>
          <w:sz w:val="24"/>
          <w:szCs w:val="24"/>
          <w:lang w:val="en-US"/>
        </w:rPr>
        <w:t xml:space="preserve"> of the three patients.</w:t>
      </w:r>
    </w:p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567"/>
        <w:gridCol w:w="1985"/>
        <w:gridCol w:w="708"/>
        <w:gridCol w:w="709"/>
        <w:gridCol w:w="1843"/>
        <w:gridCol w:w="1984"/>
        <w:gridCol w:w="1701"/>
        <w:gridCol w:w="1276"/>
        <w:gridCol w:w="1418"/>
      </w:tblGrid>
      <w:tr w:rsidR="001845B6" w:rsidRPr="001845B6" w14:paraId="430709FF" w14:textId="77777777" w:rsidTr="00641A1E">
        <w:trPr>
          <w:trHeight w:val="5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F9A4" w14:textId="3B300F3F" w:rsidR="00F044CC" w:rsidRPr="00641A1E" w:rsidRDefault="00F044CC" w:rsidP="001845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fi-FI"/>
              </w:rPr>
              <w:t>Patient and cell line code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DDA3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fi-FI"/>
              </w:rPr>
              <w:t>Surgery date</w:t>
            </w:r>
          </w:p>
          <w:p w14:paraId="2AA255F8" w14:textId="4F504BC7" w:rsidR="0018364E" w:rsidRPr="00641A1E" w:rsidRDefault="0018364E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fi-FI"/>
              </w:rPr>
              <w:t>(D/M/YY)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C517" w14:textId="07FB8228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Gender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CD76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Age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62AA" w14:textId="77777777" w:rsidR="00F044CC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Tumor location</w:t>
            </w:r>
          </w:p>
          <w:p w14:paraId="5AFFF3FE" w14:textId="693EB141" w:rsidR="004230F3" w:rsidRPr="00641A1E" w:rsidRDefault="004230F3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and size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4618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Stage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D2FF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Grade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5708" w14:textId="7ACB5CF0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fi-FI"/>
              </w:rPr>
              <w:t>Other documented diagnosis in tumor area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91F1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Treatments after surgery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A1B0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Other diseases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E6A8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Lifestyle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8F7B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eastAsia="fi-FI"/>
              </w:rPr>
            </w:pPr>
            <w:r w:rsidRPr="00641A1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i-FI"/>
              </w:rPr>
              <w:t>Metastases</w:t>
            </w:r>
          </w:p>
        </w:tc>
      </w:tr>
      <w:tr w:rsidR="001845B6" w:rsidRPr="00613D2E" w14:paraId="72A9A908" w14:textId="77777777" w:rsidTr="00641A1E">
        <w:trPr>
          <w:trHeight w:val="323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0C69" w14:textId="77777777" w:rsidR="001845B6" w:rsidRPr="00641A1E" w:rsidRDefault="001845B6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GB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GB" w:eastAsia="fi-FI"/>
              </w:rPr>
              <w:t>Patient 1</w:t>
            </w:r>
          </w:p>
          <w:p w14:paraId="559CDC8C" w14:textId="77777777" w:rsidR="001845B6" w:rsidRDefault="00F044CC" w:rsidP="001845B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GB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GB" w:eastAsia="fi-FI"/>
              </w:rPr>
              <w:t xml:space="preserve">UH-SCC-17A </w:t>
            </w:r>
          </w:p>
          <w:p w14:paraId="7EFB95DD" w14:textId="25869CF4" w:rsidR="001845B6" w:rsidRPr="00641A1E" w:rsidRDefault="001845B6" w:rsidP="001845B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GB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GB" w:eastAsia="fi-FI"/>
              </w:rPr>
              <w:t>&amp;</w:t>
            </w:r>
          </w:p>
          <w:p w14:paraId="00174AD7" w14:textId="6CA169D1" w:rsidR="00F044CC" w:rsidRPr="00641A1E" w:rsidRDefault="00F044CC" w:rsidP="004230F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GB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GB" w:eastAsia="fi-FI"/>
              </w:rPr>
              <w:t>UH-SCC-17B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CB68" w14:textId="663291DA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11</w:t>
            </w:r>
            <w:r w:rsidR="0018364E">
              <w:rPr>
                <w:rFonts w:eastAsia="Times New Roman" w:cstheme="minorHAnsi"/>
                <w:color w:val="000000"/>
                <w:sz w:val="18"/>
                <w:lang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11</w:t>
            </w:r>
            <w:r w:rsidR="0018364E">
              <w:rPr>
                <w:rFonts w:eastAsia="Times New Roman" w:cstheme="minorHAnsi"/>
                <w:color w:val="000000"/>
                <w:sz w:val="18"/>
                <w:lang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111E" w14:textId="1642845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8656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744B" w14:textId="62F320CE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Mobile tongue cancer, carcinoma epidermoid linguae (left lateral border of the tongue</w:t>
            </w:r>
            <w:r w:rsidRPr="00641A1E">
              <w:rPr>
                <w:rFonts w:cstheme="minorHAnsi"/>
                <w:sz w:val="18"/>
                <w:lang w:val="en-US"/>
              </w:rPr>
              <w:t>: 43 mm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6665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T3N2bM0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01FE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23D3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On the left lateral border of the tongue</w:t>
            </w:r>
          </w:p>
          <w:p w14:paraId="6D4E121E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1993: </w:t>
            </w:r>
            <w:r w:rsidRPr="00641A1E">
              <w:rPr>
                <w:rFonts w:eastAsia="Times New Roman" w:cstheme="minorHAnsi"/>
                <w:i/>
                <w:iCs/>
                <w:color w:val="000000"/>
                <w:sz w:val="18"/>
                <w:lang w:val="en-US" w:eastAsia="fi-FI"/>
              </w:rPr>
              <w:t>Leukoplakia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 recorded</w:t>
            </w:r>
          </w:p>
          <w:p w14:paraId="6719F924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2000: </w:t>
            </w:r>
            <w:r w:rsidRPr="00641A1E">
              <w:rPr>
                <w:rFonts w:eastAsia="Times New Roman" w:cstheme="minorHAnsi"/>
                <w:i/>
                <w:iCs/>
                <w:color w:val="000000"/>
                <w:sz w:val="18"/>
                <w:lang w:val="en-US" w:eastAsia="fi-FI"/>
              </w:rPr>
              <w:t>Dysplasia levis</w:t>
            </w:r>
          </w:p>
          <w:p w14:paraId="6A77B7D0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2004: </w:t>
            </w:r>
            <w:r w:rsidRPr="00641A1E">
              <w:rPr>
                <w:rFonts w:eastAsia="Times New Roman" w:cstheme="minorHAnsi"/>
                <w:i/>
                <w:iCs/>
                <w:color w:val="000000"/>
                <w:sz w:val="18"/>
                <w:lang w:val="en-US" w:eastAsia="fi-FI"/>
              </w:rPr>
              <w:t xml:space="preserve">Lichenoid reaction 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and</w:t>
            </w:r>
            <w:r w:rsidRPr="00641A1E">
              <w:rPr>
                <w:rFonts w:eastAsia="Times New Roman" w:cstheme="minorHAnsi"/>
                <w:i/>
                <w:iCs/>
                <w:color w:val="000000"/>
                <w:sz w:val="18"/>
                <w:lang w:val="en-US" w:eastAsia="fi-FI"/>
              </w:rPr>
              <w:t xml:space="preserve"> dysplasia levis</w:t>
            </w:r>
          </w:p>
          <w:p w14:paraId="0DD38952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B255" w14:textId="088F14C7" w:rsidR="00F044CC" w:rsidRPr="00641A1E" w:rsidRDefault="00F044CC" w:rsidP="004E20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Cisplatin chemo-radiotherapy ended 2/2021. Pembrolizumab from 27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5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2021 discontinued 17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6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2021.</w:t>
            </w:r>
            <w:r w:rsidRPr="00641A1E">
              <w:rPr>
                <w:rFonts w:cstheme="minorHAnsi"/>
                <w:sz w:val="18"/>
                <w:lang w:val="en-US"/>
              </w:rPr>
              <w:t xml:space="preserve"> 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Carboplatin-cetuximab-5-FU from 27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7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2021.</w:t>
            </w:r>
          </w:p>
          <w:p w14:paraId="0747D1B4" w14:textId="17839A12" w:rsidR="00F044CC" w:rsidRPr="00641A1E" w:rsidRDefault="00F044CC" w:rsidP="004E20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Cetuximab from 8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12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A1BB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Skin psoriasis</w:t>
            </w:r>
          </w:p>
          <w:p w14:paraId="08FD7DBF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22F6" w14:textId="77777777" w:rsidR="001845B6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No tobacco. </w:t>
            </w:r>
          </w:p>
          <w:p w14:paraId="7FCDB0B2" w14:textId="4CE9F92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1-3 alcohol doses/week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923B" w14:textId="456DDDED" w:rsidR="00F044CC" w:rsidRPr="00641A1E" w:rsidRDefault="00866E0F" w:rsidP="008B4C19">
            <w:pPr>
              <w:spacing w:after="0"/>
              <w:rPr>
                <w:rFonts w:cstheme="minorHAnsi"/>
                <w:sz w:val="18"/>
                <w:lang w:val="en-US"/>
              </w:rPr>
            </w:pPr>
            <w:r>
              <w:rPr>
                <w:rFonts w:cstheme="minorHAnsi"/>
                <w:sz w:val="18"/>
                <w:lang w:val="en-US"/>
              </w:rPr>
              <w:t>C</w:t>
            </w:r>
            <w:r w:rsidR="00F044CC" w:rsidRPr="00641A1E">
              <w:rPr>
                <w:rFonts w:cstheme="minorHAnsi"/>
                <w:sz w:val="18"/>
                <w:lang w:val="en-US"/>
              </w:rPr>
              <w:t>ontrol</w:t>
            </w:r>
            <w:r>
              <w:rPr>
                <w:rFonts w:cstheme="minorHAnsi"/>
                <w:sz w:val="18"/>
                <w:lang w:val="en-US"/>
              </w:rPr>
              <w:t xml:space="preserve"> </w:t>
            </w:r>
            <w:r w:rsidR="00F044CC" w:rsidRPr="00641A1E">
              <w:rPr>
                <w:rFonts w:cstheme="minorHAnsi"/>
                <w:sz w:val="18"/>
                <w:lang w:val="en-US"/>
              </w:rPr>
              <w:t>PET-CT new lung metastasis Lymph Nodes</w:t>
            </w:r>
            <w:r w:rsidR="00F044CC" w:rsidRPr="00641A1E">
              <w:rPr>
                <w:rFonts w:cstheme="minorHAnsi"/>
                <w:b/>
                <w:bCs/>
                <w:sz w:val="18"/>
                <w:lang w:val="en-US"/>
              </w:rPr>
              <w:t xml:space="preserve"> </w:t>
            </w:r>
            <w:r w:rsidR="00F044CC" w:rsidRPr="00641A1E">
              <w:rPr>
                <w:rFonts w:cstheme="minorHAnsi"/>
                <w:bCs/>
                <w:sz w:val="18"/>
                <w:lang w:val="en-US"/>
              </w:rPr>
              <w:t>3</w:t>
            </w:r>
            <w:r w:rsidR="00F044CC" w:rsidRPr="00641A1E">
              <w:rPr>
                <w:rFonts w:cstheme="minorHAnsi"/>
                <w:sz w:val="18"/>
                <w:lang w:val="en-US"/>
              </w:rPr>
              <w:t>/33</w:t>
            </w:r>
          </w:p>
          <w:p w14:paraId="5DF694C2" w14:textId="77777777" w:rsidR="00F044CC" w:rsidRPr="00641A1E" w:rsidRDefault="00F044CC" w:rsidP="008B4C19">
            <w:pPr>
              <w:spacing w:after="0" w:line="240" w:lineRule="auto"/>
              <w:rPr>
                <w:rFonts w:cstheme="minorHAnsi"/>
                <w:sz w:val="18"/>
                <w:lang w:val="en-US"/>
              </w:rPr>
            </w:pPr>
            <w:r w:rsidRPr="00641A1E">
              <w:rPr>
                <w:rFonts w:cstheme="minorHAnsi"/>
                <w:sz w:val="18"/>
                <w:lang w:val="en-US"/>
              </w:rPr>
              <w:t>L2a 1/2;  L3 2/15</w:t>
            </w:r>
          </w:p>
          <w:p w14:paraId="57B5C093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cstheme="minorHAnsi"/>
                <w:sz w:val="18"/>
                <w:lang w:val="en-US"/>
              </w:rPr>
              <w:t>17 mm largest diameter.</w:t>
            </w:r>
          </w:p>
        </w:tc>
      </w:tr>
      <w:tr w:rsidR="001845B6" w:rsidRPr="001845B6" w14:paraId="0AB30BE4" w14:textId="77777777" w:rsidTr="00641A1E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6921" w14:textId="3CCEC84D" w:rsidR="00F044CC" w:rsidRPr="00641A1E" w:rsidRDefault="001845B6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Patient 2</w:t>
            </w:r>
          </w:p>
          <w:p w14:paraId="56F1C8D7" w14:textId="6FA18A64" w:rsidR="001845B6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UH-SCC-18</w:t>
            </w:r>
            <w:r w:rsid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A</w:t>
            </w:r>
          </w:p>
          <w:p w14:paraId="26200D20" w14:textId="77777777" w:rsidR="001845B6" w:rsidRPr="00641A1E" w:rsidRDefault="001845B6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&amp;</w:t>
            </w:r>
          </w:p>
          <w:p w14:paraId="71C68BBE" w14:textId="16F756D5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UH-SCC-18B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26B7" w14:textId="0320419A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24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11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1658" w14:textId="735EAEA6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FBF8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364D" w14:textId="7D2EC3E9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Mobile tongue cancer, carcinoma epidermoid linguae (lateral border of the tongue: </w:t>
            </w:r>
            <w:r w:rsidRPr="00641A1E">
              <w:rPr>
                <w:rFonts w:cstheme="minorHAnsi"/>
                <w:sz w:val="18"/>
                <w:lang w:val="en-US"/>
              </w:rPr>
              <w:t>30 mm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)</w:t>
            </w:r>
            <w:r w:rsidRPr="00641A1E">
              <w:rPr>
                <w:rFonts w:eastAsiaTheme="minorEastAsia" w:cstheme="minorHAnsi"/>
                <w:color w:val="002060"/>
                <w:kern w:val="24"/>
                <w:sz w:val="18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26AD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T3N3bM0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9AAE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EB44" w14:textId="387E3004" w:rsidR="00F044CC" w:rsidRPr="00641A1E" w:rsidRDefault="00132E9B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fi-FI"/>
              </w:rPr>
              <w:t>N</w:t>
            </w:r>
            <w:r w:rsidR="00F044CC"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5250" w14:textId="023ECC86" w:rsidR="00F044CC" w:rsidRPr="00641A1E" w:rsidRDefault="00F044CC" w:rsidP="00613D2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Cisplatin-treatment began 5</w:t>
            </w:r>
            <w:r w:rsidR="004B4C12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1</w:t>
            </w:r>
            <w:r w:rsidR="004B4C12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2021, stopped after third dose 19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1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2021. Paclitaxel began 26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1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2021, stopped due to allergic reaction. Postoperative radiotherapy ended </w:t>
            </w:r>
            <w:bookmarkStart w:id="0" w:name="_GoBack"/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12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2021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B341" w14:textId="220F6D21" w:rsidR="00F044CC" w:rsidRPr="00641A1E" w:rsidRDefault="0026330E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>
              <w:fldChar w:fldCharType="begin"/>
            </w:r>
            <w:r w:rsidRPr="00093F3C">
              <w:rPr>
                <w:lang w:val="en-GB"/>
                <w:rPrChange w:id="1" w:author="Wahbi, Wafa" w:date="2022-11-09T16:28:00Z">
                  <w:rPr/>
                </w:rPrChange>
              </w:rPr>
              <w:instrText xml:space="preserve"> HYPERLINK "https://www.google.com/search?bih=829&amp;biw=1745&amp;rlz=1C1GCEB_en&amp;hl=en&amp;sxsrf=ALiCzsYo6iqP9VzYzRacn9kuvjGGYMsSOw:1662454150017&amp;q=Musculoskeletal+disorders&amp;sa=X&amp;ved=2ahUKEwjHssSo5P_5AhXVi8MKHcfhAzsQ7xYoAHoECAEQNg" </w:instrText>
            </w:r>
            <w:r>
              <w:fldChar w:fldCharType="separate"/>
            </w:r>
            <w:r w:rsidR="00F044CC"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Musculo-skeletal disorders</w:t>
            </w:r>
            <w:r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fldChar w:fldCharType="end"/>
            </w:r>
          </w:p>
          <w:p w14:paraId="4E83CFE8" w14:textId="507C2F5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abnormal anatomy and postural limitations (Persistent), tobacco addiction (Persistent), intervertebral disc disease and nervous system disorders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79A8" w14:textId="28A9F8C7" w:rsidR="00F044CC" w:rsidRPr="00641A1E" w:rsidRDefault="00F044CC" w:rsidP="001845B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5 cigarettes</w:t>
            </w:r>
            <w:r w:rsidR="001845B6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 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day</w:t>
            </w:r>
            <w:r w:rsidR="001845B6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 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for 30 years</w:t>
            </w:r>
            <w:r w:rsidR="001845B6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.</w:t>
            </w:r>
          </w:p>
          <w:p w14:paraId="2B2B2395" w14:textId="433581BD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Alcohol 6-10 doses/week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E738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Neck colonies, metastasis in upper jugular chain and border of the fifth zone.  Lymph Nodes 6/76. Right (46): L1B 3, L2B1 Left  (28): L1B 1 Left: 40 mm largest. Right: 50 mm largest diameter.</w:t>
            </w:r>
          </w:p>
        </w:tc>
      </w:tr>
      <w:tr w:rsidR="001845B6" w:rsidRPr="00613D2E" w14:paraId="61AB47E2" w14:textId="77777777" w:rsidTr="00641A1E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D829" w14:textId="39EB9FCF" w:rsidR="00F044CC" w:rsidRPr="00641A1E" w:rsidRDefault="001845B6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Patient 3</w:t>
            </w:r>
          </w:p>
          <w:p w14:paraId="11DBD451" w14:textId="53A2B25C" w:rsidR="00F044CC" w:rsidRPr="00641A1E" w:rsidRDefault="00F044CC" w:rsidP="00D104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UH-SCC-23B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423D" w14:textId="4C830E60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30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8</w:t>
            </w:r>
            <w:r w:rsidR="0018364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E5CA" w14:textId="39EEB945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6919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C185" w14:textId="061EC67F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Squamous cell carcinoma of the right buccal mucosa: </w:t>
            </w:r>
            <w:r w:rsidRPr="00641A1E">
              <w:rPr>
                <w:rFonts w:cstheme="minorHAnsi"/>
                <w:sz w:val="18"/>
                <w:lang w:val="en-US"/>
              </w:rPr>
              <w:t>50 mm</w:t>
            </w: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 xml:space="preserve"> </w:t>
            </w:r>
          </w:p>
          <w:p w14:paraId="7DE9D232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C1ED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T3N1M0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5B05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91F5" w14:textId="6E573A7D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val="en-US" w:eastAsia="fi-FI"/>
              </w:rPr>
              <w:t>2 years previously a lesion on the right buccal mucosa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0DE3" w14:textId="44A06BDC" w:rsidR="00F044CC" w:rsidRPr="00641A1E" w:rsidRDefault="00F044CC" w:rsidP="00FC568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Postoperative radiotherapy ended 13</w:t>
            </w:r>
            <w:r w:rsidR="0018364E">
              <w:rPr>
                <w:rFonts w:eastAsia="Times New Roman" w:cstheme="minorHAnsi"/>
                <w:color w:val="000000"/>
                <w:sz w:val="18"/>
                <w:lang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12</w:t>
            </w:r>
            <w:r w:rsidR="0018364E">
              <w:rPr>
                <w:rFonts w:eastAsia="Times New Roman" w:cstheme="minorHAnsi"/>
                <w:color w:val="000000"/>
                <w:sz w:val="18"/>
                <w:lang w:eastAsia="fi-FI"/>
              </w:rPr>
              <w:t>/</w:t>
            </w: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2021.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ABEA" w14:textId="58E806BF" w:rsidR="00F044CC" w:rsidRPr="00641A1E" w:rsidRDefault="00F044CC" w:rsidP="00093F3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Diabetes Mellitus Type 2</w:t>
            </w:r>
            <w:r w:rsidR="00093F3C">
              <w:rPr>
                <w:rFonts w:eastAsia="Times New Roman" w:cstheme="minorHAnsi"/>
                <w:color w:val="000000"/>
                <w:sz w:val="18"/>
                <w:lang w:eastAsia="fi-FI"/>
              </w:rPr>
              <w:t>,</w:t>
            </w: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 xml:space="preserve"> </w:t>
            </w:r>
            <w:r w:rsidR="00093F3C">
              <w:rPr>
                <w:rFonts w:eastAsia="Times New Roman" w:cstheme="minorHAnsi"/>
                <w:color w:val="000000"/>
                <w:sz w:val="18"/>
                <w:lang w:eastAsia="fi-FI"/>
              </w:rPr>
              <w:t>asthma, sleep apnea, high blood pressure, osteoarthritis, atrophic gastritis, hyper-choleteraemia, pancreatitis, vitiligo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D9F8" w14:textId="77777777" w:rsidR="001845B6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No tobacco</w:t>
            </w:r>
          </w:p>
          <w:p w14:paraId="52C1D971" w14:textId="56B85F98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fi-FI"/>
              </w:rPr>
            </w:pPr>
            <w:r w:rsidRPr="00641A1E">
              <w:rPr>
                <w:rFonts w:eastAsia="Times New Roman" w:cstheme="minorHAnsi"/>
                <w:color w:val="000000"/>
                <w:sz w:val="18"/>
                <w:lang w:eastAsia="fi-FI"/>
              </w:rPr>
              <w:t>No alcohol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AF0C" w14:textId="77777777" w:rsidR="00F044CC" w:rsidRPr="00641A1E" w:rsidRDefault="00F044CC" w:rsidP="008B4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val="en-US" w:eastAsia="fi-FI"/>
              </w:rPr>
            </w:pPr>
            <w:r w:rsidRPr="00641A1E">
              <w:rPr>
                <w:rFonts w:cstheme="minorHAnsi"/>
                <w:sz w:val="18"/>
                <w:lang w:val="en-US"/>
              </w:rPr>
              <w:t>Lymph node metastases 1/38. Right: 1/38, L2A; 13 mm.</w:t>
            </w:r>
          </w:p>
        </w:tc>
      </w:tr>
    </w:tbl>
    <w:p w14:paraId="02F191EE" w14:textId="77777777" w:rsidR="00BA167B" w:rsidRPr="00B52B9E" w:rsidRDefault="00BA167B" w:rsidP="008B4C19">
      <w:pPr>
        <w:rPr>
          <w:rFonts w:asciiTheme="majorBidi" w:hAnsiTheme="majorBidi" w:cstheme="majorBidi"/>
          <w:lang w:val="en-US"/>
        </w:rPr>
      </w:pPr>
    </w:p>
    <w:sectPr w:rsidR="00BA167B" w:rsidRPr="00B52B9E" w:rsidSect="00641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BC5C0" w16cex:dateUtc="2022-10-20T10:04:00Z"/>
  <w16cex:commentExtensible w16cex:durableId="26FBC5B8" w16cex:dateUtc="2022-10-20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762589" w16cid:durableId="26FBC5C0"/>
  <w16cid:commentId w16cid:paraId="0A9B5BFB" w16cid:durableId="26FBC5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E8815" w14:textId="77777777" w:rsidR="002D182E" w:rsidRDefault="002D182E" w:rsidP="00F44A5A">
      <w:pPr>
        <w:spacing w:after="0" w:line="240" w:lineRule="auto"/>
      </w:pPr>
      <w:r>
        <w:separator/>
      </w:r>
    </w:p>
  </w:endnote>
  <w:endnote w:type="continuationSeparator" w:id="0">
    <w:p w14:paraId="5A67E87D" w14:textId="77777777" w:rsidR="002D182E" w:rsidRDefault="002D182E" w:rsidP="00F4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7AF1" w14:textId="77777777" w:rsidR="002D182E" w:rsidRDefault="002D182E" w:rsidP="00F44A5A">
      <w:pPr>
        <w:spacing w:after="0" w:line="240" w:lineRule="auto"/>
      </w:pPr>
      <w:r>
        <w:separator/>
      </w:r>
    </w:p>
  </w:footnote>
  <w:footnote w:type="continuationSeparator" w:id="0">
    <w:p w14:paraId="6386A8FC" w14:textId="77777777" w:rsidR="002D182E" w:rsidRDefault="002D182E" w:rsidP="00F44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D08"/>
    <w:multiLevelType w:val="hybridMultilevel"/>
    <w:tmpl w:val="FC922F2A"/>
    <w:lvl w:ilvl="0" w:tplc="B80C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0A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A2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C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8A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CD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69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2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69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DD29FC"/>
    <w:multiLevelType w:val="hybridMultilevel"/>
    <w:tmpl w:val="ECB2F748"/>
    <w:lvl w:ilvl="0" w:tplc="10D41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CD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E5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E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C3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EB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25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47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hbi, Wafa">
    <w15:presenceInfo w15:providerId="AD" w15:userId="S-1-5-21-16020293-282541685-632688529-3310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03"/>
    <w:rsid w:val="0001623E"/>
    <w:rsid w:val="00025380"/>
    <w:rsid w:val="00037ACD"/>
    <w:rsid w:val="000777A6"/>
    <w:rsid w:val="00093F3C"/>
    <w:rsid w:val="000A22AD"/>
    <w:rsid w:val="000A35E5"/>
    <w:rsid w:val="000A45E4"/>
    <w:rsid w:val="000B0A8B"/>
    <w:rsid w:val="000D161A"/>
    <w:rsid w:val="000F7404"/>
    <w:rsid w:val="0011659D"/>
    <w:rsid w:val="00132E9B"/>
    <w:rsid w:val="001379B4"/>
    <w:rsid w:val="00142234"/>
    <w:rsid w:val="0018364E"/>
    <w:rsid w:val="001845B6"/>
    <w:rsid w:val="001B22E2"/>
    <w:rsid w:val="001B743F"/>
    <w:rsid w:val="001D5400"/>
    <w:rsid w:val="001E2F32"/>
    <w:rsid w:val="001E3AC1"/>
    <w:rsid w:val="002026A1"/>
    <w:rsid w:val="00232BEB"/>
    <w:rsid w:val="0023438C"/>
    <w:rsid w:val="002425FA"/>
    <w:rsid w:val="00251BA0"/>
    <w:rsid w:val="002545FD"/>
    <w:rsid w:val="002576EC"/>
    <w:rsid w:val="00262A07"/>
    <w:rsid w:val="0026330E"/>
    <w:rsid w:val="00291CE2"/>
    <w:rsid w:val="002A7CF6"/>
    <w:rsid w:val="002B1B39"/>
    <w:rsid w:val="002B3FCA"/>
    <w:rsid w:val="002B6D3C"/>
    <w:rsid w:val="002C4B03"/>
    <w:rsid w:val="002D0C40"/>
    <w:rsid w:val="002D182E"/>
    <w:rsid w:val="003122CD"/>
    <w:rsid w:val="00323C0D"/>
    <w:rsid w:val="00344AE1"/>
    <w:rsid w:val="0035101D"/>
    <w:rsid w:val="00355D02"/>
    <w:rsid w:val="003A1482"/>
    <w:rsid w:val="003D47C4"/>
    <w:rsid w:val="003D4A37"/>
    <w:rsid w:val="003E357D"/>
    <w:rsid w:val="003F0820"/>
    <w:rsid w:val="00402A2E"/>
    <w:rsid w:val="004230F3"/>
    <w:rsid w:val="004262A5"/>
    <w:rsid w:val="0043532A"/>
    <w:rsid w:val="00453404"/>
    <w:rsid w:val="0048785F"/>
    <w:rsid w:val="004A07A8"/>
    <w:rsid w:val="004B4C12"/>
    <w:rsid w:val="004B7507"/>
    <w:rsid w:val="004D3E52"/>
    <w:rsid w:val="004E2073"/>
    <w:rsid w:val="0051180F"/>
    <w:rsid w:val="00522034"/>
    <w:rsid w:val="00541037"/>
    <w:rsid w:val="00561485"/>
    <w:rsid w:val="00571EC5"/>
    <w:rsid w:val="005B34C2"/>
    <w:rsid w:val="005B45F0"/>
    <w:rsid w:val="005C761E"/>
    <w:rsid w:val="005F31BA"/>
    <w:rsid w:val="00611599"/>
    <w:rsid w:val="00613D2E"/>
    <w:rsid w:val="00632C3A"/>
    <w:rsid w:val="00641A1E"/>
    <w:rsid w:val="006634EC"/>
    <w:rsid w:val="00665CEF"/>
    <w:rsid w:val="00681132"/>
    <w:rsid w:val="0069767E"/>
    <w:rsid w:val="006F2968"/>
    <w:rsid w:val="006F7F18"/>
    <w:rsid w:val="007169A4"/>
    <w:rsid w:val="00723F4E"/>
    <w:rsid w:val="007549F3"/>
    <w:rsid w:val="00795151"/>
    <w:rsid w:val="007C164E"/>
    <w:rsid w:val="007E1B5A"/>
    <w:rsid w:val="007E2220"/>
    <w:rsid w:val="00804F95"/>
    <w:rsid w:val="00823505"/>
    <w:rsid w:val="008409D9"/>
    <w:rsid w:val="00866E0F"/>
    <w:rsid w:val="008A5AFB"/>
    <w:rsid w:val="008B4C19"/>
    <w:rsid w:val="008B54AA"/>
    <w:rsid w:val="008B6E18"/>
    <w:rsid w:val="008C28AA"/>
    <w:rsid w:val="008C6ECD"/>
    <w:rsid w:val="008D2AD5"/>
    <w:rsid w:val="008D4BC9"/>
    <w:rsid w:val="008F3ADE"/>
    <w:rsid w:val="00920301"/>
    <w:rsid w:val="009439FD"/>
    <w:rsid w:val="00944494"/>
    <w:rsid w:val="00952BA2"/>
    <w:rsid w:val="009678A9"/>
    <w:rsid w:val="009B1E85"/>
    <w:rsid w:val="009C6F8D"/>
    <w:rsid w:val="009D28DB"/>
    <w:rsid w:val="009D3477"/>
    <w:rsid w:val="00A03787"/>
    <w:rsid w:val="00A10724"/>
    <w:rsid w:val="00A14641"/>
    <w:rsid w:val="00A174EF"/>
    <w:rsid w:val="00A22293"/>
    <w:rsid w:val="00A47DB9"/>
    <w:rsid w:val="00A723DB"/>
    <w:rsid w:val="00A84E7E"/>
    <w:rsid w:val="00A9238A"/>
    <w:rsid w:val="00AA23F7"/>
    <w:rsid w:val="00AA3ACB"/>
    <w:rsid w:val="00AB6904"/>
    <w:rsid w:val="00AD5EA4"/>
    <w:rsid w:val="00AE6429"/>
    <w:rsid w:val="00B074B7"/>
    <w:rsid w:val="00B234FD"/>
    <w:rsid w:val="00B313A0"/>
    <w:rsid w:val="00B52B9E"/>
    <w:rsid w:val="00B612C5"/>
    <w:rsid w:val="00BA167B"/>
    <w:rsid w:val="00BA2440"/>
    <w:rsid w:val="00BA2AF6"/>
    <w:rsid w:val="00BD1FC0"/>
    <w:rsid w:val="00C153D7"/>
    <w:rsid w:val="00C776F4"/>
    <w:rsid w:val="00CA56FB"/>
    <w:rsid w:val="00CC0883"/>
    <w:rsid w:val="00D05EDE"/>
    <w:rsid w:val="00D06028"/>
    <w:rsid w:val="00D10465"/>
    <w:rsid w:val="00D104BC"/>
    <w:rsid w:val="00D302CA"/>
    <w:rsid w:val="00D40BD4"/>
    <w:rsid w:val="00D44B02"/>
    <w:rsid w:val="00D608CC"/>
    <w:rsid w:val="00D942FA"/>
    <w:rsid w:val="00DC4D2C"/>
    <w:rsid w:val="00DF151C"/>
    <w:rsid w:val="00E01763"/>
    <w:rsid w:val="00E07C50"/>
    <w:rsid w:val="00E33F0A"/>
    <w:rsid w:val="00E8760C"/>
    <w:rsid w:val="00E9059D"/>
    <w:rsid w:val="00EA6E54"/>
    <w:rsid w:val="00EB2695"/>
    <w:rsid w:val="00ED7875"/>
    <w:rsid w:val="00EE79D1"/>
    <w:rsid w:val="00F044CC"/>
    <w:rsid w:val="00F44A5A"/>
    <w:rsid w:val="00F44E47"/>
    <w:rsid w:val="00F56EEC"/>
    <w:rsid w:val="00F82625"/>
    <w:rsid w:val="00F92916"/>
    <w:rsid w:val="00F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817F"/>
  <w15:chartTrackingRefBased/>
  <w15:docId w15:val="{B0237196-9608-42D6-9EA8-BC9C1626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A5A"/>
  </w:style>
  <w:style w:type="paragraph" w:styleId="Footer">
    <w:name w:val="footer"/>
    <w:basedOn w:val="Normal"/>
    <w:link w:val="FooterChar"/>
    <w:uiPriority w:val="99"/>
    <w:unhideWhenUsed/>
    <w:rsid w:val="00F44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A5A"/>
  </w:style>
  <w:style w:type="character" w:styleId="Hyperlink">
    <w:name w:val="Hyperlink"/>
    <w:basedOn w:val="DefaultParagraphFont"/>
    <w:uiPriority w:val="99"/>
    <w:semiHidden/>
    <w:unhideWhenUsed/>
    <w:rsid w:val="00B074B7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545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45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54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C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952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317C-3F27-499D-BC93-A4729B37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Wahbi, Wafa</dc:creator>
  <cp:keywords/>
  <dc:description/>
  <cp:lastModifiedBy>Wahbi, Wafa</cp:lastModifiedBy>
  <cp:revision>5</cp:revision>
  <dcterms:created xsi:type="dcterms:W3CDTF">2022-11-01T13:30:00Z</dcterms:created>
  <dcterms:modified xsi:type="dcterms:W3CDTF">2022-11-21T11:22:00Z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http://www.zotero.org/styles/elsevier-vancouver</vt:lpwstr>
  </property>
  <property fmtid="{D5CDD505-2E9C-101B-9397-08002B2CF9AE}" pid="13" name="Mendeley Recent Style Name 5_1">
    <vt:lpwstr>Elsevier - Vancouver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