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42312" w14:textId="5A3BFFE0" w:rsidR="008B5ED5" w:rsidRPr="00567DF5" w:rsidRDefault="00EF2C42" w:rsidP="002A2860">
      <w:pPr>
        <w:pStyle w:val="Heading1"/>
        <w:spacing w:line="360" w:lineRule="auto"/>
        <w:rPr>
          <w:rFonts w:ascii="Times New Roman" w:hAnsi="Times New Roman" w:cs="Times New Roman"/>
        </w:rPr>
      </w:pPr>
      <w:r w:rsidRPr="00567DF5">
        <w:rPr>
          <w:rFonts w:ascii="Times New Roman" w:hAnsi="Times New Roman" w:cs="Times New Roman"/>
        </w:rPr>
        <w:t>Model Development</w:t>
      </w:r>
    </w:p>
    <w:p w14:paraId="476B2089" w14:textId="18DB78D1" w:rsidR="00EF2C42" w:rsidRPr="00567DF5" w:rsidRDefault="00EF2C42" w:rsidP="002A2860">
      <w:pPr>
        <w:pStyle w:val="Heading2"/>
        <w:rPr>
          <w:lang w:val="en-GB"/>
        </w:rPr>
      </w:pPr>
      <w:r w:rsidRPr="00567DF5">
        <w:rPr>
          <w:lang w:val="en-GB"/>
        </w:rPr>
        <w:t>The Capacitance Resistance Model</w:t>
      </w:r>
    </w:p>
    <w:p w14:paraId="73CC07AD" w14:textId="7C600FD1" w:rsidR="00EF2C42" w:rsidRPr="00567DF5" w:rsidRDefault="00EF2C42" w:rsidP="002A2860">
      <w:pPr>
        <w:autoSpaceDE w:val="0"/>
        <w:autoSpaceDN w:val="0"/>
        <w:adjustRightInd w:val="0"/>
        <w:spacing w:line="360" w:lineRule="auto"/>
        <w:jc w:val="both"/>
        <w:rPr>
          <w:rFonts w:ascii="Times New Roman" w:eastAsia="Times New Roman" w:hAnsi="Times New Roman" w:cs="Times New Roman"/>
          <w:sz w:val="24"/>
          <w:szCs w:val="24"/>
          <w:lang w:val="en-GB" w:eastAsia="nb-NO"/>
        </w:rPr>
      </w:pPr>
      <w:r w:rsidRPr="00567DF5">
        <w:rPr>
          <w:rFonts w:ascii="Times New Roman" w:eastAsia="Times New Roman" w:hAnsi="Times New Roman" w:cs="Times New Roman"/>
          <w:sz w:val="24"/>
          <w:szCs w:val="24"/>
          <w:lang w:val="en-GB" w:eastAsia="nb-NO"/>
        </w:rPr>
        <w:t>To make the derivation as clear as possible we will spend some time to explain how our model</w:t>
      </w:r>
      <w:r w:rsidRPr="00567DF5">
        <w:rPr>
          <w:rFonts w:ascii="Times New Roman" w:eastAsia="Times New Roman" w:hAnsi="Times New Roman" w:cs="Times New Roman"/>
          <w:sz w:val="24"/>
          <w:szCs w:val="24"/>
          <w:lang w:val="en-GB" w:eastAsia="nb-NO"/>
        </w:rPr>
        <w:fldChar w:fldCharType="begin"/>
      </w:r>
      <w:r w:rsidRPr="00567DF5">
        <w:rPr>
          <w:rFonts w:ascii="Times New Roman" w:eastAsia="Times New Roman" w:hAnsi="Times New Roman" w:cs="Times New Roman"/>
          <w:sz w:val="24"/>
          <w:szCs w:val="24"/>
          <w:lang w:val="en-GB" w:eastAsia="nb-NO"/>
        </w:rPr>
        <w:instrText xml:space="preserve"> ADDIN EN.CITE &lt;EndNote&gt;&lt;Cite&gt;&lt;Author&gt;Hiorth&lt;/Author&gt;&lt;Year&gt;2020&lt;/Year&gt;&lt;RecNum&gt;1049&lt;/RecNum&gt;&lt;DisplayText&gt;&lt;style face="superscript"&gt;1&lt;/style&gt;&lt;/DisplayText&gt;&lt;record&gt;&lt;rec-number&gt;1049&lt;/rec-number&gt;&lt;foreign-keys&gt;&lt;key app="EN" db-id="tafe905ftaar2cew0ebvrr9jf9wwfftsazzz" timestamp="1630411666"&gt;1049&lt;/key&gt;&lt;/foreign-keys&gt;&lt;ref-type name="Journal Article"&gt;17&lt;/ref-type&gt;&lt;contributors&gt;&lt;authors&gt;&lt;author&gt;Hiorth, Aksel&lt;/author&gt;&lt;author&gt;Osmundsen, Petter&lt;/author&gt;&lt;/authors&gt;&lt;/contributors&gt;&lt;auth-address&gt;Institutt for energiressurser&amp;#xD;Institutt for sikkerhet, økonomi og planlegging&lt;/auth-address&gt;&lt;titles&gt;&lt;title&gt;Petroleum taxation. The effect on recovery rates&lt;/title&gt;&lt;secondary-title&gt;Energy Economics&lt;/secondary-title&gt;&lt;/titles&gt;&lt;periodical&gt;&lt;full-title&gt;Energy Economics&lt;/full-title&gt;&lt;/periodical&gt;&lt;volume&gt;87&lt;/volume&gt;&lt;dates&gt;&lt;year&gt;2020&lt;/year&gt;&lt;/dates&gt;&lt;isbn&gt;0140-9883&lt;/isbn&gt;&lt;work-type&gt;Kronikk&lt;/work-type&gt;&lt;urls&gt;&lt;related-urls&gt;&lt;url&gt;https://forskersonen.no/matematikk-meninger-populaervitenskap/tiltak-mot-smittespredning-stol-pa-matematikken-ikke-magefolelsen/1663728&lt;/url&gt;&lt;url&gt;http://www.sciencedirect.com/science/journal/01409883&lt;/url&gt;&lt;/related-urls&gt;&lt;/urls&gt;&lt;electronic-resource-num&gt;http://dx.doi.org10.1016/j.eneco.2020.104720&lt;/electronic-resource-num&gt;&lt;remote-database-name&gt;CRIStin&lt;/remote-database-name&gt;&lt;language&gt;Engelsk&lt;/language&gt;&lt;/record&gt;&lt;/Cite&gt;&lt;/EndNote&gt;</w:instrText>
      </w:r>
      <w:r w:rsidRPr="00567DF5">
        <w:rPr>
          <w:rFonts w:ascii="Times New Roman" w:eastAsia="Times New Roman" w:hAnsi="Times New Roman" w:cs="Times New Roman"/>
          <w:sz w:val="24"/>
          <w:szCs w:val="24"/>
          <w:lang w:val="en-GB" w:eastAsia="nb-NO"/>
        </w:rPr>
        <w:fldChar w:fldCharType="separate"/>
      </w:r>
      <w:r w:rsidRPr="00567DF5">
        <w:rPr>
          <w:rFonts w:ascii="Times New Roman" w:eastAsia="Times New Roman" w:hAnsi="Times New Roman" w:cs="Times New Roman"/>
          <w:sz w:val="24"/>
          <w:szCs w:val="24"/>
          <w:lang w:val="en-GB" w:eastAsia="nb-NO"/>
        </w:rPr>
        <w:t>1</w:t>
      </w:r>
      <w:r w:rsidRPr="00567DF5">
        <w:rPr>
          <w:rFonts w:ascii="Times New Roman" w:eastAsia="Times New Roman" w:hAnsi="Times New Roman" w:cs="Times New Roman"/>
          <w:sz w:val="24"/>
          <w:szCs w:val="24"/>
          <w:lang w:val="en-GB" w:eastAsia="nb-NO"/>
        </w:rPr>
        <w:fldChar w:fldCharType="end"/>
      </w:r>
      <w:r w:rsidRPr="00567DF5">
        <w:rPr>
          <w:rFonts w:ascii="Times New Roman" w:eastAsia="Times New Roman" w:hAnsi="Times New Roman" w:cs="Times New Roman"/>
          <w:sz w:val="24"/>
          <w:szCs w:val="24"/>
          <w:lang w:val="en-GB" w:eastAsia="nb-NO"/>
        </w:rPr>
        <w:t xml:space="preserve"> differs from existing models, and in particular the  Capacitance Resistance Model (CRM) models </w:t>
      </w:r>
      <w:r w:rsidRPr="00567DF5">
        <w:rPr>
          <w:rFonts w:ascii="Times New Roman" w:eastAsia="Times New Roman" w:hAnsi="Times New Roman" w:cs="Times New Roman"/>
          <w:sz w:val="24"/>
          <w:szCs w:val="24"/>
          <w:lang w:val="en-GB" w:eastAsia="nb-NO"/>
        </w:rPr>
        <w:fldChar w:fldCharType="begin"/>
      </w:r>
      <w:r w:rsidRPr="00567DF5">
        <w:rPr>
          <w:rFonts w:ascii="Times New Roman" w:eastAsia="Times New Roman" w:hAnsi="Times New Roman" w:cs="Times New Roman"/>
          <w:sz w:val="24"/>
          <w:szCs w:val="24"/>
          <w:lang w:val="en-GB" w:eastAsia="nb-NO"/>
        </w:rPr>
        <w:instrText xml:space="preserve"> ADDIN EN.CITE &lt;EndNote&gt;&lt;Cite&gt;&lt;Author&gt;Albertoni&lt;/Author&gt;&lt;Year&gt;2003&lt;/Year&gt;&lt;RecNum&gt;1028&lt;/RecNum&gt;&lt;DisplayText&gt;&lt;style face="superscript"&gt;2&lt;/style&gt;&lt;/DisplayText&gt;&lt;record&gt;&lt;rec-number&gt;1028&lt;/rec-number&gt;&lt;foreign-keys&gt;&lt;key app="EN" db-id="tafe905ftaar2cew0ebvrr9jf9wwfftsazzz" timestamp="1603354185"&gt;1028&lt;/key&gt;&lt;/foreign-keys&gt;&lt;ref-type name="Journal Article"&gt;17&lt;/ref-type&gt;&lt;contributors&gt;&lt;authors&gt;&lt;author&gt;Albertoni, Alejandro&lt;/author&gt;&lt;author&gt;Lake, Larry W&lt;/author&gt;&lt;/authors&gt;&lt;/contributors&gt;&lt;titles&gt;&lt;title&gt;Inferring interwell connectivity only from well-rate fluctuations in waterfloods&lt;/title&gt;&lt;secondary-title&gt;SPE Reservoir Evaluation &amp;amp; Engineering&lt;/secondary-title&gt;&lt;/titles&gt;&lt;pages&gt;6-16&lt;/pages&gt;&lt;volume&gt;6&lt;/volume&gt;&lt;number&gt;01&lt;/number&gt;&lt;dates&gt;&lt;year&gt;2003&lt;/year&gt;&lt;/dates&gt;&lt;isbn&gt;1094-6470&lt;/isbn&gt;&lt;urls&gt;&lt;/urls&gt;&lt;/record&gt;&lt;/Cite&gt;&lt;/EndNote&gt;</w:instrText>
      </w:r>
      <w:r w:rsidRPr="00567DF5">
        <w:rPr>
          <w:rFonts w:ascii="Times New Roman" w:eastAsia="Times New Roman" w:hAnsi="Times New Roman" w:cs="Times New Roman"/>
          <w:sz w:val="24"/>
          <w:szCs w:val="24"/>
          <w:lang w:val="en-GB" w:eastAsia="nb-NO"/>
        </w:rPr>
        <w:fldChar w:fldCharType="separate"/>
      </w:r>
      <w:r w:rsidRPr="00567DF5">
        <w:rPr>
          <w:rFonts w:ascii="Times New Roman" w:eastAsia="Times New Roman" w:hAnsi="Times New Roman" w:cs="Times New Roman"/>
          <w:sz w:val="24"/>
          <w:szCs w:val="24"/>
          <w:lang w:val="en-GB" w:eastAsia="nb-NO"/>
        </w:rPr>
        <w:t>2</w:t>
      </w:r>
      <w:r w:rsidRPr="00567DF5">
        <w:rPr>
          <w:rFonts w:ascii="Times New Roman" w:eastAsia="Times New Roman" w:hAnsi="Times New Roman" w:cs="Times New Roman"/>
          <w:sz w:val="24"/>
          <w:szCs w:val="24"/>
          <w:lang w:val="en-GB" w:eastAsia="nb-NO"/>
        </w:rPr>
        <w:fldChar w:fldCharType="end"/>
      </w:r>
      <w:r w:rsidRPr="00567DF5">
        <w:rPr>
          <w:rFonts w:ascii="Times New Roman" w:eastAsia="Times New Roman" w:hAnsi="Times New Roman" w:cs="Times New Roman"/>
          <w:sz w:val="24"/>
          <w:szCs w:val="24"/>
          <w:lang w:val="en-GB" w:eastAsia="nb-NO"/>
        </w:rPr>
        <w:t xml:space="preserve">. Our model and the CRM models are based on a tank model </w:t>
      </w:r>
      <w:r w:rsidRPr="00567DF5">
        <w:rPr>
          <w:rFonts w:ascii="Times New Roman" w:eastAsia="Times New Roman" w:hAnsi="Times New Roman" w:cs="Times New Roman"/>
          <w:sz w:val="24"/>
          <w:szCs w:val="24"/>
          <w:lang w:val="en-GB" w:eastAsia="nb-NO"/>
        </w:rPr>
        <w:fldChar w:fldCharType="begin"/>
      </w:r>
      <w:r w:rsidRPr="00567DF5">
        <w:rPr>
          <w:rFonts w:ascii="Times New Roman" w:eastAsia="Times New Roman" w:hAnsi="Times New Roman" w:cs="Times New Roman"/>
          <w:sz w:val="24"/>
          <w:szCs w:val="24"/>
          <w:lang w:val="en-GB" w:eastAsia="nb-NO"/>
        </w:rPr>
        <w:instrText xml:space="preserve"> ADDIN EN.CITE &lt;EndNote&gt;&lt;Cite&gt;&lt;Author&gt;Walsh&lt;/Author&gt;&lt;Year&gt;2003&lt;/Year&gt;&lt;RecNum&gt;1027&lt;/RecNum&gt;&lt;DisplayText&gt;&lt;style face="superscript"&gt;3&lt;/style&gt;&lt;/DisplayText&gt;&lt;record&gt;&lt;rec-number&gt;1027&lt;/rec-number&gt;&lt;foreign-keys&gt;&lt;key app="EN" db-id="tafe905ftaar2cew0ebvrr9jf9wwfftsazzz" timestamp="1603354121"&gt;1027&lt;/key&gt;&lt;/foreign-keys&gt;&lt;ref-type name="Book"&gt;6&lt;/ref-type&gt;&lt;contributors&gt;&lt;authors&gt;&lt;author&gt;Walsh, Mark P&lt;/author&gt;&lt;author&gt;Lake, Larry W&lt;/author&gt;&lt;author&gt;Walsh, M&lt;/author&gt;&lt;/authors&gt;&lt;/contributors&gt;&lt;titles&gt;&lt;title&gt;A generalized approach to primary hydrocarbon recovery&lt;/title&gt;&lt;/titles&gt;&lt;volume&gt;4&lt;/volume&gt;&lt;dates&gt;&lt;year&gt;2003&lt;/year&gt;&lt;/dates&gt;&lt;publisher&gt;Elsevier Amsterdam&lt;/publisher&gt;&lt;urls&gt;&lt;/urls&gt;&lt;/record&gt;&lt;/Cite&gt;&lt;/EndNote&gt;</w:instrText>
      </w:r>
      <w:r w:rsidRPr="00567DF5">
        <w:rPr>
          <w:rFonts w:ascii="Times New Roman" w:eastAsia="Times New Roman" w:hAnsi="Times New Roman" w:cs="Times New Roman"/>
          <w:sz w:val="24"/>
          <w:szCs w:val="24"/>
          <w:lang w:val="en-GB" w:eastAsia="nb-NO"/>
        </w:rPr>
        <w:fldChar w:fldCharType="separate"/>
      </w:r>
      <w:r w:rsidRPr="00567DF5">
        <w:rPr>
          <w:rFonts w:ascii="Times New Roman" w:eastAsia="Times New Roman" w:hAnsi="Times New Roman" w:cs="Times New Roman"/>
          <w:sz w:val="24"/>
          <w:szCs w:val="24"/>
          <w:lang w:val="en-GB" w:eastAsia="nb-NO"/>
        </w:rPr>
        <w:t>3</w:t>
      </w:r>
      <w:r w:rsidRPr="00567DF5">
        <w:rPr>
          <w:rFonts w:ascii="Times New Roman" w:eastAsia="Times New Roman" w:hAnsi="Times New Roman" w:cs="Times New Roman"/>
          <w:sz w:val="24"/>
          <w:szCs w:val="24"/>
          <w:lang w:val="en-GB" w:eastAsia="nb-NO"/>
        </w:rPr>
        <w:fldChar w:fldCharType="end"/>
      </w:r>
      <w:r w:rsidRPr="00567DF5">
        <w:rPr>
          <w:rFonts w:ascii="Times New Roman" w:eastAsia="Times New Roman" w:hAnsi="Times New Roman" w:cs="Times New Roman"/>
          <w:sz w:val="24"/>
          <w:szCs w:val="24"/>
          <w:lang w:val="en-GB" w:eastAsia="nb-NO"/>
        </w:rPr>
        <w:t xml:space="preserve">. For a tank model the macroscopic equations for conservation volumes </w:t>
      </w:r>
      <w:r w:rsidRPr="00567DF5">
        <w:rPr>
          <w:rFonts w:ascii="Times New Roman" w:eastAsia="Times New Roman" w:hAnsi="Times New Roman" w:cs="Times New Roman"/>
          <w:sz w:val="24"/>
          <w:szCs w:val="24"/>
          <w:lang w:val="en-GB" w:eastAsia="nb-NO"/>
        </w:rPr>
        <w:t>are</w:t>
      </w:r>
      <w:r w:rsidRPr="00567DF5">
        <w:rPr>
          <w:rFonts w:ascii="Times New Roman" w:eastAsia="Times New Roman" w:hAnsi="Times New Roman" w:cs="Times New Roman"/>
          <w:sz w:val="24"/>
          <w:szCs w:val="24"/>
          <w:lang w:val="en-GB" w:eastAsia="nb-NO"/>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6734D1B5" w14:textId="77777777" w:rsidTr="00E96262">
        <w:trPr>
          <w:trHeight w:val="850"/>
        </w:trPr>
        <w:tc>
          <w:tcPr>
            <w:tcW w:w="157" w:type="pct"/>
            <w:vAlign w:val="center"/>
          </w:tcPr>
          <w:p w14:paraId="754F64DE" w14:textId="77777777" w:rsidR="00EF2C42" w:rsidRPr="00567DF5" w:rsidRDefault="00EF2C42" w:rsidP="002A2860">
            <w:pPr>
              <w:spacing w:line="360" w:lineRule="auto"/>
              <w:jc w:val="both"/>
              <w:rPr>
                <w:rFonts w:ascii="Times New Roman" w:hAnsi="Times New Roman"/>
                <w:color w:val="000000" w:themeColor="text1"/>
                <w:sz w:val="22"/>
                <w:szCs w:val="22"/>
                <w:lang w:val="en-GB"/>
              </w:rPr>
            </w:pPr>
          </w:p>
        </w:tc>
        <w:tc>
          <w:tcPr>
            <w:tcW w:w="4093" w:type="pct"/>
            <w:vAlign w:val="center"/>
          </w:tcPr>
          <w:p w14:paraId="01DD7D95" w14:textId="77777777" w:rsidR="00EF2C42" w:rsidRPr="00567DF5" w:rsidRDefault="00EF2C42" w:rsidP="002A2860">
            <w:pPr>
              <w:spacing w:line="360" w:lineRule="auto"/>
              <w:jc w:val="both"/>
              <w:rPr>
                <w:rFonts w:ascii="Times New Roman" w:hAnsi="Times New Roman"/>
                <w:sz w:val="22"/>
                <w:szCs w:val="22"/>
                <w:lang w:val="en-GB"/>
              </w:rPr>
            </w:pPr>
            <m:oMathPara>
              <m:oMath>
                <m:f>
                  <m:fPr>
                    <m:ctrlPr>
                      <w:rPr>
                        <w:rFonts w:ascii="Cambria Math" w:hAnsi="Cambria Math"/>
                        <w:i/>
                        <w:sz w:val="23"/>
                        <w:szCs w:val="23"/>
                        <w:lang w:val="en-GB"/>
                      </w:rPr>
                    </m:ctrlPr>
                  </m:fPr>
                  <m:num>
                    <m:r>
                      <w:rPr>
                        <w:rFonts w:ascii="Cambria Math" w:hAnsi="Cambria Math"/>
                        <w:sz w:val="23"/>
                        <w:szCs w:val="23"/>
                        <w:lang w:val="en-GB"/>
                      </w:rPr>
                      <m:t>d</m:t>
                    </m:r>
                    <m:sSub>
                      <m:sSubPr>
                        <m:ctrlPr>
                          <w:rPr>
                            <w:rFonts w:ascii="Cambria Math" w:hAnsi="Cambria Math"/>
                            <w:i/>
                            <w:sz w:val="23"/>
                            <w:szCs w:val="23"/>
                            <w:lang w:val="en-GB"/>
                          </w:rPr>
                        </m:ctrlPr>
                      </m:sSubPr>
                      <m:e>
                        <m:r>
                          <w:rPr>
                            <w:rFonts w:ascii="Cambria Math" w:hAnsi="Cambria Math"/>
                            <w:sz w:val="23"/>
                            <w:szCs w:val="23"/>
                            <w:lang w:val="en-GB"/>
                          </w:rPr>
                          <m:t>V</m:t>
                        </m:r>
                      </m:e>
                      <m:sub>
                        <m:r>
                          <w:rPr>
                            <w:rFonts w:ascii="Cambria Math" w:hAnsi="Cambria Math"/>
                            <w:sz w:val="23"/>
                            <w:szCs w:val="23"/>
                            <w:lang w:val="en-GB"/>
                          </w:rPr>
                          <m:t>f</m:t>
                        </m:r>
                      </m:sub>
                    </m:sSub>
                  </m:num>
                  <m:den>
                    <m:r>
                      <w:rPr>
                        <w:rFonts w:ascii="Cambria Math" w:hAnsi="Cambria Math"/>
                        <w:sz w:val="23"/>
                        <w:szCs w:val="23"/>
                        <w:lang w:val="en-GB"/>
                      </w:rPr>
                      <m:t>dt</m:t>
                    </m:r>
                  </m:den>
                </m:f>
                <m:r>
                  <w:rPr>
                    <w:rFonts w:ascii="Cambria Math" w:hAnsi="Cambria Math"/>
                    <w:sz w:val="23"/>
                    <w:szCs w:val="23"/>
                    <w:lang w:val="en-GB"/>
                  </w:rPr>
                  <m:t>=</m:t>
                </m:r>
                <m:sSub>
                  <m:sSubPr>
                    <m:ctrlPr>
                      <w:rPr>
                        <w:rFonts w:ascii="Cambria Math" w:hAnsi="Cambria Math"/>
                        <w:i/>
                        <w:sz w:val="23"/>
                        <w:szCs w:val="23"/>
                        <w:lang w:val="en-GB"/>
                      </w:rPr>
                    </m:ctrlPr>
                  </m:sSubPr>
                  <m:e>
                    <m:r>
                      <w:rPr>
                        <w:rFonts w:ascii="Cambria Math" w:hAnsi="Cambria Math"/>
                        <w:sz w:val="23"/>
                        <w:szCs w:val="23"/>
                        <w:lang w:val="en-GB"/>
                      </w:rPr>
                      <m:t>i</m:t>
                    </m:r>
                  </m:e>
                  <m:sub>
                    <m:r>
                      <w:rPr>
                        <w:rFonts w:ascii="Cambria Math" w:hAnsi="Cambria Math"/>
                        <w:sz w:val="23"/>
                        <w:szCs w:val="23"/>
                        <w:lang w:val="en-GB"/>
                      </w:rPr>
                      <m:t>f</m:t>
                    </m:r>
                  </m:sub>
                </m:sSub>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m:t>
                </m:r>
                <m:sSub>
                  <m:sSubPr>
                    <m:ctrlPr>
                      <w:rPr>
                        <w:rFonts w:ascii="Cambria Math" w:hAnsi="Cambria Math"/>
                        <w:i/>
                        <w:sz w:val="23"/>
                        <w:szCs w:val="23"/>
                        <w:lang w:val="en-GB"/>
                      </w:rPr>
                    </m:ctrlPr>
                  </m:sSubPr>
                  <m:e>
                    <m:r>
                      <w:rPr>
                        <w:rFonts w:ascii="Cambria Math" w:hAnsi="Cambria Math"/>
                        <w:sz w:val="23"/>
                        <w:szCs w:val="23"/>
                        <w:lang w:val="en-GB"/>
                      </w:rPr>
                      <m:t>q</m:t>
                    </m:r>
                  </m:e>
                  <m:sub>
                    <m:r>
                      <w:rPr>
                        <w:rFonts w:ascii="Cambria Math" w:hAnsi="Cambria Math"/>
                        <w:sz w:val="23"/>
                        <w:szCs w:val="23"/>
                        <w:lang w:val="en-GB"/>
                      </w:rPr>
                      <m:t>f</m:t>
                    </m:r>
                  </m:sub>
                </m:sSub>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m:t>
                </m:r>
              </m:oMath>
            </m:oMathPara>
          </w:p>
        </w:tc>
        <w:tc>
          <w:tcPr>
            <w:tcW w:w="750" w:type="pct"/>
            <w:vAlign w:val="center"/>
          </w:tcPr>
          <w:p w14:paraId="29276405" w14:textId="25608F1B" w:rsidR="00EF2C42" w:rsidRPr="00567DF5" w:rsidRDefault="00EF2C42" w:rsidP="002A2860">
            <w:pPr>
              <w:pStyle w:val="Caption"/>
              <w:spacing w:after="0" w:line="360" w:lineRule="auto"/>
              <w:jc w:val="both"/>
              <w:rPr>
                <w:rFonts w:ascii="Times New Roman" w:hAnsi="Times New Roman"/>
                <w:i w:val="0"/>
                <w:color w:val="000000" w:themeColor="text1"/>
                <w:sz w:val="22"/>
                <w:szCs w:val="22"/>
              </w:rPr>
            </w:pPr>
            <w:bookmarkStart w:id="0" w:name="_Ref54097972"/>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1</w:t>
            </w:r>
            <w:r w:rsidRPr="00567DF5">
              <w:rPr>
                <w:rFonts w:ascii="Times New Roman" w:hAnsi="Times New Roman"/>
                <w:i w:val="0"/>
                <w:sz w:val="22"/>
                <w:szCs w:val="22"/>
              </w:rPr>
              <w:fldChar w:fldCharType="end"/>
            </w:r>
            <w:r w:rsidRPr="00567DF5">
              <w:rPr>
                <w:rFonts w:ascii="Times New Roman" w:hAnsi="Times New Roman"/>
                <w:i w:val="0"/>
                <w:sz w:val="22"/>
                <w:szCs w:val="22"/>
              </w:rPr>
              <w:t>)</w:t>
            </w:r>
            <w:bookmarkEnd w:id="0"/>
          </w:p>
        </w:tc>
      </w:tr>
    </w:tbl>
    <w:p w14:paraId="705DFEF1" w14:textId="7777777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p>
    <w:p w14:paraId="610A5CDC" w14:textId="0FB6E495"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Where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V</m:t>
            </m:r>
          </m:e>
          <m:sub>
            <m:r>
              <w:rPr>
                <w:rFonts w:ascii="Cambria Math" w:hAnsi="Cambria Math" w:cs="Times New Roman"/>
                <w:sz w:val="23"/>
                <w:szCs w:val="23"/>
                <w:lang w:val="en-GB"/>
              </w:rPr>
              <m:t>f</m:t>
            </m:r>
          </m:sub>
        </m:sSub>
      </m:oMath>
      <w:r w:rsidRPr="00567DF5">
        <w:rPr>
          <w:rFonts w:ascii="Times New Roman" w:hAnsi="Times New Roman" w:cs="Times New Roman"/>
          <w:sz w:val="23"/>
          <w:szCs w:val="23"/>
          <w:lang w:val="en-GB"/>
        </w:rPr>
        <w:t xml:space="preserve"> is the volume of oil or water in the reservoir, and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i</m:t>
            </m:r>
          </m:e>
          <m:sub>
            <m:r>
              <w:rPr>
                <w:rFonts w:ascii="Cambria Math" w:hAnsi="Cambria Math" w:cs="Times New Roman"/>
                <w:sz w:val="23"/>
                <w:szCs w:val="23"/>
                <w:lang w:val="en-GB"/>
              </w:rPr>
              <m:t>f</m:t>
            </m:r>
          </m:sub>
        </m:sSub>
        <m:r>
          <w:rPr>
            <w:rFonts w:ascii="Cambria Math" w:hAnsi="Cambria Math" w:cs="Times New Roman"/>
            <w:sz w:val="23"/>
            <w:szCs w:val="23"/>
            <w:lang w:val="en-GB"/>
          </w:rPr>
          <m:t>(t)</m:t>
        </m:r>
      </m:oMath>
      <w:r w:rsidRPr="00567DF5">
        <w:rPr>
          <w:rFonts w:ascii="Times New Roman" w:hAnsi="Times New Roman" w:cs="Times New Roman"/>
          <w:sz w:val="23"/>
          <w:szCs w:val="23"/>
          <w:lang w:val="en-GB"/>
        </w:rPr>
        <w:t xml:space="preserve"> and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q</m:t>
            </m:r>
          </m:e>
          <m:sub>
            <m:r>
              <w:rPr>
                <w:rFonts w:ascii="Cambria Math" w:hAnsi="Cambria Math" w:cs="Times New Roman"/>
                <w:sz w:val="23"/>
                <w:szCs w:val="23"/>
                <w:lang w:val="en-GB"/>
              </w:rPr>
              <m:t>f</m:t>
            </m:r>
          </m:sub>
        </m:sSub>
        <m:r>
          <w:rPr>
            <w:rFonts w:ascii="Cambria Math" w:hAnsi="Cambria Math" w:cs="Times New Roman"/>
            <w:sz w:val="23"/>
            <w:szCs w:val="23"/>
            <w:lang w:val="en-GB"/>
          </w:rPr>
          <m:t>(t)</m:t>
        </m:r>
      </m:oMath>
      <w:r w:rsidRPr="00567DF5">
        <w:rPr>
          <w:rFonts w:ascii="Times New Roman" w:hAnsi="Times New Roman" w:cs="Times New Roman"/>
          <w:sz w:val="23"/>
          <w:szCs w:val="23"/>
          <w:lang w:val="en-GB"/>
        </w:rPr>
        <w:t xml:space="preserve"> is the amount of oil or water injected and produced respectively. The tank models </w:t>
      </w:r>
      <w:proofErr w:type="gramStart"/>
      <w:r w:rsidRPr="00567DF5">
        <w:rPr>
          <w:rFonts w:ascii="Times New Roman" w:hAnsi="Times New Roman" w:cs="Times New Roman"/>
          <w:sz w:val="23"/>
          <w:szCs w:val="23"/>
          <w:lang w:val="en-GB"/>
        </w:rPr>
        <w:t>views</w:t>
      </w:r>
      <w:proofErr w:type="gramEnd"/>
      <w:r w:rsidRPr="00567DF5">
        <w:rPr>
          <w:rFonts w:ascii="Times New Roman" w:hAnsi="Times New Roman" w:cs="Times New Roman"/>
          <w:sz w:val="23"/>
          <w:szCs w:val="23"/>
          <w:lang w:val="en-GB"/>
        </w:rPr>
        <w:t xml:space="preserve"> the reservoir as a single tank, </w:t>
      </w:r>
      <w:r w:rsidRPr="00567DF5">
        <w:rPr>
          <w:rFonts w:ascii="Times New Roman" w:hAnsi="Times New Roman" w:cs="Times New Roman"/>
          <w:sz w:val="23"/>
          <w:szCs w:val="23"/>
          <w:lang w:val="en-GB"/>
        </w:rPr>
        <w:t>and only</w:t>
      </w:r>
      <w:r w:rsidRPr="00567DF5">
        <w:rPr>
          <w:rFonts w:ascii="Times New Roman" w:hAnsi="Times New Roman" w:cs="Times New Roman"/>
          <w:sz w:val="23"/>
          <w:szCs w:val="23"/>
          <w:lang w:val="en-GB"/>
        </w:rPr>
        <w:t xml:space="preserve"> average properties inside the tank has any meaning. In the CRM models they sum equation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REF _Ref54097972 \h  \* MERGEFORMAT </w:instrText>
      </w:r>
      <w:r w:rsidRPr="00567DF5">
        <w:rPr>
          <w:rFonts w:ascii="Times New Roman" w:hAnsi="Times New Roman" w:cs="Times New Roman"/>
          <w:sz w:val="23"/>
          <w:szCs w:val="23"/>
          <w:lang w:val="en-GB"/>
        </w:rPr>
      </w:r>
      <w:r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1</w:t>
      </w:r>
      <w:r w:rsidR="00280723" w:rsidRPr="00567DF5">
        <w:rPr>
          <w:rFonts w:ascii="Times New Roman" w:hAnsi="Times New Roman" w:cs="Times New Roman"/>
        </w:rPr>
        <w:t>)</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for each phase, to obtain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1A115086" w14:textId="77777777" w:rsidTr="00E96262">
        <w:trPr>
          <w:trHeight w:val="850"/>
        </w:trPr>
        <w:tc>
          <w:tcPr>
            <w:tcW w:w="157" w:type="pct"/>
            <w:vAlign w:val="center"/>
          </w:tcPr>
          <w:p w14:paraId="659940C2" w14:textId="77777777" w:rsidR="00EF2C42" w:rsidRPr="00567DF5" w:rsidRDefault="00EF2C42" w:rsidP="002A2860">
            <w:pPr>
              <w:spacing w:line="360" w:lineRule="auto"/>
              <w:jc w:val="both"/>
              <w:rPr>
                <w:rFonts w:ascii="Times New Roman" w:hAnsi="Times New Roman"/>
                <w:color w:val="000000" w:themeColor="text1"/>
                <w:sz w:val="22"/>
                <w:szCs w:val="22"/>
                <w:lang w:val="en-GB"/>
              </w:rPr>
            </w:pPr>
          </w:p>
        </w:tc>
        <w:tc>
          <w:tcPr>
            <w:tcW w:w="4093" w:type="pct"/>
            <w:vAlign w:val="center"/>
          </w:tcPr>
          <w:p w14:paraId="43562E57" w14:textId="77777777" w:rsidR="00EF2C42" w:rsidRPr="00567DF5" w:rsidRDefault="00EF2C42" w:rsidP="002A2860">
            <w:pPr>
              <w:spacing w:line="360" w:lineRule="auto"/>
              <w:jc w:val="both"/>
              <w:rPr>
                <w:rFonts w:ascii="Times New Roman" w:hAnsi="Times New Roman"/>
                <w:sz w:val="22"/>
                <w:szCs w:val="22"/>
              </w:rPr>
            </w:pPr>
            <m:oMathPara>
              <m:oMath>
                <m:sSub>
                  <m:sSubPr>
                    <m:ctrlPr>
                      <w:rPr>
                        <w:rFonts w:ascii="Cambria Math" w:hAnsi="Cambria Math"/>
                        <w:i/>
                        <w:sz w:val="23"/>
                        <w:szCs w:val="23"/>
                        <w:lang w:val="en-GB"/>
                      </w:rPr>
                    </m:ctrlPr>
                  </m:sSubPr>
                  <m:e>
                    <m:r>
                      <w:rPr>
                        <w:rFonts w:ascii="Cambria Math" w:hAnsi="Cambria Math"/>
                        <w:sz w:val="23"/>
                        <w:szCs w:val="23"/>
                        <w:lang w:val="en-GB"/>
                      </w:rPr>
                      <m:t>c</m:t>
                    </m:r>
                  </m:e>
                  <m:sub>
                    <m:r>
                      <w:rPr>
                        <w:rFonts w:ascii="Cambria Math" w:hAnsi="Cambria Math"/>
                        <w:sz w:val="23"/>
                        <w:szCs w:val="23"/>
                        <w:lang w:val="en-GB"/>
                      </w:rPr>
                      <m:t>t</m:t>
                    </m:r>
                  </m:sub>
                </m:sSub>
                <m:sSub>
                  <m:sSubPr>
                    <m:ctrlPr>
                      <w:rPr>
                        <w:rFonts w:ascii="Cambria Math" w:hAnsi="Cambria Math"/>
                        <w:i/>
                        <w:sz w:val="23"/>
                        <w:szCs w:val="23"/>
                        <w:lang w:val="en-GB"/>
                      </w:rPr>
                    </m:ctrlPr>
                  </m:sSubPr>
                  <m:e>
                    <m:r>
                      <w:rPr>
                        <w:rFonts w:ascii="Cambria Math" w:hAnsi="Cambria Math"/>
                        <w:sz w:val="23"/>
                        <w:szCs w:val="23"/>
                        <w:lang w:val="en-GB"/>
                      </w:rPr>
                      <m:t>V</m:t>
                    </m:r>
                  </m:e>
                  <m:sub>
                    <m:r>
                      <w:rPr>
                        <w:rFonts w:ascii="Cambria Math" w:hAnsi="Cambria Math"/>
                        <w:sz w:val="23"/>
                        <w:szCs w:val="23"/>
                        <w:lang w:val="en-GB"/>
                      </w:rPr>
                      <m:t>p</m:t>
                    </m:r>
                  </m:sub>
                </m:sSub>
                <m:f>
                  <m:fPr>
                    <m:ctrlPr>
                      <w:rPr>
                        <w:rFonts w:ascii="Cambria Math" w:hAnsi="Cambria Math"/>
                        <w:i/>
                        <w:sz w:val="23"/>
                        <w:szCs w:val="23"/>
                        <w:lang w:val="en-GB"/>
                      </w:rPr>
                    </m:ctrlPr>
                  </m:fPr>
                  <m:num>
                    <m:r>
                      <w:rPr>
                        <w:rFonts w:ascii="Cambria Math" w:hAnsi="Cambria Math"/>
                        <w:sz w:val="23"/>
                        <w:szCs w:val="23"/>
                        <w:lang w:val="en-GB"/>
                      </w:rPr>
                      <m:t>d</m:t>
                    </m:r>
                    <m:acc>
                      <m:accPr>
                        <m:chr m:val="̅"/>
                        <m:ctrlPr>
                          <w:rPr>
                            <w:rFonts w:ascii="Cambria Math" w:hAnsi="Cambria Math"/>
                            <w:i/>
                            <w:sz w:val="23"/>
                            <w:szCs w:val="23"/>
                            <w:lang w:val="en-GB"/>
                          </w:rPr>
                        </m:ctrlPr>
                      </m:accPr>
                      <m:e>
                        <m:r>
                          <w:rPr>
                            <w:rFonts w:ascii="Cambria Math" w:hAnsi="Cambria Math"/>
                            <w:sz w:val="23"/>
                            <w:szCs w:val="23"/>
                            <w:lang w:val="en-GB"/>
                          </w:rPr>
                          <m:t>p</m:t>
                        </m:r>
                      </m:e>
                    </m:acc>
                  </m:num>
                  <m:den>
                    <m:r>
                      <w:rPr>
                        <w:rFonts w:ascii="Cambria Math" w:hAnsi="Cambria Math"/>
                        <w:sz w:val="23"/>
                        <w:szCs w:val="23"/>
                        <w:lang w:val="en-GB"/>
                      </w:rPr>
                      <m:t>dt</m:t>
                    </m:r>
                  </m:den>
                </m:f>
                <m:r>
                  <w:rPr>
                    <w:rFonts w:ascii="Cambria Math" w:hAnsi="Cambria Math"/>
                    <w:sz w:val="23"/>
                    <w:szCs w:val="23"/>
                    <w:lang w:val="en-GB"/>
                  </w:rPr>
                  <m:t xml:space="preserve"> =</m:t>
                </m:r>
                <m:nary>
                  <m:naryPr>
                    <m:chr m:val="∑"/>
                    <m:supHide m:val="1"/>
                    <m:ctrlPr>
                      <w:rPr>
                        <w:rFonts w:ascii="Cambria Math" w:hAnsi="Cambria Math"/>
                        <w:i/>
                        <w:sz w:val="23"/>
                        <w:szCs w:val="23"/>
                        <w:lang w:val="en-GB"/>
                      </w:rPr>
                    </m:ctrlPr>
                  </m:naryPr>
                  <m:sub>
                    <m:r>
                      <w:rPr>
                        <w:rFonts w:ascii="Cambria Math" w:hAnsi="Cambria Math"/>
                        <w:sz w:val="23"/>
                        <w:szCs w:val="23"/>
                        <w:lang w:val="en-GB"/>
                      </w:rPr>
                      <m:t>f=o,w</m:t>
                    </m:r>
                  </m:sub>
                  <m:sup/>
                  <m:e>
                    <m:sSub>
                      <m:sSubPr>
                        <m:ctrlPr>
                          <w:rPr>
                            <w:rFonts w:ascii="Cambria Math" w:hAnsi="Cambria Math"/>
                            <w:i/>
                            <w:sz w:val="23"/>
                            <w:szCs w:val="23"/>
                            <w:lang w:val="en-GB"/>
                          </w:rPr>
                        </m:ctrlPr>
                      </m:sSubPr>
                      <m:e>
                        <m:r>
                          <w:rPr>
                            <w:rFonts w:ascii="Cambria Math" w:hAnsi="Cambria Math"/>
                            <w:sz w:val="23"/>
                            <w:szCs w:val="23"/>
                            <w:lang w:val="en-GB"/>
                          </w:rPr>
                          <m:t>i</m:t>
                        </m:r>
                      </m:e>
                      <m:sub>
                        <m:r>
                          <w:rPr>
                            <w:rFonts w:ascii="Cambria Math" w:hAnsi="Cambria Math"/>
                            <w:sz w:val="23"/>
                            <w:szCs w:val="23"/>
                            <w:lang w:val="en-GB"/>
                          </w:rPr>
                          <m:t>f</m:t>
                        </m:r>
                      </m:sub>
                    </m:sSub>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m:t>
                    </m:r>
                    <m:sSub>
                      <m:sSubPr>
                        <m:ctrlPr>
                          <w:rPr>
                            <w:rFonts w:ascii="Cambria Math" w:hAnsi="Cambria Math"/>
                            <w:i/>
                            <w:sz w:val="23"/>
                            <w:szCs w:val="23"/>
                            <w:lang w:val="en-GB"/>
                          </w:rPr>
                        </m:ctrlPr>
                      </m:sSubPr>
                      <m:e>
                        <m:r>
                          <w:rPr>
                            <w:rFonts w:ascii="Cambria Math" w:hAnsi="Cambria Math"/>
                            <w:sz w:val="23"/>
                            <w:szCs w:val="23"/>
                            <w:lang w:val="en-GB"/>
                          </w:rPr>
                          <m:t>q</m:t>
                        </m:r>
                      </m:e>
                      <m:sub>
                        <m:r>
                          <w:rPr>
                            <w:rFonts w:ascii="Cambria Math" w:hAnsi="Cambria Math"/>
                            <w:sz w:val="23"/>
                            <w:szCs w:val="23"/>
                            <w:lang w:val="en-GB"/>
                          </w:rPr>
                          <m:t>f</m:t>
                        </m:r>
                      </m:sub>
                    </m:sSub>
                    <m:d>
                      <m:dPr>
                        <m:ctrlPr>
                          <w:rPr>
                            <w:rFonts w:ascii="Cambria Math" w:hAnsi="Cambria Math"/>
                            <w:i/>
                            <w:sz w:val="23"/>
                            <w:szCs w:val="23"/>
                            <w:lang w:val="en-GB"/>
                          </w:rPr>
                        </m:ctrlPr>
                      </m:dPr>
                      <m:e>
                        <m:r>
                          <w:rPr>
                            <w:rFonts w:ascii="Cambria Math" w:hAnsi="Cambria Math"/>
                            <w:sz w:val="23"/>
                            <w:szCs w:val="23"/>
                            <w:lang w:val="en-GB"/>
                          </w:rPr>
                          <m:t>t</m:t>
                        </m:r>
                      </m:e>
                    </m:d>
                  </m:e>
                </m:nary>
                <m:r>
                  <w:rPr>
                    <w:rFonts w:ascii="Cambria Math" w:hAnsi="Cambria Math"/>
                    <w:sz w:val="23"/>
                    <w:szCs w:val="23"/>
                    <w:lang w:val="en-GB"/>
                  </w:rPr>
                  <m:t>,</m:t>
                </m:r>
              </m:oMath>
            </m:oMathPara>
          </w:p>
        </w:tc>
        <w:tc>
          <w:tcPr>
            <w:tcW w:w="750" w:type="pct"/>
            <w:vAlign w:val="center"/>
          </w:tcPr>
          <w:p w14:paraId="5C3C8D9B" w14:textId="1A7B9D83" w:rsidR="00EF2C42" w:rsidRPr="00567DF5" w:rsidRDefault="00EF2C42" w:rsidP="002A2860">
            <w:pPr>
              <w:pStyle w:val="Caption"/>
              <w:spacing w:after="0" w:line="360" w:lineRule="auto"/>
              <w:jc w:val="both"/>
              <w:rPr>
                <w:rFonts w:ascii="Times New Roman" w:hAnsi="Times New Roman"/>
                <w:i w:val="0"/>
                <w:color w:val="000000" w:themeColor="text1"/>
                <w:sz w:val="22"/>
                <w:szCs w:val="22"/>
              </w:rPr>
            </w:pPr>
            <w:bookmarkStart w:id="1" w:name="_Ref54254365"/>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2</w:t>
            </w:r>
            <w:r w:rsidRPr="00567DF5">
              <w:rPr>
                <w:rFonts w:ascii="Times New Roman" w:hAnsi="Times New Roman"/>
                <w:i w:val="0"/>
                <w:sz w:val="22"/>
                <w:szCs w:val="22"/>
              </w:rPr>
              <w:fldChar w:fldCharType="end"/>
            </w:r>
            <w:r w:rsidRPr="00567DF5">
              <w:rPr>
                <w:rFonts w:ascii="Times New Roman" w:hAnsi="Times New Roman"/>
                <w:i w:val="0"/>
                <w:sz w:val="22"/>
                <w:szCs w:val="22"/>
              </w:rPr>
              <w:t>)</w:t>
            </w:r>
            <w:bookmarkEnd w:id="1"/>
          </w:p>
        </w:tc>
      </w:tr>
    </w:tbl>
    <w:p w14:paraId="254AD6A9" w14:textId="2126142A"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where </w:t>
      </w:r>
      <m:oMath>
        <m:r>
          <w:rPr>
            <w:rFonts w:ascii="Cambria Math" w:hAnsi="Cambria Math" w:cs="Times New Roman"/>
            <w:sz w:val="23"/>
            <w:szCs w:val="23"/>
            <w:lang w:val="en-GB"/>
          </w:rPr>
          <m:t>d</m:t>
        </m:r>
        <m:sSub>
          <m:sSubPr>
            <m:ctrlPr>
              <w:rPr>
                <w:rFonts w:ascii="Cambria Math" w:hAnsi="Cambria Math" w:cs="Times New Roman"/>
                <w:i/>
                <w:sz w:val="23"/>
                <w:szCs w:val="23"/>
                <w:lang w:val="en-GB"/>
              </w:rPr>
            </m:ctrlPr>
          </m:sSubPr>
          <m:e>
            <m:r>
              <w:rPr>
                <w:rFonts w:ascii="Cambria Math" w:hAnsi="Cambria Math" w:cs="Times New Roman"/>
                <w:sz w:val="23"/>
                <w:szCs w:val="23"/>
                <w:lang w:val="en-GB"/>
              </w:rPr>
              <m:t>V</m:t>
            </m:r>
          </m:e>
          <m:sub>
            <m:r>
              <w:rPr>
                <w:rFonts w:ascii="Cambria Math" w:hAnsi="Cambria Math" w:cs="Times New Roman"/>
                <w:sz w:val="23"/>
                <w:szCs w:val="23"/>
                <w:lang w:val="en-GB"/>
              </w:rPr>
              <m:t>p</m:t>
            </m:r>
          </m:sub>
        </m:sSub>
        <m:r>
          <w:rPr>
            <w:rFonts w:ascii="Cambria Math" w:hAnsi="Cambria Math" w:cs="Times New Roman"/>
            <w:sz w:val="23"/>
            <w:szCs w:val="23"/>
            <w:lang w:val="en-GB"/>
          </w:rPr>
          <m:t>=</m:t>
        </m:r>
        <m:sSub>
          <m:sSubPr>
            <m:ctrlPr>
              <w:rPr>
                <w:rFonts w:ascii="Cambria Math" w:hAnsi="Cambria Math" w:cs="Times New Roman"/>
                <w:i/>
                <w:sz w:val="23"/>
                <w:szCs w:val="23"/>
                <w:lang w:val="en-GB"/>
              </w:rPr>
            </m:ctrlPr>
          </m:sSubPr>
          <m:e>
            <m:r>
              <w:rPr>
                <w:rFonts w:ascii="Cambria Math" w:hAnsi="Cambria Math" w:cs="Times New Roman"/>
                <w:sz w:val="23"/>
                <w:szCs w:val="23"/>
                <w:lang w:val="en-GB"/>
              </w:rPr>
              <m:t>c</m:t>
            </m:r>
          </m:e>
          <m:sub>
            <m:r>
              <w:rPr>
                <w:rFonts w:ascii="Cambria Math" w:hAnsi="Cambria Math" w:cs="Times New Roman"/>
                <w:sz w:val="23"/>
                <w:szCs w:val="23"/>
                <w:lang w:val="en-GB"/>
              </w:rPr>
              <m:t>t</m:t>
            </m:r>
          </m:sub>
        </m:sSub>
        <m:sSub>
          <m:sSubPr>
            <m:ctrlPr>
              <w:rPr>
                <w:rFonts w:ascii="Cambria Math" w:hAnsi="Cambria Math" w:cs="Times New Roman"/>
                <w:i/>
                <w:sz w:val="23"/>
                <w:szCs w:val="23"/>
                <w:lang w:val="en-GB"/>
              </w:rPr>
            </m:ctrlPr>
          </m:sSubPr>
          <m:e>
            <m:r>
              <w:rPr>
                <w:rFonts w:ascii="Cambria Math" w:hAnsi="Cambria Math" w:cs="Times New Roman"/>
                <w:sz w:val="23"/>
                <w:szCs w:val="23"/>
                <w:lang w:val="en-GB"/>
              </w:rPr>
              <m:t>V</m:t>
            </m:r>
          </m:e>
          <m:sub>
            <m:r>
              <w:rPr>
                <w:rFonts w:ascii="Cambria Math" w:hAnsi="Cambria Math" w:cs="Times New Roman"/>
                <w:sz w:val="23"/>
                <w:szCs w:val="23"/>
                <w:lang w:val="en-GB"/>
              </w:rPr>
              <m:t>p</m:t>
            </m:r>
          </m:sub>
        </m:sSub>
        <m:r>
          <w:rPr>
            <w:rFonts w:ascii="Cambria Math" w:hAnsi="Cambria Math" w:cs="Times New Roman"/>
            <w:sz w:val="23"/>
            <w:szCs w:val="23"/>
            <w:lang w:val="en-GB"/>
          </w:rPr>
          <m:t>d</m:t>
        </m:r>
        <m:acc>
          <m:accPr>
            <m:chr m:val="̅"/>
            <m:ctrlPr>
              <w:rPr>
                <w:rFonts w:ascii="Cambria Math" w:hAnsi="Cambria Math" w:cs="Times New Roman"/>
                <w:i/>
                <w:sz w:val="23"/>
                <w:szCs w:val="23"/>
                <w:lang w:val="en-GB"/>
              </w:rPr>
            </m:ctrlPr>
          </m:accPr>
          <m:e>
            <m:r>
              <w:rPr>
                <w:rFonts w:ascii="Cambria Math" w:hAnsi="Cambria Math" w:cs="Times New Roman"/>
                <w:sz w:val="23"/>
                <w:szCs w:val="23"/>
                <w:lang w:val="en-GB"/>
              </w:rPr>
              <m:t>p</m:t>
            </m:r>
          </m:e>
        </m:acc>
        <m:r>
          <w:rPr>
            <w:rFonts w:ascii="Cambria Math" w:hAnsi="Cambria Math" w:cs="Times New Roman"/>
            <w:sz w:val="23"/>
            <w:szCs w:val="23"/>
            <w:lang w:val="en-GB"/>
          </w:rPr>
          <m:t xml:space="preserve"> </m:t>
        </m:r>
      </m:oMath>
      <w:r w:rsidRPr="00567DF5">
        <w:rPr>
          <w:rFonts w:ascii="Times New Roman" w:hAnsi="Times New Roman" w:cs="Times New Roman"/>
          <w:sz w:val="23"/>
          <w:szCs w:val="23"/>
          <w:lang w:val="en-GB"/>
        </w:rPr>
        <w:t xml:space="preserve">, and </w:t>
      </w:r>
      <m:oMath>
        <m:acc>
          <m:accPr>
            <m:chr m:val="̅"/>
            <m:ctrlPr>
              <w:rPr>
                <w:rFonts w:ascii="Cambria Math" w:hAnsi="Cambria Math" w:cs="Times New Roman"/>
                <w:i/>
                <w:sz w:val="23"/>
                <w:szCs w:val="23"/>
                <w:lang w:val="en-GB"/>
              </w:rPr>
            </m:ctrlPr>
          </m:accPr>
          <m:e>
            <m:r>
              <w:rPr>
                <w:rFonts w:ascii="Cambria Math" w:hAnsi="Cambria Math" w:cs="Times New Roman"/>
                <w:sz w:val="23"/>
                <w:szCs w:val="23"/>
                <w:lang w:val="en-GB"/>
              </w:rPr>
              <m:t>p</m:t>
            </m:r>
          </m:e>
        </m:acc>
      </m:oMath>
      <w:r w:rsidRPr="00567DF5">
        <w:rPr>
          <w:rFonts w:ascii="Times New Roman" w:hAnsi="Times New Roman" w:cs="Times New Roman"/>
          <w:sz w:val="23"/>
          <w:szCs w:val="23"/>
          <w:lang w:val="en-GB"/>
        </w:rPr>
        <w:t xml:space="preserve"> is the average reservoir pressure,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c</m:t>
            </m:r>
          </m:e>
          <m:sub>
            <m:r>
              <w:rPr>
                <w:rFonts w:ascii="Cambria Math" w:hAnsi="Cambria Math" w:cs="Times New Roman"/>
                <w:sz w:val="23"/>
                <w:szCs w:val="23"/>
                <w:lang w:val="en-GB"/>
              </w:rPr>
              <m:t>t</m:t>
            </m:r>
          </m:sub>
        </m:sSub>
      </m:oMath>
      <w:r w:rsidRPr="00567DF5">
        <w:rPr>
          <w:rFonts w:ascii="Times New Roman" w:hAnsi="Times New Roman" w:cs="Times New Roman"/>
          <w:sz w:val="23"/>
          <w:szCs w:val="23"/>
          <w:lang w:val="en-GB"/>
        </w:rPr>
        <w:t xml:space="preserve"> is the pore compressibility, and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V</m:t>
            </m:r>
          </m:e>
          <m:sub>
            <m:r>
              <w:rPr>
                <w:rFonts w:ascii="Cambria Math" w:hAnsi="Cambria Math" w:cs="Times New Roman"/>
                <w:sz w:val="23"/>
                <w:szCs w:val="23"/>
                <w:lang w:val="en-GB"/>
              </w:rPr>
              <m:t>p</m:t>
            </m:r>
          </m:sub>
        </m:sSub>
        <m:r>
          <w:rPr>
            <w:rFonts w:ascii="Cambria Math" w:hAnsi="Cambria Math" w:cs="Times New Roman"/>
            <w:sz w:val="23"/>
            <w:szCs w:val="23"/>
            <w:lang w:val="en-GB"/>
          </w:rPr>
          <m:t>=</m:t>
        </m:r>
        <m:sSub>
          <m:sSubPr>
            <m:ctrlPr>
              <w:rPr>
                <w:rFonts w:ascii="Cambria Math" w:hAnsi="Cambria Math" w:cs="Times New Roman"/>
                <w:i/>
                <w:sz w:val="23"/>
                <w:szCs w:val="23"/>
                <w:lang w:val="en-GB"/>
              </w:rPr>
            </m:ctrlPr>
          </m:sSubPr>
          <m:e>
            <m:r>
              <w:rPr>
                <w:rFonts w:ascii="Cambria Math" w:hAnsi="Cambria Math" w:cs="Times New Roman"/>
                <w:sz w:val="23"/>
                <w:szCs w:val="23"/>
                <w:lang w:val="en-GB"/>
              </w:rPr>
              <m:t>V</m:t>
            </m:r>
          </m:e>
          <m:sub>
            <m:r>
              <w:rPr>
                <w:rFonts w:ascii="Cambria Math" w:hAnsi="Cambria Math" w:cs="Times New Roman"/>
                <w:sz w:val="23"/>
                <w:szCs w:val="23"/>
                <w:lang w:val="en-GB"/>
              </w:rPr>
              <m:t>w</m:t>
            </m:r>
          </m:sub>
        </m:sSub>
        <m:r>
          <w:rPr>
            <w:rFonts w:ascii="Cambria Math" w:hAnsi="Cambria Math" w:cs="Times New Roman"/>
            <w:sz w:val="23"/>
            <w:szCs w:val="23"/>
            <w:lang w:val="en-GB"/>
          </w:rPr>
          <m:t>+</m:t>
        </m:r>
        <m:sSub>
          <m:sSubPr>
            <m:ctrlPr>
              <w:rPr>
                <w:rFonts w:ascii="Cambria Math" w:hAnsi="Cambria Math" w:cs="Times New Roman"/>
                <w:i/>
                <w:sz w:val="23"/>
                <w:szCs w:val="23"/>
                <w:lang w:val="en-GB"/>
              </w:rPr>
            </m:ctrlPr>
          </m:sSubPr>
          <m:e>
            <m:r>
              <w:rPr>
                <w:rFonts w:ascii="Cambria Math" w:hAnsi="Cambria Math" w:cs="Times New Roman"/>
                <w:sz w:val="23"/>
                <w:szCs w:val="23"/>
                <w:lang w:val="en-GB"/>
              </w:rPr>
              <m:t>V</m:t>
            </m:r>
          </m:e>
          <m:sub>
            <m:r>
              <w:rPr>
                <w:rFonts w:ascii="Cambria Math" w:hAnsi="Cambria Math" w:cs="Times New Roman"/>
                <w:sz w:val="23"/>
                <w:szCs w:val="23"/>
                <w:lang w:val="en-GB"/>
              </w:rPr>
              <m:t>o</m:t>
            </m:r>
          </m:sub>
        </m:sSub>
      </m:oMath>
      <w:r w:rsidRPr="00567DF5">
        <w:rPr>
          <w:rFonts w:ascii="Times New Roman" w:hAnsi="Times New Roman" w:cs="Times New Roman"/>
          <w:sz w:val="23"/>
          <w:szCs w:val="23"/>
          <w:lang w:val="en-GB"/>
        </w:rPr>
        <w:t xml:space="preserve">, is the total pore volume. In order to proceed from equation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REF _Ref54097972 \h  \* MERGEFORMAT </w:instrText>
      </w:r>
      <w:r w:rsidRPr="00567DF5">
        <w:rPr>
          <w:rFonts w:ascii="Times New Roman" w:hAnsi="Times New Roman" w:cs="Times New Roman"/>
          <w:sz w:val="23"/>
          <w:szCs w:val="23"/>
          <w:lang w:val="en-GB"/>
        </w:rPr>
      </w:r>
      <w:r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1</w:t>
      </w:r>
      <w:r w:rsidR="00280723" w:rsidRPr="00567DF5">
        <w:rPr>
          <w:rFonts w:ascii="Times New Roman" w:hAnsi="Times New Roman" w:cs="Times New Roman"/>
        </w:rPr>
        <w:t>)</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one need a constitutive equation that connect changes of the average reservoir pressure to the production rates. For the CRM models they neglect capillary pressure and relates the average pressure inside the reservoir to the well pressure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03D60BFA" w14:textId="77777777" w:rsidTr="00E96262">
        <w:trPr>
          <w:trHeight w:val="850"/>
        </w:trPr>
        <w:tc>
          <w:tcPr>
            <w:tcW w:w="157" w:type="pct"/>
            <w:vAlign w:val="center"/>
          </w:tcPr>
          <w:p w14:paraId="4319CACA" w14:textId="77777777" w:rsidR="00EF2C42" w:rsidRPr="00567DF5" w:rsidRDefault="00EF2C42" w:rsidP="002A2860">
            <w:pPr>
              <w:spacing w:line="360" w:lineRule="auto"/>
              <w:jc w:val="both"/>
              <w:rPr>
                <w:rFonts w:ascii="Times New Roman" w:hAnsi="Times New Roman"/>
                <w:color w:val="000000" w:themeColor="text1"/>
                <w:sz w:val="22"/>
                <w:szCs w:val="22"/>
                <w:lang w:val="en-GB"/>
              </w:rPr>
            </w:pPr>
          </w:p>
        </w:tc>
        <w:tc>
          <w:tcPr>
            <w:tcW w:w="4093" w:type="pct"/>
            <w:vAlign w:val="center"/>
          </w:tcPr>
          <w:p w14:paraId="4F858677" w14:textId="77777777" w:rsidR="00EF2C42" w:rsidRPr="00567DF5" w:rsidRDefault="00EF2C42" w:rsidP="002A2860">
            <w:pPr>
              <w:spacing w:line="360" w:lineRule="auto"/>
              <w:jc w:val="both"/>
              <w:rPr>
                <w:rFonts w:ascii="Times New Roman" w:hAnsi="Times New Roman"/>
                <w:sz w:val="22"/>
                <w:szCs w:val="22"/>
              </w:rPr>
            </w:pPr>
            <m:oMathPara>
              <m:oMath>
                <m:nary>
                  <m:naryPr>
                    <m:chr m:val="∑"/>
                    <m:supHide m:val="1"/>
                    <m:ctrlPr>
                      <w:rPr>
                        <w:rFonts w:ascii="Cambria Math" w:hAnsi="Cambria Math"/>
                        <w:sz w:val="23"/>
                        <w:szCs w:val="23"/>
                        <w:lang w:val="en-GB"/>
                      </w:rPr>
                    </m:ctrlPr>
                  </m:naryPr>
                  <m:sub>
                    <m:r>
                      <w:rPr>
                        <w:rFonts w:ascii="Cambria Math" w:hAnsi="Cambria Math"/>
                        <w:sz w:val="23"/>
                        <w:szCs w:val="23"/>
                        <w:lang w:val="en-GB"/>
                      </w:rPr>
                      <m:t>f=o,w</m:t>
                    </m:r>
                    <m:ctrlPr>
                      <w:rPr>
                        <w:rFonts w:ascii="Cambria Math" w:hAnsi="Cambria Math"/>
                        <w:i/>
                        <w:sz w:val="23"/>
                        <w:szCs w:val="23"/>
                        <w:lang w:val="en-GB"/>
                      </w:rPr>
                    </m:ctrlPr>
                  </m:sub>
                  <m:sup/>
                  <m:e>
                    <m:r>
                      <w:rPr>
                        <w:rFonts w:ascii="Cambria Math" w:hAnsi="Cambria Math"/>
                        <w:sz w:val="23"/>
                        <w:szCs w:val="23"/>
                        <w:lang w:val="en-GB"/>
                      </w:rPr>
                      <m:t> </m:t>
                    </m:r>
                    <m:sSub>
                      <m:sSubPr>
                        <m:ctrlPr>
                          <w:rPr>
                            <w:rFonts w:ascii="Cambria Math" w:hAnsi="Cambria Math"/>
                            <w:i/>
                            <w:sz w:val="23"/>
                            <w:szCs w:val="23"/>
                            <w:lang w:val="en-GB"/>
                          </w:rPr>
                        </m:ctrlPr>
                      </m:sSubPr>
                      <m:e>
                        <m:r>
                          <w:rPr>
                            <w:rFonts w:ascii="Cambria Math" w:hAnsi="Cambria Math"/>
                            <w:sz w:val="23"/>
                            <w:szCs w:val="23"/>
                            <w:lang w:val="en-GB"/>
                          </w:rPr>
                          <m:t>q</m:t>
                        </m:r>
                      </m:e>
                      <m:sub>
                        <m:r>
                          <w:rPr>
                            <w:rFonts w:ascii="Cambria Math" w:hAnsi="Cambria Math"/>
                            <w:sz w:val="23"/>
                            <w:szCs w:val="23"/>
                            <w:lang w:val="en-GB"/>
                          </w:rPr>
                          <m:t>f</m:t>
                        </m:r>
                      </m:sub>
                    </m:sSub>
                    <m:r>
                      <w:rPr>
                        <w:rFonts w:ascii="Cambria Math" w:hAnsi="Cambria Math"/>
                        <w:sz w:val="23"/>
                        <w:szCs w:val="23"/>
                        <w:lang w:val="en-GB"/>
                      </w:rPr>
                      <m:t> </m:t>
                    </m:r>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 </m:t>
                    </m:r>
                  </m:e>
                </m:nary>
                <m:r>
                  <w:rPr>
                    <w:rFonts w:ascii="Cambria Math" w:hAnsi="Cambria Math"/>
                    <w:sz w:val="23"/>
                    <w:szCs w:val="23"/>
                    <w:lang w:val="en-GB"/>
                  </w:rPr>
                  <m:t>=J</m:t>
                </m:r>
                <m:d>
                  <m:dPr>
                    <m:ctrlPr>
                      <w:rPr>
                        <w:rFonts w:ascii="Cambria Math" w:hAnsi="Cambria Math"/>
                        <w:i/>
                        <w:sz w:val="23"/>
                        <w:szCs w:val="23"/>
                        <w:lang w:val="en-GB"/>
                      </w:rPr>
                    </m:ctrlPr>
                  </m:dPr>
                  <m:e>
                    <m:acc>
                      <m:accPr>
                        <m:chr m:val="̅"/>
                        <m:ctrlPr>
                          <w:rPr>
                            <w:rFonts w:ascii="Cambria Math" w:hAnsi="Cambria Math"/>
                            <w:i/>
                            <w:sz w:val="23"/>
                            <w:szCs w:val="23"/>
                            <w:lang w:val="en-GB"/>
                          </w:rPr>
                        </m:ctrlPr>
                      </m:accPr>
                      <m:e>
                        <m:r>
                          <w:rPr>
                            <w:rFonts w:ascii="Cambria Math" w:hAnsi="Cambria Math"/>
                            <w:sz w:val="23"/>
                            <w:szCs w:val="23"/>
                            <w:lang w:val="en-GB"/>
                          </w:rPr>
                          <m:t>p</m:t>
                        </m:r>
                      </m:e>
                    </m:acc>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m:t>
                    </m:r>
                    <m:sSub>
                      <m:sSubPr>
                        <m:ctrlPr>
                          <w:rPr>
                            <w:rFonts w:ascii="Cambria Math" w:hAnsi="Cambria Math"/>
                            <w:i/>
                            <w:sz w:val="23"/>
                            <w:szCs w:val="23"/>
                            <w:lang w:val="en-GB"/>
                          </w:rPr>
                        </m:ctrlPr>
                      </m:sSubPr>
                      <m:e>
                        <m:r>
                          <w:rPr>
                            <w:rFonts w:ascii="Cambria Math" w:hAnsi="Cambria Math"/>
                            <w:sz w:val="23"/>
                            <w:szCs w:val="23"/>
                            <w:lang w:val="en-GB"/>
                          </w:rPr>
                          <m:t>p</m:t>
                        </m:r>
                      </m:e>
                      <m:sub>
                        <m:r>
                          <w:rPr>
                            <w:rFonts w:ascii="Cambria Math" w:hAnsi="Cambria Math"/>
                            <w:sz w:val="23"/>
                            <w:szCs w:val="23"/>
                            <w:lang w:val="en-GB"/>
                          </w:rPr>
                          <m:t>wf</m:t>
                        </m:r>
                      </m:sub>
                    </m:sSub>
                    <m:d>
                      <m:dPr>
                        <m:ctrlPr>
                          <w:rPr>
                            <w:rFonts w:ascii="Cambria Math" w:hAnsi="Cambria Math"/>
                            <w:i/>
                            <w:sz w:val="23"/>
                            <w:szCs w:val="23"/>
                            <w:lang w:val="en-GB"/>
                          </w:rPr>
                        </m:ctrlPr>
                      </m:dPr>
                      <m:e>
                        <m:r>
                          <w:rPr>
                            <w:rFonts w:ascii="Cambria Math" w:hAnsi="Cambria Math"/>
                            <w:sz w:val="23"/>
                            <w:szCs w:val="23"/>
                            <w:lang w:val="en-GB"/>
                          </w:rPr>
                          <m:t>t</m:t>
                        </m:r>
                      </m:e>
                    </m:d>
                  </m:e>
                </m:d>
                <m:r>
                  <w:rPr>
                    <w:rFonts w:ascii="Cambria Math" w:hAnsi="Cambria Math"/>
                    <w:sz w:val="23"/>
                    <w:szCs w:val="23"/>
                    <w:lang w:val="en-GB"/>
                  </w:rPr>
                  <m:t>,</m:t>
                </m:r>
              </m:oMath>
            </m:oMathPara>
          </w:p>
        </w:tc>
        <w:tc>
          <w:tcPr>
            <w:tcW w:w="750" w:type="pct"/>
            <w:vAlign w:val="center"/>
          </w:tcPr>
          <w:p w14:paraId="50847053" w14:textId="3E6B96B1" w:rsidR="00EF2C42" w:rsidRPr="00567DF5" w:rsidRDefault="00EF2C42" w:rsidP="002A2860">
            <w:pPr>
              <w:pStyle w:val="Caption"/>
              <w:spacing w:after="0" w:line="360" w:lineRule="auto"/>
              <w:jc w:val="both"/>
              <w:rPr>
                <w:rFonts w:ascii="Times New Roman" w:hAnsi="Times New Roman"/>
                <w:i w:val="0"/>
                <w:color w:val="000000" w:themeColor="text1"/>
                <w:sz w:val="22"/>
                <w:szCs w:val="22"/>
              </w:rPr>
            </w:pPr>
            <w:bookmarkStart w:id="2" w:name="_Ref54254329"/>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3</w:t>
            </w:r>
            <w:r w:rsidRPr="00567DF5">
              <w:rPr>
                <w:rFonts w:ascii="Times New Roman" w:hAnsi="Times New Roman"/>
                <w:i w:val="0"/>
                <w:sz w:val="22"/>
                <w:szCs w:val="22"/>
              </w:rPr>
              <w:fldChar w:fldCharType="end"/>
            </w:r>
            <w:r w:rsidRPr="00567DF5">
              <w:rPr>
                <w:rFonts w:ascii="Times New Roman" w:hAnsi="Times New Roman"/>
                <w:i w:val="0"/>
                <w:sz w:val="22"/>
                <w:szCs w:val="22"/>
              </w:rPr>
              <w:t>)</w:t>
            </w:r>
            <w:bookmarkEnd w:id="2"/>
          </w:p>
        </w:tc>
      </w:tr>
    </w:tbl>
    <w:p w14:paraId="459637E8" w14:textId="39089285" w:rsidR="00EF2C42" w:rsidRPr="00567DF5" w:rsidRDefault="00B06FE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lastRenderedPageBreak/>
        <w:t>W</w:t>
      </w:r>
      <w:r w:rsidR="00EF2C42" w:rsidRPr="00567DF5">
        <w:rPr>
          <w:rFonts w:ascii="Times New Roman" w:hAnsi="Times New Roman" w:cs="Times New Roman"/>
          <w:sz w:val="23"/>
          <w:szCs w:val="23"/>
          <w:lang w:val="en-GB"/>
        </w:rPr>
        <w:t>here</w:t>
      </w:r>
      <w:r w:rsidRPr="00567DF5">
        <w:rPr>
          <w:rFonts w:ascii="Times New Roman" w:hAnsi="Times New Roman" w:cs="Times New Roman"/>
          <w:sz w:val="23"/>
          <w:szCs w:val="23"/>
          <w:lang w:val="en-GB"/>
        </w:rPr>
        <w:t xml:space="preserve"> </w:t>
      </w:r>
      <m:oMath>
        <m:r>
          <w:rPr>
            <w:rFonts w:ascii="Cambria Math" w:hAnsi="Cambria Math" w:cs="Times New Roman"/>
            <w:sz w:val="23"/>
            <w:szCs w:val="23"/>
            <w:lang w:val="en-GB"/>
          </w:rPr>
          <m:t>J</m:t>
        </m:r>
      </m:oMath>
      <w:r w:rsidRPr="00567DF5">
        <w:rPr>
          <w:rFonts w:ascii="Times New Roman" w:eastAsiaTheme="minorEastAsia" w:hAnsi="Times New Roman" w:cs="Times New Roman"/>
          <w:sz w:val="23"/>
          <w:szCs w:val="23"/>
          <w:lang w:val="en-GB"/>
        </w:rPr>
        <w:t xml:space="preserve"> is</w:t>
      </w:r>
      <w:r w:rsidR="00EF2C42" w:rsidRPr="00567DF5">
        <w:rPr>
          <w:rFonts w:ascii="Times New Roman" w:hAnsi="Times New Roman" w:cs="Times New Roman"/>
          <w:sz w:val="23"/>
          <w:szCs w:val="23"/>
          <w:lang w:val="en-GB"/>
        </w:rPr>
        <w:t xml:space="preserve"> the productivit</w:t>
      </w:r>
      <w:r w:rsidRPr="00567DF5">
        <w:rPr>
          <w:rFonts w:ascii="Times New Roman" w:hAnsi="Times New Roman" w:cs="Times New Roman"/>
          <w:sz w:val="23"/>
          <w:szCs w:val="23"/>
          <w:lang w:val="en-GB"/>
        </w:rPr>
        <w:t>y index</w:t>
      </w:r>
      <w:r w:rsidR="00EF2C42" w:rsidRPr="00567DF5">
        <w:rPr>
          <w:rFonts w:ascii="Times New Roman" w:hAnsi="Times New Roman" w:cs="Times New Roman"/>
          <w:sz w:val="23"/>
          <w:szCs w:val="23"/>
          <w:lang w:val="en-GB"/>
        </w:rPr>
        <w:t xml:space="preserve">. Equation </w:t>
      </w:r>
      <w:r w:rsidR="00EF2C42" w:rsidRPr="00567DF5">
        <w:rPr>
          <w:rFonts w:ascii="Times New Roman" w:hAnsi="Times New Roman" w:cs="Times New Roman"/>
          <w:sz w:val="23"/>
          <w:szCs w:val="23"/>
          <w:lang w:val="en-GB"/>
        </w:rPr>
        <w:fldChar w:fldCharType="begin"/>
      </w:r>
      <w:r w:rsidR="00EF2C42" w:rsidRPr="00567DF5">
        <w:rPr>
          <w:rFonts w:ascii="Times New Roman" w:hAnsi="Times New Roman" w:cs="Times New Roman"/>
          <w:sz w:val="23"/>
          <w:szCs w:val="23"/>
          <w:lang w:val="en-GB"/>
        </w:rPr>
        <w:instrText xml:space="preserve"> REF _Ref54254329 \h  \* MERGEFORMAT </w:instrText>
      </w:r>
      <w:r w:rsidR="00EF2C42" w:rsidRPr="00567DF5">
        <w:rPr>
          <w:rFonts w:ascii="Times New Roman" w:hAnsi="Times New Roman" w:cs="Times New Roman"/>
          <w:sz w:val="23"/>
          <w:szCs w:val="23"/>
          <w:lang w:val="en-GB"/>
        </w:rPr>
      </w:r>
      <w:r w:rsidR="00EF2C42"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3</w:t>
      </w:r>
      <w:r w:rsidR="00280723" w:rsidRPr="00567DF5">
        <w:rPr>
          <w:rFonts w:ascii="Times New Roman" w:hAnsi="Times New Roman" w:cs="Times New Roman"/>
        </w:rPr>
        <w:t>)</w:t>
      </w:r>
      <w:r w:rsidR="00EF2C42" w:rsidRPr="00567DF5">
        <w:rPr>
          <w:rFonts w:ascii="Times New Roman" w:hAnsi="Times New Roman" w:cs="Times New Roman"/>
          <w:sz w:val="23"/>
          <w:szCs w:val="23"/>
          <w:lang w:val="en-GB"/>
        </w:rPr>
        <w:fldChar w:fldCharType="end"/>
      </w:r>
      <w:r w:rsidR="00EF2C42" w:rsidRPr="00567DF5">
        <w:rPr>
          <w:rFonts w:ascii="Times New Roman" w:hAnsi="Times New Roman" w:cs="Times New Roman"/>
          <w:sz w:val="23"/>
          <w:szCs w:val="23"/>
          <w:lang w:val="en-GB"/>
        </w:rPr>
        <w:t xml:space="preserve"> is combined with equation </w:t>
      </w:r>
      <w:r w:rsidR="00EF2C42" w:rsidRPr="00567DF5">
        <w:rPr>
          <w:rFonts w:ascii="Times New Roman" w:hAnsi="Times New Roman" w:cs="Times New Roman"/>
          <w:sz w:val="23"/>
          <w:szCs w:val="23"/>
          <w:lang w:val="en-GB"/>
        </w:rPr>
        <w:fldChar w:fldCharType="begin"/>
      </w:r>
      <w:r w:rsidR="00EF2C42" w:rsidRPr="00567DF5">
        <w:rPr>
          <w:rFonts w:ascii="Times New Roman" w:hAnsi="Times New Roman" w:cs="Times New Roman"/>
          <w:sz w:val="23"/>
          <w:szCs w:val="23"/>
          <w:lang w:val="en-GB"/>
        </w:rPr>
        <w:instrText xml:space="preserve"> REF _Ref54254365 \h  \* MERGEFORMAT </w:instrText>
      </w:r>
      <w:r w:rsidR="00EF2C42" w:rsidRPr="00567DF5">
        <w:rPr>
          <w:rFonts w:ascii="Times New Roman" w:hAnsi="Times New Roman" w:cs="Times New Roman"/>
          <w:sz w:val="23"/>
          <w:szCs w:val="23"/>
          <w:lang w:val="en-GB"/>
        </w:rPr>
      </w:r>
      <w:r w:rsidR="00EF2C42"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2</w:t>
      </w:r>
      <w:r w:rsidR="00280723" w:rsidRPr="00567DF5">
        <w:rPr>
          <w:rFonts w:ascii="Times New Roman" w:hAnsi="Times New Roman" w:cs="Times New Roman"/>
        </w:rPr>
        <w:t>)</w:t>
      </w:r>
      <w:r w:rsidR="00EF2C42" w:rsidRPr="00567DF5">
        <w:rPr>
          <w:rFonts w:ascii="Times New Roman" w:hAnsi="Times New Roman" w:cs="Times New Roman"/>
          <w:sz w:val="23"/>
          <w:szCs w:val="23"/>
          <w:lang w:val="en-GB"/>
        </w:rPr>
        <w:fldChar w:fldCharType="end"/>
      </w:r>
      <w:r w:rsidR="00EF2C42" w:rsidRPr="00567DF5">
        <w:rPr>
          <w:rFonts w:ascii="Times New Roman" w:hAnsi="Times New Roman" w:cs="Times New Roman"/>
          <w:sz w:val="23"/>
          <w:szCs w:val="23"/>
          <w:lang w:val="en-GB"/>
        </w:rPr>
        <w:t xml:space="preserve"> to obtain an equation without the average reservoir pressure </w:t>
      </w:r>
      <w:r w:rsidR="00EF2C42" w:rsidRPr="00567DF5">
        <w:rPr>
          <w:rFonts w:ascii="Times New Roman" w:hAnsi="Times New Roman" w:cs="Times New Roman"/>
          <w:sz w:val="23"/>
          <w:szCs w:val="23"/>
          <w:lang w:val="en-GB"/>
        </w:rPr>
        <w:fldChar w:fldCharType="begin"/>
      </w:r>
      <w:r w:rsidR="00EF2C42" w:rsidRPr="00567DF5">
        <w:rPr>
          <w:rFonts w:ascii="Times New Roman" w:hAnsi="Times New Roman" w:cs="Times New Roman"/>
          <w:sz w:val="23"/>
          <w:szCs w:val="23"/>
          <w:lang w:val="en-GB"/>
        </w:rPr>
        <w:instrText xml:space="preserve"> ADDIN EN.CITE &lt;EndNote&gt;&lt;Cite&gt;&lt;Author&gt;Yousef&lt;/Author&gt;&lt;Year&gt;2006&lt;/Year&gt;&lt;RecNum&gt;1030&lt;/RecNum&gt;&lt;DisplayText&gt;&lt;style face="superscript"&gt;4&lt;/style&gt;&lt;/DisplayText&gt;&lt;record&gt;&lt;rec-number&gt;1030&lt;/rec-number&gt;&lt;foreign-keys&gt;&lt;key app="EN" db-id="tafe905ftaar2cew0ebvrr9jf9wwfftsazzz" timestamp="1603354259"&gt;1030&lt;/key&gt;&lt;/foreign-keys&gt;&lt;ref-type name="Journal Article"&gt;17&lt;/ref-type&gt;&lt;contributors&gt;&lt;authors&gt;&lt;author&gt;Yousef, Ali A&lt;/author&gt;&lt;author&gt;Gentil, Pablo H&lt;/author&gt;&lt;author&gt;Jensen, Jerry L&lt;/author&gt;&lt;author&gt;Lake, Larry W&lt;/author&gt;&lt;/authors&gt;&lt;/contributors&gt;&lt;titles&gt;&lt;title&gt;A capacitance model to infer interwell connectivity from production and injection rate fluctuations&lt;/title&gt;&lt;secondary-title&gt;SPE Reservoir Evaluation &amp;amp; Engineering&lt;/secondary-title&gt;&lt;/titles&gt;&lt;pages&gt;630-646&lt;/pages&gt;&lt;volume&gt;9&lt;/volume&gt;&lt;number&gt;06&lt;/number&gt;&lt;dates&gt;&lt;year&gt;2006&lt;/year&gt;&lt;/dates&gt;&lt;isbn&gt;1094-6470&lt;/isbn&gt;&lt;urls&gt;&lt;/urls&gt;&lt;/record&gt;&lt;/Cite&gt;&lt;/EndNote&gt;</w:instrText>
      </w:r>
      <w:r w:rsidR="00EF2C42" w:rsidRPr="00567DF5">
        <w:rPr>
          <w:rFonts w:ascii="Times New Roman" w:hAnsi="Times New Roman" w:cs="Times New Roman"/>
          <w:sz w:val="23"/>
          <w:szCs w:val="23"/>
          <w:lang w:val="en-GB"/>
        </w:rPr>
        <w:fldChar w:fldCharType="separate"/>
      </w:r>
      <w:r w:rsidR="00EF2C42" w:rsidRPr="00567DF5">
        <w:rPr>
          <w:rFonts w:ascii="Times New Roman" w:hAnsi="Times New Roman" w:cs="Times New Roman"/>
          <w:noProof/>
          <w:sz w:val="23"/>
          <w:szCs w:val="23"/>
          <w:vertAlign w:val="superscript"/>
          <w:lang w:val="en-GB"/>
        </w:rPr>
        <w:t>4</w:t>
      </w:r>
      <w:r w:rsidR="00EF2C42" w:rsidRPr="00567DF5">
        <w:rPr>
          <w:rFonts w:ascii="Times New Roman" w:hAnsi="Times New Roman" w:cs="Times New Roman"/>
          <w:sz w:val="23"/>
          <w:szCs w:val="23"/>
          <w:lang w:val="en-GB"/>
        </w:rPr>
        <w:fldChar w:fldCharType="end"/>
      </w:r>
      <w:r w:rsidR="00EF2C42" w:rsidRPr="00567DF5">
        <w:rPr>
          <w:rFonts w:ascii="Times New Roman" w:hAnsi="Times New Roman" w:cs="Times New Roman"/>
          <w:sz w:val="23"/>
          <w:szCs w:val="23"/>
          <w:lang w:val="en-G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568DA6B3" w14:textId="77777777" w:rsidTr="00E96262">
        <w:trPr>
          <w:trHeight w:val="850"/>
        </w:trPr>
        <w:tc>
          <w:tcPr>
            <w:tcW w:w="157" w:type="pct"/>
            <w:vAlign w:val="center"/>
          </w:tcPr>
          <w:p w14:paraId="2EEBA110" w14:textId="77777777" w:rsidR="00EF2C42" w:rsidRPr="00567DF5" w:rsidRDefault="00EF2C42" w:rsidP="002A2860">
            <w:pPr>
              <w:spacing w:line="360" w:lineRule="auto"/>
              <w:jc w:val="both"/>
              <w:rPr>
                <w:rFonts w:ascii="Times New Roman" w:hAnsi="Times New Roman"/>
                <w:color w:val="000000" w:themeColor="text1"/>
                <w:sz w:val="22"/>
                <w:szCs w:val="22"/>
                <w:lang w:val="en-GB"/>
              </w:rPr>
            </w:pPr>
          </w:p>
        </w:tc>
        <w:tc>
          <w:tcPr>
            <w:tcW w:w="4093" w:type="pct"/>
            <w:vAlign w:val="center"/>
          </w:tcPr>
          <w:p w14:paraId="208EBE3A" w14:textId="77777777" w:rsidR="00EF2C42" w:rsidRPr="00567DF5" w:rsidRDefault="00EF2C42" w:rsidP="002A2860">
            <w:pPr>
              <w:spacing w:line="360" w:lineRule="auto"/>
              <w:jc w:val="both"/>
              <w:rPr>
                <w:rFonts w:ascii="Times New Roman" w:hAnsi="Times New Roman"/>
                <w:sz w:val="22"/>
                <w:szCs w:val="22"/>
                <w:lang w:val="en-GB"/>
              </w:rPr>
            </w:pPr>
            <m:oMathPara>
              <m:oMath>
                <m:f>
                  <m:fPr>
                    <m:ctrlPr>
                      <w:rPr>
                        <w:rFonts w:ascii="Cambria Math" w:hAnsi="Cambria Math"/>
                        <w:i/>
                        <w:sz w:val="23"/>
                        <w:szCs w:val="23"/>
                        <w:lang w:val="en-GB"/>
                      </w:rPr>
                    </m:ctrlPr>
                  </m:fPr>
                  <m:num>
                    <m:r>
                      <w:rPr>
                        <w:rFonts w:ascii="Cambria Math" w:hAnsi="Cambria Math"/>
                        <w:sz w:val="23"/>
                        <w:szCs w:val="23"/>
                        <w:lang w:val="en-GB"/>
                      </w:rPr>
                      <m:t>dq(t)</m:t>
                    </m:r>
                  </m:num>
                  <m:den>
                    <m:r>
                      <w:rPr>
                        <w:rFonts w:ascii="Cambria Math" w:hAnsi="Cambria Math"/>
                        <w:sz w:val="23"/>
                        <w:szCs w:val="23"/>
                        <w:lang w:val="en-GB"/>
                      </w:rPr>
                      <m:t>dt</m:t>
                    </m:r>
                  </m:den>
                </m:f>
                <m:r>
                  <w:rPr>
                    <w:rFonts w:ascii="Cambria Math" w:hAnsi="Cambria Math"/>
                    <w:sz w:val="23"/>
                    <w:szCs w:val="23"/>
                    <w:lang w:val="en-GB"/>
                  </w:rPr>
                  <m:t>+</m:t>
                </m:r>
                <m:f>
                  <m:fPr>
                    <m:ctrlPr>
                      <w:rPr>
                        <w:rFonts w:ascii="Cambria Math" w:hAnsi="Cambria Math"/>
                        <w:i/>
                        <w:sz w:val="23"/>
                        <w:szCs w:val="23"/>
                        <w:lang w:val="en-GB"/>
                      </w:rPr>
                    </m:ctrlPr>
                  </m:fPr>
                  <m:num>
                    <m:r>
                      <w:rPr>
                        <w:rFonts w:ascii="Cambria Math" w:hAnsi="Cambria Math"/>
                        <w:sz w:val="23"/>
                        <w:szCs w:val="23"/>
                        <w:lang w:val="en-GB"/>
                      </w:rPr>
                      <m:t>1</m:t>
                    </m:r>
                  </m:num>
                  <m:den>
                    <m:r>
                      <w:rPr>
                        <w:rFonts w:ascii="Cambria Math" w:hAnsi="Cambria Math"/>
                        <w:sz w:val="23"/>
                        <w:szCs w:val="23"/>
                        <w:lang w:val="en-GB"/>
                      </w:rPr>
                      <m:t>τ</m:t>
                    </m:r>
                  </m:den>
                </m:f>
                <m:r>
                  <w:rPr>
                    <w:rFonts w:ascii="Cambria Math" w:hAnsi="Cambria Math"/>
                    <w:sz w:val="23"/>
                    <w:szCs w:val="23"/>
                    <w:lang w:val="en-GB"/>
                  </w:rPr>
                  <m:t>q</m:t>
                </m:r>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m:t>
                </m:r>
                <m:f>
                  <m:fPr>
                    <m:ctrlPr>
                      <w:rPr>
                        <w:rFonts w:ascii="Cambria Math" w:hAnsi="Cambria Math"/>
                        <w:i/>
                        <w:sz w:val="23"/>
                        <w:szCs w:val="23"/>
                        <w:lang w:val="en-GB"/>
                      </w:rPr>
                    </m:ctrlPr>
                  </m:fPr>
                  <m:num>
                    <m:r>
                      <w:rPr>
                        <w:rFonts w:ascii="Cambria Math" w:hAnsi="Cambria Math"/>
                        <w:sz w:val="23"/>
                        <w:szCs w:val="23"/>
                        <w:lang w:val="en-GB"/>
                      </w:rPr>
                      <m:t>1</m:t>
                    </m:r>
                  </m:num>
                  <m:den>
                    <m:r>
                      <w:rPr>
                        <w:rFonts w:ascii="Cambria Math" w:hAnsi="Cambria Math"/>
                        <w:sz w:val="23"/>
                        <w:szCs w:val="23"/>
                        <w:lang w:val="en-GB"/>
                      </w:rPr>
                      <m:t>τ</m:t>
                    </m:r>
                  </m:den>
                </m:f>
                <m:r>
                  <w:rPr>
                    <w:rFonts w:ascii="Cambria Math" w:hAnsi="Cambria Math"/>
                    <w:sz w:val="23"/>
                    <w:szCs w:val="23"/>
                    <w:lang w:val="en-GB"/>
                  </w:rPr>
                  <m:t>i</m:t>
                </m:r>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-J</m:t>
                </m:r>
                <m:f>
                  <m:fPr>
                    <m:ctrlPr>
                      <w:rPr>
                        <w:rFonts w:ascii="Cambria Math" w:hAnsi="Cambria Math"/>
                        <w:i/>
                        <w:sz w:val="23"/>
                        <w:szCs w:val="23"/>
                        <w:lang w:val="en-GB"/>
                      </w:rPr>
                    </m:ctrlPr>
                  </m:fPr>
                  <m:num>
                    <m:r>
                      <w:rPr>
                        <w:rFonts w:ascii="Cambria Math" w:hAnsi="Cambria Math"/>
                        <w:sz w:val="23"/>
                        <w:szCs w:val="23"/>
                        <w:lang w:val="en-GB"/>
                      </w:rPr>
                      <m:t>d</m:t>
                    </m:r>
                    <m:sSub>
                      <m:sSubPr>
                        <m:ctrlPr>
                          <w:rPr>
                            <w:rFonts w:ascii="Cambria Math" w:hAnsi="Cambria Math"/>
                            <w:i/>
                            <w:sz w:val="23"/>
                            <w:szCs w:val="23"/>
                            <w:lang w:val="en-GB"/>
                          </w:rPr>
                        </m:ctrlPr>
                      </m:sSubPr>
                      <m:e>
                        <m:r>
                          <w:rPr>
                            <w:rFonts w:ascii="Cambria Math" w:hAnsi="Cambria Math"/>
                            <w:sz w:val="23"/>
                            <w:szCs w:val="23"/>
                            <w:lang w:val="en-GB"/>
                          </w:rPr>
                          <m:t>p</m:t>
                        </m:r>
                      </m:e>
                      <m:sub>
                        <m:r>
                          <w:rPr>
                            <w:rFonts w:ascii="Cambria Math" w:hAnsi="Cambria Math"/>
                            <w:sz w:val="23"/>
                            <w:szCs w:val="23"/>
                            <w:lang w:val="en-GB"/>
                          </w:rPr>
                          <m:t>wf</m:t>
                        </m:r>
                      </m:sub>
                    </m:sSub>
                    <m:d>
                      <m:dPr>
                        <m:ctrlPr>
                          <w:rPr>
                            <w:rFonts w:ascii="Cambria Math" w:hAnsi="Cambria Math"/>
                            <w:i/>
                            <w:sz w:val="23"/>
                            <w:szCs w:val="23"/>
                            <w:lang w:val="en-GB"/>
                          </w:rPr>
                        </m:ctrlPr>
                      </m:dPr>
                      <m:e>
                        <m:r>
                          <w:rPr>
                            <w:rFonts w:ascii="Cambria Math" w:hAnsi="Cambria Math"/>
                            <w:sz w:val="23"/>
                            <w:szCs w:val="23"/>
                            <w:lang w:val="en-GB"/>
                          </w:rPr>
                          <m:t>t</m:t>
                        </m:r>
                      </m:e>
                    </m:d>
                  </m:num>
                  <m:den>
                    <m:r>
                      <w:rPr>
                        <w:rFonts w:ascii="Cambria Math" w:hAnsi="Cambria Math"/>
                        <w:sz w:val="23"/>
                        <w:szCs w:val="23"/>
                        <w:lang w:val="en-GB"/>
                      </w:rPr>
                      <m:t>dt</m:t>
                    </m:r>
                  </m:den>
                </m:f>
                <m:r>
                  <w:rPr>
                    <w:rFonts w:ascii="Cambria Math" w:hAnsi="Cambria Math"/>
                    <w:sz w:val="23"/>
                    <w:szCs w:val="23"/>
                    <w:lang w:val="en-GB"/>
                  </w:rPr>
                  <m:t>,</m:t>
                </m:r>
              </m:oMath>
            </m:oMathPara>
          </w:p>
        </w:tc>
        <w:tc>
          <w:tcPr>
            <w:tcW w:w="750" w:type="pct"/>
            <w:vAlign w:val="center"/>
          </w:tcPr>
          <w:p w14:paraId="1F2481A0" w14:textId="6678C3BA" w:rsidR="00EF2C42" w:rsidRPr="00567DF5" w:rsidRDefault="00EF2C42" w:rsidP="002A2860">
            <w:pPr>
              <w:pStyle w:val="Caption"/>
              <w:spacing w:after="0" w:line="360" w:lineRule="auto"/>
              <w:jc w:val="both"/>
              <w:rPr>
                <w:rFonts w:ascii="Times New Roman" w:hAnsi="Times New Roman"/>
                <w:i w:val="0"/>
                <w:color w:val="000000" w:themeColor="text1"/>
                <w:sz w:val="22"/>
                <w:szCs w:val="22"/>
              </w:rPr>
            </w:pPr>
            <w:bookmarkStart w:id="3" w:name="_Ref54255271"/>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4</w:t>
            </w:r>
            <w:r w:rsidRPr="00567DF5">
              <w:rPr>
                <w:rFonts w:ascii="Times New Roman" w:hAnsi="Times New Roman"/>
                <w:i w:val="0"/>
                <w:sz w:val="22"/>
                <w:szCs w:val="22"/>
              </w:rPr>
              <w:fldChar w:fldCharType="end"/>
            </w:r>
            <w:r w:rsidRPr="00567DF5">
              <w:rPr>
                <w:rFonts w:ascii="Times New Roman" w:hAnsi="Times New Roman"/>
                <w:i w:val="0"/>
                <w:sz w:val="22"/>
                <w:szCs w:val="22"/>
              </w:rPr>
              <w:t>)</w:t>
            </w:r>
            <w:bookmarkEnd w:id="3"/>
          </w:p>
        </w:tc>
      </w:tr>
    </w:tbl>
    <w:p w14:paraId="1340F71F" w14:textId="7777777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p>
    <w:p w14:paraId="3E552EC9" w14:textId="115322F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where </w:t>
      </w:r>
      <m:oMath>
        <m:r>
          <w:rPr>
            <w:rFonts w:ascii="Cambria Math" w:hAnsi="Cambria Math" w:cs="Times New Roman"/>
            <w:sz w:val="23"/>
            <w:szCs w:val="23"/>
            <w:lang w:val="en-GB"/>
          </w:rPr>
          <m:t>τ=</m:t>
        </m:r>
        <m:f>
          <m:fPr>
            <m:ctrlPr>
              <w:rPr>
                <w:rFonts w:ascii="Cambria Math" w:hAnsi="Cambria Math" w:cs="Times New Roman"/>
                <w:i/>
                <w:sz w:val="23"/>
                <w:szCs w:val="23"/>
                <w:lang w:val="en-GB"/>
              </w:rPr>
            </m:ctrlPr>
          </m:fPr>
          <m:num>
            <m:sSub>
              <m:sSubPr>
                <m:ctrlPr>
                  <w:rPr>
                    <w:rFonts w:ascii="Cambria Math" w:hAnsi="Cambria Math" w:cs="Times New Roman"/>
                    <w:i/>
                    <w:sz w:val="23"/>
                    <w:szCs w:val="23"/>
                    <w:lang w:val="en-GB"/>
                  </w:rPr>
                </m:ctrlPr>
              </m:sSubPr>
              <m:e>
                <m:r>
                  <w:rPr>
                    <w:rFonts w:ascii="Cambria Math" w:hAnsi="Cambria Math" w:cs="Times New Roman"/>
                    <w:sz w:val="23"/>
                    <w:szCs w:val="23"/>
                    <w:lang w:val="en-GB"/>
                  </w:rPr>
                  <m:t>c</m:t>
                </m:r>
              </m:e>
              <m:sub>
                <m:r>
                  <w:rPr>
                    <w:rFonts w:ascii="Cambria Math" w:hAnsi="Cambria Math" w:cs="Times New Roman"/>
                    <w:sz w:val="23"/>
                    <w:szCs w:val="23"/>
                    <w:lang w:val="en-GB"/>
                  </w:rPr>
                  <m:t>t</m:t>
                </m:r>
              </m:sub>
            </m:sSub>
            <m:sSub>
              <m:sSubPr>
                <m:ctrlPr>
                  <w:rPr>
                    <w:rFonts w:ascii="Cambria Math" w:hAnsi="Cambria Math" w:cs="Times New Roman"/>
                    <w:i/>
                    <w:sz w:val="23"/>
                    <w:szCs w:val="23"/>
                    <w:lang w:val="en-GB"/>
                  </w:rPr>
                </m:ctrlPr>
              </m:sSubPr>
              <m:e>
                <m:r>
                  <w:rPr>
                    <w:rFonts w:ascii="Cambria Math" w:hAnsi="Cambria Math" w:cs="Times New Roman"/>
                    <w:sz w:val="23"/>
                    <w:szCs w:val="23"/>
                    <w:lang w:val="en-GB"/>
                  </w:rPr>
                  <m:t>V</m:t>
                </m:r>
              </m:e>
              <m:sub>
                <m:r>
                  <w:rPr>
                    <w:rFonts w:ascii="Cambria Math" w:hAnsi="Cambria Math" w:cs="Times New Roman"/>
                    <w:sz w:val="23"/>
                    <w:szCs w:val="23"/>
                    <w:lang w:val="en-GB"/>
                  </w:rPr>
                  <m:t>p</m:t>
                </m:r>
              </m:sub>
            </m:sSub>
          </m:num>
          <m:den>
            <m:r>
              <w:rPr>
                <w:rFonts w:ascii="Cambria Math" w:hAnsi="Cambria Math" w:cs="Times New Roman"/>
                <w:sz w:val="23"/>
                <w:szCs w:val="23"/>
                <w:lang w:val="en-GB"/>
              </w:rPr>
              <m:t>J</m:t>
            </m:r>
          </m:den>
        </m:f>
      </m:oMath>
      <w:r w:rsidRPr="00567DF5">
        <w:rPr>
          <w:rFonts w:ascii="Times New Roman" w:hAnsi="Times New Roman" w:cs="Times New Roman"/>
          <w:sz w:val="23"/>
          <w:szCs w:val="23"/>
          <w:lang w:val="en-GB"/>
        </w:rPr>
        <w:t xml:space="preserve"> is a time constant, </w:t>
      </w:r>
      <m:oMath>
        <m:r>
          <w:rPr>
            <w:rFonts w:ascii="Cambria Math" w:hAnsi="Cambria Math" w:cs="Times New Roman"/>
            <w:sz w:val="23"/>
            <w:szCs w:val="23"/>
            <w:lang w:val="en-GB"/>
          </w:rPr>
          <m:t>q(t)</m:t>
        </m:r>
      </m:oMath>
      <w:r w:rsidRPr="00567DF5">
        <w:rPr>
          <w:rFonts w:ascii="Times New Roman" w:hAnsi="Times New Roman" w:cs="Times New Roman"/>
          <w:sz w:val="23"/>
          <w:szCs w:val="23"/>
          <w:lang w:val="en-GB"/>
        </w:rPr>
        <w:t xml:space="preserve"> is now the total production of fluids from the well, and </w:t>
      </w:r>
      <m:oMath>
        <m:r>
          <w:rPr>
            <w:rFonts w:ascii="Cambria Math" w:hAnsi="Cambria Math" w:cs="Times New Roman"/>
            <w:sz w:val="23"/>
            <w:szCs w:val="23"/>
            <w:lang w:val="en-GB"/>
          </w:rPr>
          <m:t>i</m:t>
        </m:r>
        <m:d>
          <m:dPr>
            <m:ctrlPr>
              <w:rPr>
                <w:rFonts w:ascii="Cambria Math" w:hAnsi="Cambria Math" w:cs="Times New Roman"/>
                <w:i/>
                <w:sz w:val="23"/>
                <w:szCs w:val="23"/>
                <w:lang w:val="en-GB"/>
              </w:rPr>
            </m:ctrlPr>
          </m:dPr>
          <m:e>
            <m:r>
              <w:rPr>
                <w:rFonts w:ascii="Cambria Math" w:hAnsi="Cambria Math" w:cs="Times New Roman"/>
                <w:sz w:val="23"/>
                <w:szCs w:val="23"/>
                <w:lang w:val="en-GB"/>
              </w:rPr>
              <m:t>t</m:t>
            </m:r>
          </m:e>
        </m:d>
      </m:oMath>
      <w:r w:rsidRPr="00567DF5">
        <w:rPr>
          <w:rFonts w:ascii="Times New Roman" w:hAnsi="Times New Roman" w:cs="Times New Roman"/>
          <w:sz w:val="23"/>
          <w:szCs w:val="23"/>
          <w:lang w:val="en-GB"/>
        </w:rPr>
        <w:t xml:space="preserve">is the total injected fluids. Equation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REF _Ref54255271 \h  \* MERGEFORMAT </w:instrText>
      </w:r>
      <w:r w:rsidRPr="00567DF5">
        <w:rPr>
          <w:rFonts w:ascii="Times New Roman" w:hAnsi="Times New Roman" w:cs="Times New Roman"/>
          <w:sz w:val="23"/>
          <w:szCs w:val="23"/>
          <w:lang w:val="en-GB"/>
        </w:rPr>
      </w:r>
      <w:r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4</w:t>
      </w:r>
      <w:r w:rsidR="00280723" w:rsidRPr="00567DF5">
        <w:rPr>
          <w:rFonts w:ascii="Times New Roman" w:hAnsi="Times New Roman" w:cs="Times New Roman"/>
        </w:rPr>
        <w:t>)</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can be extended to account for more than one production well, and multiple injection wells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ADDIN EN.CITE &lt;EndNote&gt;&lt;Cite&gt;&lt;Author&gt;Yousef&lt;/Author&gt;&lt;Year&gt;2006&lt;/Year&gt;&lt;RecNum&gt;1030&lt;/RecNum&gt;&lt;DisplayText&gt;&lt;style face="superscript"&gt;4&lt;/style&gt;&lt;/DisplayText&gt;&lt;record&gt;&lt;rec-number&gt;1030&lt;/rec-number&gt;&lt;foreign-keys&gt;&lt;key app="EN" db-id="tafe905ftaar2cew0ebvrr9jf9wwfftsazzz" timestamp="1603354259"&gt;1030&lt;/key&gt;&lt;/foreign-keys&gt;&lt;ref-type name="Journal Article"&gt;17&lt;/ref-type&gt;&lt;contributors&gt;&lt;authors&gt;&lt;author&gt;Yousef, Ali A&lt;/author&gt;&lt;author&gt;Gentil, Pablo H&lt;/author&gt;&lt;author&gt;Jensen, Jerry L&lt;/author&gt;&lt;author&gt;Lake, Larry W&lt;/author&gt;&lt;/authors&gt;&lt;/contributors&gt;&lt;titles&gt;&lt;title&gt;A capacitance model to infer interwell connectivity from production and injection rate fluctuations&lt;/title&gt;&lt;secondary-title&gt;SPE Reservoir Evaluation &amp;amp; Engineering&lt;/secondary-title&gt;&lt;/titles&gt;&lt;pages&gt;630-646&lt;/pages&gt;&lt;volume&gt;9&lt;/volume&gt;&lt;number&gt;06&lt;/number&gt;&lt;dates&gt;&lt;year&gt;2006&lt;/year&gt;&lt;/dates&gt;&lt;isbn&gt;1094-6470&lt;/isbn&gt;&lt;urls&gt;&lt;/urls&gt;&lt;/record&gt;&lt;/Cite&gt;&lt;/EndNote&gt;</w:instrText>
      </w:r>
      <w:r w:rsidRPr="00567DF5">
        <w:rPr>
          <w:rFonts w:ascii="Times New Roman" w:hAnsi="Times New Roman" w:cs="Times New Roman"/>
          <w:sz w:val="23"/>
          <w:szCs w:val="23"/>
          <w:lang w:val="en-GB"/>
        </w:rPr>
        <w:fldChar w:fldCharType="separate"/>
      </w:r>
      <w:r w:rsidRPr="00567DF5">
        <w:rPr>
          <w:rFonts w:ascii="Times New Roman" w:hAnsi="Times New Roman" w:cs="Times New Roman"/>
          <w:noProof/>
          <w:sz w:val="23"/>
          <w:szCs w:val="23"/>
          <w:vertAlign w:val="superscript"/>
          <w:lang w:val="en-GB"/>
        </w:rPr>
        <w:t>4</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and thereby extracting information about inter well connectivity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ADDIN EN.CITE &lt;EndNote&gt;&lt;Cite&gt;&lt;Author&gt;Albertoni&lt;/Author&gt;&lt;Year&gt;2003&lt;/Year&gt;&lt;RecNum&gt;1028&lt;/RecNum&gt;&lt;DisplayText&gt;&lt;style face="superscript"&gt;2,4&lt;/style&gt;&lt;/DisplayText&gt;&lt;record&gt;&lt;rec-number&gt;1028&lt;/rec-number&gt;&lt;foreign-keys&gt;&lt;key app="EN" db-id="tafe905ftaar2cew0ebvrr9jf9wwfftsazzz" timestamp="1603354185"&gt;1028&lt;/key&gt;&lt;/foreign-keys&gt;&lt;ref-type name="Journal Article"&gt;17&lt;/ref-type&gt;&lt;contributors&gt;&lt;authors&gt;&lt;author&gt;Albertoni, Alejandro&lt;/author&gt;&lt;author&gt;Lake, Larry W&lt;/author&gt;&lt;/authors&gt;&lt;/contributors&gt;&lt;titles&gt;&lt;title&gt;Inferring interwell connectivity only from well-rate fluctuations in waterfloods&lt;/title&gt;&lt;secondary-title&gt;SPE Reservoir Evaluation &amp;amp; Engineering&lt;/secondary-title&gt;&lt;/titles&gt;&lt;pages&gt;6-16&lt;/pages&gt;&lt;volume&gt;6&lt;/volume&gt;&lt;number&gt;01&lt;/number&gt;&lt;dates&gt;&lt;year&gt;2003&lt;/year&gt;&lt;/dates&gt;&lt;isbn&gt;1094-6470&lt;/isbn&gt;&lt;urls&gt;&lt;/urls&gt;&lt;/record&gt;&lt;/Cite&gt;&lt;Cite&gt;&lt;Author&gt;Yousef&lt;/Author&gt;&lt;Year&gt;2006&lt;/Year&gt;&lt;RecNum&gt;1030&lt;/RecNum&gt;&lt;record&gt;&lt;rec-number&gt;1030&lt;/rec-number&gt;&lt;foreign-keys&gt;&lt;key app="EN" db-id="tafe905ftaar2cew0ebvrr9jf9wwfftsazzz" timestamp="1603354259"&gt;1030&lt;/key&gt;&lt;/foreign-keys&gt;&lt;ref-type name="Journal Article"&gt;17&lt;/ref-type&gt;&lt;contributors&gt;&lt;authors&gt;&lt;author&gt;Yousef, Ali A&lt;/author&gt;&lt;author&gt;Gentil, Pablo H&lt;/author&gt;&lt;author&gt;Jensen, Jerry L&lt;/author&gt;&lt;author&gt;Lake, Larry W&lt;/author&gt;&lt;/authors&gt;&lt;/contributors&gt;&lt;titles&gt;&lt;title&gt;A capacitance model to infer interwell connectivity from production and injection rate fluctuations&lt;/title&gt;&lt;secondary-title&gt;SPE Reservoir Evaluation &amp;amp; Engineering&lt;/secondary-title&gt;&lt;/titles&gt;&lt;pages&gt;630-646&lt;/pages&gt;&lt;volume&gt;9&lt;/volume&gt;&lt;number&gt;06&lt;/number&gt;&lt;dates&gt;&lt;year&gt;2006&lt;/year&gt;&lt;/dates&gt;&lt;isbn&gt;1094-6470&lt;/isbn&gt;&lt;urls&gt;&lt;/urls&gt;&lt;/record&gt;&lt;/Cite&gt;&lt;/EndNote&gt;</w:instrText>
      </w:r>
      <w:r w:rsidRPr="00567DF5">
        <w:rPr>
          <w:rFonts w:ascii="Times New Roman" w:hAnsi="Times New Roman" w:cs="Times New Roman"/>
          <w:sz w:val="23"/>
          <w:szCs w:val="23"/>
          <w:lang w:val="en-GB"/>
        </w:rPr>
        <w:fldChar w:fldCharType="separate"/>
      </w:r>
      <w:r w:rsidRPr="00567DF5">
        <w:rPr>
          <w:rFonts w:ascii="Times New Roman" w:hAnsi="Times New Roman" w:cs="Times New Roman"/>
          <w:noProof/>
          <w:sz w:val="23"/>
          <w:szCs w:val="23"/>
          <w:vertAlign w:val="superscript"/>
          <w:lang w:val="en-GB"/>
        </w:rPr>
        <w:t>2,4</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and water flood performance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ADDIN EN.CITE &lt;EndNote&gt;&lt;Cite&gt;&lt;Author&gt;Sayarpour&lt;/Author&gt;&lt;Year&gt;2009&lt;/Year&gt;&lt;RecNum&gt;1032&lt;/RecNum&gt;&lt;DisplayText&gt;&lt;style face="superscript"&gt;5&lt;/style&gt;&lt;/DisplayText&gt;&lt;record&gt;&lt;rec-number&gt;1032&lt;/rec-number&gt;&lt;foreign-keys&gt;&lt;key app="EN" db-id="tafe905ftaar2cew0ebvrr9jf9wwfftsazzz" timestamp="1603356194"&gt;1032&lt;/key&gt;&lt;/foreign-keys&gt;&lt;ref-type name="Journal Article"&gt;17&lt;/ref-type&gt;&lt;contributors&gt;&lt;authors&gt;&lt;author&gt;Sayarpour, Morteza&lt;/author&gt;&lt;author&gt;Zuluaga, Elizabeth&lt;/author&gt;&lt;author&gt;Kabir, C Shah&lt;/author&gt;&lt;author&gt;Lake, Larry W&lt;/author&gt;&lt;/authors&gt;&lt;/contributors&gt;&lt;titles&gt;&lt;title&gt;The use of capacitance–resistance models for rapid estimation of waterflood performance and optimization&lt;/title&gt;&lt;secondary-title&gt;Journal of Petroleum Science and Engineering&lt;/secondary-title&gt;&lt;/titles&gt;&lt;periodical&gt;&lt;full-title&gt;Journal of Petroleum Science and Engineering&lt;/full-title&gt;&lt;abbr-1&gt;J. Pet. Sci. Eng.&lt;/abbr-1&gt;&lt;/periodical&gt;&lt;pages&gt;227-238&lt;/pages&gt;&lt;volume&gt;69&lt;/volume&gt;&lt;number&gt;3-4&lt;/number&gt;&lt;dates&gt;&lt;year&gt;2009&lt;/year&gt;&lt;/dates&gt;&lt;isbn&gt;0920-4105&lt;/isbn&gt;&lt;urls&gt;&lt;/urls&gt;&lt;/record&gt;&lt;/Cite&gt;&lt;/EndNote&gt;</w:instrText>
      </w:r>
      <w:r w:rsidRPr="00567DF5">
        <w:rPr>
          <w:rFonts w:ascii="Times New Roman" w:hAnsi="Times New Roman" w:cs="Times New Roman"/>
          <w:sz w:val="23"/>
          <w:szCs w:val="23"/>
          <w:lang w:val="en-GB"/>
        </w:rPr>
        <w:fldChar w:fldCharType="separate"/>
      </w:r>
      <w:r w:rsidRPr="00567DF5">
        <w:rPr>
          <w:rFonts w:ascii="Times New Roman" w:hAnsi="Times New Roman" w:cs="Times New Roman"/>
          <w:noProof/>
          <w:sz w:val="23"/>
          <w:szCs w:val="23"/>
          <w:vertAlign w:val="superscript"/>
          <w:lang w:val="en-GB"/>
        </w:rPr>
        <w:t>5</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w:t>
      </w:r>
    </w:p>
    <w:p w14:paraId="0281E7CD" w14:textId="23DE505E" w:rsidR="00EF2C42" w:rsidRPr="00567DF5" w:rsidRDefault="00EF2C42" w:rsidP="002A2860">
      <w:pPr>
        <w:pStyle w:val="Heading2"/>
        <w:rPr>
          <w:lang w:val="en-GB"/>
        </w:rPr>
      </w:pPr>
      <w:r w:rsidRPr="00567DF5">
        <w:rPr>
          <w:lang w:val="en-GB"/>
        </w:rPr>
        <w:t xml:space="preserve">A resource model for waterflooded reservoirs </w:t>
      </w:r>
    </w:p>
    <w:p w14:paraId="4CA65F7D" w14:textId="2AE7646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Our starting point for the model development is equation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REF _Ref54097972 \h  \* MERGEFORMAT </w:instrText>
      </w:r>
      <w:r w:rsidRPr="00567DF5">
        <w:rPr>
          <w:rFonts w:ascii="Times New Roman" w:hAnsi="Times New Roman" w:cs="Times New Roman"/>
          <w:sz w:val="23"/>
          <w:szCs w:val="23"/>
          <w:lang w:val="en-GB"/>
        </w:rPr>
      </w:r>
      <w:r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1</w:t>
      </w:r>
      <w:r w:rsidR="00280723" w:rsidRPr="00567DF5">
        <w:rPr>
          <w:rFonts w:ascii="Times New Roman" w:hAnsi="Times New Roman" w:cs="Times New Roman"/>
        </w:rPr>
        <w:t>)</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We would like to model the reservoir performance throughout the full lifetime. During the lifetime of a reservoir wells are drilled at infrequent intervals, thus the production rate in equation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REF _Ref54097972 \h  \* MERGEFORMAT </w:instrText>
      </w:r>
      <w:r w:rsidRPr="00567DF5">
        <w:rPr>
          <w:rFonts w:ascii="Times New Roman" w:hAnsi="Times New Roman" w:cs="Times New Roman"/>
          <w:sz w:val="23"/>
          <w:szCs w:val="23"/>
          <w:lang w:val="en-GB"/>
        </w:rPr>
      </w:r>
      <w:r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1</w:t>
      </w:r>
      <w:r w:rsidR="00280723" w:rsidRPr="00567DF5">
        <w:rPr>
          <w:rFonts w:ascii="Times New Roman" w:hAnsi="Times New Roman" w:cs="Times New Roman"/>
        </w:rPr>
        <w:t>)</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is replaced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730DF495" w14:textId="77777777" w:rsidTr="00E96262">
        <w:trPr>
          <w:trHeight w:val="850"/>
        </w:trPr>
        <w:tc>
          <w:tcPr>
            <w:tcW w:w="157" w:type="pct"/>
            <w:vAlign w:val="center"/>
          </w:tcPr>
          <w:p w14:paraId="25AA2B36" w14:textId="77777777" w:rsidR="00EF2C42" w:rsidRPr="00567DF5" w:rsidRDefault="00EF2C42" w:rsidP="002A2860">
            <w:pPr>
              <w:spacing w:line="360" w:lineRule="auto"/>
              <w:jc w:val="both"/>
              <w:rPr>
                <w:rFonts w:ascii="Times New Roman" w:hAnsi="Times New Roman"/>
                <w:color w:val="000000" w:themeColor="text1"/>
                <w:sz w:val="22"/>
                <w:szCs w:val="22"/>
                <w:lang w:val="en-GB"/>
              </w:rPr>
            </w:pPr>
          </w:p>
        </w:tc>
        <w:tc>
          <w:tcPr>
            <w:tcW w:w="4093" w:type="pct"/>
            <w:vAlign w:val="center"/>
          </w:tcPr>
          <w:p w14:paraId="0C487735" w14:textId="77777777" w:rsidR="00EF2C42" w:rsidRPr="00567DF5" w:rsidRDefault="00EF2C42" w:rsidP="002A2860">
            <w:pPr>
              <w:spacing w:line="360" w:lineRule="auto"/>
              <w:jc w:val="both"/>
              <w:rPr>
                <w:rFonts w:ascii="Times New Roman" w:hAnsi="Times New Roman"/>
                <w:sz w:val="22"/>
                <w:szCs w:val="22"/>
                <w:lang w:val="en-GB"/>
              </w:rPr>
            </w:pPr>
            <m:oMathPara>
              <m:oMath>
                <m:sSub>
                  <m:sSubPr>
                    <m:ctrlPr>
                      <w:rPr>
                        <w:rFonts w:ascii="Cambria Math" w:hAnsi="Cambria Math"/>
                        <w:i/>
                        <w:sz w:val="23"/>
                        <w:szCs w:val="23"/>
                        <w:lang w:val="en-GB"/>
                      </w:rPr>
                    </m:ctrlPr>
                  </m:sSubPr>
                  <m:e>
                    <m:r>
                      <w:rPr>
                        <w:rFonts w:ascii="Cambria Math" w:hAnsi="Cambria Math"/>
                        <w:sz w:val="23"/>
                        <w:szCs w:val="23"/>
                        <w:lang w:val="en-GB"/>
                      </w:rPr>
                      <m:t>q</m:t>
                    </m:r>
                  </m:e>
                  <m:sub>
                    <m:r>
                      <w:rPr>
                        <w:rFonts w:ascii="Cambria Math" w:hAnsi="Cambria Math"/>
                        <w:sz w:val="23"/>
                        <w:szCs w:val="23"/>
                        <w:lang w:val="en-GB"/>
                      </w:rPr>
                      <m:t>f</m:t>
                    </m:r>
                  </m:sub>
                </m:sSub>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m:t>
                </m:r>
                <m:nary>
                  <m:naryPr>
                    <m:chr m:val="∑"/>
                    <m:limLoc m:val="undOvr"/>
                    <m:ctrlPr>
                      <w:rPr>
                        <w:rFonts w:ascii="Cambria Math" w:hAnsi="Cambria Math"/>
                        <w:i/>
                        <w:sz w:val="23"/>
                        <w:szCs w:val="23"/>
                        <w:lang w:val="en-GB"/>
                      </w:rPr>
                    </m:ctrlPr>
                  </m:naryPr>
                  <m:sub>
                    <m:r>
                      <w:rPr>
                        <w:rFonts w:ascii="Cambria Math" w:hAnsi="Cambria Math"/>
                        <w:sz w:val="23"/>
                        <w:szCs w:val="23"/>
                        <w:lang w:val="en-GB"/>
                      </w:rPr>
                      <m:t>i=1</m:t>
                    </m:r>
                  </m:sub>
                  <m:sup>
                    <m:sSub>
                      <m:sSubPr>
                        <m:ctrlPr>
                          <w:rPr>
                            <w:rFonts w:ascii="Cambria Math" w:hAnsi="Cambria Math"/>
                            <w:i/>
                            <w:sz w:val="23"/>
                            <w:szCs w:val="23"/>
                            <w:lang w:val="en-GB"/>
                          </w:rPr>
                        </m:ctrlPr>
                      </m:sSubPr>
                      <m:e>
                        <m:r>
                          <w:rPr>
                            <w:rFonts w:ascii="Cambria Math" w:hAnsi="Cambria Math"/>
                            <w:sz w:val="23"/>
                            <w:szCs w:val="23"/>
                            <w:lang w:val="en-GB"/>
                          </w:rPr>
                          <m:t>N</m:t>
                        </m:r>
                      </m:e>
                      <m:sub>
                        <m:r>
                          <w:rPr>
                            <w:rFonts w:ascii="Cambria Math" w:hAnsi="Cambria Math"/>
                            <w:sz w:val="23"/>
                            <w:szCs w:val="23"/>
                            <w:lang w:val="en-GB"/>
                          </w:rPr>
                          <m:t>w</m:t>
                        </m:r>
                      </m:sub>
                    </m:sSub>
                  </m:sup>
                  <m:e>
                    <m:r>
                      <w:rPr>
                        <w:rFonts w:ascii="Cambria Math" w:hAnsi="Cambria Math"/>
                        <w:sz w:val="23"/>
                        <w:szCs w:val="23"/>
                        <w:lang w:val="en-GB"/>
                      </w:rPr>
                      <m:t>H</m:t>
                    </m:r>
                    <m:d>
                      <m:dPr>
                        <m:ctrlPr>
                          <w:rPr>
                            <w:rFonts w:ascii="Cambria Math" w:hAnsi="Cambria Math"/>
                            <w:i/>
                            <w:sz w:val="23"/>
                            <w:szCs w:val="23"/>
                            <w:lang w:val="en-GB"/>
                          </w:rPr>
                        </m:ctrlPr>
                      </m:dPr>
                      <m:e>
                        <m:r>
                          <w:rPr>
                            <w:rFonts w:ascii="Cambria Math" w:hAnsi="Cambria Math"/>
                            <w:sz w:val="23"/>
                            <w:szCs w:val="23"/>
                            <w:lang w:val="en-GB"/>
                          </w:rPr>
                          <m:t>t-</m:t>
                        </m:r>
                        <m:sSub>
                          <m:sSubPr>
                            <m:ctrlPr>
                              <w:rPr>
                                <w:rFonts w:ascii="Cambria Math" w:hAnsi="Cambria Math"/>
                                <w:i/>
                                <w:sz w:val="23"/>
                                <w:szCs w:val="23"/>
                                <w:lang w:val="en-GB"/>
                              </w:rPr>
                            </m:ctrlPr>
                          </m:sSubPr>
                          <m:e>
                            <m:r>
                              <w:rPr>
                                <w:rFonts w:ascii="Cambria Math" w:hAnsi="Cambria Math"/>
                                <w:sz w:val="23"/>
                                <w:szCs w:val="23"/>
                                <w:lang w:val="en-GB"/>
                              </w:rPr>
                              <m:t>T</m:t>
                            </m:r>
                          </m:e>
                          <m:sub>
                            <m:r>
                              <w:rPr>
                                <w:rFonts w:ascii="Cambria Math" w:hAnsi="Cambria Math"/>
                                <w:sz w:val="23"/>
                                <w:szCs w:val="23"/>
                                <w:lang w:val="en-GB"/>
                              </w:rPr>
                              <m:t>i</m:t>
                            </m:r>
                          </m:sub>
                        </m:sSub>
                      </m:e>
                    </m:d>
                    <m:sSub>
                      <m:sSubPr>
                        <m:ctrlPr>
                          <w:rPr>
                            <w:rFonts w:ascii="Cambria Math" w:hAnsi="Cambria Math"/>
                            <w:i/>
                            <w:sz w:val="23"/>
                            <w:szCs w:val="23"/>
                            <w:lang w:val="en-GB"/>
                          </w:rPr>
                        </m:ctrlPr>
                      </m:sSubPr>
                      <m:e>
                        <m:r>
                          <w:rPr>
                            <w:rFonts w:ascii="Cambria Math" w:hAnsi="Cambria Math"/>
                            <w:sz w:val="23"/>
                            <w:szCs w:val="23"/>
                            <w:lang w:val="en-GB"/>
                          </w:rPr>
                          <m:t>q</m:t>
                        </m:r>
                      </m:e>
                      <m:sub>
                        <m:r>
                          <w:rPr>
                            <w:rFonts w:ascii="Cambria Math" w:hAnsi="Cambria Math"/>
                            <w:sz w:val="23"/>
                            <w:szCs w:val="23"/>
                            <w:lang w:val="en-GB"/>
                          </w:rPr>
                          <m:t>f,i</m:t>
                        </m:r>
                      </m:sub>
                    </m:sSub>
                    <m:r>
                      <w:rPr>
                        <w:rFonts w:ascii="Cambria Math" w:hAnsi="Cambria Math"/>
                        <w:sz w:val="23"/>
                        <w:szCs w:val="23"/>
                        <w:lang w:val="en-GB"/>
                      </w:rPr>
                      <m:t>(t)</m:t>
                    </m:r>
                  </m:e>
                </m:nary>
                <m:r>
                  <w:rPr>
                    <w:rFonts w:ascii="Cambria Math" w:hAnsi="Cambria Math"/>
                    <w:sz w:val="23"/>
                    <w:szCs w:val="23"/>
                    <w:lang w:val="en-GB"/>
                  </w:rPr>
                  <m:t>,</m:t>
                </m:r>
              </m:oMath>
            </m:oMathPara>
          </w:p>
        </w:tc>
        <w:tc>
          <w:tcPr>
            <w:tcW w:w="750" w:type="pct"/>
            <w:vAlign w:val="center"/>
          </w:tcPr>
          <w:p w14:paraId="5311F5C2" w14:textId="073C2531" w:rsidR="00EF2C42" w:rsidRPr="00567DF5" w:rsidRDefault="00EF2C42" w:rsidP="002A2860">
            <w:pPr>
              <w:pStyle w:val="Caption"/>
              <w:spacing w:after="0" w:line="360" w:lineRule="auto"/>
              <w:jc w:val="both"/>
              <w:rPr>
                <w:rFonts w:ascii="Times New Roman" w:hAnsi="Times New Roman"/>
                <w:i w:val="0"/>
                <w:color w:val="000000" w:themeColor="text1"/>
                <w:sz w:val="22"/>
                <w:szCs w:val="22"/>
              </w:rPr>
            </w:pPr>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5</w:t>
            </w:r>
            <w:r w:rsidRPr="00567DF5">
              <w:rPr>
                <w:rFonts w:ascii="Times New Roman" w:hAnsi="Times New Roman"/>
                <w:i w:val="0"/>
                <w:sz w:val="22"/>
                <w:szCs w:val="22"/>
              </w:rPr>
              <w:fldChar w:fldCharType="end"/>
            </w:r>
            <w:r w:rsidRPr="00567DF5">
              <w:rPr>
                <w:rFonts w:ascii="Times New Roman" w:hAnsi="Times New Roman"/>
                <w:i w:val="0"/>
                <w:sz w:val="22"/>
                <w:szCs w:val="22"/>
              </w:rPr>
              <w:t>)</w:t>
            </w:r>
          </w:p>
        </w:tc>
      </w:tr>
    </w:tbl>
    <w:p w14:paraId="796CE18D" w14:textId="7777777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where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T</m:t>
            </m:r>
          </m:e>
          <m:sub>
            <m:r>
              <w:rPr>
                <w:rFonts w:ascii="Cambria Math" w:hAnsi="Cambria Math" w:cs="Times New Roman"/>
                <w:sz w:val="23"/>
                <w:szCs w:val="23"/>
                <w:lang w:val="en-GB"/>
              </w:rPr>
              <m:t>i</m:t>
            </m:r>
          </m:sub>
        </m:sSub>
      </m:oMath>
      <w:r w:rsidRPr="00567DF5">
        <w:rPr>
          <w:rFonts w:ascii="Times New Roman" w:hAnsi="Times New Roman" w:cs="Times New Roman"/>
          <w:sz w:val="23"/>
          <w:szCs w:val="23"/>
          <w:lang w:val="en-GB"/>
        </w:rPr>
        <w:t xml:space="preserve"> is the time at which a new well is put into production, </w:t>
      </w:r>
      <m:oMath>
        <m:r>
          <m:rPr>
            <m:sty m:val="p"/>
          </m:rPr>
          <w:rPr>
            <w:rFonts w:ascii="Cambria Math" w:hAnsi="Cambria Math" w:cs="Times New Roman"/>
            <w:sz w:val="23"/>
            <w:szCs w:val="23"/>
            <w:lang w:val="en-GB"/>
          </w:rPr>
          <m:t>H</m:t>
        </m:r>
        <m:d>
          <m:dPr>
            <m:ctrlPr>
              <w:rPr>
                <w:rFonts w:ascii="Cambria Math" w:hAnsi="Cambria Math" w:cs="Times New Roman"/>
                <w:i/>
                <w:sz w:val="23"/>
                <w:szCs w:val="23"/>
                <w:lang w:val="en-GB"/>
              </w:rPr>
            </m:ctrlPr>
          </m:dPr>
          <m:e>
            <m:r>
              <w:rPr>
                <w:rFonts w:ascii="Cambria Math" w:hAnsi="Cambria Math" w:cs="Times New Roman"/>
                <w:sz w:val="23"/>
                <w:szCs w:val="23"/>
                <w:lang w:val="en-GB"/>
              </w:rPr>
              <m:t>t-</m:t>
            </m:r>
            <m:sSub>
              <m:sSubPr>
                <m:ctrlPr>
                  <w:rPr>
                    <w:rFonts w:ascii="Cambria Math" w:hAnsi="Cambria Math" w:cs="Times New Roman"/>
                    <w:i/>
                    <w:sz w:val="23"/>
                    <w:szCs w:val="23"/>
                    <w:lang w:val="en-GB"/>
                  </w:rPr>
                </m:ctrlPr>
              </m:sSubPr>
              <m:e>
                <m:r>
                  <w:rPr>
                    <w:rFonts w:ascii="Cambria Math" w:hAnsi="Cambria Math" w:cs="Times New Roman"/>
                    <w:sz w:val="23"/>
                    <w:szCs w:val="23"/>
                    <w:lang w:val="en-GB"/>
                  </w:rPr>
                  <m:t>T</m:t>
                </m:r>
              </m:e>
              <m:sub>
                <m:r>
                  <w:rPr>
                    <w:rFonts w:ascii="Cambria Math" w:hAnsi="Cambria Math" w:cs="Times New Roman"/>
                    <w:sz w:val="23"/>
                    <w:szCs w:val="23"/>
                    <w:lang w:val="en-GB"/>
                  </w:rPr>
                  <m:t>i</m:t>
                </m:r>
              </m:sub>
            </m:sSub>
          </m:e>
        </m:d>
      </m:oMath>
      <w:r w:rsidRPr="00567DF5">
        <w:rPr>
          <w:rFonts w:ascii="Times New Roman" w:hAnsi="Times New Roman" w:cs="Times New Roman"/>
          <w:sz w:val="23"/>
          <w:szCs w:val="23"/>
          <w:lang w:val="en-GB"/>
        </w:rPr>
        <w:t xml:space="preserve"> is the Heaviside step function,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q</m:t>
            </m:r>
          </m:e>
          <m:sub>
            <m:r>
              <w:rPr>
                <w:rFonts w:ascii="Cambria Math" w:hAnsi="Cambria Math" w:cs="Times New Roman"/>
                <w:sz w:val="23"/>
                <w:szCs w:val="23"/>
                <w:lang w:val="en-GB"/>
              </w:rPr>
              <m:t>f,i</m:t>
            </m:r>
          </m:sub>
        </m:sSub>
        <m:r>
          <w:rPr>
            <w:rFonts w:ascii="Cambria Math" w:hAnsi="Cambria Math" w:cs="Times New Roman"/>
            <w:sz w:val="23"/>
            <w:szCs w:val="23"/>
            <w:lang w:val="en-GB"/>
          </w:rPr>
          <m:t>(t)</m:t>
        </m:r>
      </m:oMath>
      <w:r w:rsidRPr="00567DF5">
        <w:rPr>
          <w:rFonts w:ascii="Times New Roman" w:hAnsi="Times New Roman" w:cs="Times New Roman"/>
          <w:sz w:val="23"/>
          <w:szCs w:val="23"/>
          <w:lang w:val="en-GB"/>
        </w:rPr>
        <w:t xml:space="preserve"> is the production rate for an individual well, and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N</m:t>
            </m:r>
          </m:e>
          <m:sub>
            <m:r>
              <w:rPr>
                <w:rFonts w:ascii="Cambria Math" w:hAnsi="Cambria Math" w:cs="Times New Roman"/>
                <w:sz w:val="23"/>
                <w:szCs w:val="23"/>
                <w:lang w:val="en-GB"/>
              </w:rPr>
              <m:t>w</m:t>
            </m:r>
          </m:sub>
        </m:sSub>
      </m:oMath>
      <w:r w:rsidRPr="00567DF5">
        <w:rPr>
          <w:rFonts w:ascii="Times New Roman" w:hAnsi="Times New Roman" w:cs="Times New Roman"/>
          <w:sz w:val="23"/>
          <w:szCs w:val="23"/>
          <w:lang w:val="en-GB"/>
        </w:rPr>
        <w:t xml:space="preserve"> is the number of wells. We are also going to rela</w:t>
      </w:r>
      <w:proofErr w:type="spellStart"/>
      <w:r w:rsidRPr="00567DF5">
        <w:rPr>
          <w:rFonts w:ascii="Times New Roman" w:hAnsi="Times New Roman" w:cs="Times New Roman"/>
          <w:sz w:val="23"/>
          <w:szCs w:val="23"/>
          <w:lang w:val="en-GB"/>
        </w:rPr>
        <w:t>te</w:t>
      </w:r>
      <w:proofErr w:type="spellEnd"/>
      <w:r w:rsidRPr="00567DF5">
        <w:rPr>
          <w:rFonts w:ascii="Times New Roman" w:hAnsi="Times New Roman" w:cs="Times New Roman"/>
          <w:sz w:val="23"/>
          <w:szCs w:val="23"/>
          <w:lang w:val="en-GB"/>
        </w:rPr>
        <w:t xml:space="preserve"> the fluid production rate of a well to the total production rate of a well, by introducing the water fraction in the produced fluid of a well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59E83903" w14:textId="77777777" w:rsidTr="00E96262">
        <w:trPr>
          <w:trHeight w:val="850"/>
        </w:trPr>
        <w:tc>
          <w:tcPr>
            <w:tcW w:w="157" w:type="pct"/>
            <w:vAlign w:val="center"/>
          </w:tcPr>
          <w:p w14:paraId="6115CDF0" w14:textId="77777777" w:rsidR="00EF2C42" w:rsidRPr="00567DF5" w:rsidRDefault="00EF2C42" w:rsidP="002A2860">
            <w:pPr>
              <w:spacing w:line="360" w:lineRule="auto"/>
              <w:jc w:val="both"/>
              <w:rPr>
                <w:rFonts w:ascii="Times New Roman" w:hAnsi="Times New Roman"/>
                <w:color w:val="000000" w:themeColor="text1"/>
                <w:sz w:val="22"/>
                <w:szCs w:val="22"/>
                <w:lang w:val="en-GB"/>
              </w:rPr>
            </w:pPr>
          </w:p>
        </w:tc>
        <w:tc>
          <w:tcPr>
            <w:tcW w:w="4093" w:type="pct"/>
            <w:vAlign w:val="center"/>
          </w:tcPr>
          <w:p w14:paraId="1C8A69CC" w14:textId="77777777" w:rsidR="00EF2C42" w:rsidRPr="00567DF5" w:rsidRDefault="00EF2C42" w:rsidP="002A2860">
            <w:pPr>
              <w:spacing w:line="360" w:lineRule="auto"/>
              <w:jc w:val="both"/>
              <w:rPr>
                <w:rFonts w:ascii="Times New Roman" w:hAnsi="Times New Roman"/>
                <w:sz w:val="22"/>
                <w:szCs w:val="22"/>
                <w:lang w:val="en-GB"/>
              </w:rPr>
            </w:pPr>
            <m:oMathPara>
              <m:oMath>
                <m:sSub>
                  <m:sSubPr>
                    <m:ctrlPr>
                      <w:rPr>
                        <w:rFonts w:ascii="Cambria Math" w:hAnsi="Cambria Math"/>
                        <w:i/>
                        <w:sz w:val="23"/>
                        <w:szCs w:val="23"/>
                        <w:lang w:val="en-GB"/>
                      </w:rPr>
                    </m:ctrlPr>
                  </m:sSubPr>
                  <m:e>
                    <m:r>
                      <w:rPr>
                        <w:rFonts w:ascii="Cambria Math" w:hAnsi="Cambria Math"/>
                        <w:sz w:val="23"/>
                        <w:szCs w:val="23"/>
                        <w:lang w:val="en-GB"/>
                      </w:rPr>
                      <m:t>c</m:t>
                    </m:r>
                  </m:e>
                  <m:sub>
                    <m:r>
                      <w:rPr>
                        <w:rFonts w:ascii="Cambria Math" w:hAnsi="Cambria Math"/>
                        <w:sz w:val="23"/>
                        <w:szCs w:val="23"/>
                        <w:lang w:val="en-GB"/>
                      </w:rPr>
                      <m:t>w,i</m:t>
                    </m:r>
                  </m:sub>
                </m:sSub>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m:t>
                </m:r>
                <m:f>
                  <m:fPr>
                    <m:ctrlPr>
                      <w:rPr>
                        <w:rFonts w:ascii="Cambria Math" w:hAnsi="Cambria Math"/>
                        <w:i/>
                        <w:sz w:val="23"/>
                        <w:szCs w:val="23"/>
                        <w:lang w:val="en-GB"/>
                      </w:rPr>
                    </m:ctrlPr>
                  </m:fPr>
                  <m:num>
                    <m:sSub>
                      <m:sSubPr>
                        <m:ctrlPr>
                          <w:rPr>
                            <w:rFonts w:ascii="Cambria Math" w:hAnsi="Cambria Math"/>
                            <w:i/>
                            <w:sz w:val="23"/>
                            <w:szCs w:val="23"/>
                            <w:lang w:val="en-GB"/>
                          </w:rPr>
                        </m:ctrlPr>
                      </m:sSubPr>
                      <m:e>
                        <m:r>
                          <w:rPr>
                            <w:rFonts w:ascii="Cambria Math" w:hAnsi="Cambria Math"/>
                            <w:sz w:val="23"/>
                            <w:szCs w:val="23"/>
                            <w:lang w:val="en-GB"/>
                          </w:rPr>
                          <m:t>V</m:t>
                        </m:r>
                      </m:e>
                      <m:sub>
                        <m:r>
                          <w:rPr>
                            <w:rFonts w:ascii="Cambria Math" w:hAnsi="Cambria Math"/>
                            <w:sz w:val="23"/>
                            <w:szCs w:val="23"/>
                            <w:lang w:val="en-GB"/>
                          </w:rPr>
                          <m:t>water,i</m:t>
                        </m:r>
                      </m:sub>
                    </m:sSub>
                    <m:r>
                      <w:rPr>
                        <w:rFonts w:ascii="Cambria Math" w:hAnsi="Cambria Math"/>
                        <w:sz w:val="23"/>
                        <w:szCs w:val="23"/>
                        <w:lang w:val="en-GB"/>
                      </w:rPr>
                      <m:t>(t)</m:t>
                    </m:r>
                  </m:num>
                  <m:den>
                    <m:sSub>
                      <m:sSubPr>
                        <m:ctrlPr>
                          <w:rPr>
                            <w:rFonts w:ascii="Cambria Math" w:hAnsi="Cambria Math"/>
                            <w:i/>
                            <w:sz w:val="23"/>
                            <w:szCs w:val="23"/>
                            <w:lang w:val="en-GB"/>
                          </w:rPr>
                        </m:ctrlPr>
                      </m:sSubPr>
                      <m:e>
                        <m:r>
                          <w:rPr>
                            <w:rFonts w:ascii="Cambria Math" w:hAnsi="Cambria Math"/>
                            <w:sz w:val="23"/>
                            <w:szCs w:val="23"/>
                            <w:lang w:val="en-GB"/>
                          </w:rPr>
                          <m:t>V</m:t>
                        </m:r>
                      </m:e>
                      <m:sub>
                        <m:r>
                          <w:rPr>
                            <w:rFonts w:ascii="Cambria Math" w:hAnsi="Cambria Math"/>
                            <w:sz w:val="23"/>
                            <w:szCs w:val="23"/>
                            <w:lang w:val="en-GB"/>
                          </w:rPr>
                          <m:t>water,i</m:t>
                        </m:r>
                      </m:sub>
                    </m:sSub>
                    <m:r>
                      <w:rPr>
                        <w:rFonts w:ascii="Cambria Math" w:hAnsi="Cambria Math"/>
                        <w:sz w:val="23"/>
                        <w:szCs w:val="23"/>
                        <w:lang w:val="en-GB"/>
                      </w:rPr>
                      <m:t>(t)+</m:t>
                    </m:r>
                    <m:sSub>
                      <m:sSubPr>
                        <m:ctrlPr>
                          <w:rPr>
                            <w:rFonts w:ascii="Cambria Math" w:hAnsi="Cambria Math"/>
                            <w:i/>
                            <w:sz w:val="23"/>
                            <w:szCs w:val="23"/>
                            <w:lang w:val="en-GB"/>
                          </w:rPr>
                        </m:ctrlPr>
                      </m:sSubPr>
                      <m:e>
                        <m:r>
                          <w:rPr>
                            <w:rFonts w:ascii="Cambria Math" w:hAnsi="Cambria Math"/>
                            <w:sz w:val="23"/>
                            <w:szCs w:val="23"/>
                            <w:lang w:val="en-GB"/>
                          </w:rPr>
                          <m:t>V</m:t>
                        </m:r>
                      </m:e>
                      <m:sub>
                        <m:r>
                          <w:rPr>
                            <w:rFonts w:ascii="Cambria Math" w:hAnsi="Cambria Math"/>
                            <w:sz w:val="23"/>
                            <w:szCs w:val="23"/>
                            <w:lang w:val="en-GB"/>
                          </w:rPr>
                          <m:t>oil,i</m:t>
                        </m:r>
                      </m:sub>
                    </m:sSub>
                    <m:r>
                      <w:rPr>
                        <w:rFonts w:ascii="Cambria Math" w:hAnsi="Cambria Math"/>
                        <w:sz w:val="23"/>
                        <w:szCs w:val="23"/>
                        <w:lang w:val="en-GB"/>
                      </w:rPr>
                      <m:t>(t)</m:t>
                    </m:r>
                  </m:den>
                </m:f>
                <m:r>
                  <w:rPr>
                    <w:rFonts w:ascii="Cambria Math" w:hAnsi="Cambria Math"/>
                    <w:sz w:val="23"/>
                    <w:szCs w:val="23"/>
                    <w:lang w:val="en-GB"/>
                  </w:rPr>
                  <m:t xml:space="preserve">. </m:t>
                </m:r>
              </m:oMath>
            </m:oMathPara>
          </w:p>
        </w:tc>
        <w:tc>
          <w:tcPr>
            <w:tcW w:w="750" w:type="pct"/>
            <w:vAlign w:val="center"/>
          </w:tcPr>
          <w:p w14:paraId="05098962" w14:textId="0AF7C30E" w:rsidR="00EF2C42" w:rsidRPr="00567DF5" w:rsidRDefault="00EF2C42" w:rsidP="002A2860">
            <w:pPr>
              <w:pStyle w:val="Caption"/>
              <w:spacing w:after="0" w:line="360" w:lineRule="auto"/>
              <w:jc w:val="both"/>
              <w:rPr>
                <w:rFonts w:ascii="Times New Roman" w:hAnsi="Times New Roman"/>
                <w:i w:val="0"/>
                <w:color w:val="000000" w:themeColor="text1"/>
                <w:sz w:val="22"/>
                <w:szCs w:val="22"/>
              </w:rPr>
            </w:pPr>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6</w:t>
            </w:r>
            <w:r w:rsidRPr="00567DF5">
              <w:rPr>
                <w:rFonts w:ascii="Times New Roman" w:hAnsi="Times New Roman"/>
                <w:i w:val="0"/>
                <w:sz w:val="22"/>
                <w:szCs w:val="22"/>
              </w:rPr>
              <w:fldChar w:fldCharType="end"/>
            </w:r>
            <w:r w:rsidRPr="00567DF5">
              <w:rPr>
                <w:rFonts w:ascii="Times New Roman" w:hAnsi="Times New Roman"/>
                <w:i w:val="0"/>
                <w:sz w:val="22"/>
                <w:szCs w:val="22"/>
              </w:rPr>
              <w:t>)</w:t>
            </w:r>
          </w:p>
        </w:tc>
      </w:tr>
    </w:tbl>
    <w:p w14:paraId="3CDFFBB6" w14:textId="1CEF5B3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lastRenderedPageBreak/>
        <w:t xml:space="preserve">In an oil water </w:t>
      </w:r>
      <w:proofErr w:type="gramStart"/>
      <w:r w:rsidRPr="00567DF5">
        <w:rPr>
          <w:rFonts w:ascii="Times New Roman" w:hAnsi="Times New Roman" w:cs="Times New Roman"/>
          <w:sz w:val="23"/>
          <w:szCs w:val="23"/>
          <w:lang w:val="en-GB"/>
        </w:rPr>
        <w:t>system</w:t>
      </w:r>
      <w:proofErr w:type="gramEnd"/>
      <w:r w:rsidRPr="00567DF5">
        <w:rPr>
          <w:rFonts w:ascii="Times New Roman" w:hAnsi="Times New Roman" w:cs="Times New Roman"/>
          <w:sz w:val="23"/>
          <w:szCs w:val="23"/>
          <w:lang w:val="en-GB"/>
        </w:rPr>
        <w:t xml:space="preserve"> the fraction of oil is simply: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c</m:t>
            </m:r>
          </m:e>
          <m:sub>
            <m:r>
              <w:rPr>
                <w:rFonts w:ascii="Cambria Math" w:hAnsi="Cambria Math" w:cs="Times New Roman"/>
                <w:sz w:val="23"/>
                <w:szCs w:val="23"/>
                <w:lang w:val="en-GB"/>
              </w:rPr>
              <m:t>o,i</m:t>
            </m:r>
          </m:sub>
        </m:sSub>
        <m:d>
          <m:dPr>
            <m:ctrlPr>
              <w:rPr>
                <w:rFonts w:ascii="Cambria Math" w:hAnsi="Cambria Math" w:cs="Times New Roman"/>
                <w:i/>
                <w:sz w:val="23"/>
                <w:szCs w:val="23"/>
                <w:lang w:val="en-GB"/>
              </w:rPr>
            </m:ctrlPr>
          </m:dPr>
          <m:e>
            <m:r>
              <w:rPr>
                <w:rFonts w:ascii="Cambria Math" w:hAnsi="Cambria Math" w:cs="Times New Roman"/>
                <w:sz w:val="23"/>
                <w:szCs w:val="23"/>
                <w:lang w:val="en-GB"/>
              </w:rPr>
              <m:t>t</m:t>
            </m:r>
          </m:e>
        </m:d>
        <m:r>
          <w:rPr>
            <w:rFonts w:ascii="Cambria Math" w:hAnsi="Cambria Math" w:cs="Times New Roman"/>
            <w:sz w:val="23"/>
            <w:szCs w:val="23"/>
            <w:lang w:val="en-GB"/>
          </w:rPr>
          <m:t>=1-</m:t>
        </m:r>
        <m:sSub>
          <m:sSubPr>
            <m:ctrlPr>
              <w:rPr>
                <w:rFonts w:ascii="Cambria Math" w:hAnsi="Cambria Math" w:cs="Times New Roman"/>
                <w:i/>
                <w:sz w:val="23"/>
                <w:szCs w:val="23"/>
                <w:lang w:val="en-GB"/>
              </w:rPr>
            </m:ctrlPr>
          </m:sSubPr>
          <m:e>
            <m:r>
              <w:rPr>
                <w:rFonts w:ascii="Cambria Math" w:hAnsi="Cambria Math" w:cs="Times New Roman"/>
                <w:sz w:val="23"/>
                <w:szCs w:val="23"/>
                <w:lang w:val="en-GB"/>
              </w:rPr>
              <m:t>c</m:t>
            </m:r>
          </m:e>
          <m:sub>
            <m:r>
              <w:rPr>
                <w:rFonts w:ascii="Cambria Math" w:hAnsi="Cambria Math" w:cs="Times New Roman"/>
                <w:sz w:val="23"/>
                <w:szCs w:val="23"/>
                <w:lang w:val="en-GB"/>
              </w:rPr>
              <m:t>w,i</m:t>
            </m:r>
          </m:sub>
        </m:sSub>
        <m:d>
          <m:dPr>
            <m:ctrlPr>
              <w:rPr>
                <w:rFonts w:ascii="Cambria Math" w:hAnsi="Cambria Math" w:cs="Times New Roman"/>
                <w:i/>
                <w:sz w:val="23"/>
                <w:szCs w:val="23"/>
                <w:lang w:val="en-GB"/>
              </w:rPr>
            </m:ctrlPr>
          </m:dPr>
          <m:e>
            <m:r>
              <w:rPr>
                <w:rFonts w:ascii="Cambria Math" w:hAnsi="Cambria Math" w:cs="Times New Roman"/>
                <w:sz w:val="23"/>
                <w:szCs w:val="23"/>
                <w:lang w:val="en-GB"/>
              </w:rPr>
              <m:t>t</m:t>
            </m:r>
          </m:e>
        </m:d>
      </m:oMath>
      <w:r w:rsidRPr="00567DF5">
        <w:rPr>
          <w:rFonts w:ascii="Times New Roman" w:hAnsi="Times New Roman" w:cs="Times New Roman"/>
          <w:sz w:val="23"/>
          <w:szCs w:val="23"/>
          <w:lang w:val="en-GB"/>
        </w:rPr>
        <w:t xml:space="preserve">. Equation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REF _Ref54097972 \h  \* MERGEFORMAT </w:instrText>
      </w:r>
      <w:r w:rsidRPr="00567DF5">
        <w:rPr>
          <w:rFonts w:ascii="Times New Roman" w:hAnsi="Times New Roman" w:cs="Times New Roman"/>
          <w:sz w:val="23"/>
          <w:szCs w:val="23"/>
          <w:lang w:val="en-GB"/>
        </w:rPr>
      </w:r>
      <w:r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1</w:t>
      </w:r>
      <w:r w:rsidR="00280723" w:rsidRPr="00567DF5">
        <w:rPr>
          <w:rFonts w:ascii="Times New Roman" w:hAnsi="Times New Roman" w:cs="Times New Roman"/>
        </w:rPr>
        <w:t>)</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can then be written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529C901E" w14:textId="77777777" w:rsidTr="00E96262">
        <w:trPr>
          <w:trHeight w:val="850"/>
        </w:trPr>
        <w:tc>
          <w:tcPr>
            <w:tcW w:w="157" w:type="pct"/>
            <w:vAlign w:val="center"/>
          </w:tcPr>
          <w:p w14:paraId="77C843DD" w14:textId="77777777" w:rsidR="00EF2C42" w:rsidRPr="00567DF5" w:rsidRDefault="00EF2C42" w:rsidP="002A2860">
            <w:pPr>
              <w:spacing w:line="360" w:lineRule="auto"/>
              <w:jc w:val="both"/>
              <w:rPr>
                <w:rFonts w:ascii="Times New Roman" w:hAnsi="Times New Roman"/>
                <w:color w:val="000000" w:themeColor="text1"/>
                <w:sz w:val="22"/>
                <w:szCs w:val="22"/>
                <w:lang w:val="en-GB"/>
              </w:rPr>
            </w:pPr>
          </w:p>
        </w:tc>
        <w:tc>
          <w:tcPr>
            <w:tcW w:w="4093" w:type="pct"/>
            <w:vAlign w:val="center"/>
          </w:tcPr>
          <w:p w14:paraId="58E071D1" w14:textId="77777777" w:rsidR="00EF2C42" w:rsidRPr="00567DF5" w:rsidRDefault="00EF2C42" w:rsidP="002A2860">
            <w:pPr>
              <w:spacing w:line="360" w:lineRule="auto"/>
              <w:jc w:val="both"/>
              <w:rPr>
                <w:rFonts w:ascii="Times New Roman" w:hAnsi="Times New Roman"/>
                <w:sz w:val="22"/>
                <w:szCs w:val="22"/>
              </w:rPr>
            </w:pPr>
            <m:oMathPara>
              <m:oMath>
                <m:sSub>
                  <m:sSubPr>
                    <m:ctrlPr>
                      <w:rPr>
                        <w:rFonts w:ascii="Cambria Math" w:hAnsi="Cambria Math"/>
                        <w:i/>
                        <w:sz w:val="23"/>
                        <w:szCs w:val="23"/>
                        <w:lang w:val="en-GB"/>
                      </w:rPr>
                    </m:ctrlPr>
                  </m:sSubPr>
                  <m:e>
                    <m:r>
                      <w:rPr>
                        <w:rFonts w:ascii="Cambria Math" w:hAnsi="Cambria Math"/>
                        <w:sz w:val="23"/>
                        <w:szCs w:val="23"/>
                        <w:lang w:val="en-GB"/>
                      </w:rPr>
                      <m:t>V</m:t>
                    </m:r>
                  </m:e>
                  <m:sub>
                    <m:r>
                      <w:rPr>
                        <w:rFonts w:ascii="Cambria Math" w:hAnsi="Cambria Math"/>
                        <w:sz w:val="23"/>
                        <w:szCs w:val="23"/>
                        <w:lang w:val="en-GB"/>
                      </w:rPr>
                      <m:t>p</m:t>
                    </m:r>
                  </m:sub>
                </m:sSub>
                <m:f>
                  <m:fPr>
                    <m:ctrlPr>
                      <w:rPr>
                        <w:rFonts w:ascii="Cambria Math" w:hAnsi="Cambria Math"/>
                        <w:i/>
                        <w:sz w:val="23"/>
                        <w:szCs w:val="23"/>
                        <w:lang w:val="en-GB"/>
                      </w:rPr>
                    </m:ctrlPr>
                  </m:fPr>
                  <m:num>
                    <m:r>
                      <w:rPr>
                        <w:rFonts w:ascii="Cambria Math" w:hAnsi="Cambria Math"/>
                        <w:sz w:val="23"/>
                        <w:szCs w:val="23"/>
                        <w:lang w:val="en-GB"/>
                      </w:rPr>
                      <m:t>d</m:t>
                    </m:r>
                    <m:sSub>
                      <m:sSubPr>
                        <m:ctrlPr>
                          <w:rPr>
                            <w:rFonts w:ascii="Cambria Math" w:hAnsi="Cambria Math"/>
                            <w:i/>
                            <w:sz w:val="23"/>
                            <w:szCs w:val="23"/>
                            <w:lang w:val="en-GB"/>
                          </w:rPr>
                        </m:ctrlPr>
                      </m:sSubPr>
                      <m:e>
                        <m:r>
                          <w:rPr>
                            <w:rFonts w:ascii="Cambria Math" w:hAnsi="Cambria Math"/>
                            <w:sz w:val="23"/>
                            <w:szCs w:val="23"/>
                            <w:lang w:val="en-GB"/>
                          </w:rPr>
                          <m:t>c</m:t>
                        </m:r>
                      </m:e>
                      <m:sub>
                        <m:r>
                          <w:rPr>
                            <w:rFonts w:ascii="Cambria Math" w:hAnsi="Cambria Math"/>
                            <w:sz w:val="23"/>
                            <w:szCs w:val="23"/>
                            <w:lang w:val="en-GB"/>
                          </w:rPr>
                          <m:t>w</m:t>
                        </m:r>
                      </m:sub>
                    </m:sSub>
                    <m:r>
                      <w:rPr>
                        <w:rFonts w:ascii="Cambria Math" w:hAnsi="Cambria Math"/>
                        <w:sz w:val="23"/>
                        <w:szCs w:val="23"/>
                        <w:lang w:val="en-GB"/>
                      </w:rPr>
                      <m:t>(t)</m:t>
                    </m:r>
                  </m:num>
                  <m:den>
                    <m:r>
                      <w:rPr>
                        <w:rFonts w:ascii="Cambria Math" w:hAnsi="Cambria Math"/>
                        <w:sz w:val="23"/>
                        <w:szCs w:val="23"/>
                        <w:lang w:val="en-GB"/>
                      </w:rPr>
                      <m:t>dt</m:t>
                    </m:r>
                  </m:den>
                </m:f>
                <m:r>
                  <w:rPr>
                    <w:rFonts w:ascii="Cambria Math" w:hAnsi="Cambria Math"/>
                    <w:sz w:val="23"/>
                    <w:szCs w:val="23"/>
                    <w:lang w:val="en-GB"/>
                  </w:rPr>
                  <m:t>=</m:t>
                </m:r>
                <m:sSub>
                  <m:sSubPr>
                    <m:ctrlPr>
                      <w:rPr>
                        <w:rFonts w:ascii="Cambria Math" w:hAnsi="Cambria Math"/>
                        <w:i/>
                        <w:sz w:val="23"/>
                        <w:szCs w:val="23"/>
                        <w:lang w:val="en-GB"/>
                      </w:rPr>
                    </m:ctrlPr>
                  </m:sSubPr>
                  <m:e>
                    <m:r>
                      <w:rPr>
                        <w:rFonts w:ascii="Cambria Math" w:hAnsi="Cambria Math"/>
                        <w:sz w:val="23"/>
                        <w:szCs w:val="23"/>
                        <w:lang w:val="en-GB"/>
                      </w:rPr>
                      <m:t>i</m:t>
                    </m:r>
                  </m:e>
                  <m:sub>
                    <m:r>
                      <w:rPr>
                        <w:rFonts w:ascii="Cambria Math" w:hAnsi="Cambria Math"/>
                        <w:sz w:val="23"/>
                        <w:szCs w:val="23"/>
                        <w:lang w:val="en-GB"/>
                      </w:rPr>
                      <m:t>w</m:t>
                    </m:r>
                  </m:sub>
                </m:sSub>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m:t>
                </m:r>
                <m:nary>
                  <m:naryPr>
                    <m:chr m:val="∑"/>
                    <m:limLoc m:val="undOvr"/>
                    <m:ctrlPr>
                      <w:rPr>
                        <w:rFonts w:ascii="Cambria Math" w:hAnsi="Cambria Math"/>
                        <w:i/>
                        <w:sz w:val="23"/>
                        <w:szCs w:val="23"/>
                        <w:lang w:val="en-GB"/>
                      </w:rPr>
                    </m:ctrlPr>
                  </m:naryPr>
                  <m:sub>
                    <m:r>
                      <w:rPr>
                        <w:rFonts w:ascii="Cambria Math" w:hAnsi="Cambria Math"/>
                        <w:sz w:val="23"/>
                        <w:szCs w:val="23"/>
                        <w:lang w:val="en-GB"/>
                      </w:rPr>
                      <m:t>i=1</m:t>
                    </m:r>
                  </m:sub>
                  <m:sup>
                    <m:sSub>
                      <m:sSubPr>
                        <m:ctrlPr>
                          <w:rPr>
                            <w:rFonts w:ascii="Cambria Math" w:hAnsi="Cambria Math"/>
                            <w:i/>
                            <w:sz w:val="23"/>
                            <w:szCs w:val="23"/>
                            <w:lang w:val="en-GB"/>
                          </w:rPr>
                        </m:ctrlPr>
                      </m:sSubPr>
                      <m:e>
                        <m:r>
                          <w:rPr>
                            <w:rFonts w:ascii="Cambria Math" w:hAnsi="Cambria Math"/>
                            <w:sz w:val="23"/>
                            <w:szCs w:val="23"/>
                            <w:lang w:val="en-GB"/>
                          </w:rPr>
                          <m:t>N</m:t>
                        </m:r>
                      </m:e>
                      <m:sub>
                        <m:r>
                          <w:rPr>
                            <w:rFonts w:ascii="Cambria Math" w:hAnsi="Cambria Math"/>
                            <w:sz w:val="23"/>
                            <w:szCs w:val="23"/>
                            <w:lang w:val="en-GB"/>
                          </w:rPr>
                          <m:t>w</m:t>
                        </m:r>
                      </m:sub>
                    </m:sSub>
                  </m:sup>
                  <m:e>
                    <m:r>
                      <w:rPr>
                        <w:rFonts w:ascii="Cambria Math" w:hAnsi="Cambria Math"/>
                        <w:sz w:val="23"/>
                        <w:szCs w:val="23"/>
                        <w:lang w:val="en-GB"/>
                      </w:rPr>
                      <m:t>H</m:t>
                    </m:r>
                    <m:d>
                      <m:dPr>
                        <m:ctrlPr>
                          <w:rPr>
                            <w:rFonts w:ascii="Cambria Math" w:hAnsi="Cambria Math"/>
                            <w:i/>
                            <w:sz w:val="23"/>
                            <w:szCs w:val="23"/>
                            <w:lang w:val="en-GB"/>
                          </w:rPr>
                        </m:ctrlPr>
                      </m:dPr>
                      <m:e>
                        <m:r>
                          <w:rPr>
                            <w:rFonts w:ascii="Cambria Math" w:hAnsi="Cambria Math"/>
                            <w:sz w:val="23"/>
                            <w:szCs w:val="23"/>
                            <w:lang w:val="en-GB"/>
                          </w:rPr>
                          <m:t>t-</m:t>
                        </m:r>
                        <m:sSub>
                          <m:sSubPr>
                            <m:ctrlPr>
                              <w:rPr>
                                <w:rFonts w:ascii="Cambria Math" w:hAnsi="Cambria Math"/>
                                <w:i/>
                                <w:sz w:val="23"/>
                                <w:szCs w:val="23"/>
                                <w:lang w:val="en-GB"/>
                              </w:rPr>
                            </m:ctrlPr>
                          </m:sSubPr>
                          <m:e>
                            <m:r>
                              <w:rPr>
                                <w:rFonts w:ascii="Cambria Math" w:hAnsi="Cambria Math"/>
                                <w:sz w:val="23"/>
                                <w:szCs w:val="23"/>
                                <w:lang w:val="en-GB"/>
                              </w:rPr>
                              <m:t>T</m:t>
                            </m:r>
                          </m:e>
                          <m:sub>
                            <m:r>
                              <w:rPr>
                                <w:rFonts w:ascii="Cambria Math" w:hAnsi="Cambria Math"/>
                                <w:sz w:val="23"/>
                                <w:szCs w:val="23"/>
                                <w:lang w:val="en-GB"/>
                              </w:rPr>
                              <m:t>i</m:t>
                            </m:r>
                          </m:sub>
                        </m:sSub>
                      </m:e>
                    </m:d>
                    <m:sSub>
                      <m:sSubPr>
                        <m:ctrlPr>
                          <w:rPr>
                            <w:rFonts w:ascii="Cambria Math" w:hAnsi="Cambria Math"/>
                            <w:i/>
                            <w:sz w:val="23"/>
                            <w:szCs w:val="23"/>
                            <w:lang w:val="en-GB"/>
                          </w:rPr>
                        </m:ctrlPr>
                      </m:sSubPr>
                      <m:e>
                        <m:sSub>
                          <m:sSubPr>
                            <m:ctrlPr>
                              <w:rPr>
                                <w:rFonts w:ascii="Cambria Math" w:hAnsi="Cambria Math"/>
                                <w:i/>
                                <w:sz w:val="23"/>
                                <w:szCs w:val="23"/>
                                <w:lang w:val="en-GB"/>
                              </w:rPr>
                            </m:ctrlPr>
                          </m:sSubPr>
                          <m:e>
                            <m:r>
                              <w:rPr>
                                <w:rFonts w:ascii="Cambria Math" w:hAnsi="Cambria Math"/>
                                <w:sz w:val="23"/>
                                <w:szCs w:val="23"/>
                                <w:lang w:val="en-GB"/>
                              </w:rPr>
                              <m:t>q</m:t>
                            </m:r>
                          </m:e>
                          <m:sub>
                            <m:r>
                              <w:rPr>
                                <w:rFonts w:ascii="Cambria Math" w:hAnsi="Cambria Math"/>
                                <w:sz w:val="23"/>
                                <w:szCs w:val="23"/>
                                <w:lang w:val="en-GB"/>
                              </w:rPr>
                              <m:t>i</m:t>
                            </m:r>
                          </m:sub>
                        </m:sSub>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c</m:t>
                        </m:r>
                      </m:e>
                      <m:sub>
                        <m:r>
                          <w:rPr>
                            <w:rFonts w:ascii="Cambria Math" w:hAnsi="Cambria Math"/>
                            <w:sz w:val="23"/>
                            <w:szCs w:val="23"/>
                            <w:lang w:val="en-GB"/>
                          </w:rPr>
                          <m:t>w,i</m:t>
                        </m:r>
                      </m:sub>
                    </m:sSub>
                    <m:d>
                      <m:dPr>
                        <m:ctrlPr>
                          <w:rPr>
                            <w:rFonts w:ascii="Cambria Math" w:hAnsi="Cambria Math"/>
                            <w:i/>
                            <w:sz w:val="23"/>
                            <w:szCs w:val="23"/>
                            <w:lang w:val="en-GB"/>
                          </w:rPr>
                        </m:ctrlPr>
                      </m:dPr>
                      <m:e>
                        <m:r>
                          <w:rPr>
                            <w:rFonts w:ascii="Cambria Math" w:hAnsi="Cambria Math"/>
                            <w:sz w:val="23"/>
                            <w:szCs w:val="23"/>
                            <w:lang w:val="en-GB"/>
                          </w:rPr>
                          <m:t>t</m:t>
                        </m:r>
                      </m:e>
                    </m:d>
                  </m:e>
                </m:nary>
                <m:r>
                  <w:rPr>
                    <w:rFonts w:ascii="Cambria Math" w:hAnsi="Cambria Math"/>
                    <w:sz w:val="23"/>
                    <w:szCs w:val="23"/>
                    <w:lang w:val="en-GB"/>
                  </w:rPr>
                  <m:t>.</m:t>
                </m:r>
              </m:oMath>
            </m:oMathPara>
          </w:p>
        </w:tc>
        <w:tc>
          <w:tcPr>
            <w:tcW w:w="750" w:type="pct"/>
            <w:vAlign w:val="center"/>
          </w:tcPr>
          <w:p w14:paraId="357B3492" w14:textId="110895BE" w:rsidR="00EF2C42" w:rsidRPr="00567DF5" w:rsidRDefault="00EF2C42" w:rsidP="002A2860">
            <w:pPr>
              <w:pStyle w:val="Caption"/>
              <w:spacing w:after="0" w:line="360" w:lineRule="auto"/>
              <w:jc w:val="both"/>
              <w:rPr>
                <w:rFonts w:ascii="Times New Roman" w:hAnsi="Times New Roman"/>
                <w:i w:val="0"/>
                <w:color w:val="000000" w:themeColor="text1"/>
                <w:sz w:val="22"/>
                <w:szCs w:val="22"/>
              </w:rPr>
            </w:pPr>
            <w:bookmarkStart w:id="4" w:name="_Ref54698966"/>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7</w:t>
            </w:r>
            <w:r w:rsidRPr="00567DF5">
              <w:rPr>
                <w:rFonts w:ascii="Times New Roman" w:hAnsi="Times New Roman"/>
                <w:i w:val="0"/>
                <w:sz w:val="22"/>
                <w:szCs w:val="22"/>
              </w:rPr>
              <w:fldChar w:fldCharType="end"/>
            </w:r>
            <w:r w:rsidRPr="00567DF5">
              <w:rPr>
                <w:rFonts w:ascii="Times New Roman" w:hAnsi="Times New Roman"/>
                <w:i w:val="0"/>
                <w:sz w:val="22"/>
                <w:szCs w:val="22"/>
              </w:rPr>
              <w:t>)</w:t>
            </w:r>
            <w:bookmarkEnd w:id="4"/>
          </w:p>
        </w:tc>
      </w:tr>
    </w:tbl>
    <w:p w14:paraId="5B51A8E3" w14:textId="7777777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Note that we have assumed that the total pore compressibility is small, </w:t>
      </w:r>
      <w:proofErr w:type="gramStart"/>
      <w:r w:rsidRPr="00567DF5">
        <w:rPr>
          <w:rFonts w:ascii="Times New Roman" w:hAnsi="Times New Roman" w:cs="Times New Roman"/>
          <w:sz w:val="23"/>
          <w:szCs w:val="23"/>
          <w:lang w:val="en-GB"/>
        </w:rPr>
        <w:t>i.e.</w:t>
      </w:r>
      <w:proofErr w:type="gramEnd"/>
      <w:r w:rsidRPr="00567DF5">
        <w:rPr>
          <w:rFonts w:ascii="Times New Roman" w:hAnsi="Times New Roman" w:cs="Times New Roman"/>
          <w:sz w:val="23"/>
          <w:szCs w:val="23"/>
          <w:lang w:val="en-GB"/>
        </w:rPr>
        <w:t xml:space="preserve"> that we can put the pore volume in the equation above outside the derivative. The concentration (or equivalent the water saturation) in the reservoir is denoted as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c</m:t>
            </m:r>
          </m:e>
          <m:sub>
            <m:r>
              <w:rPr>
                <w:rFonts w:ascii="Cambria Math" w:hAnsi="Cambria Math" w:cs="Times New Roman"/>
                <w:sz w:val="23"/>
                <w:szCs w:val="23"/>
                <w:lang w:val="en-GB"/>
              </w:rPr>
              <m:t>w</m:t>
            </m:r>
          </m:sub>
        </m:sSub>
        <m:r>
          <w:rPr>
            <w:rFonts w:ascii="Cambria Math" w:hAnsi="Cambria Math" w:cs="Times New Roman"/>
            <w:sz w:val="23"/>
            <w:szCs w:val="23"/>
            <w:lang w:val="en-GB"/>
          </w:rPr>
          <m:t>(t)</m:t>
        </m:r>
      </m:oMath>
      <w:r w:rsidRPr="00567DF5">
        <w:rPr>
          <w:rFonts w:ascii="Times New Roman" w:hAnsi="Times New Roman" w:cs="Times New Roman"/>
          <w:sz w:val="23"/>
          <w:szCs w:val="23"/>
          <w:lang w:val="en-GB"/>
        </w:rPr>
        <w:t>. Before we proceed to the general case it is instructive to consider only a single producer.</w:t>
      </w:r>
    </w:p>
    <w:p w14:paraId="66C8EC12" w14:textId="6F92C142" w:rsidR="00EF2C42" w:rsidRPr="00567DF5" w:rsidRDefault="00EF2C42" w:rsidP="002A2860">
      <w:pPr>
        <w:pStyle w:val="Heading2"/>
        <w:rPr>
          <w:lang w:val="en-GB"/>
        </w:rPr>
      </w:pPr>
      <w:r w:rsidRPr="00567DF5">
        <w:rPr>
          <w:lang w:val="en-GB"/>
        </w:rPr>
        <w:t xml:space="preserve">One injector and one producer </w:t>
      </w:r>
    </w:p>
    <w:p w14:paraId="4515660D" w14:textId="60FDF881"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In this case the equation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REF _Ref54698966 \h  \* MERGEFORMAT </w:instrText>
      </w:r>
      <w:r w:rsidRPr="00567DF5">
        <w:rPr>
          <w:rFonts w:ascii="Times New Roman" w:hAnsi="Times New Roman" w:cs="Times New Roman"/>
          <w:sz w:val="23"/>
          <w:szCs w:val="23"/>
          <w:lang w:val="en-GB"/>
        </w:rPr>
      </w:r>
      <w:r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7</w:t>
      </w:r>
      <w:r w:rsidR="00280723" w:rsidRPr="00567DF5">
        <w:rPr>
          <w:rFonts w:ascii="Times New Roman" w:hAnsi="Times New Roman" w:cs="Times New Roman"/>
        </w:rPr>
        <w:t>)</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simplifies to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2C409303" w14:textId="77777777" w:rsidTr="00E96262">
        <w:trPr>
          <w:trHeight w:val="850"/>
        </w:trPr>
        <w:tc>
          <w:tcPr>
            <w:tcW w:w="157" w:type="pct"/>
            <w:vAlign w:val="center"/>
          </w:tcPr>
          <w:p w14:paraId="60F8CFB2" w14:textId="77777777" w:rsidR="00EF2C42" w:rsidRPr="00567DF5" w:rsidRDefault="00EF2C42" w:rsidP="002A2860">
            <w:pPr>
              <w:spacing w:line="360" w:lineRule="auto"/>
              <w:jc w:val="both"/>
              <w:rPr>
                <w:rFonts w:ascii="Times New Roman" w:hAnsi="Times New Roman"/>
                <w:color w:val="000000" w:themeColor="text1"/>
                <w:sz w:val="22"/>
                <w:szCs w:val="22"/>
                <w:lang w:val="en-GB"/>
              </w:rPr>
            </w:pPr>
          </w:p>
        </w:tc>
        <w:tc>
          <w:tcPr>
            <w:tcW w:w="4093" w:type="pct"/>
            <w:vAlign w:val="center"/>
          </w:tcPr>
          <w:p w14:paraId="4444CABD" w14:textId="77777777" w:rsidR="00EF2C42" w:rsidRPr="00567DF5" w:rsidRDefault="00EF2C42" w:rsidP="002A2860">
            <w:pPr>
              <w:spacing w:line="360" w:lineRule="auto"/>
              <w:jc w:val="both"/>
              <w:rPr>
                <w:rFonts w:ascii="Times New Roman" w:hAnsi="Times New Roman"/>
                <w:sz w:val="22"/>
                <w:szCs w:val="22"/>
              </w:rPr>
            </w:pPr>
            <m:oMathPara>
              <m:oMath>
                <m:sSub>
                  <m:sSubPr>
                    <m:ctrlPr>
                      <w:rPr>
                        <w:rFonts w:ascii="Cambria Math" w:hAnsi="Cambria Math"/>
                        <w:i/>
                        <w:sz w:val="23"/>
                        <w:szCs w:val="23"/>
                        <w:lang w:val="en-GB"/>
                      </w:rPr>
                    </m:ctrlPr>
                  </m:sSubPr>
                  <m:e>
                    <m:r>
                      <w:rPr>
                        <w:rFonts w:ascii="Cambria Math" w:hAnsi="Cambria Math"/>
                        <w:sz w:val="23"/>
                        <w:szCs w:val="23"/>
                        <w:lang w:val="en-GB"/>
                      </w:rPr>
                      <m:t>V</m:t>
                    </m:r>
                  </m:e>
                  <m:sub>
                    <m:r>
                      <w:rPr>
                        <w:rFonts w:ascii="Cambria Math" w:hAnsi="Cambria Math"/>
                        <w:sz w:val="23"/>
                        <w:szCs w:val="23"/>
                        <w:lang w:val="en-GB"/>
                      </w:rPr>
                      <m:t>p</m:t>
                    </m:r>
                  </m:sub>
                </m:sSub>
                <m:f>
                  <m:fPr>
                    <m:ctrlPr>
                      <w:rPr>
                        <w:rFonts w:ascii="Cambria Math" w:hAnsi="Cambria Math"/>
                        <w:i/>
                        <w:sz w:val="23"/>
                        <w:szCs w:val="23"/>
                        <w:lang w:val="en-GB"/>
                      </w:rPr>
                    </m:ctrlPr>
                  </m:fPr>
                  <m:num>
                    <m:r>
                      <w:rPr>
                        <w:rFonts w:ascii="Cambria Math" w:hAnsi="Cambria Math"/>
                        <w:sz w:val="23"/>
                        <w:szCs w:val="23"/>
                        <w:lang w:val="en-GB"/>
                      </w:rPr>
                      <m:t>d</m:t>
                    </m:r>
                    <m:sSub>
                      <m:sSubPr>
                        <m:ctrlPr>
                          <w:rPr>
                            <w:rFonts w:ascii="Cambria Math" w:hAnsi="Cambria Math"/>
                            <w:i/>
                            <w:sz w:val="23"/>
                            <w:szCs w:val="23"/>
                            <w:lang w:val="en-GB"/>
                          </w:rPr>
                        </m:ctrlPr>
                      </m:sSubPr>
                      <m:e>
                        <m:r>
                          <w:rPr>
                            <w:rFonts w:ascii="Cambria Math" w:hAnsi="Cambria Math"/>
                            <w:sz w:val="23"/>
                            <w:szCs w:val="23"/>
                            <w:lang w:val="en-GB"/>
                          </w:rPr>
                          <m:t>c</m:t>
                        </m:r>
                      </m:e>
                      <m:sub>
                        <m:r>
                          <w:rPr>
                            <w:rFonts w:ascii="Cambria Math" w:hAnsi="Cambria Math"/>
                            <w:sz w:val="23"/>
                            <w:szCs w:val="23"/>
                            <w:lang w:val="en-GB"/>
                          </w:rPr>
                          <m:t>w</m:t>
                        </m:r>
                      </m:sub>
                    </m:sSub>
                    <m:r>
                      <w:rPr>
                        <w:rFonts w:ascii="Cambria Math" w:hAnsi="Cambria Math"/>
                        <w:sz w:val="23"/>
                        <w:szCs w:val="23"/>
                        <w:lang w:val="en-GB"/>
                      </w:rPr>
                      <m:t>(t)</m:t>
                    </m:r>
                  </m:num>
                  <m:den>
                    <m:r>
                      <w:rPr>
                        <w:rFonts w:ascii="Cambria Math" w:hAnsi="Cambria Math"/>
                        <w:sz w:val="23"/>
                        <w:szCs w:val="23"/>
                        <w:lang w:val="en-GB"/>
                      </w:rPr>
                      <m:t>dt</m:t>
                    </m:r>
                  </m:den>
                </m:f>
                <m:r>
                  <w:rPr>
                    <w:rFonts w:ascii="Cambria Math" w:hAnsi="Cambria Math"/>
                    <w:sz w:val="23"/>
                    <w:szCs w:val="23"/>
                    <w:lang w:val="en-GB"/>
                  </w:rPr>
                  <m:t>=</m:t>
                </m:r>
                <m:sSub>
                  <m:sSubPr>
                    <m:ctrlPr>
                      <w:rPr>
                        <w:rFonts w:ascii="Cambria Math" w:hAnsi="Cambria Math"/>
                        <w:i/>
                        <w:sz w:val="23"/>
                        <w:szCs w:val="23"/>
                        <w:lang w:val="en-GB"/>
                      </w:rPr>
                    </m:ctrlPr>
                  </m:sSubPr>
                  <m:e>
                    <m:r>
                      <w:rPr>
                        <w:rFonts w:ascii="Cambria Math" w:hAnsi="Cambria Math"/>
                        <w:sz w:val="23"/>
                        <w:szCs w:val="23"/>
                        <w:lang w:val="en-GB"/>
                      </w:rPr>
                      <m:t>i</m:t>
                    </m:r>
                  </m:e>
                  <m:sub>
                    <m:r>
                      <w:rPr>
                        <w:rFonts w:ascii="Cambria Math" w:hAnsi="Cambria Math"/>
                        <w:sz w:val="23"/>
                        <w:szCs w:val="23"/>
                        <w:lang w:val="en-GB"/>
                      </w:rPr>
                      <m:t>w</m:t>
                    </m:r>
                  </m:sub>
                </m:sSub>
                <m:r>
                  <w:rPr>
                    <w:rFonts w:ascii="Cambria Math" w:hAnsi="Cambria Math"/>
                    <w:sz w:val="23"/>
                    <w:szCs w:val="23"/>
                    <w:lang w:val="en-GB"/>
                  </w:rPr>
                  <m:t>(t)-</m:t>
                </m:r>
                <m:sSub>
                  <m:sSubPr>
                    <m:ctrlPr>
                      <w:rPr>
                        <w:rFonts w:ascii="Cambria Math" w:hAnsi="Cambria Math"/>
                        <w:i/>
                        <w:sz w:val="23"/>
                        <w:szCs w:val="23"/>
                        <w:lang w:val="en-GB"/>
                      </w:rPr>
                    </m:ctrlPr>
                  </m:sSubPr>
                  <m:e>
                    <m:r>
                      <w:rPr>
                        <w:rFonts w:ascii="Cambria Math" w:hAnsi="Cambria Math"/>
                        <w:sz w:val="23"/>
                        <w:szCs w:val="23"/>
                        <w:lang w:val="en-GB"/>
                      </w:rPr>
                      <m:t>q</m:t>
                    </m:r>
                  </m:e>
                  <m:sub>
                    <m:r>
                      <w:rPr>
                        <w:rFonts w:ascii="Cambria Math" w:hAnsi="Cambria Math"/>
                        <w:sz w:val="23"/>
                        <w:szCs w:val="23"/>
                        <w:lang w:val="en-GB"/>
                      </w:rPr>
                      <m:t>1</m:t>
                    </m:r>
                  </m:sub>
                </m:sSub>
                <m:d>
                  <m:dPr>
                    <m:ctrlPr>
                      <w:rPr>
                        <w:rFonts w:ascii="Cambria Math" w:hAnsi="Cambria Math"/>
                        <w:i/>
                        <w:sz w:val="23"/>
                        <w:szCs w:val="23"/>
                        <w:lang w:val="en-GB"/>
                      </w:rPr>
                    </m:ctrlPr>
                  </m:dPr>
                  <m:e>
                    <m:r>
                      <w:rPr>
                        <w:rFonts w:ascii="Cambria Math" w:hAnsi="Cambria Math"/>
                        <w:sz w:val="23"/>
                        <w:szCs w:val="23"/>
                        <w:lang w:val="en-GB"/>
                      </w:rPr>
                      <m:t>t</m:t>
                    </m:r>
                  </m:e>
                </m:d>
                <m:sSub>
                  <m:sSubPr>
                    <m:ctrlPr>
                      <w:rPr>
                        <w:rFonts w:ascii="Cambria Math" w:hAnsi="Cambria Math"/>
                        <w:i/>
                        <w:sz w:val="23"/>
                        <w:szCs w:val="23"/>
                        <w:lang w:val="en-GB"/>
                      </w:rPr>
                    </m:ctrlPr>
                  </m:sSubPr>
                  <m:e>
                    <m:r>
                      <w:rPr>
                        <w:rFonts w:ascii="Cambria Math" w:hAnsi="Cambria Math"/>
                        <w:sz w:val="23"/>
                        <w:szCs w:val="23"/>
                        <w:lang w:val="en-GB"/>
                      </w:rPr>
                      <m:t>c</m:t>
                    </m:r>
                  </m:e>
                  <m:sub>
                    <m:r>
                      <w:rPr>
                        <w:rFonts w:ascii="Cambria Math" w:hAnsi="Cambria Math"/>
                        <w:sz w:val="23"/>
                        <w:szCs w:val="23"/>
                        <w:lang w:val="en-GB"/>
                      </w:rPr>
                      <m:t>w,1</m:t>
                    </m:r>
                  </m:sub>
                </m:sSub>
                <m:r>
                  <w:rPr>
                    <w:rFonts w:ascii="Cambria Math" w:hAnsi="Cambria Math"/>
                    <w:sz w:val="23"/>
                    <w:szCs w:val="23"/>
                    <w:lang w:val="en-GB"/>
                  </w:rPr>
                  <m:t>.</m:t>
                </m:r>
              </m:oMath>
            </m:oMathPara>
          </w:p>
        </w:tc>
        <w:tc>
          <w:tcPr>
            <w:tcW w:w="750" w:type="pct"/>
            <w:vAlign w:val="center"/>
          </w:tcPr>
          <w:p w14:paraId="1E227DCB" w14:textId="2CFFAAAB" w:rsidR="00EF2C42" w:rsidRPr="00567DF5" w:rsidRDefault="00EF2C42" w:rsidP="002A2860">
            <w:pPr>
              <w:pStyle w:val="Caption"/>
              <w:spacing w:after="0" w:line="360" w:lineRule="auto"/>
              <w:jc w:val="both"/>
              <w:rPr>
                <w:rFonts w:ascii="Times New Roman" w:hAnsi="Times New Roman"/>
                <w:i w:val="0"/>
                <w:color w:val="000000" w:themeColor="text1"/>
                <w:sz w:val="22"/>
                <w:szCs w:val="22"/>
              </w:rPr>
            </w:pPr>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8</w:t>
            </w:r>
            <w:r w:rsidRPr="00567DF5">
              <w:rPr>
                <w:rFonts w:ascii="Times New Roman" w:hAnsi="Times New Roman"/>
                <w:i w:val="0"/>
                <w:sz w:val="22"/>
                <w:szCs w:val="22"/>
              </w:rPr>
              <w:fldChar w:fldCharType="end"/>
            </w:r>
            <w:r w:rsidRPr="00567DF5">
              <w:rPr>
                <w:rFonts w:ascii="Times New Roman" w:hAnsi="Times New Roman"/>
                <w:i w:val="0"/>
                <w:sz w:val="22"/>
                <w:szCs w:val="22"/>
              </w:rPr>
              <w:t>)</w:t>
            </w:r>
          </w:p>
        </w:tc>
      </w:tr>
    </w:tbl>
    <w:p w14:paraId="4454B1C2" w14:textId="7777777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p>
    <w:p w14:paraId="003426E3" w14:textId="23C28E75"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We will further assume that only water is injected, and that an equal </w:t>
      </w:r>
      <w:proofErr w:type="gramStart"/>
      <w:r w:rsidRPr="00567DF5">
        <w:rPr>
          <w:rFonts w:ascii="Times New Roman" w:hAnsi="Times New Roman" w:cs="Times New Roman"/>
          <w:sz w:val="23"/>
          <w:szCs w:val="23"/>
          <w:lang w:val="en-GB"/>
        </w:rPr>
        <w:t>amount</w:t>
      </w:r>
      <w:proofErr w:type="gramEnd"/>
      <w:r w:rsidRPr="00567DF5">
        <w:rPr>
          <w:rFonts w:ascii="Times New Roman" w:hAnsi="Times New Roman" w:cs="Times New Roman"/>
          <w:sz w:val="23"/>
          <w:szCs w:val="23"/>
          <w:lang w:val="en-GB"/>
        </w:rPr>
        <w:t xml:space="preserve"> of fluids are produced, hence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i</m:t>
            </m:r>
          </m:e>
          <m:sub>
            <m:r>
              <w:rPr>
                <w:rFonts w:ascii="Cambria Math" w:hAnsi="Cambria Math" w:cs="Times New Roman"/>
                <w:sz w:val="23"/>
                <w:szCs w:val="23"/>
                <w:lang w:val="en-GB"/>
              </w:rPr>
              <m:t>w</m:t>
            </m:r>
          </m:sub>
        </m:sSub>
        <m:d>
          <m:dPr>
            <m:ctrlPr>
              <w:rPr>
                <w:rFonts w:ascii="Cambria Math" w:hAnsi="Cambria Math" w:cs="Times New Roman"/>
                <w:i/>
                <w:sz w:val="23"/>
                <w:szCs w:val="23"/>
                <w:lang w:val="en-GB"/>
              </w:rPr>
            </m:ctrlPr>
          </m:dPr>
          <m:e>
            <m:r>
              <w:rPr>
                <w:rFonts w:ascii="Cambria Math" w:hAnsi="Cambria Math" w:cs="Times New Roman"/>
                <w:sz w:val="23"/>
                <w:szCs w:val="23"/>
                <w:lang w:val="en-GB"/>
              </w:rPr>
              <m:t>t</m:t>
            </m:r>
          </m:e>
        </m:d>
        <m:r>
          <w:rPr>
            <w:rFonts w:ascii="Cambria Math" w:hAnsi="Cambria Math" w:cs="Times New Roman"/>
            <w:sz w:val="23"/>
            <w:szCs w:val="23"/>
            <w:lang w:val="en-GB"/>
          </w:rPr>
          <m:t>=</m:t>
        </m:r>
        <m:sSub>
          <m:sSubPr>
            <m:ctrlPr>
              <w:rPr>
                <w:rFonts w:ascii="Cambria Math" w:hAnsi="Cambria Math" w:cs="Times New Roman"/>
                <w:i/>
                <w:sz w:val="23"/>
                <w:szCs w:val="23"/>
                <w:lang w:val="en-GB"/>
              </w:rPr>
            </m:ctrlPr>
          </m:sSubPr>
          <m:e>
            <m:r>
              <w:rPr>
                <w:rFonts w:ascii="Cambria Math" w:hAnsi="Cambria Math" w:cs="Times New Roman"/>
                <w:sz w:val="23"/>
                <w:szCs w:val="23"/>
                <w:lang w:val="en-GB"/>
              </w:rPr>
              <m:t>q</m:t>
            </m:r>
          </m:e>
          <m:sub>
            <m:r>
              <w:rPr>
                <w:rFonts w:ascii="Cambria Math" w:hAnsi="Cambria Math" w:cs="Times New Roman"/>
                <w:sz w:val="23"/>
                <w:szCs w:val="23"/>
                <w:lang w:val="en-GB"/>
              </w:rPr>
              <m:t>1</m:t>
            </m:r>
          </m:sub>
        </m:sSub>
        <m:d>
          <m:dPr>
            <m:ctrlPr>
              <w:rPr>
                <w:rFonts w:ascii="Cambria Math" w:hAnsi="Cambria Math" w:cs="Times New Roman"/>
                <w:i/>
                <w:sz w:val="23"/>
                <w:szCs w:val="23"/>
                <w:lang w:val="en-GB"/>
              </w:rPr>
            </m:ctrlPr>
          </m:dPr>
          <m:e>
            <m:r>
              <w:rPr>
                <w:rFonts w:ascii="Cambria Math" w:hAnsi="Cambria Math" w:cs="Times New Roman"/>
                <w:sz w:val="23"/>
                <w:szCs w:val="23"/>
                <w:lang w:val="en-GB"/>
              </w:rPr>
              <m:t>t</m:t>
            </m:r>
          </m:e>
        </m:d>
        <m:r>
          <w:rPr>
            <w:rFonts w:ascii="Cambria Math" w:hAnsi="Cambria Math" w:cs="Times New Roman"/>
            <w:sz w:val="23"/>
            <w:szCs w:val="23"/>
            <w:lang w:val="en-GB"/>
          </w:rPr>
          <m:t>=q</m:t>
        </m:r>
        <m:d>
          <m:dPr>
            <m:ctrlPr>
              <w:rPr>
                <w:rFonts w:ascii="Cambria Math" w:hAnsi="Cambria Math" w:cs="Times New Roman"/>
                <w:i/>
                <w:sz w:val="23"/>
                <w:szCs w:val="23"/>
                <w:lang w:val="en-GB"/>
              </w:rPr>
            </m:ctrlPr>
          </m:dPr>
          <m:e>
            <m:r>
              <w:rPr>
                <w:rFonts w:ascii="Cambria Math" w:hAnsi="Cambria Math" w:cs="Times New Roman"/>
                <w:sz w:val="23"/>
                <w:szCs w:val="23"/>
                <w:lang w:val="en-GB"/>
              </w:rPr>
              <m:t>t</m:t>
            </m:r>
          </m:e>
        </m:d>
        <m:r>
          <w:rPr>
            <w:rFonts w:ascii="Cambria Math" w:hAnsi="Cambria Math" w:cs="Times New Roman"/>
            <w:sz w:val="23"/>
            <w:szCs w:val="23"/>
            <w:lang w:val="en-GB"/>
          </w:rPr>
          <m:t xml:space="preserve">. </m:t>
        </m:r>
      </m:oMath>
      <w:r w:rsidRPr="00567DF5">
        <w:rPr>
          <w:rFonts w:ascii="Times New Roman" w:hAnsi="Times New Roman" w:cs="Times New Roman"/>
          <w:sz w:val="23"/>
          <w:szCs w:val="23"/>
          <w:lang w:val="en-GB"/>
        </w:rPr>
        <w:t xml:space="preserve"> This equation cannot be solved without making assumptions about the relationship between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c</m:t>
            </m:r>
          </m:e>
          <m:sub>
            <m:r>
              <w:rPr>
                <w:rFonts w:ascii="Cambria Math" w:hAnsi="Cambria Math" w:cs="Times New Roman"/>
                <w:sz w:val="23"/>
                <w:szCs w:val="23"/>
                <w:lang w:val="en-GB"/>
              </w:rPr>
              <m:t>w</m:t>
            </m:r>
          </m:sub>
        </m:sSub>
        <m:r>
          <w:rPr>
            <w:rFonts w:ascii="Cambria Math" w:hAnsi="Cambria Math" w:cs="Times New Roman"/>
            <w:sz w:val="23"/>
            <w:szCs w:val="23"/>
            <w:lang w:val="en-GB"/>
          </w:rPr>
          <m:t>(t)</m:t>
        </m:r>
      </m:oMath>
      <w:r w:rsidRPr="00567DF5">
        <w:rPr>
          <w:rFonts w:ascii="Times New Roman" w:hAnsi="Times New Roman" w:cs="Times New Roman"/>
          <w:sz w:val="23"/>
          <w:szCs w:val="23"/>
          <w:lang w:val="en-GB"/>
        </w:rPr>
        <w:t xml:space="preserve"> and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c</m:t>
            </m:r>
          </m:e>
          <m:sub>
            <m:r>
              <w:rPr>
                <w:rFonts w:ascii="Cambria Math" w:hAnsi="Cambria Math" w:cs="Times New Roman"/>
                <w:sz w:val="23"/>
                <w:szCs w:val="23"/>
                <w:lang w:val="en-GB"/>
              </w:rPr>
              <m:t>w,1</m:t>
            </m:r>
          </m:sub>
        </m:sSub>
        <m:r>
          <w:rPr>
            <w:rFonts w:ascii="Cambria Math" w:hAnsi="Cambria Math" w:cs="Times New Roman"/>
            <w:sz w:val="23"/>
            <w:szCs w:val="23"/>
            <w:lang w:val="en-GB"/>
          </w:rPr>
          <m:t>(t)</m:t>
        </m:r>
      </m:oMath>
      <w:r w:rsidRPr="00567DF5">
        <w:rPr>
          <w:rFonts w:ascii="Times New Roman" w:hAnsi="Times New Roman" w:cs="Times New Roman"/>
          <w:sz w:val="23"/>
          <w:szCs w:val="23"/>
          <w:lang w:val="en-GB"/>
        </w:rPr>
        <w:t xml:space="preserve">. In the CRM models this is done through the average reservoir pressure and the individual well pressure. We suggests to use the methodology from chemical engineering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ADDIN EN.CITE &lt;EndNote&gt;&lt;Cite&gt;&lt;Author&gt;Danckwerts&lt;/Author&gt;&lt;Year&gt;1953&lt;/Year&gt;&lt;RecNum&gt;1023&lt;/RecNum&gt;&lt;DisplayText&gt;&lt;style face="superscript"&gt;6&lt;/style&gt;&lt;/DisplayText&gt;&lt;record&gt;&lt;rec-number&gt;1023&lt;/rec-number&gt;&lt;foreign-keys&gt;&lt;key app="EN" db-id="tafe905ftaar2cew0ebvrr9jf9wwfftsazzz" timestamp="1552575389"&gt;1023&lt;/key&gt;&lt;/foreign-keys&gt;&lt;ref-type name="Journal Article"&gt;17&lt;/ref-type&gt;&lt;contributors&gt;&lt;authors&gt;&lt;author&gt;Danckwerts, P. V.&lt;/author&gt;&lt;/authors&gt;&lt;/contributors&gt;&lt;titles&gt;&lt;title&gt;Continuous flow systems: Distribution of residence times&lt;/title&gt;&lt;secondary-title&gt;Chemical Engineering Science&lt;/secondary-title&gt;&lt;/titles&gt;&lt;periodical&gt;&lt;full-title&gt;Chemical Engineering Science&lt;/full-title&gt;&lt;/periodical&gt;&lt;pages&gt;1-13&lt;/pages&gt;&lt;volume&gt;2&lt;/volume&gt;&lt;number&gt;1&lt;/number&gt;&lt;dates&gt;&lt;year&gt;1953&lt;/year&gt;&lt;pub-dates&gt;&lt;date&gt;1953/02/01/&lt;/date&gt;&lt;/pub-dates&gt;&lt;/dates&gt;&lt;isbn&gt;0009-2509&lt;/isbn&gt;&lt;urls&gt;&lt;related-urls&gt;&lt;url&gt;http://www.sciencedirect.com/science/article/pii/0009250953800011&lt;/url&gt;&lt;/related-urls&gt;&lt;/urls&gt;&lt;electronic-resource-num&gt;https://doi.org/10.1016/0009-2509(53)80001-1&lt;/electronic-resource-num&gt;&lt;/record&gt;&lt;/Cite&gt;&lt;/EndNote&gt;</w:instrText>
      </w:r>
      <w:r w:rsidRPr="00567DF5">
        <w:rPr>
          <w:rFonts w:ascii="Times New Roman" w:hAnsi="Times New Roman" w:cs="Times New Roman"/>
          <w:sz w:val="23"/>
          <w:szCs w:val="23"/>
          <w:lang w:val="en-GB"/>
        </w:rPr>
        <w:fldChar w:fldCharType="separate"/>
      </w:r>
      <w:r w:rsidRPr="00567DF5">
        <w:rPr>
          <w:rFonts w:ascii="Times New Roman" w:hAnsi="Times New Roman" w:cs="Times New Roman"/>
          <w:noProof/>
          <w:sz w:val="23"/>
          <w:szCs w:val="23"/>
          <w:vertAlign w:val="superscript"/>
          <w:lang w:val="en-GB"/>
        </w:rPr>
        <w:t>6</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where one uses the residence time distribution (RTD), </w:t>
      </w:r>
      <m:oMath>
        <m:r>
          <w:rPr>
            <w:rFonts w:ascii="Cambria Math" w:hAnsi="Cambria Math" w:cs="Times New Roman"/>
            <w:sz w:val="23"/>
            <w:szCs w:val="23"/>
            <w:lang w:val="en-GB"/>
          </w:rPr>
          <m:t>E(t)</m:t>
        </m:r>
      </m:oMath>
      <w:r w:rsidRPr="00567DF5">
        <w:rPr>
          <w:rFonts w:ascii="Times New Roman" w:hAnsi="Times New Roman" w:cs="Times New Roman"/>
          <w:sz w:val="23"/>
          <w:szCs w:val="23"/>
          <w:lang w:val="en-GB"/>
        </w:rPr>
        <w:t xml:space="preserve">, to characterize the system. In this case we view the reservoir as a chemical reactor, where an amount of water is injected, the water may spend a short or long time in the reservoir depending on the reservoir properties. The RTD describes the fraction of the material that has been in the system between </w:t>
      </w:r>
      <m:oMath>
        <m:r>
          <w:rPr>
            <w:rFonts w:ascii="Cambria Math" w:hAnsi="Cambria Math" w:cs="Times New Roman"/>
            <w:sz w:val="23"/>
            <w:szCs w:val="23"/>
            <w:lang w:val="en-GB"/>
          </w:rPr>
          <m:t>t</m:t>
        </m:r>
      </m:oMath>
      <w:r w:rsidRPr="00567DF5">
        <w:rPr>
          <w:rFonts w:ascii="Times New Roman" w:hAnsi="Times New Roman" w:cs="Times New Roman"/>
          <w:sz w:val="23"/>
          <w:szCs w:val="23"/>
          <w:lang w:val="en-GB"/>
        </w:rPr>
        <w:t xml:space="preserve"> and </w:t>
      </w:r>
      <m:oMath>
        <m:r>
          <w:rPr>
            <w:rFonts w:ascii="Cambria Math" w:hAnsi="Cambria Math" w:cs="Times New Roman"/>
            <w:sz w:val="23"/>
            <w:szCs w:val="23"/>
            <w:lang w:val="en-GB"/>
          </w:rPr>
          <m:t>t+dt</m:t>
        </m:r>
      </m:oMath>
      <w:r w:rsidRPr="00567DF5">
        <w:rPr>
          <w:rFonts w:ascii="Times New Roman" w:hAnsi="Times New Roman" w:cs="Times New Roman"/>
          <w:sz w:val="23"/>
          <w:szCs w:val="23"/>
          <w:lang w:val="en-GB"/>
        </w:rPr>
        <w:t>. Thus, information such as the amount of fracture vs matrix flow will be</w:t>
      </w:r>
    </w:p>
    <w:p w14:paraId="6BC489E9" w14:textId="7777777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lastRenderedPageBreak/>
        <w:t xml:space="preserve">contained in the RTD. In chemical engineering the RTD is determined by injecting a tracer concentration for a very short time in the </w:t>
      </w:r>
      <w:proofErr w:type="gramStart"/>
      <w:r w:rsidRPr="00567DF5">
        <w:rPr>
          <w:rFonts w:ascii="Times New Roman" w:hAnsi="Times New Roman" w:cs="Times New Roman"/>
          <w:sz w:val="23"/>
          <w:szCs w:val="23"/>
          <w:lang w:val="en-GB"/>
        </w:rPr>
        <w:t>system, and</w:t>
      </w:r>
      <w:proofErr w:type="gramEnd"/>
      <w:r w:rsidRPr="00567DF5">
        <w:rPr>
          <w:rFonts w:ascii="Times New Roman" w:hAnsi="Times New Roman" w:cs="Times New Roman"/>
          <w:sz w:val="23"/>
          <w:szCs w:val="23"/>
          <w:lang w:val="en-GB"/>
        </w:rPr>
        <w:t xml:space="preserve"> measure the exit concentration as a function of time. If the RTD is known for a </w:t>
      </w:r>
      <w:proofErr w:type="gramStart"/>
      <w:r w:rsidRPr="00567DF5">
        <w:rPr>
          <w:rFonts w:ascii="Times New Roman" w:hAnsi="Times New Roman" w:cs="Times New Roman"/>
          <w:sz w:val="23"/>
          <w:szCs w:val="23"/>
          <w:lang w:val="en-GB"/>
        </w:rPr>
        <w:t>system</w:t>
      </w:r>
      <w:proofErr w:type="gramEnd"/>
      <w:r w:rsidRPr="00567DF5">
        <w:rPr>
          <w:rFonts w:ascii="Times New Roman" w:hAnsi="Times New Roman" w:cs="Times New Roman"/>
          <w:sz w:val="23"/>
          <w:szCs w:val="23"/>
          <w:lang w:val="en-GB"/>
        </w:rPr>
        <w:t xml:space="preserve"> the output concentration for any injection scheme can be found by a convolution integral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7EAEEAC7" w14:textId="77777777" w:rsidTr="00E96262">
        <w:trPr>
          <w:trHeight w:val="850"/>
        </w:trPr>
        <w:tc>
          <w:tcPr>
            <w:tcW w:w="157" w:type="pct"/>
            <w:vAlign w:val="center"/>
          </w:tcPr>
          <w:p w14:paraId="6DEB995E" w14:textId="77777777" w:rsidR="00EF2C42" w:rsidRPr="00567DF5" w:rsidRDefault="00EF2C42" w:rsidP="002A2860">
            <w:pPr>
              <w:spacing w:line="360" w:lineRule="auto"/>
              <w:jc w:val="both"/>
              <w:rPr>
                <w:rFonts w:ascii="Times New Roman" w:hAnsi="Times New Roman"/>
                <w:color w:val="000000" w:themeColor="text1"/>
                <w:sz w:val="22"/>
                <w:szCs w:val="22"/>
                <w:lang w:val="en-GB"/>
              </w:rPr>
            </w:pPr>
          </w:p>
        </w:tc>
        <w:tc>
          <w:tcPr>
            <w:tcW w:w="4093" w:type="pct"/>
            <w:vAlign w:val="center"/>
          </w:tcPr>
          <w:p w14:paraId="02679EC4" w14:textId="77777777" w:rsidR="00EF2C42" w:rsidRPr="00567DF5" w:rsidRDefault="00EF2C42" w:rsidP="002A2860">
            <w:pPr>
              <w:spacing w:line="360" w:lineRule="auto"/>
              <w:jc w:val="both"/>
              <w:rPr>
                <w:rFonts w:ascii="Times New Roman" w:hAnsi="Times New Roman"/>
                <w:sz w:val="22"/>
                <w:szCs w:val="22"/>
              </w:rPr>
            </w:pPr>
            <m:oMathPara>
              <m:oMath>
                <m:sSub>
                  <m:sSubPr>
                    <m:ctrlPr>
                      <w:rPr>
                        <w:rFonts w:ascii="Cambria Math" w:hAnsi="Cambria Math"/>
                        <w:i/>
                        <w:sz w:val="23"/>
                        <w:szCs w:val="23"/>
                        <w:lang w:val="en-GB"/>
                      </w:rPr>
                    </m:ctrlPr>
                  </m:sSubPr>
                  <m:e>
                    <m:r>
                      <w:rPr>
                        <w:rFonts w:ascii="Cambria Math" w:hAnsi="Cambria Math"/>
                        <w:sz w:val="23"/>
                        <w:szCs w:val="23"/>
                        <w:lang w:val="en-GB"/>
                      </w:rPr>
                      <m:t>c</m:t>
                    </m:r>
                  </m:e>
                  <m:sub>
                    <m:r>
                      <w:rPr>
                        <w:rFonts w:ascii="Cambria Math" w:hAnsi="Cambria Math"/>
                        <w:sz w:val="23"/>
                        <w:szCs w:val="23"/>
                        <w:lang w:val="en-GB"/>
                      </w:rPr>
                      <m:t>out</m:t>
                    </m:r>
                  </m:sub>
                </m:sSub>
                <m:d>
                  <m:dPr>
                    <m:ctrlPr>
                      <w:rPr>
                        <w:rFonts w:ascii="Cambria Math" w:hAnsi="Cambria Math"/>
                        <w:i/>
                        <w:sz w:val="23"/>
                        <w:szCs w:val="23"/>
                        <w:lang w:val="en-GB"/>
                      </w:rPr>
                    </m:ctrlPr>
                  </m:dPr>
                  <m:e>
                    <m:r>
                      <w:rPr>
                        <w:rFonts w:ascii="Cambria Math" w:hAnsi="Cambria Math"/>
                        <w:sz w:val="23"/>
                        <w:szCs w:val="23"/>
                        <w:lang w:val="en-GB"/>
                      </w:rPr>
                      <m:t>t</m:t>
                    </m:r>
                  </m:e>
                </m:d>
                <m:r>
                  <w:rPr>
                    <w:rFonts w:ascii="Cambria Math" w:hAnsi="Cambria Math"/>
                    <w:sz w:val="23"/>
                    <w:szCs w:val="23"/>
                    <w:lang w:val="en-GB"/>
                  </w:rPr>
                  <m:t>=</m:t>
                </m:r>
                <m:nary>
                  <m:naryPr>
                    <m:limLoc m:val="subSup"/>
                    <m:ctrlPr>
                      <w:rPr>
                        <w:rFonts w:ascii="Cambria Math" w:hAnsi="Cambria Math"/>
                        <w:i/>
                        <w:sz w:val="23"/>
                        <w:szCs w:val="23"/>
                        <w:lang w:val="en-GB"/>
                      </w:rPr>
                    </m:ctrlPr>
                  </m:naryPr>
                  <m:sub>
                    <m:r>
                      <w:rPr>
                        <w:rFonts w:ascii="Cambria Math" w:hAnsi="Cambria Math"/>
                        <w:sz w:val="23"/>
                        <w:szCs w:val="23"/>
                        <w:lang w:val="en-GB"/>
                      </w:rPr>
                      <m:t>0</m:t>
                    </m:r>
                  </m:sub>
                  <m:sup>
                    <m:r>
                      <w:rPr>
                        <w:rFonts w:ascii="Cambria Math" w:hAnsi="Cambria Math"/>
                        <w:sz w:val="23"/>
                        <w:szCs w:val="23"/>
                        <w:lang w:val="en-GB"/>
                      </w:rPr>
                      <m:t>t</m:t>
                    </m:r>
                  </m:sup>
                  <m:e>
                    <m:sSub>
                      <m:sSubPr>
                        <m:ctrlPr>
                          <w:rPr>
                            <w:rFonts w:ascii="Cambria Math" w:hAnsi="Cambria Math"/>
                            <w:i/>
                            <w:sz w:val="23"/>
                            <w:szCs w:val="23"/>
                            <w:lang w:val="en-GB"/>
                          </w:rPr>
                        </m:ctrlPr>
                      </m:sSubPr>
                      <m:e>
                        <m:r>
                          <w:rPr>
                            <w:rFonts w:ascii="Cambria Math" w:hAnsi="Cambria Math"/>
                            <w:sz w:val="23"/>
                            <w:szCs w:val="23"/>
                            <w:lang w:val="en-GB"/>
                          </w:rPr>
                          <m:t>c</m:t>
                        </m:r>
                      </m:e>
                      <m:sub>
                        <m:r>
                          <w:rPr>
                            <w:rFonts w:ascii="Cambria Math" w:hAnsi="Cambria Math"/>
                            <w:sz w:val="23"/>
                            <w:szCs w:val="23"/>
                            <w:lang w:val="en-GB"/>
                          </w:rPr>
                          <m:t>in</m:t>
                        </m:r>
                      </m:sub>
                    </m:sSub>
                    <m:d>
                      <m:dPr>
                        <m:ctrlPr>
                          <w:rPr>
                            <w:rFonts w:ascii="Cambria Math" w:hAnsi="Cambria Math"/>
                            <w:i/>
                            <w:sz w:val="23"/>
                            <w:szCs w:val="23"/>
                            <w:lang w:val="en-GB"/>
                          </w:rPr>
                        </m:ctrlPr>
                      </m:dPr>
                      <m:e>
                        <m:r>
                          <w:rPr>
                            <w:rFonts w:ascii="Cambria Math" w:hAnsi="Cambria Math"/>
                            <w:sz w:val="23"/>
                            <w:szCs w:val="23"/>
                            <w:lang w:val="en-GB"/>
                          </w:rPr>
                          <m:t>t-</m:t>
                        </m:r>
                        <m:sSup>
                          <m:sSupPr>
                            <m:ctrlPr>
                              <w:rPr>
                                <w:rFonts w:ascii="Cambria Math" w:hAnsi="Cambria Math"/>
                                <w:i/>
                                <w:sz w:val="23"/>
                                <w:szCs w:val="23"/>
                                <w:lang w:val="en-GB"/>
                              </w:rPr>
                            </m:ctrlPr>
                          </m:sSupPr>
                          <m:e>
                            <m:r>
                              <w:rPr>
                                <w:rFonts w:ascii="Cambria Math" w:hAnsi="Cambria Math"/>
                                <w:sz w:val="23"/>
                                <w:szCs w:val="23"/>
                                <w:lang w:val="en-GB"/>
                              </w:rPr>
                              <m:t>t</m:t>
                            </m:r>
                          </m:e>
                          <m:sup>
                            <m:r>
                              <w:rPr>
                                <w:rFonts w:ascii="Cambria Math" w:hAnsi="Cambria Math"/>
                                <w:sz w:val="23"/>
                                <w:szCs w:val="23"/>
                                <w:lang w:val="en-GB"/>
                              </w:rPr>
                              <m:t>'</m:t>
                            </m:r>
                          </m:sup>
                        </m:sSup>
                      </m:e>
                    </m:d>
                    <m:r>
                      <w:rPr>
                        <w:rFonts w:ascii="Cambria Math" w:hAnsi="Cambria Math"/>
                        <w:sz w:val="23"/>
                        <w:szCs w:val="23"/>
                        <w:lang w:val="en-GB"/>
                      </w:rPr>
                      <m:t>E</m:t>
                    </m:r>
                    <m:d>
                      <m:dPr>
                        <m:ctrlPr>
                          <w:rPr>
                            <w:rFonts w:ascii="Cambria Math" w:hAnsi="Cambria Math"/>
                            <w:i/>
                            <w:sz w:val="23"/>
                            <w:szCs w:val="23"/>
                            <w:lang w:val="en-GB"/>
                          </w:rPr>
                        </m:ctrlPr>
                      </m:dPr>
                      <m:e>
                        <m:sSup>
                          <m:sSupPr>
                            <m:ctrlPr>
                              <w:rPr>
                                <w:rFonts w:ascii="Cambria Math" w:hAnsi="Cambria Math"/>
                                <w:i/>
                                <w:sz w:val="23"/>
                                <w:szCs w:val="23"/>
                                <w:lang w:val="en-GB"/>
                              </w:rPr>
                            </m:ctrlPr>
                          </m:sSupPr>
                          <m:e>
                            <m:r>
                              <w:rPr>
                                <w:rFonts w:ascii="Cambria Math" w:hAnsi="Cambria Math"/>
                                <w:sz w:val="23"/>
                                <w:szCs w:val="23"/>
                                <w:lang w:val="en-GB"/>
                              </w:rPr>
                              <m:t>t</m:t>
                            </m:r>
                          </m:e>
                          <m:sup>
                            <m:r>
                              <w:rPr>
                                <w:rFonts w:ascii="Cambria Math" w:hAnsi="Cambria Math"/>
                                <w:sz w:val="23"/>
                                <w:szCs w:val="23"/>
                                <w:lang w:val="en-GB"/>
                              </w:rPr>
                              <m:t>'</m:t>
                            </m:r>
                          </m:sup>
                        </m:sSup>
                      </m:e>
                    </m:d>
                    <m:r>
                      <w:rPr>
                        <w:rFonts w:ascii="Cambria Math" w:hAnsi="Cambria Math"/>
                        <w:sz w:val="23"/>
                        <w:szCs w:val="23"/>
                        <w:lang w:val="en-GB"/>
                      </w:rPr>
                      <m:t>d</m:t>
                    </m:r>
                    <m:sSup>
                      <m:sSupPr>
                        <m:ctrlPr>
                          <w:rPr>
                            <w:rFonts w:ascii="Cambria Math" w:hAnsi="Cambria Math"/>
                            <w:i/>
                            <w:sz w:val="23"/>
                            <w:szCs w:val="23"/>
                            <w:lang w:val="en-GB"/>
                          </w:rPr>
                        </m:ctrlPr>
                      </m:sSupPr>
                      <m:e>
                        <m:r>
                          <w:rPr>
                            <w:rFonts w:ascii="Cambria Math" w:hAnsi="Cambria Math"/>
                            <w:sz w:val="23"/>
                            <w:szCs w:val="23"/>
                            <w:lang w:val="en-GB"/>
                          </w:rPr>
                          <m:t>t</m:t>
                        </m:r>
                      </m:e>
                      <m:sup>
                        <m:r>
                          <w:rPr>
                            <w:rFonts w:ascii="Cambria Math" w:hAnsi="Cambria Math"/>
                            <w:sz w:val="23"/>
                            <w:szCs w:val="23"/>
                            <w:lang w:val="en-GB"/>
                          </w:rPr>
                          <m:t>'</m:t>
                        </m:r>
                      </m:sup>
                    </m:sSup>
                  </m:e>
                </m:nary>
                <m:r>
                  <w:rPr>
                    <w:rFonts w:ascii="Cambria Math" w:hAnsi="Cambria Math"/>
                    <w:sz w:val="23"/>
                    <w:szCs w:val="23"/>
                    <w:lang w:val="en-GB"/>
                  </w:rPr>
                  <m:t xml:space="preserve"> .</m:t>
                </m:r>
              </m:oMath>
            </m:oMathPara>
          </w:p>
        </w:tc>
        <w:tc>
          <w:tcPr>
            <w:tcW w:w="750" w:type="pct"/>
            <w:vAlign w:val="center"/>
          </w:tcPr>
          <w:p w14:paraId="5C42832B" w14:textId="456576F6" w:rsidR="00EF2C42" w:rsidRPr="00567DF5" w:rsidRDefault="00EF2C42" w:rsidP="002A2860">
            <w:pPr>
              <w:pStyle w:val="Caption"/>
              <w:spacing w:after="0" w:line="360" w:lineRule="auto"/>
              <w:jc w:val="both"/>
              <w:rPr>
                <w:rFonts w:ascii="Times New Roman" w:hAnsi="Times New Roman"/>
                <w:i w:val="0"/>
                <w:color w:val="000000" w:themeColor="text1"/>
                <w:sz w:val="22"/>
                <w:szCs w:val="22"/>
              </w:rPr>
            </w:pPr>
            <w:bookmarkStart w:id="5" w:name="_Ref54958022"/>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9</w:t>
            </w:r>
            <w:r w:rsidRPr="00567DF5">
              <w:rPr>
                <w:rFonts w:ascii="Times New Roman" w:hAnsi="Times New Roman"/>
                <w:i w:val="0"/>
                <w:sz w:val="22"/>
                <w:szCs w:val="22"/>
              </w:rPr>
              <w:fldChar w:fldCharType="end"/>
            </w:r>
            <w:r w:rsidRPr="00567DF5">
              <w:rPr>
                <w:rFonts w:ascii="Times New Roman" w:hAnsi="Times New Roman"/>
                <w:i w:val="0"/>
                <w:sz w:val="22"/>
                <w:szCs w:val="22"/>
              </w:rPr>
              <w:t>)</w:t>
            </w:r>
            <w:bookmarkEnd w:id="5"/>
          </w:p>
        </w:tc>
      </w:tr>
    </w:tbl>
    <w:p w14:paraId="1771C331" w14:textId="7777777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The RTD for an oil reservoir is unknown, and there is no practical way of achieving it experimentally. Thus, we will have to make some assumptions for the </w:t>
      </w:r>
      <w:proofErr w:type="gramStart"/>
      <w:r w:rsidRPr="00567DF5">
        <w:rPr>
          <w:rFonts w:ascii="Times New Roman" w:hAnsi="Times New Roman" w:cs="Times New Roman"/>
          <w:sz w:val="23"/>
          <w:szCs w:val="23"/>
          <w:lang w:val="en-GB"/>
        </w:rPr>
        <w:t>RTD, and</w:t>
      </w:r>
      <w:proofErr w:type="gramEnd"/>
      <w:r w:rsidRPr="00567DF5">
        <w:rPr>
          <w:rFonts w:ascii="Times New Roman" w:hAnsi="Times New Roman" w:cs="Times New Roman"/>
          <w:sz w:val="23"/>
          <w:szCs w:val="23"/>
          <w:lang w:val="en-GB"/>
        </w:rPr>
        <w:t xml:space="preserve"> use a model for the mixing in the reservoir to determine </w:t>
      </w:r>
      <m:oMath>
        <m:r>
          <w:rPr>
            <w:rFonts w:ascii="Cambria Math" w:hAnsi="Cambria Math" w:cs="Times New Roman"/>
            <w:sz w:val="23"/>
            <w:szCs w:val="23"/>
            <w:lang w:val="en-GB"/>
          </w:rPr>
          <m:t>E</m:t>
        </m:r>
        <m:d>
          <m:dPr>
            <m:ctrlPr>
              <w:rPr>
                <w:rFonts w:ascii="Cambria Math" w:hAnsi="Cambria Math" w:cs="Times New Roman"/>
                <w:i/>
                <w:sz w:val="23"/>
                <w:szCs w:val="23"/>
                <w:lang w:val="en-GB"/>
              </w:rPr>
            </m:ctrlPr>
          </m:dPr>
          <m:e>
            <m:r>
              <w:rPr>
                <w:rFonts w:ascii="Cambria Math" w:hAnsi="Cambria Math" w:cs="Times New Roman"/>
                <w:sz w:val="23"/>
                <w:szCs w:val="23"/>
                <w:lang w:val="en-GB"/>
              </w:rPr>
              <m:t>t</m:t>
            </m:r>
          </m:e>
        </m:d>
      </m:oMath>
      <w:r w:rsidRPr="00567DF5">
        <w:rPr>
          <w:rFonts w:ascii="Times New Roman" w:hAnsi="Times New Roman" w:cs="Times New Roman"/>
          <w:sz w:val="23"/>
          <w:szCs w:val="23"/>
          <w:lang w:val="en-GB"/>
        </w:rPr>
        <w:t>.  The simplest possible model for the RTD, is continuous stirred mixing tanks.</w:t>
      </w:r>
    </w:p>
    <w:p w14:paraId="0259DBB0" w14:textId="7777777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The idea is to split the reservoir into several smaller units of equal volume. By well mixed we mean that as a fluid element enters the tank it is uniformly distributed in the tank. Clearly, this is a simplifying assumption, and it is not a priori clear why such a simple model should capture the transport processes in a producing reservoir. Ultimately a simple model must be justified from data, but we will also try to give a physical interpretation of why mixing tanks in a series might make sense. Whenever water is injected into a reservoir it will follow the path of least resistance to the producer. Water is injected along the well bore, which may be horizontal or vertical. Part of the water might be injected where there is a short cut to the producer, </w:t>
      </w:r>
      <w:proofErr w:type="gramStart"/>
      <w:r w:rsidRPr="00567DF5">
        <w:rPr>
          <w:rFonts w:ascii="Times New Roman" w:hAnsi="Times New Roman" w:cs="Times New Roman"/>
          <w:sz w:val="23"/>
          <w:szCs w:val="23"/>
          <w:lang w:val="en-GB"/>
        </w:rPr>
        <w:t>e.g.</w:t>
      </w:r>
      <w:proofErr w:type="gramEnd"/>
      <w:r w:rsidRPr="00567DF5">
        <w:rPr>
          <w:rFonts w:ascii="Times New Roman" w:hAnsi="Times New Roman" w:cs="Times New Roman"/>
          <w:sz w:val="23"/>
          <w:szCs w:val="23"/>
          <w:lang w:val="en-GB"/>
        </w:rPr>
        <w:t xml:space="preserve"> places with a fracture or a high permeable zone, and part of the water might be injected in zones with lower permeabilities. Thus, ultimately the water injected in a well can spend a long or a short time in the reservoir depending on reservoir heterogeneities and/or gravity. If we consider the reservoir as a single tank, there will be a great (infinite) variation in residence times, some water appears in the producer immediately and some water uses infinite amount of time before it is produced. This corresponds to a great variation in </w:t>
      </w:r>
      <w:r w:rsidRPr="00567DF5">
        <w:rPr>
          <w:rFonts w:ascii="Times New Roman" w:hAnsi="Times New Roman" w:cs="Times New Roman"/>
          <w:sz w:val="23"/>
          <w:szCs w:val="23"/>
          <w:lang w:val="en-GB"/>
        </w:rPr>
        <w:lastRenderedPageBreak/>
        <w:t xml:space="preserve">heterogeneities in the reservoir, some high permeable fractures that directly connects the injector and producer and some very low permeable zones which significantly slows down the arrival time of the water. Adding more tanks between the producer and injector will slow down the water breakthrough and in the limit of an infinite </w:t>
      </w:r>
      <w:proofErr w:type="gramStart"/>
      <w:r w:rsidRPr="00567DF5">
        <w:rPr>
          <w:rFonts w:ascii="Times New Roman" w:hAnsi="Times New Roman" w:cs="Times New Roman"/>
          <w:sz w:val="23"/>
          <w:szCs w:val="23"/>
          <w:lang w:val="en-GB"/>
        </w:rPr>
        <w:t>amount</w:t>
      </w:r>
      <w:proofErr w:type="gramEnd"/>
      <w:r w:rsidRPr="00567DF5">
        <w:rPr>
          <w:rFonts w:ascii="Times New Roman" w:hAnsi="Times New Roman" w:cs="Times New Roman"/>
          <w:sz w:val="23"/>
          <w:szCs w:val="23"/>
          <w:lang w:val="en-GB"/>
        </w:rPr>
        <w:t xml:space="preserve"> of tanks, all the injected water will be produced after exactly the same time and all the hydrocarbons will have been displaces. This would correspond a piston displacement, which would be the best way of producing a reservoir. Thus, by varying the number of tanks one can mimic a very </w:t>
      </w:r>
      <w:proofErr w:type="spellStart"/>
      <w:r w:rsidRPr="00567DF5">
        <w:rPr>
          <w:rFonts w:ascii="Times New Roman" w:hAnsi="Times New Roman" w:cs="Times New Roman"/>
          <w:sz w:val="23"/>
          <w:szCs w:val="23"/>
          <w:lang w:val="en-GB"/>
        </w:rPr>
        <w:t>hetereogeneous</w:t>
      </w:r>
      <w:proofErr w:type="spellEnd"/>
      <w:r w:rsidRPr="00567DF5">
        <w:rPr>
          <w:rFonts w:ascii="Times New Roman" w:hAnsi="Times New Roman" w:cs="Times New Roman"/>
          <w:sz w:val="23"/>
          <w:szCs w:val="23"/>
          <w:lang w:val="en-GB"/>
        </w:rPr>
        <w:t xml:space="preserve"> and homogeneous displacement. </w:t>
      </w:r>
    </w:p>
    <w:p w14:paraId="4C4D9AD8" w14:textId="58D6109C"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The RTD for a system with </w:t>
      </w:r>
      <m:oMath>
        <m:r>
          <w:rPr>
            <w:rFonts w:ascii="Cambria Math" w:hAnsi="Cambria Math" w:cs="Times New Roman"/>
          </w:rPr>
          <m:t>n</m:t>
        </m:r>
      </m:oMath>
      <w:r w:rsidRPr="00567DF5">
        <w:rPr>
          <w:rFonts w:ascii="Times New Roman" w:hAnsi="Times New Roman" w:cs="Times New Roman"/>
          <w:sz w:val="23"/>
          <w:szCs w:val="23"/>
          <w:lang w:val="en-GB"/>
        </w:rPr>
        <w:t xml:space="preserve"> tanks in a series is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ADDIN EN.CITE &lt;EndNote&gt;&lt;Cite&gt;&lt;Author&gt;Levenspiel&lt;/Author&gt;&lt;Year&gt;1999&lt;/Year&gt;&lt;RecNum&gt;1033&lt;/RecNum&gt;&lt;DisplayText&gt;&lt;style face="superscript"&gt;7&lt;/style&gt;&lt;/DisplayText&gt;&lt;record&gt;&lt;rec-number&gt;1033&lt;/rec-number&gt;&lt;foreign-keys&gt;&lt;key app="EN" db-id="tafe905ftaar2cew0ebvrr9jf9wwfftsazzz" timestamp="1604045083"&gt;1033&lt;/key&gt;&lt;/foreign-keys&gt;&lt;ref-type name="Book"&gt;6&lt;/ref-type&gt;&lt;contributors&gt;&lt;authors&gt;&lt;author&gt;Levenspiel, O.&lt;/author&gt;&lt;author&gt;Knovel&lt;/author&gt;&lt;/authors&gt;&lt;/contributors&gt;&lt;titles&gt;&lt;title&gt;Chemical Reaction Engineering&lt;/title&gt;&lt;/titles&gt;&lt;dates&gt;&lt;year&gt;1999&lt;/year&gt;&lt;/dates&gt;&lt;publisher&gt;Wiley&lt;/publisher&gt;&lt;isbn&gt;9780471254249&lt;/isbn&gt;&lt;urls&gt;&lt;related-urls&gt;&lt;url&gt;https://books.google.no/books?id=X4svAQAAIAAJ&lt;/url&gt;&lt;/related-urls&gt;&lt;/urls&gt;&lt;/record&gt;&lt;/Cite&gt;&lt;/EndNote&gt;</w:instrText>
      </w:r>
      <w:r w:rsidRPr="00567DF5">
        <w:rPr>
          <w:rFonts w:ascii="Times New Roman" w:hAnsi="Times New Roman" w:cs="Times New Roman"/>
          <w:sz w:val="23"/>
          <w:szCs w:val="23"/>
          <w:lang w:val="en-GB"/>
        </w:rPr>
        <w:fldChar w:fldCharType="separate"/>
      </w:r>
      <w:r w:rsidRPr="00567DF5">
        <w:rPr>
          <w:rFonts w:ascii="Times New Roman" w:hAnsi="Times New Roman" w:cs="Times New Roman"/>
          <w:noProof/>
          <w:sz w:val="23"/>
          <w:szCs w:val="23"/>
          <w:vertAlign w:val="superscript"/>
          <w:lang w:val="en-GB"/>
        </w:rPr>
        <w:t>7</w:t>
      </w:r>
      <w:r w:rsidRPr="00567DF5">
        <w:rPr>
          <w:rFonts w:ascii="Times New Roman" w:hAnsi="Times New Roman" w:cs="Times New Roman"/>
          <w:sz w:val="23"/>
          <w:szCs w:val="23"/>
          <w:lang w:val="en-GB"/>
        </w:rPr>
        <w:fldChar w:fldCharType="end"/>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3B4A9167" w14:textId="77777777" w:rsidTr="00E96262">
        <w:trPr>
          <w:trHeight w:val="850"/>
        </w:trPr>
        <w:tc>
          <w:tcPr>
            <w:tcW w:w="157" w:type="pct"/>
            <w:vAlign w:val="center"/>
          </w:tcPr>
          <w:p w14:paraId="583A3B3E" w14:textId="77777777" w:rsidR="00EF2C42" w:rsidRPr="00567DF5" w:rsidRDefault="00EF2C42" w:rsidP="002A2860">
            <w:pPr>
              <w:spacing w:line="360" w:lineRule="auto"/>
              <w:jc w:val="both"/>
              <w:rPr>
                <w:rFonts w:ascii="Times New Roman" w:hAnsi="Times New Roman"/>
                <w:color w:val="000000" w:themeColor="text1"/>
                <w:sz w:val="22"/>
                <w:szCs w:val="22"/>
                <w:lang w:val="en-US"/>
              </w:rPr>
            </w:pPr>
          </w:p>
        </w:tc>
        <w:tc>
          <w:tcPr>
            <w:tcW w:w="4093" w:type="pct"/>
            <w:vAlign w:val="center"/>
          </w:tcPr>
          <w:p w14:paraId="4CFFA425" w14:textId="77777777" w:rsidR="00EF2C42" w:rsidRPr="00567DF5" w:rsidRDefault="00EF2C42" w:rsidP="002A2860">
            <w:pPr>
              <w:spacing w:line="360" w:lineRule="auto"/>
              <w:jc w:val="both"/>
              <w:rPr>
                <w:rFonts w:ascii="Times New Roman" w:hAnsi="Times New Roman"/>
                <w:sz w:val="22"/>
                <w:szCs w:val="22"/>
                <w:lang w:val="en-US"/>
              </w:rPr>
            </w:pPr>
            <m:oMathPara>
              <m:oMath>
                <m:r>
                  <w:rPr>
                    <w:rFonts w:ascii="Cambria Math" w:hAnsi="Cambria Math"/>
                    <w:sz w:val="22"/>
                    <w:szCs w:val="22"/>
                    <w:lang w:val="en-US"/>
                  </w:rPr>
                  <m:t>E</m:t>
                </m:r>
                <m:d>
                  <m:dPr>
                    <m:ctrlPr>
                      <w:rPr>
                        <w:rFonts w:ascii="Cambria Math" w:hAnsi="Cambria Math"/>
                        <w:i/>
                        <w:sz w:val="22"/>
                        <w:szCs w:val="22"/>
                        <w:lang w:val="en-US"/>
                      </w:rPr>
                    </m:ctrlPr>
                  </m:dPr>
                  <m:e>
                    <m:r>
                      <w:rPr>
                        <w:rFonts w:ascii="Cambria Math" w:hAnsi="Cambria Math"/>
                        <w:sz w:val="22"/>
                        <w:szCs w:val="22"/>
                        <w:lang w:val="en-US"/>
                      </w:rPr>
                      <m:t>t</m:t>
                    </m:r>
                  </m:e>
                </m:d>
                <m:r>
                  <w:rPr>
                    <w:rFonts w:ascii="Cambria Math" w:hAnsi="Cambria Math"/>
                    <w:sz w:val="22"/>
                    <w:szCs w:val="22"/>
                    <w:lang w:val="en-US"/>
                  </w:rPr>
                  <m:t>=</m:t>
                </m:r>
                <m:f>
                  <m:fPr>
                    <m:ctrlPr>
                      <w:rPr>
                        <w:rFonts w:ascii="Cambria Math" w:hAnsi="Cambria Math"/>
                        <w:i/>
                        <w:sz w:val="22"/>
                        <w:szCs w:val="22"/>
                        <w:lang w:val="en-US"/>
                      </w:rPr>
                    </m:ctrlPr>
                  </m:fPr>
                  <m:num>
                    <m:r>
                      <w:rPr>
                        <w:rFonts w:ascii="Cambria Math" w:hAnsi="Cambria Math"/>
                        <w:sz w:val="22"/>
                        <w:szCs w:val="22"/>
                        <w:lang w:val="en-US"/>
                      </w:rPr>
                      <m:t>1</m:t>
                    </m:r>
                  </m:num>
                  <m:den>
                    <m:r>
                      <w:rPr>
                        <w:rFonts w:ascii="Cambria Math" w:hAnsi="Cambria Math"/>
                        <w:sz w:val="22"/>
                        <w:szCs w:val="22"/>
                        <w:lang w:val="en-US"/>
                      </w:rPr>
                      <m:t>τ</m:t>
                    </m:r>
                  </m:den>
                </m:f>
                <m:sSup>
                  <m:sSupPr>
                    <m:ctrlPr>
                      <w:rPr>
                        <w:rFonts w:ascii="Cambria Math" w:hAnsi="Cambria Math"/>
                        <w:i/>
                        <w:sz w:val="22"/>
                        <w:szCs w:val="22"/>
                        <w:lang w:val="en-US"/>
                      </w:rPr>
                    </m:ctrlPr>
                  </m:sSupPr>
                  <m:e>
                    <m:d>
                      <m:dPr>
                        <m:ctrlPr>
                          <w:rPr>
                            <w:rFonts w:ascii="Cambria Math" w:hAnsi="Cambria Math"/>
                            <w:i/>
                            <w:sz w:val="22"/>
                            <w:szCs w:val="22"/>
                            <w:lang w:val="en-US"/>
                          </w:rPr>
                        </m:ctrlPr>
                      </m:dPr>
                      <m:e>
                        <m:f>
                          <m:fPr>
                            <m:ctrlPr>
                              <w:rPr>
                                <w:rFonts w:ascii="Cambria Math" w:hAnsi="Cambria Math"/>
                                <w:i/>
                                <w:sz w:val="22"/>
                                <w:szCs w:val="22"/>
                                <w:lang w:val="en-US"/>
                              </w:rPr>
                            </m:ctrlPr>
                          </m:fPr>
                          <m:num>
                            <m:r>
                              <w:rPr>
                                <w:rFonts w:ascii="Cambria Math" w:hAnsi="Cambria Math"/>
                                <w:sz w:val="22"/>
                                <w:szCs w:val="22"/>
                                <w:lang w:val="en-US"/>
                              </w:rPr>
                              <m:t>t</m:t>
                            </m:r>
                          </m:num>
                          <m:den>
                            <m:r>
                              <w:rPr>
                                <w:rFonts w:ascii="Cambria Math" w:hAnsi="Cambria Math"/>
                                <w:sz w:val="22"/>
                                <w:szCs w:val="22"/>
                                <w:lang w:val="en-US"/>
                              </w:rPr>
                              <m:t>τ</m:t>
                            </m:r>
                          </m:den>
                        </m:f>
                      </m:e>
                    </m:d>
                  </m:e>
                  <m:sup>
                    <m:r>
                      <w:rPr>
                        <w:rFonts w:ascii="Cambria Math" w:hAnsi="Cambria Math"/>
                        <w:sz w:val="22"/>
                        <w:szCs w:val="22"/>
                        <w:lang w:val="en-US"/>
                      </w:rPr>
                      <m:t>n-1</m:t>
                    </m:r>
                  </m:sup>
                </m:sSup>
                <m:f>
                  <m:fPr>
                    <m:ctrlPr>
                      <w:rPr>
                        <w:rFonts w:ascii="Cambria Math" w:hAnsi="Cambria Math"/>
                        <w:i/>
                        <w:sz w:val="22"/>
                        <w:szCs w:val="22"/>
                        <w:lang w:val="en-US"/>
                      </w:rPr>
                    </m:ctrlPr>
                  </m:fPr>
                  <m:num>
                    <m:sSup>
                      <m:sSupPr>
                        <m:ctrlPr>
                          <w:rPr>
                            <w:rFonts w:ascii="Cambria Math" w:hAnsi="Cambria Math"/>
                            <w:i/>
                            <w:sz w:val="22"/>
                            <w:szCs w:val="22"/>
                            <w:lang w:val="en-US"/>
                          </w:rPr>
                        </m:ctrlPr>
                      </m:sSupPr>
                      <m:e>
                        <m:r>
                          <w:rPr>
                            <w:rFonts w:ascii="Cambria Math" w:hAnsi="Cambria Math"/>
                            <w:sz w:val="22"/>
                            <w:szCs w:val="22"/>
                            <w:lang w:val="en-US"/>
                          </w:rPr>
                          <m:t xml:space="preserve"> n</m:t>
                        </m:r>
                      </m:e>
                      <m:sup>
                        <m:r>
                          <w:rPr>
                            <w:rFonts w:ascii="Cambria Math" w:hAnsi="Cambria Math"/>
                            <w:sz w:val="22"/>
                            <w:szCs w:val="22"/>
                            <w:lang w:val="en-US"/>
                          </w:rPr>
                          <m:t>n</m:t>
                        </m:r>
                      </m:sup>
                    </m:sSup>
                  </m:num>
                  <m:den>
                    <m:d>
                      <m:dPr>
                        <m:ctrlPr>
                          <w:rPr>
                            <w:rFonts w:ascii="Cambria Math" w:hAnsi="Cambria Math"/>
                            <w:i/>
                            <w:sz w:val="22"/>
                            <w:szCs w:val="22"/>
                            <w:lang w:val="en-US"/>
                          </w:rPr>
                        </m:ctrlPr>
                      </m:dPr>
                      <m:e>
                        <m:r>
                          <w:rPr>
                            <w:rFonts w:ascii="Cambria Math" w:hAnsi="Cambria Math"/>
                            <w:sz w:val="22"/>
                            <w:szCs w:val="22"/>
                            <w:lang w:val="en-US"/>
                          </w:rPr>
                          <m:t>n-1</m:t>
                        </m:r>
                      </m:e>
                    </m:d>
                    <m:r>
                      <w:rPr>
                        <w:rFonts w:ascii="Cambria Math" w:hAnsi="Cambria Math"/>
                        <w:sz w:val="22"/>
                        <w:szCs w:val="22"/>
                        <w:lang w:val="en-US"/>
                      </w:rPr>
                      <m:t>!</m:t>
                    </m:r>
                  </m:den>
                </m:f>
                <m:sSup>
                  <m:sSupPr>
                    <m:ctrlPr>
                      <w:rPr>
                        <w:rFonts w:ascii="Cambria Math" w:hAnsi="Cambria Math"/>
                        <w:i/>
                        <w:sz w:val="22"/>
                        <w:szCs w:val="22"/>
                        <w:lang w:val="en-US"/>
                      </w:rPr>
                    </m:ctrlPr>
                  </m:sSupPr>
                  <m:e>
                    <m:r>
                      <w:rPr>
                        <w:rFonts w:ascii="Cambria Math" w:hAnsi="Cambria Math"/>
                        <w:sz w:val="22"/>
                        <w:szCs w:val="22"/>
                        <w:lang w:val="en-US"/>
                      </w:rPr>
                      <m:t>e</m:t>
                    </m:r>
                  </m:e>
                  <m:sup>
                    <m:r>
                      <w:rPr>
                        <w:rFonts w:ascii="Cambria Math" w:hAnsi="Cambria Math"/>
                        <w:sz w:val="22"/>
                        <w:szCs w:val="22"/>
                        <w:lang w:val="en-US"/>
                      </w:rPr>
                      <m:t>-</m:t>
                    </m:r>
                    <m:f>
                      <m:fPr>
                        <m:ctrlPr>
                          <w:rPr>
                            <w:rFonts w:ascii="Cambria Math" w:hAnsi="Cambria Math"/>
                            <w:i/>
                            <w:sz w:val="22"/>
                            <w:szCs w:val="22"/>
                            <w:lang w:val="en-US"/>
                          </w:rPr>
                        </m:ctrlPr>
                      </m:fPr>
                      <m:num>
                        <m:r>
                          <w:rPr>
                            <w:rFonts w:ascii="Cambria Math" w:hAnsi="Cambria Math"/>
                            <w:sz w:val="22"/>
                            <w:szCs w:val="22"/>
                            <w:lang w:val="en-US"/>
                          </w:rPr>
                          <m:t>nt</m:t>
                        </m:r>
                      </m:num>
                      <m:den>
                        <m:r>
                          <w:rPr>
                            <w:rFonts w:ascii="Cambria Math" w:hAnsi="Cambria Math"/>
                            <w:sz w:val="22"/>
                            <w:szCs w:val="22"/>
                            <w:lang w:val="en-US"/>
                          </w:rPr>
                          <m:t>τ</m:t>
                        </m:r>
                      </m:den>
                    </m:f>
                  </m:sup>
                </m:sSup>
                <m:r>
                  <w:rPr>
                    <w:rFonts w:ascii="Cambria Math" w:hAnsi="Cambria Math"/>
                    <w:sz w:val="22"/>
                    <w:szCs w:val="22"/>
                    <w:lang w:val="en-US"/>
                  </w:rPr>
                  <m:t xml:space="preserve">, </m:t>
                </m:r>
              </m:oMath>
            </m:oMathPara>
          </w:p>
        </w:tc>
        <w:tc>
          <w:tcPr>
            <w:tcW w:w="750" w:type="pct"/>
            <w:vAlign w:val="center"/>
          </w:tcPr>
          <w:p w14:paraId="06490B7E" w14:textId="68E101F8" w:rsidR="00EF2C42" w:rsidRPr="00567DF5" w:rsidRDefault="00EF2C42" w:rsidP="002A2860">
            <w:pPr>
              <w:pStyle w:val="Caption"/>
              <w:spacing w:after="0" w:line="360" w:lineRule="auto"/>
              <w:jc w:val="both"/>
              <w:rPr>
                <w:rFonts w:ascii="Times New Roman" w:hAnsi="Times New Roman"/>
                <w:i w:val="0"/>
                <w:color w:val="000000" w:themeColor="text1"/>
                <w:sz w:val="22"/>
                <w:szCs w:val="22"/>
                <w:lang w:val="en-US"/>
              </w:rPr>
            </w:pPr>
            <w:bookmarkStart w:id="6" w:name="_Ref29299401"/>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10</w:t>
            </w:r>
            <w:r w:rsidRPr="00567DF5">
              <w:rPr>
                <w:rFonts w:ascii="Times New Roman" w:hAnsi="Times New Roman"/>
                <w:i w:val="0"/>
                <w:sz w:val="22"/>
                <w:szCs w:val="22"/>
              </w:rPr>
              <w:fldChar w:fldCharType="end"/>
            </w:r>
            <w:r w:rsidRPr="00567DF5">
              <w:rPr>
                <w:rFonts w:ascii="Times New Roman" w:hAnsi="Times New Roman"/>
                <w:i w:val="0"/>
                <w:sz w:val="22"/>
                <w:szCs w:val="22"/>
                <w:lang w:val="en-US"/>
              </w:rPr>
              <w:t>)</w:t>
            </w:r>
            <w:bookmarkEnd w:id="6"/>
          </w:p>
        </w:tc>
      </w:tr>
    </w:tbl>
    <w:p w14:paraId="36B8F1D6" w14:textId="77777777" w:rsidR="00EF2C42" w:rsidRPr="00567DF5" w:rsidRDefault="00EF2C42" w:rsidP="002A2860">
      <w:pPr>
        <w:spacing w:line="360" w:lineRule="auto"/>
        <w:jc w:val="both"/>
        <w:rPr>
          <w:rFonts w:ascii="Times New Roman" w:hAnsi="Times New Roman" w:cs="Times New Roman"/>
          <w:lang w:val="en-GB"/>
        </w:rPr>
      </w:pPr>
      <m:oMath>
        <m:r>
          <w:rPr>
            <w:rFonts w:ascii="Cambria Math" w:hAnsi="Cambria Math" w:cs="Times New Roman"/>
            <w:lang w:val="en-GB"/>
          </w:rPr>
          <m:t>τ</m:t>
        </m:r>
      </m:oMath>
      <w:r w:rsidRPr="00567DF5">
        <w:rPr>
          <w:rFonts w:ascii="Times New Roman" w:hAnsi="Times New Roman" w:cs="Times New Roman"/>
          <w:lang w:val="en-GB"/>
        </w:rPr>
        <w:t xml:space="preserve"> is a time constant which is related to the </w:t>
      </w:r>
      <w:r w:rsidRPr="00567DF5">
        <w:rPr>
          <w:rFonts w:ascii="Times New Roman" w:hAnsi="Times New Roman" w:cs="Times New Roman"/>
          <w:i/>
          <w:lang w:val="en-GB"/>
        </w:rPr>
        <w:t>total</w:t>
      </w:r>
      <w:r w:rsidRPr="00567DF5">
        <w:rPr>
          <w:rFonts w:ascii="Times New Roman" w:hAnsi="Times New Roman" w:cs="Times New Roman"/>
          <w:lang w:val="en-GB"/>
        </w:rPr>
        <w:t xml:space="preserve"> volume of the reservoir (all the mixing tanks)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4A9E05A0" w14:textId="77777777" w:rsidTr="00E96262">
        <w:trPr>
          <w:trHeight w:val="850"/>
        </w:trPr>
        <w:tc>
          <w:tcPr>
            <w:tcW w:w="157" w:type="pct"/>
            <w:vAlign w:val="center"/>
          </w:tcPr>
          <w:p w14:paraId="70227B47" w14:textId="77777777" w:rsidR="00EF2C42" w:rsidRPr="00567DF5" w:rsidRDefault="00EF2C42" w:rsidP="002A2860">
            <w:pPr>
              <w:spacing w:line="360" w:lineRule="auto"/>
              <w:jc w:val="both"/>
              <w:rPr>
                <w:rFonts w:ascii="Times New Roman" w:hAnsi="Times New Roman"/>
                <w:color w:val="000000" w:themeColor="text1"/>
                <w:sz w:val="22"/>
                <w:szCs w:val="22"/>
                <w:lang w:val="en-US"/>
              </w:rPr>
            </w:pPr>
          </w:p>
        </w:tc>
        <w:tc>
          <w:tcPr>
            <w:tcW w:w="4093" w:type="pct"/>
            <w:vAlign w:val="center"/>
          </w:tcPr>
          <w:p w14:paraId="75E03924" w14:textId="77777777" w:rsidR="00EF2C42" w:rsidRPr="00567DF5" w:rsidRDefault="00EF2C42" w:rsidP="002A2860">
            <w:pPr>
              <w:spacing w:line="360" w:lineRule="auto"/>
              <w:jc w:val="both"/>
              <w:rPr>
                <w:rFonts w:ascii="Times New Roman" w:hAnsi="Times New Roman"/>
                <w:sz w:val="22"/>
                <w:szCs w:val="22"/>
                <w:lang w:val="en-US"/>
              </w:rPr>
            </w:pPr>
            <m:oMathPara>
              <m:oMath>
                <m:r>
                  <w:rPr>
                    <w:rFonts w:ascii="Cambria Math" w:hAnsi="Cambria Math"/>
                    <w:sz w:val="22"/>
                    <w:szCs w:val="22"/>
                  </w:rPr>
                  <m:t>τ=</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p</m:t>
                        </m:r>
                      </m:sub>
                    </m:sSub>
                    <m:ctrlPr>
                      <w:rPr>
                        <w:rFonts w:ascii="Cambria Math" w:hAnsi="Cambria Math"/>
                        <w:i/>
                        <w:sz w:val="22"/>
                        <w:szCs w:val="22"/>
                        <w:lang w:val="en-US"/>
                      </w:rPr>
                    </m:ctrlPr>
                  </m:num>
                  <m:den>
                    <m:r>
                      <w:rPr>
                        <w:rFonts w:ascii="Cambria Math" w:hAnsi="Cambria Math"/>
                        <w:sz w:val="22"/>
                        <w:szCs w:val="22"/>
                        <w:lang w:val="en-US"/>
                      </w:rPr>
                      <m:t>q</m:t>
                    </m:r>
                  </m:den>
                </m:f>
                <m:r>
                  <w:rPr>
                    <w:rFonts w:ascii="Cambria Math" w:hAnsi="Cambria Math"/>
                    <w:sz w:val="22"/>
                    <w:szCs w:val="22"/>
                    <w:lang w:val="en-US"/>
                  </w:rPr>
                  <m:t>.</m:t>
                </m:r>
              </m:oMath>
            </m:oMathPara>
          </w:p>
        </w:tc>
        <w:tc>
          <w:tcPr>
            <w:tcW w:w="750" w:type="pct"/>
            <w:vAlign w:val="center"/>
          </w:tcPr>
          <w:p w14:paraId="35FD1F14" w14:textId="2548BB75" w:rsidR="00EF2C42" w:rsidRPr="00567DF5" w:rsidRDefault="00EF2C42" w:rsidP="002A2860">
            <w:pPr>
              <w:pStyle w:val="Caption"/>
              <w:spacing w:after="0" w:line="360" w:lineRule="auto"/>
              <w:jc w:val="both"/>
              <w:rPr>
                <w:rFonts w:ascii="Times New Roman" w:hAnsi="Times New Roman"/>
                <w:i w:val="0"/>
                <w:color w:val="000000" w:themeColor="text1"/>
                <w:sz w:val="22"/>
                <w:szCs w:val="22"/>
                <w:lang w:val="en-US"/>
              </w:rPr>
            </w:pPr>
            <w:bookmarkStart w:id="7" w:name="_Ref55145019"/>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11</w:t>
            </w:r>
            <w:r w:rsidRPr="00567DF5">
              <w:rPr>
                <w:rFonts w:ascii="Times New Roman" w:hAnsi="Times New Roman"/>
                <w:i w:val="0"/>
                <w:sz w:val="22"/>
                <w:szCs w:val="22"/>
              </w:rPr>
              <w:fldChar w:fldCharType="end"/>
            </w:r>
            <w:r w:rsidRPr="00567DF5">
              <w:rPr>
                <w:rFonts w:ascii="Times New Roman" w:hAnsi="Times New Roman"/>
                <w:i w:val="0"/>
                <w:sz w:val="22"/>
                <w:szCs w:val="22"/>
                <w:lang w:val="en-US"/>
              </w:rPr>
              <w:t>)</w:t>
            </w:r>
            <w:bookmarkEnd w:id="7"/>
          </w:p>
        </w:tc>
      </w:tr>
    </w:tbl>
    <w:p w14:paraId="2B4AB048" w14:textId="5B25E8A9"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Assuming that only water is injected during the lifetime of the reservoir, i.e.  </w:t>
      </w:r>
      <m:oMath>
        <m:sSub>
          <m:sSubPr>
            <m:ctrlPr>
              <w:rPr>
                <w:rFonts w:ascii="Cambria Math" w:hAnsi="Cambria Math" w:cs="Times New Roman"/>
                <w:i/>
                <w:sz w:val="23"/>
                <w:szCs w:val="23"/>
                <w:lang w:val="en-GB"/>
              </w:rPr>
            </m:ctrlPr>
          </m:sSubPr>
          <m:e>
            <m:r>
              <w:rPr>
                <w:rFonts w:ascii="Cambria Math" w:hAnsi="Cambria Math" w:cs="Times New Roman"/>
                <w:sz w:val="23"/>
                <w:szCs w:val="23"/>
                <w:lang w:val="en-GB"/>
              </w:rPr>
              <m:t>c</m:t>
            </m:r>
          </m:e>
          <m:sub>
            <m:r>
              <w:rPr>
                <w:rFonts w:ascii="Cambria Math" w:hAnsi="Cambria Math" w:cs="Times New Roman"/>
                <w:sz w:val="23"/>
                <w:szCs w:val="23"/>
                <w:lang w:val="en-GB"/>
              </w:rPr>
              <m:t>in</m:t>
            </m:r>
          </m:sub>
        </m:sSub>
        <m:d>
          <m:dPr>
            <m:ctrlPr>
              <w:rPr>
                <w:rFonts w:ascii="Cambria Math" w:hAnsi="Cambria Math" w:cs="Times New Roman"/>
                <w:i/>
                <w:sz w:val="23"/>
                <w:szCs w:val="23"/>
                <w:lang w:val="en-GB"/>
              </w:rPr>
            </m:ctrlPr>
          </m:dPr>
          <m:e>
            <m:r>
              <w:rPr>
                <w:rFonts w:ascii="Cambria Math" w:hAnsi="Cambria Math" w:cs="Times New Roman"/>
                <w:sz w:val="23"/>
                <w:szCs w:val="23"/>
                <w:lang w:val="en-GB"/>
              </w:rPr>
              <m:t>t</m:t>
            </m:r>
          </m:e>
        </m:d>
        <m:r>
          <w:rPr>
            <w:rFonts w:ascii="Cambria Math" w:hAnsi="Cambria Math" w:cs="Times New Roman"/>
            <w:sz w:val="23"/>
            <w:szCs w:val="23"/>
            <w:lang w:val="en-GB"/>
          </w:rPr>
          <m:t>=1</m:t>
        </m:r>
      </m:oMath>
      <w:r w:rsidRPr="00567DF5">
        <w:rPr>
          <w:rFonts w:ascii="Times New Roman" w:hAnsi="Times New Roman" w:cs="Times New Roman"/>
          <w:sz w:val="23"/>
          <w:szCs w:val="23"/>
          <w:lang w:val="en-GB"/>
        </w:rPr>
        <w:t xml:space="preserve">, oil production can be found from equation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REF _Ref54958022 \h  \* MERGEFORMAT </w:instrText>
      </w:r>
      <w:r w:rsidRPr="00567DF5">
        <w:rPr>
          <w:rFonts w:ascii="Times New Roman" w:hAnsi="Times New Roman" w:cs="Times New Roman"/>
          <w:sz w:val="23"/>
          <w:szCs w:val="23"/>
          <w:lang w:val="en-GB"/>
        </w:rPr>
      </w:r>
      <w:r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9</w:t>
      </w:r>
      <w:r w:rsidR="00280723" w:rsidRPr="00567DF5">
        <w:rPr>
          <w:rFonts w:ascii="Times New Roman" w:hAnsi="Times New Roman" w:cs="Times New Roman"/>
        </w:rPr>
        <w:t>)</w:t>
      </w:r>
      <w:r w:rsidRPr="00567DF5">
        <w:rPr>
          <w:rFonts w:ascii="Times New Roman" w:hAnsi="Times New Roman" w:cs="Times New Roman"/>
          <w:sz w:val="23"/>
          <w:szCs w:val="23"/>
          <w:lang w:val="en-GB"/>
        </w:rPr>
        <w:fldChar w:fldCharType="end"/>
      </w:r>
      <w:r w:rsidRPr="00567DF5">
        <w:rPr>
          <w:rFonts w:ascii="Times New Roman" w:hAnsi="Times New Roman" w:cs="Times New Roman"/>
          <w:sz w:val="23"/>
          <w:szCs w:val="23"/>
          <w:lang w:val="en-GB"/>
        </w:rPr>
        <w:t xml:space="preserve"> and </w:t>
      </w:r>
      <w:r w:rsidRPr="00567DF5">
        <w:rPr>
          <w:rFonts w:ascii="Times New Roman" w:hAnsi="Times New Roman" w:cs="Times New Roman"/>
          <w:sz w:val="23"/>
          <w:szCs w:val="23"/>
          <w:lang w:val="en-GB"/>
        </w:rPr>
        <w:fldChar w:fldCharType="begin"/>
      </w:r>
      <w:r w:rsidRPr="00567DF5">
        <w:rPr>
          <w:rFonts w:ascii="Times New Roman" w:hAnsi="Times New Roman" w:cs="Times New Roman"/>
          <w:sz w:val="23"/>
          <w:szCs w:val="23"/>
          <w:lang w:val="en-GB"/>
        </w:rPr>
        <w:instrText xml:space="preserve"> REF _Ref29299401 \h  \* MERGEFORMAT </w:instrText>
      </w:r>
      <w:r w:rsidRPr="00567DF5">
        <w:rPr>
          <w:rFonts w:ascii="Times New Roman" w:hAnsi="Times New Roman" w:cs="Times New Roman"/>
          <w:sz w:val="23"/>
          <w:szCs w:val="23"/>
          <w:lang w:val="en-GB"/>
        </w:rPr>
      </w:r>
      <w:r w:rsidRPr="00567DF5">
        <w:rPr>
          <w:rFonts w:ascii="Times New Roman" w:hAnsi="Times New Roman" w:cs="Times New Roman"/>
          <w:sz w:val="23"/>
          <w:szCs w:val="23"/>
          <w:lang w:val="en-GB"/>
        </w:rPr>
        <w:fldChar w:fldCharType="separate"/>
      </w:r>
      <w:r w:rsidR="00280723" w:rsidRPr="00567DF5">
        <w:rPr>
          <w:rFonts w:ascii="Times New Roman" w:hAnsi="Times New Roman" w:cs="Times New Roman"/>
        </w:rPr>
        <w:t>(</w:t>
      </w:r>
      <w:r w:rsidR="00280723" w:rsidRPr="00567DF5">
        <w:rPr>
          <w:rFonts w:ascii="Times New Roman" w:hAnsi="Times New Roman" w:cs="Times New Roman"/>
          <w:i/>
          <w:noProof/>
        </w:rPr>
        <w:t>10</w:t>
      </w:r>
      <w:r w:rsidR="00280723" w:rsidRPr="00567DF5">
        <w:rPr>
          <w:rFonts w:ascii="Times New Roman" w:hAnsi="Times New Roman" w:cs="Times New Roman"/>
        </w:rPr>
        <w:t>)</w:t>
      </w:r>
      <w:r w:rsidRPr="00567DF5">
        <w:rPr>
          <w:rFonts w:ascii="Times New Roman" w:hAnsi="Times New Roman" w:cs="Times New Roman"/>
          <w:sz w:val="23"/>
          <w:szCs w:val="23"/>
          <w:lang w:val="en-GB"/>
        </w:rPr>
        <w:fldChar w:fldCharType="end"/>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662"/>
        <w:gridCol w:w="1404"/>
      </w:tblGrid>
      <w:tr w:rsidR="00EF2C42" w:rsidRPr="00567DF5" w14:paraId="2BE36612" w14:textId="77777777" w:rsidTr="00E96262">
        <w:trPr>
          <w:trHeight w:val="850"/>
        </w:trPr>
        <w:tc>
          <w:tcPr>
            <w:tcW w:w="157" w:type="pct"/>
            <w:vAlign w:val="center"/>
          </w:tcPr>
          <w:p w14:paraId="6B5975DF" w14:textId="77777777" w:rsidR="00EF2C42" w:rsidRPr="00567DF5" w:rsidRDefault="00EF2C42" w:rsidP="002A2860">
            <w:pPr>
              <w:spacing w:line="360" w:lineRule="auto"/>
              <w:jc w:val="both"/>
              <w:rPr>
                <w:rFonts w:ascii="Times New Roman" w:hAnsi="Times New Roman"/>
                <w:color w:val="000000" w:themeColor="text1"/>
                <w:sz w:val="22"/>
                <w:szCs w:val="22"/>
                <w:lang w:val="en-GB"/>
              </w:rPr>
            </w:pPr>
          </w:p>
        </w:tc>
        <w:tc>
          <w:tcPr>
            <w:tcW w:w="4093" w:type="pct"/>
            <w:vAlign w:val="center"/>
          </w:tcPr>
          <w:p w14:paraId="620BE34C" w14:textId="77777777" w:rsidR="00EF2C42" w:rsidRPr="00567DF5" w:rsidRDefault="00EF2C42" w:rsidP="002A2860">
            <w:pPr>
              <w:spacing w:line="360" w:lineRule="auto"/>
              <w:jc w:val="both"/>
              <w:rPr>
                <w:rFonts w:ascii="Times New Roman" w:hAnsi="Times New Roman"/>
                <w:sz w:val="22"/>
                <w:szCs w:val="22"/>
              </w:rPr>
            </w:pPr>
            <m:oMathPara>
              <m:oMath>
                <m:sSubSup>
                  <m:sSubSupPr>
                    <m:ctrlPr>
                      <w:rPr>
                        <w:rFonts w:ascii="Cambria Math" w:hAnsi="Cambria Math"/>
                        <w:i/>
                        <w:sz w:val="22"/>
                        <w:szCs w:val="22"/>
                      </w:rPr>
                    </m:ctrlPr>
                  </m:sSubSupPr>
                  <m:e>
                    <m:r>
                      <w:rPr>
                        <w:rFonts w:ascii="Cambria Math" w:hAnsi="Cambria Math"/>
                        <w:sz w:val="22"/>
                        <w:szCs w:val="22"/>
                      </w:rPr>
                      <m:t>q</m:t>
                    </m:r>
                    <m:ctrlPr>
                      <w:rPr>
                        <w:rFonts w:ascii="Cambria Math" w:hAnsi="Cambria Math"/>
                        <w:sz w:val="22"/>
                        <w:szCs w:val="22"/>
                      </w:rPr>
                    </m:ctrlPr>
                  </m:e>
                  <m:sub>
                    <m:r>
                      <w:rPr>
                        <w:rFonts w:ascii="Cambria Math" w:hAnsi="Cambria Math"/>
                        <w:sz w:val="22"/>
                        <w:szCs w:val="22"/>
                      </w:rPr>
                      <m:t>hc</m:t>
                    </m:r>
                    <m:ctrlPr>
                      <w:rPr>
                        <w:rFonts w:ascii="Cambria Math" w:hAnsi="Cambria Math"/>
                        <w:sz w:val="22"/>
                        <w:szCs w:val="22"/>
                      </w:rPr>
                    </m:ctrlPr>
                  </m:sub>
                  <m:sup>
                    <m:r>
                      <w:rPr>
                        <w:rFonts w:ascii="Cambria Math" w:hAnsi="Cambria Math"/>
                        <w:sz w:val="22"/>
                        <w:szCs w:val="22"/>
                      </w:rPr>
                      <m:t>out</m:t>
                    </m:r>
                    <m:ctrlPr>
                      <w:rPr>
                        <w:rFonts w:ascii="Cambria Math" w:hAnsi="Cambria Math"/>
                        <w:sz w:val="22"/>
                        <w:szCs w:val="22"/>
                      </w:rPr>
                    </m:ctrlPr>
                  </m:sup>
                </m:sSubSup>
                <m:d>
                  <m:dPr>
                    <m:ctrlPr>
                      <w:rPr>
                        <w:rFonts w:ascii="Cambria Math" w:hAnsi="Cambria Math"/>
                        <w:i/>
                        <w:sz w:val="22"/>
                        <w:szCs w:val="22"/>
                      </w:rPr>
                    </m:ctrlPr>
                  </m:dPr>
                  <m:e>
                    <m:r>
                      <w:rPr>
                        <w:rFonts w:ascii="Cambria Math" w:hAnsi="Cambria Math"/>
                        <w:sz w:val="22"/>
                        <w:szCs w:val="22"/>
                      </w:rPr>
                      <m:t>t,n,τ</m:t>
                    </m:r>
                  </m:e>
                </m:d>
                <m:r>
                  <w:rPr>
                    <w:rFonts w:ascii="Cambria Math" w:hAnsi="Cambria Math"/>
                    <w:sz w:val="22"/>
                    <w:szCs w:val="22"/>
                  </w:rPr>
                  <m:t>=q⋅</m:t>
                </m:r>
                <m:d>
                  <m:dPr>
                    <m:ctrlPr>
                      <w:rPr>
                        <w:rFonts w:ascii="Cambria Math" w:hAnsi="Cambria Math"/>
                        <w:i/>
                        <w:sz w:val="22"/>
                        <w:szCs w:val="22"/>
                      </w:rPr>
                    </m:ctrlPr>
                  </m:dPr>
                  <m:e>
                    <m:r>
                      <w:rPr>
                        <w:rFonts w:ascii="Cambria Math" w:hAnsi="Cambria Math"/>
                        <w:sz w:val="22"/>
                        <w:szCs w:val="22"/>
                      </w:rPr>
                      <m:t>1-</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w</m:t>
                        </m:r>
                      </m:sub>
                      <m:sup>
                        <m:r>
                          <w:rPr>
                            <w:rFonts w:ascii="Cambria Math" w:hAnsi="Cambria Math"/>
                            <w:sz w:val="22"/>
                            <w:szCs w:val="22"/>
                          </w:rPr>
                          <m:t>out</m:t>
                        </m:r>
                      </m:sup>
                    </m:sSubSup>
                    <m:d>
                      <m:dPr>
                        <m:ctrlPr>
                          <w:rPr>
                            <w:rFonts w:ascii="Cambria Math" w:hAnsi="Cambria Math"/>
                            <w:i/>
                            <w:sz w:val="22"/>
                            <w:szCs w:val="22"/>
                          </w:rPr>
                        </m:ctrlPr>
                      </m:dPr>
                      <m:e>
                        <m:r>
                          <w:rPr>
                            <w:rFonts w:ascii="Cambria Math" w:hAnsi="Cambria Math"/>
                            <w:sz w:val="22"/>
                            <w:szCs w:val="22"/>
                          </w:rPr>
                          <m:t>t</m:t>
                        </m:r>
                      </m:e>
                    </m:d>
                  </m:e>
                </m:d>
                <m:r>
                  <w:rPr>
                    <w:rFonts w:ascii="Cambria Math" w:hAnsi="Cambria Math"/>
                    <w:sz w:val="22"/>
                    <w:szCs w:val="22"/>
                  </w:rPr>
                  <m:t>=q⋅</m:t>
                </m:r>
                <m:d>
                  <m:dPr>
                    <m:ctrlPr>
                      <w:rPr>
                        <w:rFonts w:ascii="Cambria Math" w:hAnsi="Cambria Math"/>
                        <w:i/>
                        <w:sz w:val="22"/>
                        <w:szCs w:val="22"/>
                      </w:rPr>
                    </m:ctrlPr>
                  </m:dPr>
                  <m:e>
                    <m:r>
                      <w:rPr>
                        <w:rFonts w:ascii="Cambria Math" w:hAnsi="Cambria Math"/>
                        <w:sz w:val="22"/>
                        <w:szCs w:val="22"/>
                      </w:rPr>
                      <m:t>1-</m:t>
                    </m:r>
                    <m:r>
                      <m:rPr>
                        <m:sty m:val="p"/>
                      </m:rPr>
                      <w:rPr>
                        <w:rFonts w:ascii="Cambria Math" w:hAnsi="Cambria Math"/>
                        <w:sz w:val="22"/>
                        <w:szCs w:val="22"/>
                      </w:rPr>
                      <m:t>Γ</m:t>
                    </m:r>
                    <m:d>
                      <m:dPr>
                        <m:ctrlPr>
                          <w:rPr>
                            <w:rFonts w:ascii="Cambria Math" w:hAnsi="Cambria Math"/>
                            <w:i/>
                            <w:sz w:val="22"/>
                            <w:szCs w:val="22"/>
                          </w:rPr>
                        </m:ctrlPr>
                      </m:dPr>
                      <m:e>
                        <m:r>
                          <w:rPr>
                            <w:rFonts w:ascii="Cambria Math" w:hAnsi="Cambria Math"/>
                            <w:sz w:val="22"/>
                            <w:szCs w:val="22"/>
                          </w:rPr>
                          <m:t>n,</m:t>
                        </m:r>
                        <m:f>
                          <m:fPr>
                            <m:ctrlPr>
                              <w:rPr>
                                <w:rFonts w:ascii="Cambria Math" w:hAnsi="Cambria Math"/>
                                <w:i/>
                                <w:sz w:val="22"/>
                                <w:szCs w:val="22"/>
                              </w:rPr>
                            </m:ctrlPr>
                          </m:fPr>
                          <m:num>
                            <m:r>
                              <w:rPr>
                                <w:rFonts w:ascii="Cambria Math" w:hAnsi="Cambria Math"/>
                                <w:sz w:val="22"/>
                                <w:szCs w:val="22"/>
                              </w:rPr>
                              <m:t>nt</m:t>
                            </m:r>
                          </m:num>
                          <m:den>
                            <m:r>
                              <w:rPr>
                                <w:rFonts w:ascii="Cambria Math" w:hAnsi="Cambria Math"/>
                                <w:sz w:val="22"/>
                                <w:szCs w:val="22"/>
                              </w:rPr>
                              <m:t>τ</m:t>
                            </m:r>
                          </m:den>
                        </m:f>
                      </m:e>
                    </m:d>
                  </m:e>
                </m:d>
                <m:r>
                  <w:rPr>
                    <w:rFonts w:ascii="Cambria Math" w:hAnsi="Cambria Math"/>
                    <w:sz w:val="22"/>
                    <w:szCs w:val="22"/>
                  </w:rPr>
                  <m:t>,</m:t>
                </m:r>
              </m:oMath>
            </m:oMathPara>
          </w:p>
        </w:tc>
        <w:tc>
          <w:tcPr>
            <w:tcW w:w="750" w:type="pct"/>
            <w:vAlign w:val="center"/>
          </w:tcPr>
          <w:p w14:paraId="7D1BBB0A" w14:textId="1CAA5F5C" w:rsidR="00EF2C42" w:rsidRPr="00567DF5" w:rsidRDefault="00EF2C42" w:rsidP="002A2860">
            <w:pPr>
              <w:pStyle w:val="Caption"/>
              <w:spacing w:after="0" w:line="360" w:lineRule="auto"/>
              <w:jc w:val="both"/>
              <w:rPr>
                <w:rFonts w:ascii="Times New Roman" w:hAnsi="Times New Roman"/>
                <w:i w:val="0"/>
                <w:color w:val="000000" w:themeColor="text1"/>
                <w:sz w:val="22"/>
                <w:szCs w:val="22"/>
              </w:rPr>
            </w:pPr>
            <w:bookmarkStart w:id="8" w:name="_Ref55212227"/>
            <w:r w:rsidRPr="00567DF5">
              <w:rPr>
                <w:rFonts w:ascii="Times New Roman" w:hAnsi="Times New Roman"/>
                <w:i w:val="0"/>
                <w:sz w:val="22"/>
                <w:szCs w:val="22"/>
                <w:lang w:val="en-US"/>
              </w:rPr>
              <w:t>(</w:t>
            </w:r>
            <w:r w:rsidRPr="00567DF5">
              <w:rPr>
                <w:rFonts w:ascii="Times New Roman" w:hAnsi="Times New Roman"/>
                <w:i w:val="0"/>
                <w:sz w:val="22"/>
                <w:szCs w:val="22"/>
              </w:rPr>
              <w:fldChar w:fldCharType="begin"/>
            </w:r>
            <w:r w:rsidRPr="00567DF5">
              <w:rPr>
                <w:rFonts w:ascii="Times New Roman" w:hAnsi="Times New Roman"/>
                <w:i w:val="0"/>
                <w:sz w:val="22"/>
                <w:szCs w:val="22"/>
                <w:lang w:val="en-US"/>
              </w:rPr>
              <w:instrText xml:space="preserve"> SEQ ( \* ARABIC </w:instrText>
            </w:r>
            <w:r w:rsidRPr="00567DF5">
              <w:rPr>
                <w:rFonts w:ascii="Times New Roman" w:hAnsi="Times New Roman"/>
                <w:i w:val="0"/>
                <w:sz w:val="22"/>
                <w:szCs w:val="22"/>
              </w:rPr>
              <w:fldChar w:fldCharType="separate"/>
            </w:r>
            <w:r w:rsidR="00280723" w:rsidRPr="00567DF5">
              <w:rPr>
                <w:rFonts w:ascii="Times New Roman" w:hAnsi="Times New Roman"/>
                <w:i w:val="0"/>
                <w:noProof/>
                <w:sz w:val="22"/>
                <w:szCs w:val="22"/>
                <w:lang w:val="en-US"/>
              </w:rPr>
              <w:t>12</w:t>
            </w:r>
            <w:r w:rsidRPr="00567DF5">
              <w:rPr>
                <w:rFonts w:ascii="Times New Roman" w:hAnsi="Times New Roman"/>
                <w:i w:val="0"/>
                <w:sz w:val="22"/>
                <w:szCs w:val="22"/>
              </w:rPr>
              <w:fldChar w:fldCharType="end"/>
            </w:r>
            <w:r w:rsidRPr="00567DF5">
              <w:rPr>
                <w:rFonts w:ascii="Times New Roman" w:hAnsi="Times New Roman"/>
                <w:i w:val="0"/>
                <w:sz w:val="22"/>
                <w:szCs w:val="22"/>
              </w:rPr>
              <w:t>)</w:t>
            </w:r>
            <w:bookmarkEnd w:id="8"/>
          </w:p>
        </w:tc>
      </w:tr>
    </w:tbl>
    <w:p w14:paraId="4DCF88B2" w14:textId="77777777" w:rsidR="00EF2C42" w:rsidRPr="00567DF5" w:rsidRDefault="00EF2C42" w:rsidP="002A2860">
      <w:pPr>
        <w:autoSpaceDE w:val="0"/>
        <w:autoSpaceDN w:val="0"/>
        <w:adjustRightInd w:val="0"/>
        <w:spacing w:line="360" w:lineRule="auto"/>
        <w:jc w:val="both"/>
        <w:rPr>
          <w:rFonts w:ascii="Times New Roman" w:hAnsi="Times New Roman" w:cs="Times New Roman"/>
          <w:sz w:val="23"/>
          <w:szCs w:val="23"/>
          <w:lang w:val="en-GB"/>
        </w:rPr>
      </w:pPr>
      <w:r w:rsidRPr="00567DF5">
        <w:rPr>
          <w:rFonts w:ascii="Times New Roman" w:hAnsi="Times New Roman" w:cs="Times New Roman"/>
          <w:sz w:val="23"/>
          <w:szCs w:val="23"/>
          <w:lang w:val="en-GB"/>
        </w:rPr>
        <w:t xml:space="preserve">where </w:t>
      </w:r>
      <m:oMath>
        <m:r>
          <m:rPr>
            <m:sty m:val="p"/>
          </m:rPr>
          <w:rPr>
            <w:rFonts w:ascii="Cambria Math" w:hAnsi="Cambria Math" w:cs="Times New Roman"/>
            <w:sz w:val="23"/>
            <w:szCs w:val="23"/>
            <w:lang w:val="en-GB"/>
          </w:rPr>
          <m:t>Γ</m:t>
        </m:r>
      </m:oMath>
      <w:r w:rsidRPr="00567DF5">
        <w:rPr>
          <w:rFonts w:ascii="Times New Roman" w:hAnsi="Times New Roman" w:cs="Times New Roman"/>
          <w:sz w:val="23"/>
          <w:szCs w:val="23"/>
          <w:lang w:val="en-GB"/>
        </w:rPr>
        <w:t xml:space="preserve"> is the incomplete Gamma function. </w:t>
      </w:r>
    </w:p>
    <w:p w14:paraId="3DBDD4CF" w14:textId="46D1A469" w:rsidR="00EF2C42" w:rsidRPr="003F3A80" w:rsidRDefault="00EF2C42" w:rsidP="002A2860">
      <w:pPr>
        <w:pStyle w:val="Heading2"/>
      </w:pPr>
      <w:r w:rsidRPr="003F3A80">
        <w:t>References</w:t>
      </w:r>
    </w:p>
    <w:p w14:paraId="7716ED1D" w14:textId="77777777" w:rsidR="00EF2C42" w:rsidRPr="00567DF5" w:rsidRDefault="00EF2C42" w:rsidP="002A2860">
      <w:pPr>
        <w:spacing w:line="360" w:lineRule="auto"/>
        <w:rPr>
          <w:rFonts w:ascii="Times New Roman" w:hAnsi="Times New Roman" w:cs="Times New Roman"/>
          <w:lang w:val="en-GB"/>
        </w:rPr>
      </w:pPr>
    </w:p>
    <w:p w14:paraId="724967B4" w14:textId="5D3E3BD8" w:rsidR="00EF2C42" w:rsidRPr="00567DF5" w:rsidRDefault="00EF2C42" w:rsidP="002A2860">
      <w:pPr>
        <w:pStyle w:val="EndNoteBibliography"/>
        <w:spacing w:after="0" w:line="360" w:lineRule="auto"/>
        <w:ind w:left="720" w:hanging="720"/>
        <w:rPr>
          <w:rFonts w:ascii="Times New Roman" w:hAnsi="Times New Roman" w:cs="Times New Roman"/>
        </w:rPr>
      </w:pPr>
      <w:r w:rsidRPr="00567DF5">
        <w:rPr>
          <w:rFonts w:ascii="Times New Roman" w:hAnsi="Times New Roman" w:cs="Times New Roman"/>
          <w:lang w:val="en-GB"/>
        </w:rPr>
        <w:fldChar w:fldCharType="begin"/>
      </w:r>
      <w:r w:rsidRPr="00567DF5">
        <w:rPr>
          <w:rFonts w:ascii="Times New Roman" w:hAnsi="Times New Roman" w:cs="Times New Roman"/>
          <w:lang w:val="en-GB"/>
        </w:rPr>
        <w:instrText xml:space="preserve"> ADDIN EN.REFLIST </w:instrText>
      </w:r>
      <w:r w:rsidRPr="00567DF5">
        <w:rPr>
          <w:rFonts w:ascii="Times New Roman" w:hAnsi="Times New Roman" w:cs="Times New Roman"/>
          <w:lang w:val="en-GB"/>
        </w:rPr>
        <w:fldChar w:fldCharType="separate"/>
      </w:r>
      <w:r w:rsidRPr="00567DF5">
        <w:rPr>
          <w:rFonts w:ascii="Times New Roman" w:hAnsi="Times New Roman" w:cs="Times New Roman"/>
        </w:rPr>
        <w:t>1</w:t>
      </w:r>
      <w:r w:rsidRPr="00567DF5">
        <w:rPr>
          <w:rFonts w:ascii="Times New Roman" w:hAnsi="Times New Roman" w:cs="Times New Roman"/>
        </w:rPr>
        <w:tab/>
        <w:t xml:space="preserve">Hiorth, A. &amp; Osmundsen, P. Petroleum taxation. The effect on recovery rates. </w:t>
      </w:r>
      <w:r w:rsidRPr="00567DF5">
        <w:rPr>
          <w:rFonts w:ascii="Times New Roman" w:hAnsi="Times New Roman" w:cs="Times New Roman"/>
          <w:i/>
        </w:rPr>
        <w:t>Energy Economics</w:t>
      </w:r>
      <w:r w:rsidRPr="00567DF5">
        <w:rPr>
          <w:rFonts w:ascii="Times New Roman" w:hAnsi="Times New Roman" w:cs="Times New Roman"/>
        </w:rPr>
        <w:t xml:space="preserve"> </w:t>
      </w:r>
      <w:r w:rsidRPr="00567DF5">
        <w:rPr>
          <w:rFonts w:ascii="Times New Roman" w:hAnsi="Times New Roman" w:cs="Times New Roman"/>
          <w:b/>
        </w:rPr>
        <w:t>87</w:t>
      </w:r>
      <w:r w:rsidRPr="00567DF5">
        <w:rPr>
          <w:rFonts w:ascii="Times New Roman" w:hAnsi="Times New Roman" w:cs="Times New Roman"/>
        </w:rPr>
        <w:t xml:space="preserve"> (2020). </w:t>
      </w:r>
      <w:hyperlink r:id="rId6" w:history="1">
        <w:r w:rsidRPr="00567DF5">
          <w:rPr>
            <w:rStyle w:val="Hyperlink"/>
            <w:rFonts w:ascii="Times New Roman" w:hAnsi="Times New Roman" w:cs="Times New Roman"/>
          </w:rPr>
          <w:t>https://doi.org:http://dx.doi.org10.1016/j.eneco.2020.104720</w:t>
        </w:r>
      </w:hyperlink>
    </w:p>
    <w:p w14:paraId="39573B51" w14:textId="77777777" w:rsidR="00EF2C42" w:rsidRPr="00567DF5" w:rsidRDefault="00EF2C42" w:rsidP="002A2860">
      <w:pPr>
        <w:pStyle w:val="EndNoteBibliography"/>
        <w:spacing w:after="0" w:line="360" w:lineRule="auto"/>
        <w:ind w:left="720" w:hanging="720"/>
        <w:rPr>
          <w:rFonts w:ascii="Times New Roman" w:hAnsi="Times New Roman" w:cs="Times New Roman"/>
        </w:rPr>
      </w:pPr>
      <w:r w:rsidRPr="00567DF5">
        <w:rPr>
          <w:rFonts w:ascii="Times New Roman" w:hAnsi="Times New Roman" w:cs="Times New Roman"/>
        </w:rPr>
        <w:t>2</w:t>
      </w:r>
      <w:r w:rsidRPr="00567DF5">
        <w:rPr>
          <w:rFonts w:ascii="Times New Roman" w:hAnsi="Times New Roman" w:cs="Times New Roman"/>
        </w:rPr>
        <w:tab/>
        <w:t xml:space="preserve">Albertoni, A. &amp; Lake, L. W. Inferring interwell connectivity only from well-rate fluctuations in waterfloods. </w:t>
      </w:r>
      <w:r w:rsidRPr="00567DF5">
        <w:rPr>
          <w:rFonts w:ascii="Times New Roman" w:hAnsi="Times New Roman" w:cs="Times New Roman"/>
          <w:i/>
        </w:rPr>
        <w:t>SPE Reservoir Evaluation &amp; Engineering</w:t>
      </w:r>
      <w:r w:rsidRPr="00567DF5">
        <w:rPr>
          <w:rFonts w:ascii="Times New Roman" w:hAnsi="Times New Roman" w:cs="Times New Roman"/>
        </w:rPr>
        <w:t xml:space="preserve"> </w:t>
      </w:r>
      <w:r w:rsidRPr="00567DF5">
        <w:rPr>
          <w:rFonts w:ascii="Times New Roman" w:hAnsi="Times New Roman" w:cs="Times New Roman"/>
          <w:b/>
        </w:rPr>
        <w:t>6</w:t>
      </w:r>
      <w:r w:rsidRPr="00567DF5">
        <w:rPr>
          <w:rFonts w:ascii="Times New Roman" w:hAnsi="Times New Roman" w:cs="Times New Roman"/>
        </w:rPr>
        <w:t xml:space="preserve">, 6-16 (2003). </w:t>
      </w:r>
    </w:p>
    <w:p w14:paraId="19CAFE1E" w14:textId="77777777" w:rsidR="00EF2C42" w:rsidRPr="00567DF5" w:rsidRDefault="00EF2C42" w:rsidP="002A2860">
      <w:pPr>
        <w:pStyle w:val="EndNoteBibliography"/>
        <w:spacing w:after="0" w:line="360" w:lineRule="auto"/>
        <w:ind w:left="720" w:hanging="720"/>
        <w:rPr>
          <w:rFonts w:ascii="Times New Roman" w:hAnsi="Times New Roman" w:cs="Times New Roman"/>
        </w:rPr>
      </w:pPr>
      <w:r w:rsidRPr="00567DF5">
        <w:rPr>
          <w:rFonts w:ascii="Times New Roman" w:hAnsi="Times New Roman" w:cs="Times New Roman"/>
        </w:rPr>
        <w:t>3</w:t>
      </w:r>
      <w:r w:rsidRPr="00567DF5">
        <w:rPr>
          <w:rFonts w:ascii="Times New Roman" w:hAnsi="Times New Roman" w:cs="Times New Roman"/>
        </w:rPr>
        <w:tab/>
        <w:t xml:space="preserve">Walsh, M. P., Lake, L. W. &amp; Walsh, M. </w:t>
      </w:r>
      <w:r w:rsidRPr="00567DF5">
        <w:rPr>
          <w:rFonts w:ascii="Times New Roman" w:hAnsi="Times New Roman" w:cs="Times New Roman"/>
          <w:i/>
        </w:rPr>
        <w:t>A generalized approach to primary hydrocarbon recovery</w:t>
      </w:r>
      <w:r w:rsidRPr="00567DF5">
        <w:rPr>
          <w:rFonts w:ascii="Times New Roman" w:hAnsi="Times New Roman" w:cs="Times New Roman"/>
        </w:rPr>
        <w:t>. Vol. 4 (Elsevier Amsterdam, 2003).</w:t>
      </w:r>
    </w:p>
    <w:p w14:paraId="4478BCF4" w14:textId="77777777" w:rsidR="00EF2C42" w:rsidRPr="00567DF5" w:rsidRDefault="00EF2C42" w:rsidP="002A2860">
      <w:pPr>
        <w:pStyle w:val="EndNoteBibliography"/>
        <w:spacing w:after="0" w:line="360" w:lineRule="auto"/>
        <w:ind w:left="720" w:hanging="720"/>
        <w:rPr>
          <w:rFonts w:ascii="Times New Roman" w:hAnsi="Times New Roman" w:cs="Times New Roman"/>
        </w:rPr>
      </w:pPr>
      <w:r w:rsidRPr="00567DF5">
        <w:rPr>
          <w:rFonts w:ascii="Times New Roman" w:hAnsi="Times New Roman" w:cs="Times New Roman"/>
        </w:rPr>
        <w:lastRenderedPageBreak/>
        <w:t>4</w:t>
      </w:r>
      <w:r w:rsidRPr="00567DF5">
        <w:rPr>
          <w:rFonts w:ascii="Times New Roman" w:hAnsi="Times New Roman" w:cs="Times New Roman"/>
        </w:rPr>
        <w:tab/>
        <w:t xml:space="preserve">Yousef, A. A., Gentil, P. H., Jensen, J. L. &amp; Lake, L. W. A capacitance model to infer interwell connectivity from production and injection rate fluctuations. </w:t>
      </w:r>
      <w:r w:rsidRPr="00567DF5">
        <w:rPr>
          <w:rFonts w:ascii="Times New Roman" w:hAnsi="Times New Roman" w:cs="Times New Roman"/>
          <w:i/>
        </w:rPr>
        <w:t>SPE Reservoir Evaluation &amp; Engineering</w:t>
      </w:r>
      <w:r w:rsidRPr="00567DF5">
        <w:rPr>
          <w:rFonts w:ascii="Times New Roman" w:hAnsi="Times New Roman" w:cs="Times New Roman"/>
        </w:rPr>
        <w:t xml:space="preserve"> </w:t>
      </w:r>
      <w:r w:rsidRPr="00567DF5">
        <w:rPr>
          <w:rFonts w:ascii="Times New Roman" w:hAnsi="Times New Roman" w:cs="Times New Roman"/>
          <w:b/>
        </w:rPr>
        <w:t>9</w:t>
      </w:r>
      <w:r w:rsidRPr="00567DF5">
        <w:rPr>
          <w:rFonts w:ascii="Times New Roman" w:hAnsi="Times New Roman" w:cs="Times New Roman"/>
        </w:rPr>
        <w:t xml:space="preserve">, 630-646 (2006). </w:t>
      </w:r>
    </w:p>
    <w:p w14:paraId="11E864D5" w14:textId="77777777" w:rsidR="00EF2C42" w:rsidRPr="00567DF5" w:rsidRDefault="00EF2C42" w:rsidP="002A2860">
      <w:pPr>
        <w:pStyle w:val="EndNoteBibliography"/>
        <w:spacing w:after="0" w:line="360" w:lineRule="auto"/>
        <w:ind w:left="720" w:hanging="720"/>
        <w:rPr>
          <w:rFonts w:ascii="Times New Roman" w:hAnsi="Times New Roman" w:cs="Times New Roman"/>
        </w:rPr>
      </w:pPr>
      <w:r w:rsidRPr="00567DF5">
        <w:rPr>
          <w:rFonts w:ascii="Times New Roman" w:hAnsi="Times New Roman" w:cs="Times New Roman"/>
        </w:rPr>
        <w:t>5</w:t>
      </w:r>
      <w:r w:rsidRPr="00567DF5">
        <w:rPr>
          <w:rFonts w:ascii="Times New Roman" w:hAnsi="Times New Roman" w:cs="Times New Roman"/>
        </w:rPr>
        <w:tab/>
        <w:t xml:space="preserve">Sayarpour, M., Zuluaga, E., Kabir, C. S. &amp; Lake, L. W. The use of capacitance–resistance models for rapid estimation of waterflood performance and optimization. </w:t>
      </w:r>
      <w:r w:rsidRPr="00567DF5">
        <w:rPr>
          <w:rFonts w:ascii="Times New Roman" w:hAnsi="Times New Roman" w:cs="Times New Roman"/>
          <w:i/>
        </w:rPr>
        <w:t>J. Pet. Sci. Eng.</w:t>
      </w:r>
      <w:r w:rsidRPr="00567DF5">
        <w:rPr>
          <w:rFonts w:ascii="Times New Roman" w:hAnsi="Times New Roman" w:cs="Times New Roman"/>
        </w:rPr>
        <w:t xml:space="preserve"> </w:t>
      </w:r>
      <w:r w:rsidRPr="00567DF5">
        <w:rPr>
          <w:rFonts w:ascii="Times New Roman" w:hAnsi="Times New Roman" w:cs="Times New Roman"/>
          <w:b/>
        </w:rPr>
        <w:t>69</w:t>
      </w:r>
      <w:r w:rsidRPr="00567DF5">
        <w:rPr>
          <w:rFonts w:ascii="Times New Roman" w:hAnsi="Times New Roman" w:cs="Times New Roman"/>
        </w:rPr>
        <w:t xml:space="preserve">, 227-238 (2009). </w:t>
      </w:r>
    </w:p>
    <w:p w14:paraId="2EEAC486" w14:textId="15D56D59" w:rsidR="00EF2C42" w:rsidRPr="00567DF5" w:rsidRDefault="00EF2C42" w:rsidP="002A2860">
      <w:pPr>
        <w:pStyle w:val="EndNoteBibliography"/>
        <w:spacing w:after="0" w:line="360" w:lineRule="auto"/>
        <w:ind w:left="720" w:hanging="720"/>
        <w:rPr>
          <w:rFonts w:ascii="Times New Roman" w:hAnsi="Times New Roman" w:cs="Times New Roman"/>
        </w:rPr>
      </w:pPr>
      <w:r w:rsidRPr="00567DF5">
        <w:rPr>
          <w:rFonts w:ascii="Times New Roman" w:hAnsi="Times New Roman" w:cs="Times New Roman"/>
        </w:rPr>
        <w:t>6</w:t>
      </w:r>
      <w:r w:rsidRPr="00567DF5">
        <w:rPr>
          <w:rFonts w:ascii="Times New Roman" w:hAnsi="Times New Roman" w:cs="Times New Roman"/>
        </w:rPr>
        <w:tab/>
        <w:t xml:space="preserve">Danckwerts, P. V. Continuous flow systems: Distribution of residence times. </w:t>
      </w:r>
      <w:r w:rsidRPr="00567DF5">
        <w:rPr>
          <w:rFonts w:ascii="Times New Roman" w:hAnsi="Times New Roman" w:cs="Times New Roman"/>
          <w:i/>
        </w:rPr>
        <w:t>Chemical Engineering Science</w:t>
      </w:r>
      <w:r w:rsidRPr="00567DF5">
        <w:rPr>
          <w:rFonts w:ascii="Times New Roman" w:hAnsi="Times New Roman" w:cs="Times New Roman"/>
        </w:rPr>
        <w:t xml:space="preserve"> </w:t>
      </w:r>
      <w:r w:rsidRPr="00567DF5">
        <w:rPr>
          <w:rFonts w:ascii="Times New Roman" w:hAnsi="Times New Roman" w:cs="Times New Roman"/>
          <w:b/>
        </w:rPr>
        <w:t>2</w:t>
      </w:r>
      <w:r w:rsidRPr="00567DF5">
        <w:rPr>
          <w:rFonts w:ascii="Times New Roman" w:hAnsi="Times New Roman" w:cs="Times New Roman"/>
        </w:rPr>
        <w:t xml:space="preserve">, 1-13 (1953). </w:t>
      </w:r>
      <w:hyperlink r:id="rId7" w:history="1">
        <w:r w:rsidRPr="00567DF5">
          <w:rPr>
            <w:rStyle w:val="Hyperlink"/>
            <w:rFonts w:ascii="Times New Roman" w:hAnsi="Times New Roman" w:cs="Times New Roman"/>
          </w:rPr>
          <w:t>https://doi.org:https://doi.org/10.1016/0009-2509(53)80001-1</w:t>
        </w:r>
      </w:hyperlink>
    </w:p>
    <w:p w14:paraId="3A822762" w14:textId="77777777" w:rsidR="00EF2C42" w:rsidRPr="00567DF5" w:rsidRDefault="00EF2C42" w:rsidP="002A2860">
      <w:pPr>
        <w:pStyle w:val="EndNoteBibliography"/>
        <w:spacing w:line="360" w:lineRule="auto"/>
        <w:ind w:left="720" w:hanging="720"/>
        <w:rPr>
          <w:rFonts w:ascii="Times New Roman" w:hAnsi="Times New Roman" w:cs="Times New Roman"/>
        </w:rPr>
      </w:pPr>
      <w:r w:rsidRPr="00567DF5">
        <w:rPr>
          <w:rFonts w:ascii="Times New Roman" w:hAnsi="Times New Roman" w:cs="Times New Roman"/>
        </w:rPr>
        <w:t>7</w:t>
      </w:r>
      <w:r w:rsidRPr="00567DF5">
        <w:rPr>
          <w:rFonts w:ascii="Times New Roman" w:hAnsi="Times New Roman" w:cs="Times New Roman"/>
        </w:rPr>
        <w:tab/>
        <w:t xml:space="preserve">Levenspiel, O. &amp; Knovel. </w:t>
      </w:r>
      <w:r w:rsidRPr="00567DF5">
        <w:rPr>
          <w:rFonts w:ascii="Times New Roman" w:hAnsi="Times New Roman" w:cs="Times New Roman"/>
          <w:i/>
        </w:rPr>
        <w:t>Chemical Reaction Engineering</w:t>
      </w:r>
      <w:r w:rsidRPr="00567DF5">
        <w:rPr>
          <w:rFonts w:ascii="Times New Roman" w:hAnsi="Times New Roman" w:cs="Times New Roman"/>
        </w:rPr>
        <w:t>.  (Wiley, 1999).</w:t>
      </w:r>
    </w:p>
    <w:p w14:paraId="4AD423B8" w14:textId="7F820837" w:rsidR="00EF2C42" w:rsidRPr="00567DF5" w:rsidRDefault="00EF2C42" w:rsidP="002A2860">
      <w:pPr>
        <w:spacing w:line="360" w:lineRule="auto"/>
        <w:rPr>
          <w:rFonts w:ascii="Times New Roman" w:hAnsi="Times New Roman" w:cs="Times New Roman"/>
          <w:lang w:val="en-GB"/>
        </w:rPr>
      </w:pPr>
      <w:r w:rsidRPr="00567DF5">
        <w:rPr>
          <w:rFonts w:ascii="Times New Roman" w:hAnsi="Times New Roman" w:cs="Times New Roman"/>
          <w:lang w:val="en-GB"/>
        </w:rPr>
        <w:fldChar w:fldCharType="end"/>
      </w:r>
    </w:p>
    <w:sectPr w:rsidR="00EF2C42" w:rsidRPr="00567DF5" w:rsidSect="00567DF5">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96245" w14:textId="77777777" w:rsidR="006B70BA" w:rsidRDefault="006B70BA" w:rsidP="006B70BA">
      <w:pPr>
        <w:spacing w:after="0" w:line="240" w:lineRule="auto"/>
      </w:pPr>
      <w:r>
        <w:separator/>
      </w:r>
    </w:p>
  </w:endnote>
  <w:endnote w:type="continuationSeparator" w:id="0">
    <w:p w14:paraId="213F4CB7" w14:textId="77777777" w:rsidR="006B70BA" w:rsidRDefault="006B70BA" w:rsidP="006B7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64354" w14:textId="77777777" w:rsidR="006B70BA" w:rsidRDefault="006B70BA" w:rsidP="006B70BA">
      <w:pPr>
        <w:spacing w:after="0" w:line="240" w:lineRule="auto"/>
      </w:pPr>
      <w:r>
        <w:separator/>
      </w:r>
    </w:p>
  </w:footnote>
  <w:footnote w:type="continuationSeparator" w:id="0">
    <w:p w14:paraId="51FCD2FA" w14:textId="77777777" w:rsidR="006B70BA" w:rsidRDefault="006B70BA" w:rsidP="006B70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fe905ftaar2cew0ebvrr9jf9wwfftsazzz&quot;&gt;bibl-Converted Copy&lt;record-ids&gt;&lt;item&gt;1023&lt;/item&gt;&lt;item&gt;1027&lt;/item&gt;&lt;item&gt;1028&lt;/item&gt;&lt;item&gt;1030&lt;/item&gt;&lt;item&gt;1032&lt;/item&gt;&lt;item&gt;1033&lt;/item&gt;&lt;item&gt;1049&lt;/item&gt;&lt;/record-ids&gt;&lt;/item&gt;&lt;/Libraries&gt;"/>
  </w:docVars>
  <w:rsids>
    <w:rsidRoot w:val="006B70BA"/>
    <w:rsid w:val="00280723"/>
    <w:rsid w:val="002A2860"/>
    <w:rsid w:val="003F3A80"/>
    <w:rsid w:val="00567DF5"/>
    <w:rsid w:val="006B70BA"/>
    <w:rsid w:val="00895782"/>
    <w:rsid w:val="008B5ED5"/>
    <w:rsid w:val="00B06FE2"/>
    <w:rsid w:val="00EF2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D5492"/>
  <w15:chartTrackingRefBased/>
  <w15:docId w15:val="{1800A2E0-566B-42F1-9971-314A8B908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C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2C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2C42"/>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nb-NO" w:eastAsia="nb-N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C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2C42"/>
    <w:rPr>
      <w:rFonts w:asciiTheme="majorHAnsi" w:eastAsiaTheme="majorEastAsia" w:hAnsiTheme="majorHAnsi" w:cstheme="majorBidi"/>
      <w:color w:val="1F3763" w:themeColor="accent1" w:themeShade="7F"/>
      <w:sz w:val="24"/>
      <w:szCs w:val="24"/>
      <w:lang w:val="nb-NO" w:eastAsia="nb-NO"/>
    </w:rPr>
  </w:style>
  <w:style w:type="table" w:styleId="TableGrid">
    <w:name w:val="Table Grid"/>
    <w:basedOn w:val="TableNormal"/>
    <w:rsid w:val="00EF2C42"/>
    <w:pPr>
      <w:spacing w:after="0" w:line="240" w:lineRule="auto"/>
    </w:pPr>
    <w:rPr>
      <w:rFonts w:ascii="Tms Rmn" w:eastAsia="Times New Roman" w:hAnsi="Tms Rm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F2C42"/>
    <w:pPr>
      <w:spacing w:after="200" w:line="240" w:lineRule="auto"/>
    </w:pPr>
    <w:rPr>
      <w:i/>
      <w:iCs/>
      <w:color w:val="44546A" w:themeColor="text2"/>
      <w:sz w:val="18"/>
      <w:szCs w:val="18"/>
      <w:lang w:val="nb-NO"/>
    </w:rPr>
  </w:style>
  <w:style w:type="paragraph" w:customStyle="1" w:styleId="EndNoteBibliographyTitle">
    <w:name w:val="EndNote Bibliography Title"/>
    <w:basedOn w:val="Normal"/>
    <w:link w:val="EndNoteBibliographyTitleChar"/>
    <w:rsid w:val="00EF2C4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F2C42"/>
    <w:rPr>
      <w:rFonts w:ascii="Calibri" w:hAnsi="Calibri" w:cs="Calibri"/>
      <w:noProof/>
    </w:rPr>
  </w:style>
  <w:style w:type="paragraph" w:customStyle="1" w:styleId="EndNoteBibliography">
    <w:name w:val="EndNote Bibliography"/>
    <w:basedOn w:val="Normal"/>
    <w:link w:val="EndNoteBibliographyChar"/>
    <w:rsid w:val="00EF2C4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F2C42"/>
    <w:rPr>
      <w:rFonts w:ascii="Calibri" w:hAnsi="Calibri" w:cs="Calibri"/>
      <w:noProof/>
    </w:rPr>
  </w:style>
  <w:style w:type="character" w:styleId="Hyperlink">
    <w:name w:val="Hyperlink"/>
    <w:basedOn w:val="DefaultParagraphFont"/>
    <w:uiPriority w:val="99"/>
    <w:unhideWhenUsed/>
    <w:rsid w:val="00EF2C42"/>
    <w:rPr>
      <w:color w:val="0563C1" w:themeColor="hyperlink"/>
      <w:u w:val="single"/>
    </w:rPr>
  </w:style>
  <w:style w:type="character" w:styleId="UnresolvedMention">
    <w:name w:val="Unresolved Mention"/>
    <w:basedOn w:val="DefaultParagraphFont"/>
    <w:uiPriority w:val="99"/>
    <w:semiHidden/>
    <w:unhideWhenUsed/>
    <w:rsid w:val="00EF2C42"/>
    <w:rPr>
      <w:color w:val="605E5C"/>
      <w:shd w:val="clear" w:color="auto" w:fill="E1DFDD"/>
    </w:rPr>
  </w:style>
  <w:style w:type="character" w:customStyle="1" w:styleId="Heading2Char">
    <w:name w:val="Heading 2 Char"/>
    <w:basedOn w:val="DefaultParagraphFont"/>
    <w:link w:val="Heading2"/>
    <w:uiPriority w:val="9"/>
    <w:rsid w:val="00EF2C42"/>
    <w:rPr>
      <w:rFonts w:asciiTheme="majorHAnsi" w:eastAsiaTheme="majorEastAsia" w:hAnsiTheme="majorHAnsi" w:cstheme="majorBidi"/>
      <w:color w:val="2F5496" w:themeColor="accent1" w:themeShade="BF"/>
      <w:sz w:val="26"/>
      <w:szCs w:val="26"/>
    </w:rPr>
  </w:style>
  <w:style w:type="character" w:styleId="LineNumber">
    <w:name w:val="line number"/>
    <w:basedOn w:val="DefaultParagraphFont"/>
    <w:uiPriority w:val="99"/>
    <w:semiHidden/>
    <w:unhideWhenUsed/>
    <w:rsid w:val="00567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https://doi.org/10.1016/0009-2509(53)8000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http://dx.doi.org10.1016/j.eneco.2020.1047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2789</Words>
  <Characters>15901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Aksel Hiorth</dc:creator>
  <cp:keywords/>
  <dc:description/>
  <cp:lastModifiedBy>Aksel Hiorth</cp:lastModifiedBy>
  <cp:revision>6</cp:revision>
  <cp:lastPrinted>2022-12-12T08:49:00Z</cp:lastPrinted>
  <dcterms:created xsi:type="dcterms:W3CDTF">2022-12-12T07:10:00Z</dcterms:created>
  <dcterms:modified xsi:type="dcterms:W3CDTF">2022-12-12T09:42:00Z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7fce66-bf2d-46b5-b59a-9f0018501bcd_Enabled">
    <vt:lpwstr>true</vt:lpwstr>
  </property>
  <property fmtid="{D5CDD505-2E9C-101B-9397-08002B2CF9AE}" pid="3" name="MSIP_Label_2b7fce66-bf2d-46b5-b59a-9f0018501bcd_SetDate">
    <vt:lpwstr>2022-12-12T07:10:04Z</vt:lpwstr>
  </property>
  <property fmtid="{D5CDD505-2E9C-101B-9397-08002B2CF9AE}" pid="4" name="MSIP_Label_2b7fce66-bf2d-46b5-b59a-9f0018501bcd_Method">
    <vt:lpwstr>Standard</vt:lpwstr>
  </property>
  <property fmtid="{D5CDD505-2E9C-101B-9397-08002B2CF9AE}" pid="5" name="MSIP_Label_2b7fce66-bf2d-46b5-b59a-9f0018501bcd_Name">
    <vt:lpwstr>s_Intern</vt:lpwstr>
  </property>
  <property fmtid="{D5CDD505-2E9C-101B-9397-08002B2CF9AE}" pid="6" name="MSIP_Label_2b7fce66-bf2d-46b5-b59a-9f0018501bcd_SiteId">
    <vt:lpwstr>f8a213d2-8f6c-400d-9e74-4e8b475316c6</vt:lpwstr>
  </property>
  <property fmtid="{D5CDD505-2E9C-101B-9397-08002B2CF9AE}" pid="7" name="MSIP_Label_2b7fce66-bf2d-46b5-b59a-9f0018501bcd_ActionId">
    <vt:lpwstr>95fe2b0d-a139-4c56-b5dd-c97ad1fcd384</vt:lpwstr>
  </property>
  <property fmtid="{D5CDD505-2E9C-101B-9397-08002B2CF9AE}" pid="8" name="MSIP_Label_2b7fce66-bf2d-46b5-b59a-9f0018501bcd_ContentBits">
    <vt:lpwstr>0</vt:lpwstr>
  </property>
</Properties>
</file>