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CE21D2" w14:textId="77777777" w:rsidR="00B550A9" w:rsidRPr="00B550A9" w:rsidRDefault="00B550A9" w:rsidP="00B550A9">
      <w:pPr>
        <w:spacing w:beforeLines="50" w:before="156" w:afterLines="50" w:after="156"/>
        <w:jc w:val="left"/>
        <w:rPr>
          <w:rFonts w:eastAsia="宋体" w:cs="Times New Roman"/>
          <w:b/>
          <w:bCs/>
          <w:sz w:val="24"/>
          <w:szCs w:val="24"/>
        </w:rPr>
      </w:pPr>
      <w:bookmarkStart w:id="0" w:name="OLE_LINK19"/>
      <w:bookmarkStart w:id="1" w:name="OLE_LINK20"/>
      <w:bookmarkStart w:id="2" w:name="OLE_LINK26"/>
      <w:r w:rsidRPr="00B550A9">
        <w:rPr>
          <w:rFonts w:eastAsia="宋体" w:cs="Times New Roman"/>
          <w:b/>
          <w:bCs/>
          <w:sz w:val="24"/>
          <w:szCs w:val="24"/>
        </w:rPr>
        <w:t xml:space="preserve">Fine mapping and candidate </w:t>
      </w:r>
      <w:r w:rsidRPr="00B550A9">
        <w:rPr>
          <w:rFonts w:eastAsia="宋体" w:cs="Times New Roman" w:hint="eastAsia"/>
          <w:b/>
          <w:bCs/>
          <w:sz w:val="24"/>
          <w:szCs w:val="24"/>
        </w:rPr>
        <w:t xml:space="preserve">gene </w:t>
      </w:r>
      <w:r w:rsidRPr="00B550A9">
        <w:rPr>
          <w:rFonts w:eastAsia="宋体" w:cs="Times New Roman"/>
          <w:b/>
          <w:bCs/>
          <w:sz w:val="24"/>
          <w:szCs w:val="24"/>
        </w:rPr>
        <w:t xml:space="preserve">analysis of the </w:t>
      </w:r>
      <w:r w:rsidRPr="00B550A9">
        <w:rPr>
          <w:rFonts w:eastAsia="宋体" w:cs="Times New Roman"/>
          <w:b/>
          <w:bCs/>
          <w:i/>
          <w:iCs/>
          <w:sz w:val="24"/>
          <w:szCs w:val="24"/>
        </w:rPr>
        <w:t>up</w:t>
      </w:r>
      <w:r w:rsidRPr="00B550A9">
        <w:rPr>
          <w:rFonts w:eastAsia="宋体" w:cs="Times New Roman"/>
          <w:b/>
          <w:bCs/>
          <w:sz w:val="24"/>
          <w:szCs w:val="24"/>
        </w:rPr>
        <w:t xml:space="preserve"> locus</w:t>
      </w:r>
      <w:r w:rsidRPr="00B550A9">
        <w:rPr>
          <w:rFonts w:eastAsia="宋体" w:cs="Times New Roman" w:hint="eastAsia"/>
          <w:b/>
          <w:bCs/>
          <w:sz w:val="24"/>
          <w:szCs w:val="24"/>
        </w:rPr>
        <w:t xml:space="preserve"> </w:t>
      </w:r>
      <w:r w:rsidRPr="00B550A9">
        <w:rPr>
          <w:rFonts w:eastAsia="宋体" w:cs="Times New Roman"/>
          <w:b/>
          <w:bCs/>
          <w:sz w:val="24"/>
          <w:szCs w:val="24"/>
        </w:rPr>
        <w:t>determining fruit orientation</w:t>
      </w:r>
      <w:bookmarkStart w:id="3" w:name="OLE_LINK12"/>
      <w:bookmarkStart w:id="4" w:name="OLE_LINK13"/>
      <w:r w:rsidRPr="00B550A9">
        <w:rPr>
          <w:rFonts w:eastAsia="宋体" w:cs="Times New Roman"/>
          <w:b/>
          <w:bCs/>
          <w:sz w:val="24"/>
          <w:szCs w:val="24"/>
        </w:rPr>
        <w:t xml:space="preserve"> in pepper</w:t>
      </w:r>
      <w:bookmarkEnd w:id="3"/>
      <w:bookmarkEnd w:id="4"/>
      <w:r w:rsidRPr="00B550A9">
        <w:rPr>
          <w:rFonts w:eastAsia="宋体" w:cs="Times New Roman"/>
          <w:b/>
          <w:bCs/>
          <w:sz w:val="24"/>
          <w:szCs w:val="24"/>
        </w:rPr>
        <w:t xml:space="preserve"> (</w:t>
      </w:r>
      <w:r w:rsidRPr="00B550A9">
        <w:rPr>
          <w:rFonts w:eastAsia="宋体" w:cs="Times New Roman"/>
          <w:b/>
          <w:bCs/>
          <w:i/>
          <w:iCs/>
          <w:sz w:val="24"/>
          <w:szCs w:val="24"/>
        </w:rPr>
        <w:t>Capsicum</w:t>
      </w:r>
      <w:r w:rsidRPr="00B550A9">
        <w:rPr>
          <w:rFonts w:eastAsia="宋体" w:cs="Times New Roman"/>
          <w:b/>
          <w:bCs/>
          <w:sz w:val="24"/>
          <w:szCs w:val="24"/>
        </w:rPr>
        <w:t xml:space="preserve"> spp.)</w:t>
      </w:r>
    </w:p>
    <w:bookmarkEnd w:id="0"/>
    <w:bookmarkEnd w:id="1"/>
    <w:bookmarkEnd w:id="2"/>
    <w:p w14:paraId="1E9EA6BE" w14:textId="464F14B1" w:rsidR="004D5655" w:rsidRPr="004D5655" w:rsidRDefault="004D5655" w:rsidP="004D5655">
      <w:pPr>
        <w:spacing w:beforeLines="50" w:before="156" w:afterLines="50" w:after="156"/>
        <w:jc w:val="left"/>
        <w:rPr>
          <w:rFonts w:eastAsia="宋体" w:cs="Times New Roman"/>
          <w:sz w:val="20"/>
        </w:rPr>
      </w:pPr>
      <w:r w:rsidRPr="004D5655">
        <w:rPr>
          <w:rFonts w:eastAsia="Times New Roman" w:cs="Times New Roman"/>
          <w:sz w:val="20"/>
        </w:rPr>
        <w:t>Fang Hu</w:t>
      </w:r>
      <w:r w:rsidRPr="004D5655">
        <w:rPr>
          <w:rFonts w:eastAsia="Times New Roman" w:cs="Times New Roman"/>
          <w:sz w:val="20"/>
          <w:vertAlign w:val="superscript"/>
        </w:rPr>
        <w:t>1</w:t>
      </w:r>
      <w:r w:rsidRPr="004D5655">
        <w:rPr>
          <w:rFonts w:eastAsia="宋体" w:cs="Times New Roman"/>
          <w:sz w:val="20"/>
          <w:vertAlign w:val="superscript"/>
        </w:rPr>
        <w:t>,2</w:t>
      </w:r>
      <w:r w:rsidRPr="004D5655">
        <w:rPr>
          <w:rFonts w:eastAsia="宋体" w:cs="Times New Roman"/>
          <w:sz w:val="20"/>
        </w:rPr>
        <w:t xml:space="preserve">, </w:t>
      </w:r>
      <w:r w:rsidRPr="004D5655">
        <w:rPr>
          <w:rFonts w:eastAsia="Times New Roman" w:cs="Times New Roman"/>
          <w:sz w:val="20"/>
        </w:rPr>
        <w:t>Jiaowen Cheng</w:t>
      </w:r>
      <w:r w:rsidRPr="004D5655">
        <w:rPr>
          <w:rFonts w:eastAsia="Times New Roman" w:cs="Times New Roman"/>
          <w:sz w:val="20"/>
          <w:vertAlign w:val="superscript"/>
        </w:rPr>
        <w:t>1</w:t>
      </w:r>
      <w:r w:rsidRPr="004D5655">
        <w:rPr>
          <w:rFonts w:eastAsia="宋体" w:cs="Times New Roman"/>
          <w:sz w:val="20"/>
          <w:vertAlign w:val="superscript"/>
        </w:rPr>
        <w:t>,2</w:t>
      </w:r>
      <w:r w:rsidRPr="004D5655">
        <w:rPr>
          <w:rFonts w:eastAsia="宋体" w:cs="Times New Roman"/>
          <w:sz w:val="20"/>
        </w:rPr>
        <w:t xml:space="preserve">, </w:t>
      </w:r>
      <w:r w:rsidRPr="004D5655">
        <w:rPr>
          <w:rFonts w:eastAsia="Times New Roman" w:cs="Times New Roman"/>
          <w:sz w:val="20"/>
        </w:rPr>
        <w:t>Jichi Dong</w:t>
      </w:r>
      <w:r w:rsidRPr="004D5655">
        <w:rPr>
          <w:rFonts w:eastAsia="Times New Roman" w:cs="Times New Roman"/>
          <w:sz w:val="20"/>
          <w:vertAlign w:val="superscript"/>
        </w:rPr>
        <w:t>1</w:t>
      </w:r>
      <w:r w:rsidRPr="004D5655">
        <w:rPr>
          <w:rFonts w:eastAsia="宋体" w:cs="Times New Roman"/>
          <w:sz w:val="20"/>
        </w:rPr>
        <w:t xml:space="preserve">, </w:t>
      </w:r>
      <w:r w:rsidRPr="004D5655">
        <w:rPr>
          <w:rFonts w:eastAsia="Times New Roman" w:cs="Times New Roman"/>
          <w:sz w:val="20"/>
        </w:rPr>
        <w:t>Jian Zhong</w:t>
      </w:r>
      <w:r w:rsidRPr="004D5655">
        <w:rPr>
          <w:rFonts w:eastAsia="Times New Roman" w:cs="Times New Roman"/>
          <w:sz w:val="20"/>
          <w:vertAlign w:val="superscript"/>
        </w:rPr>
        <w:t>1</w:t>
      </w:r>
      <w:r w:rsidRPr="004D5655">
        <w:rPr>
          <w:rFonts w:eastAsia="宋体" w:cs="Times New Roman"/>
          <w:sz w:val="20"/>
        </w:rPr>
        <w:t>,</w:t>
      </w:r>
      <w:r w:rsidRPr="004D5655">
        <w:rPr>
          <w:rFonts w:eastAsia="Times New Roman" w:cs="Times New Roman"/>
          <w:sz w:val="20"/>
        </w:rPr>
        <w:t xml:space="preserve"> </w:t>
      </w:r>
      <w:r w:rsidRPr="004D5655">
        <w:rPr>
          <w:rFonts w:eastAsia="宋体" w:cs="Times New Roman"/>
          <w:sz w:val="20"/>
        </w:rPr>
        <w:t>Ziyan Zhou</w:t>
      </w:r>
      <w:r w:rsidRPr="004D5655">
        <w:rPr>
          <w:rFonts w:eastAsia="宋体" w:cs="Times New Roman"/>
          <w:sz w:val="20"/>
          <w:vertAlign w:val="superscript"/>
        </w:rPr>
        <w:t>1</w:t>
      </w:r>
      <w:r w:rsidRPr="004D5655">
        <w:rPr>
          <w:rFonts w:eastAsia="宋体" w:cs="Times New Roman"/>
          <w:sz w:val="20"/>
        </w:rPr>
        <w:t xml:space="preserve">, </w:t>
      </w:r>
      <w:r w:rsidRPr="004D5655">
        <w:rPr>
          <w:rFonts w:eastAsia="Times New Roman" w:cs="Times New Roman"/>
          <w:sz w:val="20"/>
        </w:rPr>
        <w:t>Kailin Hu</w:t>
      </w:r>
      <w:r w:rsidRPr="004D5655">
        <w:rPr>
          <w:rFonts w:eastAsia="Times New Roman" w:cs="Times New Roman"/>
          <w:sz w:val="20"/>
          <w:vertAlign w:val="superscript"/>
        </w:rPr>
        <w:t>1</w:t>
      </w:r>
      <w:r w:rsidRPr="004D5655">
        <w:rPr>
          <w:rFonts w:eastAsia="宋体" w:cs="Times New Roman"/>
          <w:sz w:val="20"/>
          <w:vertAlign w:val="superscript"/>
        </w:rPr>
        <w:t>,</w:t>
      </w:r>
      <w:r w:rsidRPr="004D5655">
        <w:rPr>
          <w:rFonts w:eastAsia="宋体" w:cs="Times New Roman"/>
          <w:sz w:val="20"/>
        </w:rPr>
        <w:t>*</w:t>
      </w:r>
    </w:p>
    <w:p w14:paraId="476F8F8E" w14:textId="77777777" w:rsidR="004D5655" w:rsidRPr="004D5655" w:rsidRDefault="004D5655" w:rsidP="004D5655">
      <w:pPr>
        <w:spacing w:beforeLines="50" w:before="156" w:afterLines="50" w:after="156"/>
        <w:rPr>
          <w:rFonts w:eastAsia="Times New Roman" w:cs="Times New Roman"/>
          <w:sz w:val="20"/>
        </w:rPr>
      </w:pPr>
      <w:bookmarkStart w:id="5" w:name="OLE_LINK18"/>
      <w:bookmarkStart w:id="6" w:name="OLE_LINK21"/>
      <w:r w:rsidRPr="004D5655">
        <w:rPr>
          <w:rFonts w:eastAsia="Times New Roman" w:cs="Times New Roman"/>
          <w:sz w:val="20"/>
          <w:vertAlign w:val="superscript"/>
        </w:rPr>
        <w:t xml:space="preserve">1 </w:t>
      </w:r>
      <w:r w:rsidRPr="004D5655">
        <w:rPr>
          <w:rFonts w:eastAsia="Times New Roman" w:cs="Times New Roman"/>
          <w:sz w:val="20"/>
        </w:rPr>
        <w:t xml:space="preserve">College of Horticulture, </w:t>
      </w:r>
      <w:bookmarkStart w:id="7" w:name="OLE_LINK16"/>
      <w:bookmarkStart w:id="8" w:name="OLE_LINK17"/>
      <w:bookmarkStart w:id="9" w:name="OLE_LINK3"/>
      <w:r w:rsidRPr="004D5655">
        <w:rPr>
          <w:rFonts w:eastAsia="Times New Roman" w:cs="Times New Roman"/>
          <w:sz w:val="20"/>
        </w:rPr>
        <w:t>South China Agricultural</w:t>
      </w:r>
      <w:r w:rsidRPr="004D5655">
        <w:rPr>
          <w:rFonts w:eastAsia="宋体" w:cs="Times New Roman"/>
          <w:sz w:val="20"/>
        </w:rPr>
        <w:t xml:space="preserve"> </w:t>
      </w:r>
      <w:bookmarkStart w:id="10" w:name="OLE_LINK1"/>
      <w:bookmarkStart w:id="11" w:name="OLE_LINK2"/>
      <w:r w:rsidRPr="004D5655">
        <w:rPr>
          <w:rFonts w:eastAsia="Times New Roman" w:cs="Times New Roman"/>
          <w:sz w:val="20"/>
        </w:rPr>
        <w:t>University</w:t>
      </w:r>
      <w:bookmarkEnd w:id="7"/>
      <w:bookmarkEnd w:id="8"/>
      <w:bookmarkEnd w:id="9"/>
      <w:bookmarkEnd w:id="10"/>
      <w:bookmarkEnd w:id="11"/>
      <w:r w:rsidRPr="004D5655">
        <w:rPr>
          <w:rFonts w:eastAsia="Times New Roman" w:cs="Times New Roman"/>
          <w:sz w:val="20"/>
        </w:rPr>
        <w:t>/Key Laboratory of Biology and Genetic</w:t>
      </w:r>
      <w:r w:rsidRPr="004D5655">
        <w:rPr>
          <w:rFonts w:eastAsia="宋体" w:cs="Times New Roman"/>
          <w:sz w:val="20"/>
        </w:rPr>
        <w:t xml:space="preserve"> </w:t>
      </w:r>
      <w:r w:rsidRPr="004D5655">
        <w:rPr>
          <w:rFonts w:eastAsia="Times New Roman" w:cs="Times New Roman"/>
          <w:sz w:val="20"/>
        </w:rPr>
        <w:t>Improvement of Horticultural Crops (South China), Ministry</w:t>
      </w:r>
      <w:r w:rsidRPr="004D5655">
        <w:rPr>
          <w:rFonts w:eastAsia="宋体" w:cs="Times New Roman"/>
          <w:sz w:val="20"/>
        </w:rPr>
        <w:t xml:space="preserve"> </w:t>
      </w:r>
      <w:r w:rsidRPr="004D5655">
        <w:rPr>
          <w:rFonts w:eastAsia="Times New Roman" w:cs="Times New Roman"/>
          <w:sz w:val="20"/>
        </w:rPr>
        <w:t>of Agriculture and Rural Affairs/Guangdong Vegetables</w:t>
      </w:r>
      <w:r w:rsidRPr="004D5655">
        <w:rPr>
          <w:rFonts w:eastAsia="宋体" w:cs="Times New Roman"/>
          <w:sz w:val="20"/>
        </w:rPr>
        <w:t xml:space="preserve"> </w:t>
      </w:r>
      <w:r w:rsidRPr="004D5655">
        <w:rPr>
          <w:rFonts w:eastAsia="Times New Roman" w:cs="Times New Roman"/>
          <w:sz w:val="20"/>
        </w:rPr>
        <w:t>Engineering Research Center</w:t>
      </w:r>
      <w:r w:rsidRPr="004D5655">
        <w:rPr>
          <w:rFonts w:eastAsia="宋体" w:cs="Times New Roman"/>
          <w:sz w:val="20"/>
        </w:rPr>
        <w:t xml:space="preserve"> </w:t>
      </w:r>
      <w:r w:rsidRPr="004D5655">
        <w:rPr>
          <w:rFonts w:eastAsia="Times New Roman" w:cs="Times New Roman"/>
          <w:sz w:val="20"/>
        </w:rPr>
        <w:t>Guangzhou 510642, China</w:t>
      </w:r>
    </w:p>
    <w:bookmarkEnd w:id="5"/>
    <w:bookmarkEnd w:id="6"/>
    <w:p w14:paraId="1DE324D6" w14:textId="77777777" w:rsidR="004D5655" w:rsidRPr="004D5655" w:rsidRDefault="004D5655" w:rsidP="004D5655">
      <w:pPr>
        <w:spacing w:beforeLines="50" w:before="156" w:afterLines="50" w:after="156"/>
        <w:rPr>
          <w:rFonts w:eastAsia="宋体" w:cs="Times New Roman"/>
          <w:sz w:val="20"/>
        </w:rPr>
      </w:pPr>
      <w:r w:rsidRPr="004D5655">
        <w:rPr>
          <w:rFonts w:eastAsia="宋体" w:cs="Times New Roman"/>
          <w:sz w:val="20"/>
          <w:vertAlign w:val="superscript"/>
        </w:rPr>
        <w:t>2</w:t>
      </w:r>
      <w:r w:rsidRPr="004D5655">
        <w:rPr>
          <w:rFonts w:eastAsia="宋体" w:cs="Times New Roman"/>
          <w:sz w:val="20"/>
        </w:rPr>
        <w:t>These authors contributed equally to this work.</w:t>
      </w:r>
    </w:p>
    <w:p w14:paraId="4A0D6511" w14:textId="77777777" w:rsidR="00B550A9" w:rsidRPr="00B550A9" w:rsidRDefault="00B550A9" w:rsidP="00B550A9">
      <w:pPr>
        <w:spacing w:beforeLines="50" w:before="156" w:afterLines="50" w:after="156"/>
        <w:rPr>
          <w:rFonts w:eastAsia="宋体" w:cs="Times New Roman"/>
          <w:sz w:val="20"/>
        </w:rPr>
      </w:pPr>
      <w:r w:rsidRPr="00B550A9">
        <w:rPr>
          <w:rFonts w:eastAsia="宋体" w:cs="Times New Roman"/>
          <w:sz w:val="20"/>
        </w:rPr>
        <w:t>*Corresponding author</w:t>
      </w:r>
      <w:r w:rsidRPr="00B550A9">
        <w:rPr>
          <w:rFonts w:eastAsia="宋体" w:cs="Times New Roman" w:hint="eastAsia"/>
          <w:sz w:val="20"/>
        </w:rPr>
        <w:t>:</w:t>
      </w:r>
      <w:r w:rsidRPr="00B550A9">
        <w:rPr>
          <w:rFonts w:eastAsia="宋体" w:cs="Times New Roman"/>
          <w:sz w:val="20"/>
        </w:rPr>
        <w:t xml:space="preserve"> Kailin Hu, E</w:t>
      </w:r>
      <w:r w:rsidRPr="00B550A9">
        <w:rPr>
          <w:rFonts w:eastAsia="宋体" w:cs="Times New Roman" w:hint="eastAsia"/>
          <w:sz w:val="20"/>
        </w:rPr>
        <w:t>-</w:t>
      </w:r>
      <w:r w:rsidRPr="00B550A9">
        <w:rPr>
          <w:rFonts w:eastAsia="宋体" w:cs="Times New Roman"/>
          <w:sz w:val="20"/>
        </w:rPr>
        <w:t xml:space="preserve">mail: </w:t>
      </w:r>
      <w:hyperlink r:id="rId7" w:history="1">
        <w:r w:rsidRPr="00B550A9">
          <w:rPr>
            <w:rFonts w:eastAsia="宋体" w:cs="Times New Roman"/>
            <w:color w:val="0000FF"/>
            <w:sz w:val="20"/>
            <w:u w:val="single"/>
          </w:rPr>
          <w:t>hukailin@scau.edu.cn</w:t>
        </w:r>
      </w:hyperlink>
    </w:p>
    <w:p w14:paraId="3E7D15BD" w14:textId="39361F63" w:rsidR="00D41DB4" w:rsidRDefault="00D41DB4" w:rsidP="00D41DB4">
      <w:pPr>
        <w:pStyle w:val="1"/>
        <w:rPr>
          <w:rFonts w:eastAsia="宋体"/>
        </w:rPr>
      </w:pPr>
      <w:r w:rsidRPr="00D41DB4">
        <w:rPr>
          <w:rFonts w:eastAsia="宋体"/>
        </w:rPr>
        <w:t>Supplementary Information Legends</w:t>
      </w:r>
    </w:p>
    <w:p w14:paraId="6C5EDBA6" w14:textId="399AA2DE" w:rsidR="00D41DB4" w:rsidRDefault="00D41DB4" w:rsidP="00D41DB4">
      <w:pPr>
        <w:rPr>
          <w:b/>
          <w:bCs/>
          <w:szCs w:val="21"/>
        </w:rPr>
      </w:pPr>
      <w:r w:rsidRPr="00D41DB4">
        <w:rPr>
          <w:b/>
          <w:bCs/>
          <w:szCs w:val="21"/>
        </w:rPr>
        <w:t>Supplementary Table S1 Primer sequences used for candidate gene cloning</w:t>
      </w:r>
    </w:p>
    <w:p w14:paraId="00B32C97" w14:textId="77777777" w:rsidR="00D41DB4" w:rsidRPr="00D41DB4" w:rsidRDefault="00D41DB4" w:rsidP="00D41DB4">
      <w:pPr>
        <w:rPr>
          <w:b/>
          <w:bCs/>
          <w:szCs w:val="21"/>
        </w:rPr>
      </w:pPr>
    </w:p>
    <w:p w14:paraId="6694C532" w14:textId="7C66E90D" w:rsidR="00D41DB4" w:rsidRDefault="00D41DB4" w:rsidP="00D41DB4">
      <w:pPr>
        <w:rPr>
          <w:b/>
          <w:bCs/>
          <w:szCs w:val="21"/>
        </w:rPr>
      </w:pPr>
      <w:r w:rsidRPr="00D41DB4">
        <w:rPr>
          <w:b/>
          <w:bCs/>
          <w:szCs w:val="21"/>
        </w:rPr>
        <w:t>Supplementary Table S2 Primer sequences used for qPCR analysis</w:t>
      </w:r>
    </w:p>
    <w:p w14:paraId="5C5A2C85" w14:textId="77777777" w:rsidR="00D41DB4" w:rsidRDefault="00D41DB4" w:rsidP="00D41DB4">
      <w:pPr>
        <w:rPr>
          <w:b/>
          <w:bCs/>
          <w:szCs w:val="21"/>
        </w:rPr>
      </w:pPr>
    </w:p>
    <w:p w14:paraId="2B383DBB" w14:textId="13077FBA" w:rsidR="00D41DB4" w:rsidRDefault="00D41DB4" w:rsidP="00D41DB4">
      <w:pPr>
        <w:rPr>
          <w:b/>
          <w:bCs/>
          <w:szCs w:val="21"/>
        </w:rPr>
      </w:pPr>
      <w:r w:rsidRPr="00D41DB4">
        <w:rPr>
          <w:b/>
          <w:bCs/>
          <w:szCs w:val="21"/>
        </w:rPr>
        <w:t xml:space="preserve">Supplementary Table S3 Details of linked markers on P12 used for preliminary mapping of </w:t>
      </w:r>
      <w:r w:rsidRPr="00D41DB4">
        <w:rPr>
          <w:b/>
          <w:bCs/>
          <w:i/>
          <w:iCs/>
          <w:szCs w:val="21"/>
        </w:rPr>
        <w:t>up</w:t>
      </w:r>
    </w:p>
    <w:p w14:paraId="00D53755" w14:textId="457F2426" w:rsidR="004B630B" w:rsidRPr="00C1669A" w:rsidRDefault="004B630B" w:rsidP="004B630B">
      <w:pPr>
        <w:rPr>
          <w:sz w:val="18"/>
          <w:szCs w:val="18"/>
        </w:rPr>
      </w:pPr>
      <w:r w:rsidRPr="00C1669A">
        <w:rPr>
          <w:sz w:val="18"/>
          <w:szCs w:val="18"/>
        </w:rPr>
        <w:t xml:space="preserve">The red labeled </w:t>
      </w:r>
      <w:r w:rsidRPr="00C1669A">
        <w:rPr>
          <w:rFonts w:hint="eastAsia"/>
          <w:sz w:val="18"/>
          <w:szCs w:val="18"/>
        </w:rPr>
        <w:t>marker</w:t>
      </w:r>
      <w:r w:rsidRPr="00C1669A">
        <w:rPr>
          <w:sz w:val="18"/>
          <w:szCs w:val="18"/>
        </w:rPr>
        <w:t>s were anchored to the Scaffold445</w:t>
      </w:r>
    </w:p>
    <w:p w14:paraId="074EE8D2" w14:textId="79468239" w:rsidR="00D41DB4" w:rsidRPr="004B630B" w:rsidRDefault="00D41DB4" w:rsidP="00D41DB4">
      <w:pPr>
        <w:rPr>
          <w:b/>
          <w:bCs/>
          <w:szCs w:val="21"/>
        </w:rPr>
      </w:pPr>
    </w:p>
    <w:p w14:paraId="249DBDCD" w14:textId="4F1229BC" w:rsidR="00AA551A" w:rsidRPr="00B40CE3" w:rsidRDefault="00AA551A" w:rsidP="00AA551A">
      <w:pPr>
        <w:rPr>
          <w:b/>
          <w:bCs/>
          <w:szCs w:val="21"/>
        </w:rPr>
      </w:pPr>
      <w:r w:rsidRPr="00AA551A">
        <w:rPr>
          <w:b/>
          <w:bCs/>
          <w:szCs w:val="21"/>
        </w:rPr>
        <w:t xml:space="preserve">Supplementary Table S4 Details of linked markers on P12 used for fine mapping of </w:t>
      </w:r>
      <w:r w:rsidRPr="00AA551A">
        <w:rPr>
          <w:b/>
          <w:bCs/>
          <w:i/>
          <w:iCs/>
          <w:szCs w:val="21"/>
        </w:rPr>
        <w:t>up</w:t>
      </w:r>
    </w:p>
    <w:p w14:paraId="1D86FA5D" w14:textId="5E3F7449" w:rsidR="00AA551A" w:rsidRDefault="00AA551A" w:rsidP="00AA551A">
      <w:pPr>
        <w:rPr>
          <w:b/>
          <w:bCs/>
          <w:szCs w:val="21"/>
        </w:rPr>
      </w:pPr>
    </w:p>
    <w:p w14:paraId="7290A223" w14:textId="06D7F601" w:rsidR="00B43B75" w:rsidRDefault="006C5A14" w:rsidP="00AA551A">
      <w:pPr>
        <w:rPr>
          <w:b/>
          <w:bCs/>
          <w:szCs w:val="21"/>
        </w:rPr>
      </w:pPr>
      <w:r w:rsidRPr="006C5A14">
        <w:rPr>
          <w:b/>
          <w:bCs/>
          <w:szCs w:val="21"/>
        </w:rPr>
        <w:t xml:space="preserve">Supplementary Figure S1 Alignment of protein sequences between </w:t>
      </w:r>
      <w:r w:rsidRPr="006C5A14">
        <w:rPr>
          <w:b/>
          <w:bCs/>
          <w:i/>
          <w:iCs/>
          <w:szCs w:val="21"/>
        </w:rPr>
        <w:t>Capana12g000958</w:t>
      </w:r>
      <w:r w:rsidRPr="006C5A14">
        <w:rPr>
          <w:b/>
          <w:bCs/>
          <w:szCs w:val="21"/>
        </w:rPr>
        <w:t xml:space="preserve"> and </w:t>
      </w:r>
      <w:r w:rsidRPr="006C5A14">
        <w:rPr>
          <w:b/>
          <w:bCs/>
          <w:i/>
          <w:iCs/>
          <w:szCs w:val="21"/>
        </w:rPr>
        <w:t>DGR2</w:t>
      </w:r>
      <w:r w:rsidRPr="006C5A14">
        <w:rPr>
          <w:b/>
          <w:bCs/>
          <w:szCs w:val="21"/>
        </w:rPr>
        <w:t xml:space="preserve"> (AT1G72660)</w:t>
      </w:r>
    </w:p>
    <w:p w14:paraId="51DFC079" w14:textId="77777777" w:rsidR="006C5A14" w:rsidRDefault="006C5A14" w:rsidP="00AA551A">
      <w:pPr>
        <w:rPr>
          <w:b/>
          <w:bCs/>
          <w:szCs w:val="21"/>
        </w:rPr>
      </w:pPr>
    </w:p>
    <w:p w14:paraId="5D3C33D1" w14:textId="31F3FC80" w:rsidR="00473CC0" w:rsidRPr="00473CC0" w:rsidRDefault="00104F7E" w:rsidP="00B43B75">
      <w:pPr>
        <w:rPr>
          <w:b/>
          <w:bCs/>
          <w:szCs w:val="21"/>
        </w:rPr>
      </w:pPr>
      <w:r w:rsidRPr="00104F7E">
        <w:rPr>
          <w:b/>
          <w:bCs/>
          <w:szCs w:val="21"/>
        </w:rPr>
        <w:t>Supplementary Figure S</w:t>
      </w:r>
      <w:r w:rsidRPr="00104F7E">
        <w:rPr>
          <w:rFonts w:hint="eastAsia"/>
          <w:b/>
          <w:bCs/>
          <w:szCs w:val="21"/>
        </w:rPr>
        <w:t>2</w:t>
      </w:r>
      <w:r w:rsidRPr="00104F7E">
        <w:rPr>
          <w:b/>
          <w:bCs/>
          <w:szCs w:val="21"/>
        </w:rPr>
        <w:t xml:space="preserve"> Alignment of cDNA sequences of </w:t>
      </w:r>
      <w:r w:rsidRPr="00473CC0">
        <w:rPr>
          <w:b/>
          <w:bCs/>
          <w:i/>
          <w:iCs/>
          <w:szCs w:val="21"/>
        </w:rPr>
        <w:t>Capana12g000960/66</w:t>
      </w:r>
    </w:p>
    <w:p w14:paraId="5CFFDD6D" w14:textId="782A98AF" w:rsidR="00B43B75" w:rsidRPr="00473CC0" w:rsidRDefault="00B43B75" w:rsidP="00B43B75">
      <w:pPr>
        <w:rPr>
          <w:sz w:val="18"/>
          <w:szCs w:val="18"/>
        </w:rPr>
      </w:pPr>
      <w:r w:rsidRPr="00473CC0">
        <w:rPr>
          <w:sz w:val="18"/>
          <w:szCs w:val="18"/>
        </w:rPr>
        <w:t>E and VP represent the erect and vertical pendant fruit orientation phenotype, respectively</w:t>
      </w:r>
    </w:p>
    <w:p w14:paraId="2240DAE8" w14:textId="77777777" w:rsidR="00B43B75" w:rsidRDefault="00B43B75" w:rsidP="00B43B75"/>
    <w:p w14:paraId="436C277C" w14:textId="7AA43DD6" w:rsidR="00104F7E" w:rsidRPr="00104F7E" w:rsidRDefault="00104F7E" w:rsidP="00104F7E">
      <w:pPr>
        <w:rPr>
          <w:b/>
          <w:bCs/>
          <w:szCs w:val="21"/>
        </w:rPr>
      </w:pPr>
      <w:r w:rsidRPr="00104F7E">
        <w:rPr>
          <w:b/>
          <w:bCs/>
          <w:szCs w:val="21"/>
        </w:rPr>
        <w:t>Supplementary Figure S</w:t>
      </w:r>
      <w:r w:rsidRPr="00104F7E">
        <w:rPr>
          <w:rFonts w:hint="eastAsia"/>
          <w:b/>
          <w:bCs/>
          <w:szCs w:val="21"/>
        </w:rPr>
        <w:t>3</w:t>
      </w:r>
      <w:r w:rsidRPr="00104F7E">
        <w:rPr>
          <w:b/>
          <w:bCs/>
          <w:szCs w:val="21"/>
        </w:rPr>
        <w:t xml:space="preserve"> Transcriptome expression profile of 7 predicted protein-coding genes in 46 samples from different tissue and breeding lines</w:t>
      </w:r>
    </w:p>
    <w:p w14:paraId="0AEB0CF7" w14:textId="77777777" w:rsidR="00ED251F" w:rsidRPr="00104F7E" w:rsidRDefault="00ED251F" w:rsidP="00AA551A">
      <w:pPr>
        <w:rPr>
          <w:b/>
          <w:bCs/>
          <w:szCs w:val="21"/>
        </w:rPr>
      </w:pPr>
    </w:p>
    <w:p w14:paraId="0CE67F18" w14:textId="3B973647" w:rsidR="00ED251F" w:rsidRPr="00AC31EB" w:rsidRDefault="00ED251F" w:rsidP="00AA551A">
      <w:pPr>
        <w:rPr>
          <w:b/>
          <w:bCs/>
          <w:szCs w:val="21"/>
        </w:rPr>
      </w:pPr>
      <w:r w:rsidRPr="00466EF9">
        <w:rPr>
          <w:b/>
          <w:bCs/>
          <w:szCs w:val="21"/>
        </w:rPr>
        <w:t>Supplementary Figure S</w:t>
      </w:r>
      <w:r>
        <w:rPr>
          <w:b/>
          <w:bCs/>
          <w:szCs w:val="21"/>
        </w:rPr>
        <w:t xml:space="preserve">4 </w:t>
      </w:r>
      <w:r w:rsidR="00104F7E" w:rsidRPr="00104F7E">
        <w:rPr>
          <w:b/>
          <w:bCs/>
          <w:szCs w:val="21"/>
        </w:rPr>
        <w:t xml:space="preserve">Alignment of cDNA sequences of </w:t>
      </w:r>
      <w:r w:rsidR="00104F7E" w:rsidRPr="00104F7E">
        <w:rPr>
          <w:b/>
          <w:bCs/>
          <w:i/>
          <w:iCs/>
          <w:szCs w:val="21"/>
        </w:rPr>
        <w:t>Capana12g000958</w:t>
      </w:r>
    </w:p>
    <w:p w14:paraId="4BF7B11E" w14:textId="77777777" w:rsidR="00104F7E" w:rsidRPr="00104F7E" w:rsidRDefault="00104F7E" w:rsidP="00AA551A">
      <w:pPr>
        <w:rPr>
          <w:b/>
          <w:bCs/>
          <w:szCs w:val="21"/>
        </w:rPr>
      </w:pPr>
    </w:p>
    <w:p w14:paraId="5C29B5FE" w14:textId="24F5917C" w:rsidR="00C1669A" w:rsidRPr="00C1669A" w:rsidRDefault="00C1669A" w:rsidP="00C1669A">
      <w:pPr>
        <w:rPr>
          <w:b/>
          <w:bCs/>
        </w:rPr>
      </w:pPr>
      <w:r w:rsidRPr="00C1669A">
        <w:rPr>
          <w:b/>
          <w:bCs/>
        </w:rPr>
        <w:t>Supplementary Figure S</w:t>
      </w:r>
      <w:r w:rsidRPr="00C1669A">
        <w:rPr>
          <w:rFonts w:hint="eastAsia"/>
          <w:b/>
          <w:bCs/>
        </w:rPr>
        <w:t>5</w:t>
      </w:r>
      <w:r w:rsidRPr="00C1669A">
        <w:rPr>
          <w:b/>
          <w:bCs/>
        </w:rPr>
        <w:t xml:space="preserve"> Alignment of cDNA sequences of </w:t>
      </w:r>
      <w:r w:rsidRPr="00C1669A">
        <w:rPr>
          <w:b/>
          <w:bCs/>
          <w:i/>
          <w:iCs/>
        </w:rPr>
        <w:t>Capana12g000959</w:t>
      </w:r>
      <w:r w:rsidRPr="00C1669A">
        <w:rPr>
          <w:b/>
          <w:bCs/>
        </w:rPr>
        <w:t xml:space="preserve"> in different breeding lines</w:t>
      </w:r>
    </w:p>
    <w:p w14:paraId="4737C5B6" w14:textId="7BDAFF7C" w:rsidR="00C1669A" w:rsidRPr="00C1669A" w:rsidRDefault="00C1669A" w:rsidP="00C1669A">
      <w:pPr>
        <w:rPr>
          <w:sz w:val="18"/>
          <w:szCs w:val="18"/>
        </w:rPr>
      </w:pPr>
      <w:r w:rsidRPr="00C1669A">
        <w:rPr>
          <w:sz w:val="18"/>
          <w:szCs w:val="18"/>
        </w:rPr>
        <w:t>E and VP represent the erect and vertical pendant fruit orientation phenotype, respectively. The red boxes are two SNP loci in three breeding lines</w:t>
      </w:r>
    </w:p>
    <w:p w14:paraId="51BEABBA" w14:textId="77777777" w:rsidR="00ED251F" w:rsidRPr="00C1669A" w:rsidRDefault="00ED251F" w:rsidP="00AA551A">
      <w:pPr>
        <w:rPr>
          <w:b/>
          <w:bCs/>
          <w:szCs w:val="21"/>
        </w:rPr>
      </w:pPr>
    </w:p>
    <w:p w14:paraId="271B88B4" w14:textId="5392449E" w:rsidR="00C1669A" w:rsidRPr="00C1669A" w:rsidRDefault="00C1669A" w:rsidP="00C1669A">
      <w:pPr>
        <w:rPr>
          <w:b/>
          <w:bCs/>
        </w:rPr>
      </w:pPr>
      <w:r w:rsidRPr="00C1669A">
        <w:rPr>
          <w:b/>
          <w:bCs/>
        </w:rPr>
        <w:t>Supplementary Figure S</w:t>
      </w:r>
      <w:r w:rsidRPr="00C1669A">
        <w:rPr>
          <w:rFonts w:hint="eastAsia"/>
          <w:b/>
          <w:bCs/>
        </w:rPr>
        <w:t>6</w:t>
      </w:r>
      <w:r w:rsidRPr="00C1669A">
        <w:rPr>
          <w:b/>
          <w:bCs/>
        </w:rPr>
        <w:t xml:space="preserve"> Expression of </w:t>
      </w:r>
      <w:r w:rsidRPr="00C1669A">
        <w:rPr>
          <w:b/>
          <w:bCs/>
          <w:i/>
        </w:rPr>
        <w:t>Capana12g000958</w:t>
      </w:r>
      <w:r w:rsidRPr="00C1669A">
        <w:rPr>
          <w:b/>
          <w:bCs/>
        </w:rPr>
        <w:t xml:space="preserve"> in different tissues of pepper based on qPCR</w:t>
      </w:r>
    </w:p>
    <w:p w14:paraId="324312CC" w14:textId="5234D760" w:rsidR="00AA551A" w:rsidRPr="00C1669A" w:rsidRDefault="00AA551A" w:rsidP="00D41DB4">
      <w:pPr>
        <w:rPr>
          <w:b/>
          <w:bCs/>
          <w:szCs w:val="21"/>
        </w:rPr>
      </w:pPr>
    </w:p>
    <w:p w14:paraId="3BCF08A6" w14:textId="3A75F910" w:rsidR="00C1669A" w:rsidRPr="00C1669A" w:rsidRDefault="00C1669A" w:rsidP="00C1669A">
      <w:pPr>
        <w:rPr>
          <w:b/>
          <w:bCs/>
        </w:rPr>
      </w:pPr>
      <w:r w:rsidRPr="00C1669A">
        <w:rPr>
          <w:b/>
          <w:bCs/>
        </w:rPr>
        <w:t>Supplementary Figure S</w:t>
      </w:r>
      <w:r w:rsidRPr="00C1669A">
        <w:rPr>
          <w:rFonts w:hint="eastAsia"/>
          <w:b/>
          <w:bCs/>
        </w:rPr>
        <w:t>7</w:t>
      </w:r>
      <w:r w:rsidRPr="00C1669A">
        <w:rPr>
          <w:b/>
          <w:bCs/>
        </w:rPr>
        <w:t xml:space="preserve"> Sequence comparison of the promoter region of </w:t>
      </w:r>
      <w:r w:rsidRPr="00C1669A">
        <w:rPr>
          <w:b/>
          <w:bCs/>
          <w:i/>
          <w:iCs/>
        </w:rPr>
        <w:t>Capana12g000958</w:t>
      </w:r>
      <w:r w:rsidRPr="00C1669A">
        <w:rPr>
          <w:b/>
          <w:bCs/>
        </w:rPr>
        <w:t xml:space="preserve"> in different pepper breeding lines</w:t>
      </w:r>
    </w:p>
    <w:p w14:paraId="108BADB0" w14:textId="5AE0BCD1" w:rsidR="00C1669A" w:rsidRPr="00C1669A" w:rsidRDefault="00C1669A" w:rsidP="00C1669A">
      <w:pPr>
        <w:jc w:val="left"/>
        <w:rPr>
          <w:b/>
          <w:bCs/>
          <w:sz w:val="18"/>
          <w:szCs w:val="18"/>
        </w:rPr>
      </w:pPr>
      <w:r w:rsidRPr="00C1669A">
        <w:rPr>
          <w:sz w:val="18"/>
          <w:szCs w:val="18"/>
        </w:rPr>
        <w:lastRenderedPageBreak/>
        <w:t>E and VP represent the erect and vertical pendant fruit orientation phenotypes, respectively. The red boxes are SNP loci which consistent with the phenotypes in eight breeding lines</w:t>
      </w:r>
    </w:p>
    <w:p w14:paraId="6745FAB1" w14:textId="5D45049E" w:rsidR="00AA551A" w:rsidRPr="00AF6D0C" w:rsidRDefault="004A0F80" w:rsidP="00D41DB4">
      <w:pPr>
        <w:rPr>
          <w:b/>
          <w:bCs/>
          <w:szCs w:val="21"/>
        </w:rPr>
      </w:pPr>
      <w:r>
        <w:rPr>
          <w:b/>
          <w:bCs/>
          <w:szCs w:val="21"/>
        </w:rPr>
        <w:br w:type="page"/>
      </w:r>
    </w:p>
    <w:p w14:paraId="504CE51C" w14:textId="50660244" w:rsidR="00781762" w:rsidRDefault="00185D4F" w:rsidP="00781762">
      <w:pPr>
        <w:pStyle w:val="1"/>
      </w:pPr>
      <w:r w:rsidRPr="00185D4F">
        <w:lastRenderedPageBreak/>
        <w:t>Supplementary</w:t>
      </w:r>
      <w:r w:rsidR="00796126">
        <w:t xml:space="preserve"> </w:t>
      </w:r>
      <w:r w:rsidR="00796126" w:rsidRPr="00796126">
        <w:t>Tables</w:t>
      </w:r>
    </w:p>
    <w:tbl>
      <w:tblPr>
        <w:tblW w:w="8505" w:type="dxa"/>
        <w:tblInd w:w="108" w:type="dxa"/>
        <w:tblLook w:val="04A0" w:firstRow="1" w:lastRow="0" w:firstColumn="1" w:lastColumn="0" w:noHBand="0" w:noVBand="1"/>
      </w:tblPr>
      <w:tblGrid>
        <w:gridCol w:w="2119"/>
        <w:gridCol w:w="2767"/>
        <w:gridCol w:w="2627"/>
        <w:gridCol w:w="992"/>
      </w:tblGrid>
      <w:tr w:rsidR="00BA2B4A" w:rsidRPr="00BA2B4A" w14:paraId="0D0E4B01" w14:textId="77777777" w:rsidTr="00BA2B4A">
        <w:trPr>
          <w:trHeight w:val="300"/>
        </w:trPr>
        <w:tc>
          <w:tcPr>
            <w:tcW w:w="8505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AEC76" w14:textId="77777777" w:rsidR="00BA2B4A" w:rsidRPr="00BA2B4A" w:rsidRDefault="00BA2B4A" w:rsidP="00BA2B4A">
            <w:pPr>
              <w:widowControl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A2B4A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Supplementary Table S1. Primer sequences used for candidate gene cloning</w:t>
            </w:r>
          </w:p>
        </w:tc>
      </w:tr>
      <w:tr w:rsidR="00BA2B4A" w:rsidRPr="00BA2B4A" w14:paraId="45E0DA9A" w14:textId="77777777" w:rsidTr="00BA2B4A">
        <w:trPr>
          <w:trHeight w:val="300"/>
        </w:trPr>
        <w:tc>
          <w:tcPr>
            <w:tcW w:w="2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01A8F" w14:textId="77777777" w:rsidR="00BA2B4A" w:rsidRPr="00BA2B4A" w:rsidRDefault="00BA2B4A" w:rsidP="00BA2B4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A2B4A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Gene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7DECE" w14:textId="77777777" w:rsidR="00BA2B4A" w:rsidRPr="00BA2B4A" w:rsidRDefault="00BA2B4A" w:rsidP="00BA2B4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A2B4A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Forward primer</w:t>
            </w:r>
          </w:p>
        </w:tc>
        <w:tc>
          <w:tcPr>
            <w:tcW w:w="26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5B4C3D" w14:textId="77777777" w:rsidR="00BA2B4A" w:rsidRPr="00BA2B4A" w:rsidRDefault="00BA2B4A" w:rsidP="00BA2B4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A2B4A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Reverse primer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88C456" w14:textId="77777777" w:rsidR="00BA2B4A" w:rsidRPr="00BA2B4A" w:rsidRDefault="00BA2B4A" w:rsidP="00BA2B4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A2B4A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Length (bp)</w:t>
            </w:r>
          </w:p>
        </w:tc>
      </w:tr>
      <w:tr w:rsidR="00BA2B4A" w:rsidRPr="00BA2B4A" w14:paraId="19162984" w14:textId="77777777" w:rsidTr="00BA2B4A">
        <w:trPr>
          <w:trHeight w:val="288"/>
        </w:trPr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F2B19" w14:textId="77777777" w:rsidR="00BA2B4A" w:rsidRPr="00BA2B4A" w:rsidRDefault="00BA2B4A" w:rsidP="00BA2B4A">
            <w:pPr>
              <w:widowControl/>
              <w:jc w:val="left"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BA2B4A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Capana12g000958</w:t>
            </w:r>
            <w:r w:rsidRPr="00BA2B4A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-cDNA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5402A" w14:textId="77777777" w:rsidR="00BA2B4A" w:rsidRPr="00BA2B4A" w:rsidRDefault="00BA2B4A" w:rsidP="00BA2B4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A2B4A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ATGGGGATCGTAGAAAAGATA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B5C2E" w14:textId="77777777" w:rsidR="00BA2B4A" w:rsidRPr="00BA2B4A" w:rsidRDefault="00BA2B4A" w:rsidP="00BA2B4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A2B4A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CTATGTCTTAAGTGGAACCTT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3126" w14:textId="77777777" w:rsidR="00BA2B4A" w:rsidRPr="00BA2B4A" w:rsidRDefault="00BA2B4A" w:rsidP="00BA2B4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A2B4A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1203</w:t>
            </w:r>
          </w:p>
        </w:tc>
      </w:tr>
      <w:tr w:rsidR="00BA2B4A" w:rsidRPr="00BA2B4A" w14:paraId="457B45FB" w14:textId="77777777" w:rsidTr="00BA2B4A">
        <w:trPr>
          <w:trHeight w:val="288"/>
        </w:trPr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74F7" w14:textId="77777777" w:rsidR="00BA2B4A" w:rsidRPr="00BA2B4A" w:rsidRDefault="00BA2B4A" w:rsidP="00BA2B4A">
            <w:pPr>
              <w:widowControl/>
              <w:jc w:val="left"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BA2B4A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Capana12g000959</w:t>
            </w:r>
            <w:r w:rsidRPr="00BA2B4A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-cDNA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CA32" w14:textId="77777777" w:rsidR="00BA2B4A" w:rsidRPr="00BA2B4A" w:rsidRDefault="00BA2B4A" w:rsidP="00BA2B4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A2B4A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ATGGGGAGTTCAACAGCTTTATC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BCF48" w14:textId="77777777" w:rsidR="00BA2B4A" w:rsidRPr="00BA2B4A" w:rsidRDefault="00BA2B4A" w:rsidP="00BA2B4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A2B4A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TTACAGCACCGATCTCTCTATC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BFC50" w14:textId="77777777" w:rsidR="00BA2B4A" w:rsidRPr="00BA2B4A" w:rsidRDefault="00BA2B4A" w:rsidP="00BA2B4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A2B4A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927</w:t>
            </w:r>
          </w:p>
        </w:tc>
      </w:tr>
      <w:tr w:rsidR="00BA2B4A" w:rsidRPr="00BA2B4A" w14:paraId="03095DFB" w14:textId="77777777" w:rsidTr="00BA2B4A">
        <w:trPr>
          <w:trHeight w:val="288"/>
        </w:trPr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87B83" w14:textId="77777777" w:rsidR="00BA2B4A" w:rsidRPr="00BA2B4A" w:rsidRDefault="00BA2B4A" w:rsidP="00BA2B4A">
            <w:pPr>
              <w:widowControl/>
              <w:jc w:val="left"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BA2B4A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Capana12g000960/66</w:t>
            </w:r>
            <w:r w:rsidRPr="00BA2B4A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-cDNA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1574" w14:textId="77777777" w:rsidR="00BA2B4A" w:rsidRPr="00BA2B4A" w:rsidRDefault="00BA2B4A" w:rsidP="00BA2B4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A2B4A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ATGGAAGATGTCACAAGTAATGG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EB3D7" w14:textId="77777777" w:rsidR="00BA2B4A" w:rsidRPr="00BA2B4A" w:rsidRDefault="00BA2B4A" w:rsidP="00BA2B4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A2B4A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TCAGCTGGACCTAATTCTCTTC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641DB" w14:textId="77777777" w:rsidR="00BA2B4A" w:rsidRPr="00BA2B4A" w:rsidRDefault="00BA2B4A" w:rsidP="00BA2B4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A2B4A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333</w:t>
            </w:r>
          </w:p>
        </w:tc>
      </w:tr>
      <w:tr w:rsidR="00BA2B4A" w:rsidRPr="00BA2B4A" w14:paraId="518FFC4B" w14:textId="77777777" w:rsidTr="00BA2B4A">
        <w:trPr>
          <w:trHeight w:val="300"/>
        </w:trPr>
        <w:tc>
          <w:tcPr>
            <w:tcW w:w="2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71D8F" w14:textId="77777777" w:rsidR="00BA2B4A" w:rsidRPr="00BA2B4A" w:rsidRDefault="00BA2B4A" w:rsidP="00BA2B4A">
            <w:pPr>
              <w:widowControl/>
              <w:jc w:val="left"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BA2B4A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Capana12g000958</w:t>
            </w:r>
            <w:r w:rsidRPr="00BA2B4A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-promoter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5B359" w14:textId="77777777" w:rsidR="00BA2B4A" w:rsidRPr="00BA2B4A" w:rsidRDefault="00BA2B4A" w:rsidP="00BA2B4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A2B4A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ACCATTTGTAATGCTGTTATTTG</w:t>
            </w:r>
          </w:p>
        </w:tc>
        <w:tc>
          <w:tcPr>
            <w:tcW w:w="26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E10E2" w14:textId="77777777" w:rsidR="00BA2B4A" w:rsidRPr="00BA2B4A" w:rsidRDefault="00BA2B4A" w:rsidP="00BA2B4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A2B4A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TGACAGTTACCAGTTGCTTT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A86BE" w14:textId="77777777" w:rsidR="00BA2B4A" w:rsidRPr="00BA2B4A" w:rsidRDefault="00BA2B4A" w:rsidP="00BA2B4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A2B4A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1787</w:t>
            </w:r>
          </w:p>
        </w:tc>
      </w:tr>
    </w:tbl>
    <w:p w14:paraId="22C2816C" w14:textId="1AEBCBDA" w:rsidR="00781762" w:rsidRDefault="00781762" w:rsidP="00781762"/>
    <w:tbl>
      <w:tblPr>
        <w:tblW w:w="9360" w:type="dxa"/>
        <w:tblLook w:val="04A0" w:firstRow="1" w:lastRow="0" w:firstColumn="1" w:lastColumn="0" w:noHBand="0" w:noVBand="1"/>
      </w:tblPr>
      <w:tblGrid>
        <w:gridCol w:w="2011"/>
        <w:gridCol w:w="3175"/>
        <w:gridCol w:w="3090"/>
        <w:gridCol w:w="1084"/>
      </w:tblGrid>
      <w:tr w:rsidR="00781762" w:rsidRPr="004934A1" w14:paraId="31E89940" w14:textId="77777777" w:rsidTr="00A272AD">
        <w:trPr>
          <w:trHeight w:val="300"/>
        </w:trPr>
        <w:tc>
          <w:tcPr>
            <w:tcW w:w="93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C9A50" w14:textId="0F0E4CE9" w:rsidR="00781762" w:rsidRPr="004934A1" w:rsidRDefault="00781762" w:rsidP="00A272AD">
            <w:pPr>
              <w:widowControl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B6990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Supplementary</w:t>
            </w:r>
            <w:r w:rsidRPr="004934A1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Table S2. Primer sequences used for qPCR analysis</w:t>
            </w:r>
          </w:p>
        </w:tc>
      </w:tr>
      <w:tr w:rsidR="00781762" w:rsidRPr="004934A1" w14:paraId="5B5B5E5D" w14:textId="77777777" w:rsidTr="00A272AD">
        <w:trPr>
          <w:trHeight w:val="300"/>
        </w:trPr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BE9D7" w14:textId="77777777" w:rsidR="00781762" w:rsidRPr="004934A1" w:rsidRDefault="00781762" w:rsidP="00A272AD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4934A1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Gene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6C2C8" w14:textId="77777777" w:rsidR="00781762" w:rsidRPr="004934A1" w:rsidRDefault="00781762" w:rsidP="00A272AD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4934A1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Forward primer</w:t>
            </w:r>
          </w:p>
        </w:tc>
        <w:tc>
          <w:tcPr>
            <w:tcW w:w="30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7B5F27" w14:textId="77777777" w:rsidR="00781762" w:rsidRPr="004934A1" w:rsidRDefault="00781762" w:rsidP="00A272AD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4934A1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Reverse primer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E359B" w14:textId="77777777" w:rsidR="00781762" w:rsidRPr="004934A1" w:rsidRDefault="00781762" w:rsidP="00A272AD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4934A1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Length (bp)</w:t>
            </w:r>
          </w:p>
        </w:tc>
      </w:tr>
      <w:tr w:rsidR="00781762" w:rsidRPr="004934A1" w14:paraId="5267D6AD" w14:textId="77777777" w:rsidTr="00A272AD">
        <w:trPr>
          <w:trHeight w:val="288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F491" w14:textId="77777777" w:rsidR="00781762" w:rsidRPr="004934A1" w:rsidRDefault="00781762" w:rsidP="00A272AD">
            <w:pPr>
              <w:widowControl/>
              <w:jc w:val="left"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4934A1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Capana12g000958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65643" w14:textId="77777777" w:rsidR="00781762" w:rsidRPr="004934A1" w:rsidRDefault="00781762" w:rsidP="00A272AD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4934A1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GGCTCGTACACAGAAGAATA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81E49" w14:textId="77777777" w:rsidR="00781762" w:rsidRPr="004934A1" w:rsidRDefault="00781762" w:rsidP="00A272AD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4934A1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CCGTCAGCATTGTTAGTAGT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971B" w14:textId="77777777" w:rsidR="00781762" w:rsidRPr="004934A1" w:rsidRDefault="00781762" w:rsidP="00A272AD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4934A1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209</w:t>
            </w:r>
          </w:p>
        </w:tc>
      </w:tr>
      <w:tr w:rsidR="00781762" w:rsidRPr="004934A1" w14:paraId="1BC8E48D" w14:textId="77777777" w:rsidTr="00A272AD">
        <w:trPr>
          <w:trHeight w:val="288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38C07" w14:textId="77777777" w:rsidR="00781762" w:rsidRPr="004934A1" w:rsidRDefault="00781762" w:rsidP="00A272AD">
            <w:pPr>
              <w:widowControl/>
              <w:jc w:val="left"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4934A1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Capana12g000959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FD8F0" w14:textId="77777777" w:rsidR="00781762" w:rsidRPr="004934A1" w:rsidRDefault="00781762" w:rsidP="00A272AD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4934A1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AGAAAACAGGCAGAACAAGA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23459" w14:textId="77777777" w:rsidR="00781762" w:rsidRPr="004934A1" w:rsidRDefault="00781762" w:rsidP="00A272AD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4934A1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TACACAGATAAAAGCAGCAT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F06E9" w14:textId="77777777" w:rsidR="00781762" w:rsidRPr="004934A1" w:rsidRDefault="00781762" w:rsidP="00A272AD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4934A1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174</w:t>
            </w:r>
          </w:p>
        </w:tc>
      </w:tr>
      <w:tr w:rsidR="00781762" w:rsidRPr="004934A1" w14:paraId="5A72E534" w14:textId="77777777" w:rsidTr="00A272AD">
        <w:trPr>
          <w:trHeight w:val="288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A8C7" w14:textId="23CCDF4E" w:rsidR="00781762" w:rsidRPr="004934A1" w:rsidRDefault="00781762" w:rsidP="00A272AD">
            <w:pPr>
              <w:widowControl/>
              <w:jc w:val="left"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4934A1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Capana12g000960</w:t>
            </w:r>
            <w:r w:rsidR="00982AC4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/66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B8C92" w14:textId="77777777" w:rsidR="00781762" w:rsidRPr="004934A1" w:rsidRDefault="00781762" w:rsidP="00A272AD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4934A1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ATAAACCAGAACCACGAGTC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C924F" w14:textId="77777777" w:rsidR="00781762" w:rsidRPr="004934A1" w:rsidRDefault="00781762" w:rsidP="00A272AD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4934A1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TAGCATTCGTTGATTCACCC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5AF4E" w14:textId="77777777" w:rsidR="00781762" w:rsidRPr="004934A1" w:rsidRDefault="00781762" w:rsidP="00A272AD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4934A1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169</w:t>
            </w:r>
          </w:p>
        </w:tc>
      </w:tr>
      <w:tr w:rsidR="00781762" w:rsidRPr="004934A1" w14:paraId="228BC88E" w14:textId="77777777" w:rsidTr="00A272AD">
        <w:trPr>
          <w:trHeight w:val="300"/>
        </w:trPr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FD9A1" w14:textId="77777777" w:rsidR="00781762" w:rsidRPr="004934A1" w:rsidRDefault="00781762" w:rsidP="00A272AD">
            <w:pPr>
              <w:widowControl/>
              <w:jc w:val="left"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4934A1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Ca-Actin </w:t>
            </w:r>
            <w:r w:rsidRPr="004934A1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(GQ339766)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CB1E2" w14:textId="77777777" w:rsidR="00781762" w:rsidRPr="004934A1" w:rsidRDefault="00781762" w:rsidP="00A272AD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4934A1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CCCAGATTATGTTTGAGACC</w:t>
            </w:r>
          </w:p>
        </w:tc>
        <w:tc>
          <w:tcPr>
            <w:tcW w:w="30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0EE04" w14:textId="77777777" w:rsidR="00781762" w:rsidRPr="004934A1" w:rsidRDefault="00781762" w:rsidP="00A272AD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4934A1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GCAAAGCATAACCCTCATAG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D7CACB" w14:textId="77777777" w:rsidR="00781762" w:rsidRPr="004934A1" w:rsidRDefault="00781762" w:rsidP="00A272AD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4934A1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154</w:t>
            </w:r>
          </w:p>
        </w:tc>
      </w:tr>
    </w:tbl>
    <w:p w14:paraId="2BDAEB01" w14:textId="77777777" w:rsidR="00781762" w:rsidRPr="00781762" w:rsidRDefault="00781762" w:rsidP="00781762"/>
    <w:tbl>
      <w:tblPr>
        <w:tblW w:w="9487" w:type="dxa"/>
        <w:tblLook w:val="04A0" w:firstRow="1" w:lastRow="0" w:firstColumn="1" w:lastColumn="0" w:noHBand="0" w:noVBand="1"/>
      </w:tblPr>
      <w:tblGrid>
        <w:gridCol w:w="1134"/>
        <w:gridCol w:w="2608"/>
        <w:gridCol w:w="2958"/>
        <w:gridCol w:w="1467"/>
        <w:gridCol w:w="1320"/>
      </w:tblGrid>
      <w:tr w:rsidR="00D4437A" w:rsidRPr="00A92E2F" w14:paraId="15EB9D5B" w14:textId="77777777" w:rsidTr="00C13845">
        <w:trPr>
          <w:trHeight w:val="300"/>
        </w:trPr>
        <w:tc>
          <w:tcPr>
            <w:tcW w:w="9487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FA8C78" w14:textId="0CE579BA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Supplementary Table S</w:t>
            </w:r>
            <w:r w:rsidR="00781762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3</w:t>
            </w:r>
            <w:r w:rsidRPr="00A92E2F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 Details of linked markers on P12 used for preliminary mapping of </w:t>
            </w:r>
            <w:r w:rsidRPr="00A92E2F"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D4437A" w:rsidRPr="00A92E2F" w14:paraId="18F362B2" w14:textId="77777777" w:rsidTr="00C13845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063A9" w14:textId="22DE2C53" w:rsidR="00D4437A" w:rsidRPr="00A92E2F" w:rsidRDefault="000A3038" w:rsidP="00C13845">
            <w:pPr>
              <w:widowControl/>
              <w:jc w:val="left"/>
              <w:rPr>
                <w:rFonts w:eastAsia="宋体" w:cs="Times New Roman"/>
                <w:kern w:val="0"/>
                <w:sz w:val="16"/>
                <w:szCs w:val="16"/>
              </w:rPr>
            </w:pPr>
            <w:r>
              <w:rPr>
                <w:rFonts w:eastAsia="宋体" w:cs="Times New Roman" w:hint="eastAsia"/>
                <w:kern w:val="0"/>
                <w:sz w:val="16"/>
                <w:szCs w:val="16"/>
              </w:rPr>
              <w:t>Marker</w:t>
            </w:r>
            <w:r w:rsidRPr="00A92E2F">
              <w:rPr>
                <w:rFonts w:eastAsia="宋体" w:cs="Times New Roman"/>
                <w:kern w:val="0"/>
                <w:sz w:val="16"/>
                <w:szCs w:val="16"/>
              </w:rPr>
              <w:t xml:space="preserve"> </w:t>
            </w:r>
            <w:r w:rsidR="00D4437A" w:rsidRPr="00A92E2F">
              <w:rPr>
                <w:rFonts w:eastAsia="宋体" w:cs="Times New Roman"/>
                <w:kern w:val="0"/>
                <w:sz w:val="16"/>
                <w:szCs w:val="16"/>
              </w:rPr>
              <w:t>name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FBF555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Forward primer</w:t>
            </w:r>
          </w:p>
        </w:tc>
        <w:tc>
          <w:tcPr>
            <w:tcW w:w="29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F746D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Reverse primer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25C6E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Product Length (bp)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0B1D7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Start position (bp)</w:t>
            </w:r>
          </w:p>
        </w:tc>
      </w:tr>
      <w:tr w:rsidR="00D4437A" w:rsidRPr="00A92E2F" w14:paraId="0E83759B" w14:textId="77777777" w:rsidTr="00C13845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DF51F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kern w:val="0"/>
                <w:sz w:val="16"/>
                <w:szCs w:val="16"/>
              </w:rPr>
              <w:t>FO-505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1716A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TGGTTGCTTTGTAAGAAGTTG</w:t>
            </w:r>
          </w:p>
        </w:tc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8D077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TGGAACATATGGGTCATTTG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240B8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182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9A45D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36620437</w:t>
            </w:r>
          </w:p>
        </w:tc>
      </w:tr>
      <w:tr w:rsidR="00D4437A" w:rsidRPr="00A92E2F" w14:paraId="50C95E4C" w14:textId="77777777" w:rsidTr="00C13845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6B69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kern w:val="0"/>
                <w:sz w:val="16"/>
                <w:szCs w:val="16"/>
              </w:rPr>
              <w:t>FO-578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C8C84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AGCATACTGTCACAATGATGA</w:t>
            </w:r>
          </w:p>
        </w:tc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509D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TGTTAGAAAGGAAAGTTTGAGA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C5467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202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EC432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36879784</w:t>
            </w:r>
          </w:p>
        </w:tc>
      </w:tr>
      <w:tr w:rsidR="00D4437A" w:rsidRPr="00A92E2F" w14:paraId="12588613" w14:textId="77777777" w:rsidTr="00C13845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362EC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kern w:val="0"/>
                <w:sz w:val="16"/>
                <w:szCs w:val="16"/>
              </w:rPr>
              <w:t>FO-572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6E55B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TCTGGCACCTAATAAACTTGA</w:t>
            </w:r>
          </w:p>
        </w:tc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9A3EE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TTTCCCCTTAAATTAATGTACGG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2D36C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149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5E114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37094409</w:t>
            </w:r>
          </w:p>
        </w:tc>
      </w:tr>
      <w:tr w:rsidR="00D4437A" w:rsidRPr="00A92E2F" w14:paraId="69AAD39C" w14:textId="77777777" w:rsidTr="00C13845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C3727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kern w:val="0"/>
                <w:sz w:val="16"/>
                <w:szCs w:val="16"/>
              </w:rPr>
              <w:t>FO-551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CD278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TGTGCAAGATACATACCTGG</w:t>
            </w:r>
          </w:p>
        </w:tc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336BD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AGACACAACCACTTCATAGG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7AEEE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175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E91C4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37456686</w:t>
            </w:r>
          </w:p>
        </w:tc>
      </w:tr>
      <w:tr w:rsidR="00D4437A" w:rsidRPr="00A92E2F" w14:paraId="5A32C952" w14:textId="77777777" w:rsidTr="00C13845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E57B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kern w:val="0"/>
                <w:sz w:val="16"/>
                <w:szCs w:val="16"/>
              </w:rPr>
              <w:t>FO-818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48968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CCACACGCACAAAACATAAA</w:t>
            </w:r>
          </w:p>
        </w:tc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83FEF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ACATATTGTGATTGGGAGGG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995E8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185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B634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37640205</w:t>
            </w:r>
          </w:p>
        </w:tc>
      </w:tr>
      <w:tr w:rsidR="00D4437A" w:rsidRPr="00A92E2F" w14:paraId="37490A1A" w14:textId="77777777" w:rsidTr="00C13845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24639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kern w:val="0"/>
                <w:sz w:val="16"/>
                <w:szCs w:val="16"/>
              </w:rPr>
              <w:t>FO-771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CE713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GCACCTCAACTAAAACTTGT</w:t>
            </w:r>
          </w:p>
        </w:tc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9B319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TTTTGTATATACGCCGCATG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8ED7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165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C8FE4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37695341</w:t>
            </w:r>
          </w:p>
        </w:tc>
      </w:tr>
      <w:tr w:rsidR="00D4437A" w:rsidRPr="00A92E2F" w14:paraId="10F5CDF2" w14:textId="77777777" w:rsidTr="00C13845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54CFC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kern w:val="0"/>
                <w:sz w:val="16"/>
                <w:szCs w:val="16"/>
              </w:rPr>
              <w:t>FO-704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7023D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TCACATACATGGTTTGGAGG</w:t>
            </w:r>
          </w:p>
        </w:tc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DBBD2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GGTGGAAGGGTTTAGTCAAA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B4313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181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91D4B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38049239</w:t>
            </w:r>
          </w:p>
        </w:tc>
      </w:tr>
      <w:tr w:rsidR="00D4437A" w:rsidRPr="00A92E2F" w14:paraId="0D9795B9" w14:textId="77777777" w:rsidTr="00C13845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A6E97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kern w:val="0"/>
                <w:sz w:val="16"/>
                <w:szCs w:val="16"/>
              </w:rPr>
              <w:t>FO-78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811A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GTCTACGACCTGGAAGTTTT</w:t>
            </w:r>
          </w:p>
        </w:tc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2B203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ATGTGAGGAATCGAGTAAGC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408C3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181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0FB5A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38721485</w:t>
            </w:r>
          </w:p>
        </w:tc>
      </w:tr>
      <w:tr w:rsidR="00D4437A" w:rsidRPr="00A92E2F" w14:paraId="4A33C6E5" w14:textId="77777777" w:rsidTr="00C13845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78E96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kern w:val="0"/>
                <w:sz w:val="16"/>
                <w:szCs w:val="16"/>
              </w:rPr>
              <w:t>FO-616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5C2B2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CGCTAGCATATAACTCGAGA</w:t>
            </w:r>
          </w:p>
        </w:tc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F4F7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CCCATGGGTATCTTTTATGAC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47A74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211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A7BFF" w14:textId="77777777" w:rsidR="00D4437A" w:rsidRPr="00A92E2F" w:rsidRDefault="00D4437A" w:rsidP="00C13845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A92E2F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38939069</w:t>
            </w:r>
          </w:p>
        </w:tc>
      </w:tr>
      <w:tr w:rsidR="00D4437A" w:rsidRPr="00A92E2F" w14:paraId="41DC2A73" w14:textId="77777777" w:rsidTr="00C13845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21030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FO-620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3E8D7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GGGGTATTTAAGTGTGCGTA</w:t>
            </w:r>
          </w:p>
        </w:tc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4D10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TTTCACCCCAATACCATAGC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100D5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199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9B0B0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38984730</w:t>
            </w:r>
          </w:p>
        </w:tc>
      </w:tr>
      <w:tr w:rsidR="00D4437A" w:rsidRPr="00A92E2F" w14:paraId="186299B0" w14:textId="77777777" w:rsidTr="00C13845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567CD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FO-61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BFE24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CGTTACCTTATAATTGCTTCCA</w:t>
            </w:r>
          </w:p>
        </w:tc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15651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CGTTAAATTAAGGGACATAAGTGA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90D7B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143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72064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39000217</w:t>
            </w:r>
          </w:p>
        </w:tc>
      </w:tr>
      <w:tr w:rsidR="00D4437A" w:rsidRPr="00A92E2F" w14:paraId="629C8E90" w14:textId="77777777" w:rsidTr="00C13845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EA412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FO-364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903AE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AGGGTAAATAGTGGGTGAGT</w:t>
            </w:r>
          </w:p>
        </w:tc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0C71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ACCTCCGTTCGATTTTAAAC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D29E9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183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DA7D7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39271248</w:t>
            </w:r>
          </w:p>
        </w:tc>
      </w:tr>
      <w:tr w:rsidR="00D4437A" w:rsidRPr="00A92E2F" w14:paraId="0D337C59" w14:textId="77777777" w:rsidTr="00C13845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11A4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FO-277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F8691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CGCATACACAGACCTTAACT</w:t>
            </w:r>
          </w:p>
        </w:tc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A0ED0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ACATCTCTCTTTTCCTCTTCA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72CDB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195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0D1F6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39528011</w:t>
            </w:r>
          </w:p>
        </w:tc>
      </w:tr>
      <w:tr w:rsidR="00D4437A" w:rsidRPr="00A92E2F" w14:paraId="2FB2CF41" w14:textId="77777777" w:rsidTr="00C13845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361BBB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FO-508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28DA8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AGACAAACAGAGAGAAAACCA</w:t>
            </w:r>
          </w:p>
        </w:tc>
        <w:tc>
          <w:tcPr>
            <w:tcW w:w="29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12CC3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TGCAAGTGAACATACGAACT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6F20AA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208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44DBD9" w14:textId="77777777" w:rsidR="00D4437A" w:rsidRPr="006C40A1" w:rsidRDefault="00D4437A" w:rsidP="00C13845">
            <w:pPr>
              <w:widowControl/>
              <w:jc w:val="left"/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</w:pPr>
            <w:r w:rsidRPr="006C40A1">
              <w:rPr>
                <w:rFonts w:eastAsia="宋体" w:cs="Times New Roman"/>
                <w:color w:val="FF0000"/>
                <w:kern w:val="0"/>
                <w:sz w:val="16"/>
                <w:szCs w:val="16"/>
              </w:rPr>
              <w:t>39609108</w:t>
            </w:r>
          </w:p>
        </w:tc>
      </w:tr>
    </w:tbl>
    <w:p w14:paraId="12254CA8" w14:textId="7AB88E3D" w:rsidR="00D4437A" w:rsidRPr="00F53B16" w:rsidRDefault="006C40A1" w:rsidP="00D4437A">
      <w:pPr>
        <w:rPr>
          <w:sz w:val="18"/>
          <w:szCs w:val="18"/>
        </w:rPr>
      </w:pPr>
      <w:r w:rsidRPr="00F53B16">
        <w:rPr>
          <w:sz w:val="18"/>
          <w:szCs w:val="18"/>
        </w:rPr>
        <w:t xml:space="preserve">The red labeled </w:t>
      </w:r>
      <w:r w:rsidR="000A3038" w:rsidRPr="00F53B16">
        <w:rPr>
          <w:rFonts w:hint="eastAsia"/>
          <w:sz w:val="18"/>
          <w:szCs w:val="18"/>
        </w:rPr>
        <w:t>marker</w:t>
      </w:r>
      <w:r w:rsidR="000A3038" w:rsidRPr="00F53B16">
        <w:rPr>
          <w:sz w:val="18"/>
          <w:szCs w:val="18"/>
        </w:rPr>
        <w:t xml:space="preserve">s </w:t>
      </w:r>
      <w:r w:rsidRPr="00F53B16">
        <w:rPr>
          <w:sz w:val="18"/>
          <w:szCs w:val="18"/>
        </w:rPr>
        <w:t>were anchored to the Scaffold445</w:t>
      </w:r>
    </w:p>
    <w:p w14:paraId="57F3D523" w14:textId="1EA7DCC3" w:rsidR="00304E46" w:rsidRDefault="00304E46" w:rsidP="00D4437A">
      <w:r>
        <w:br w:type="page"/>
      </w:r>
    </w:p>
    <w:p w14:paraId="28CCEF9F" w14:textId="77777777" w:rsidR="006C40A1" w:rsidRDefault="006C40A1" w:rsidP="00D4437A"/>
    <w:tbl>
      <w:tblPr>
        <w:tblW w:w="9747" w:type="dxa"/>
        <w:tblLook w:val="04A0" w:firstRow="1" w:lastRow="0" w:firstColumn="1" w:lastColumn="0" w:noHBand="0" w:noVBand="1"/>
      </w:tblPr>
      <w:tblGrid>
        <w:gridCol w:w="1134"/>
        <w:gridCol w:w="2732"/>
        <w:gridCol w:w="2776"/>
        <w:gridCol w:w="1637"/>
        <w:gridCol w:w="1468"/>
      </w:tblGrid>
      <w:tr w:rsidR="00D4437A" w:rsidRPr="00B407CB" w14:paraId="337CE614" w14:textId="77777777" w:rsidTr="008D18B5">
        <w:trPr>
          <w:trHeight w:val="300"/>
        </w:trPr>
        <w:tc>
          <w:tcPr>
            <w:tcW w:w="9747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BA7DE7" w14:textId="2EC53FD9" w:rsidR="00D4437A" w:rsidRPr="00B407CB" w:rsidRDefault="00D4437A" w:rsidP="00C13845">
            <w:pPr>
              <w:widowControl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Supplementary Table S</w:t>
            </w:r>
            <w:r w:rsidR="00781762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4</w:t>
            </w:r>
            <w:r w:rsidRPr="00B407CB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 Details of linked markers on P12 used for fine mapping of </w:t>
            </w:r>
            <w:r w:rsidRPr="00B407CB"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D4437A" w:rsidRPr="00B407CB" w14:paraId="292DE629" w14:textId="77777777" w:rsidTr="008D18B5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35AF7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kern w:val="0"/>
                <w:sz w:val="16"/>
                <w:szCs w:val="16"/>
              </w:rPr>
              <w:t>Primer name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59D6F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Forward primer 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56DCA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Reverse primer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19647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Product Length (bp)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3F0EF6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Start position (bp)</w:t>
            </w:r>
          </w:p>
        </w:tc>
      </w:tr>
      <w:tr w:rsidR="00D4437A" w:rsidRPr="00B407CB" w14:paraId="5A8E15DB" w14:textId="77777777" w:rsidTr="008D18B5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370DC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kern w:val="0"/>
                <w:sz w:val="16"/>
                <w:szCs w:val="16"/>
              </w:rPr>
              <w:t>FO-676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8A15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TCCTTAAAGTCAATTCACCAAT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F928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TGTTGCCCTGAATACGTTAA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14FD9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154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E2EB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37768901</w:t>
            </w:r>
          </w:p>
        </w:tc>
      </w:tr>
      <w:tr w:rsidR="00D4437A" w:rsidRPr="00B407CB" w14:paraId="6A0B9E89" w14:textId="77777777" w:rsidTr="008D18B5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94D26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kern w:val="0"/>
                <w:sz w:val="16"/>
                <w:szCs w:val="16"/>
              </w:rPr>
              <w:t>FO-946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1756E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CATTTGAGTCTGAGTTCCCA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2F9DE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CTGCCATACTTGTCAAGAGT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88BB1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209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40189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37800443</w:t>
            </w:r>
          </w:p>
        </w:tc>
      </w:tr>
      <w:tr w:rsidR="00D4437A" w:rsidRPr="00B407CB" w14:paraId="2235033F" w14:textId="77777777" w:rsidTr="008D18B5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DEFB2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kern w:val="0"/>
                <w:sz w:val="16"/>
                <w:szCs w:val="16"/>
              </w:rPr>
              <w:t>FO-951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5828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TTGGTCTTTAACTTGTTAAGGG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FBDDC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AACATACATCAAACTTTCCTCC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39E21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180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61F8B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37809715</w:t>
            </w:r>
          </w:p>
        </w:tc>
      </w:tr>
      <w:tr w:rsidR="00D4437A" w:rsidRPr="00B407CB" w14:paraId="4768489A" w14:textId="77777777" w:rsidTr="008D18B5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A4301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kern w:val="0"/>
                <w:sz w:val="16"/>
                <w:szCs w:val="16"/>
              </w:rPr>
              <w:t>FO-691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96343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ATCCACCGTTTTCAACCAAA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02BD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GGACATCTTAGTTCTTCTCTCT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0012C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173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E021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37904683</w:t>
            </w:r>
          </w:p>
        </w:tc>
      </w:tr>
      <w:tr w:rsidR="00D4437A" w:rsidRPr="00B407CB" w14:paraId="1CDFCB43" w14:textId="77777777" w:rsidTr="008D18B5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60408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kern w:val="0"/>
                <w:sz w:val="16"/>
                <w:szCs w:val="16"/>
              </w:rPr>
              <w:t>FO-696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55058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GCCTTCCTCTCTACCTAAGA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8049B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TTTAGGTCAGAGTTTGTGGG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57079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182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89458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37983239</w:t>
            </w:r>
          </w:p>
        </w:tc>
      </w:tr>
      <w:tr w:rsidR="00D4437A" w:rsidRPr="00B407CB" w14:paraId="5CAFCC35" w14:textId="77777777" w:rsidTr="008D18B5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59444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kern w:val="0"/>
                <w:sz w:val="16"/>
                <w:szCs w:val="16"/>
              </w:rPr>
              <w:t>FO-958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5E71F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TAGTCCAGGCAGTAACTTTG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051C0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TTGAGGATGTTGATGTACCA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D0325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190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9ED2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38271111</w:t>
            </w:r>
          </w:p>
        </w:tc>
      </w:tr>
      <w:tr w:rsidR="00D4437A" w:rsidRPr="00B407CB" w14:paraId="4D74FCDD" w14:textId="77777777" w:rsidTr="008D18B5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9F900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kern w:val="0"/>
                <w:sz w:val="16"/>
                <w:szCs w:val="16"/>
              </w:rPr>
              <w:t>FO-979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2567B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CATGCAGTACCTCTTTTCCT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C9296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ACGTAAAGCATTAGACTAAGAAA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05F88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180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B27C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38308120</w:t>
            </w:r>
          </w:p>
        </w:tc>
      </w:tr>
      <w:tr w:rsidR="00D4437A" w:rsidRPr="00B407CB" w14:paraId="3EA6006E" w14:textId="77777777" w:rsidTr="008D18B5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57E82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kern w:val="0"/>
                <w:sz w:val="16"/>
                <w:szCs w:val="16"/>
              </w:rPr>
              <w:t>FO-917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2FAFE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TGTGTATGAAATGTGAACAAATC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3E433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TGAGTAAGTGTAAAGGTGAAAA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6512B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205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4B3E3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38428897</w:t>
            </w:r>
          </w:p>
        </w:tc>
      </w:tr>
      <w:tr w:rsidR="00D4437A" w:rsidRPr="00B407CB" w14:paraId="087052CE" w14:textId="77777777" w:rsidTr="008D18B5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6B4432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kern w:val="0"/>
                <w:sz w:val="16"/>
                <w:szCs w:val="16"/>
              </w:rPr>
              <w:t>FO-166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23E98A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TGTGTATGACTGTAACGACC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30F86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AAAATAAGGTTCCTGCAGCC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377C76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196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AE5E9C" w14:textId="77777777" w:rsidR="00D4437A" w:rsidRPr="00B407CB" w:rsidRDefault="00D4437A" w:rsidP="00C13845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B407CB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38926113</w:t>
            </w:r>
          </w:p>
        </w:tc>
      </w:tr>
    </w:tbl>
    <w:p w14:paraId="799F9D3E" w14:textId="76A377F1" w:rsidR="004D5655" w:rsidRDefault="004D5655" w:rsidP="00027BCC">
      <w:pPr>
        <w:rPr>
          <w:b/>
          <w:bCs/>
        </w:rPr>
      </w:pPr>
    </w:p>
    <w:p w14:paraId="5F8E4131" w14:textId="6F67DB60" w:rsidR="009D1CDF" w:rsidRDefault="009D1CDF">
      <w:pPr>
        <w:widowControl/>
        <w:jc w:val="left"/>
        <w:rPr>
          <w:b/>
          <w:bCs/>
        </w:rPr>
      </w:pPr>
      <w:r>
        <w:rPr>
          <w:b/>
          <w:bCs/>
        </w:rPr>
        <w:br w:type="page"/>
      </w:r>
    </w:p>
    <w:p w14:paraId="5D278D80" w14:textId="06D9AE6C" w:rsidR="0065433B" w:rsidRDefault="004D5655" w:rsidP="00A20F23">
      <w:pPr>
        <w:pStyle w:val="1"/>
        <w:spacing w:before="0" w:after="0"/>
        <w:rPr>
          <w:rFonts w:eastAsiaTheme="minorEastAsia"/>
        </w:rPr>
      </w:pPr>
      <w:r w:rsidRPr="00185D4F">
        <w:lastRenderedPageBreak/>
        <w:t>Supplementary</w:t>
      </w:r>
      <w:r>
        <w:t xml:space="preserve"> Figures</w:t>
      </w:r>
    </w:p>
    <w:p w14:paraId="109AE281" w14:textId="77777777" w:rsidR="00415FFB" w:rsidRDefault="00415FFB" w:rsidP="00A20F23"/>
    <w:p w14:paraId="2DF0339F" w14:textId="77777777" w:rsidR="00415FFB" w:rsidRPr="004D5655" w:rsidRDefault="00415FFB" w:rsidP="00415FFB">
      <w:pPr>
        <w:jc w:val="center"/>
      </w:pPr>
      <w:r>
        <w:rPr>
          <w:noProof/>
        </w:rPr>
        <w:drawing>
          <wp:inline distT="0" distB="0" distL="0" distR="0" wp14:anchorId="5CFC4E45" wp14:editId="5653A7B9">
            <wp:extent cx="5269974" cy="1327962"/>
            <wp:effectExtent l="0" t="0" r="6985" b="571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6276" cy="133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F931E7" w14:textId="65D22A2D" w:rsidR="00415FFB" w:rsidRPr="00A20F23" w:rsidRDefault="00415FFB" w:rsidP="00415FFB">
      <w:pPr>
        <w:pStyle w:val="2"/>
        <w:jc w:val="center"/>
        <w:rPr>
          <w:rFonts w:eastAsiaTheme="minorEastAsia"/>
        </w:rPr>
      </w:pPr>
      <w:bookmarkStart w:id="12" w:name="_Hlk63866581"/>
      <w:r w:rsidRPr="004D5655">
        <w:t>Supplementary Figure S</w:t>
      </w:r>
      <w:r>
        <w:rPr>
          <w:rFonts w:eastAsiaTheme="minorEastAsia" w:hint="eastAsia"/>
        </w:rPr>
        <w:t>1</w:t>
      </w:r>
      <w:r>
        <w:t xml:space="preserve"> </w:t>
      </w:r>
      <w:r w:rsidRPr="004D5655">
        <w:t xml:space="preserve">Alignment of protein sequences between </w:t>
      </w:r>
      <w:r w:rsidRPr="004D5655">
        <w:rPr>
          <w:i/>
          <w:iCs/>
        </w:rPr>
        <w:t>Capana12g000958</w:t>
      </w:r>
      <w:r w:rsidRPr="004D5655">
        <w:t xml:space="preserve"> and </w:t>
      </w:r>
      <w:r w:rsidRPr="004D5655">
        <w:rPr>
          <w:i/>
          <w:iCs/>
        </w:rPr>
        <w:t>DGR2</w:t>
      </w:r>
      <w:r>
        <w:rPr>
          <w:rFonts w:eastAsiaTheme="minorEastAsia" w:hint="eastAsia"/>
          <w:iCs/>
        </w:rPr>
        <w:t xml:space="preserve"> (</w:t>
      </w:r>
      <w:r w:rsidRPr="00415FFB">
        <w:rPr>
          <w:rFonts w:eastAsiaTheme="minorEastAsia"/>
          <w:iCs/>
        </w:rPr>
        <w:t>AT1G72660</w:t>
      </w:r>
      <w:r>
        <w:rPr>
          <w:rFonts w:eastAsiaTheme="minorEastAsia" w:hint="eastAsia"/>
          <w:iCs/>
        </w:rPr>
        <w:t>)</w:t>
      </w:r>
    </w:p>
    <w:bookmarkEnd w:id="12"/>
    <w:p w14:paraId="20F0323A" w14:textId="77777777" w:rsidR="00415FFB" w:rsidRPr="00415FFB" w:rsidRDefault="00415FFB" w:rsidP="00A20F23"/>
    <w:p w14:paraId="3706319A" w14:textId="1183C92C" w:rsidR="0023792C" w:rsidRDefault="001B10A5">
      <w:r>
        <w:rPr>
          <w:noProof/>
        </w:rPr>
        <w:drawing>
          <wp:inline distT="0" distB="0" distL="0" distR="0" wp14:anchorId="7FB408EE" wp14:editId="70474F90">
            <wp:extent cx="5274310" cy="246380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A9A7E8" w14:textId="4AA8FB14" w:rsidR="0023792C" w:rsidRPr="00A20F23" w:rsidRDefault="0023792C" w:rsidP="00A20F23">
      <w:pPr>
        <w:pStyle w:val="2"/>
        <w:spacing w:before="0" w:after="0"/>
        <w:jc w:val="center"/>
        <w:rPr>
          <w:iCs/>
        </w:rPr>
      </w:pPr>
      <w:r w:rsidRPr="009F2FDF">
        <w:t>Supplementary Figure S</w:t>
      </w:r>
      <w:r w:rsidR="00415FFB">
        <w:rPr>
          <w:rFonts w:eastAsiaTheme="minorEastAsia" w:hint="eastAsia"/>
        </w:rPr>
        <w:t>2</w:t>
      </w:r>
      <w:r w:rsidRPr="009F2FDF">
        <w:t xml:space="preserve"> Alignment of cDNA sequences of </w:t>
      </w:r>
      <w:r w:rsidRPr="00075B64">
        <w:rPr>
          <w:i/>
          <w:iCs/>
        </w:rPr>
        <w:t>Capana12g0009</w:t>
      </w:r>
      <w:r>
        <w:rPr>
          <w:i/>
          <w:iCs/>
        </w:rPr>
        <w:t>60/66</w:t>
      </w:r>
    </w:p>
    <w:p w14:paraId="6DD7903C" w14:textId="77777777" w:rsidR="00BB7DBF" w:rsidRDefault="00BB7DBF" w:rsidP="00A20F23"/>
    <w:p w14:paraId="4A68E6E0" w14:textId="77777777" w:rsidR="00415FFB" w:rsidRDefault="00415FFB" w:rsidP="00415FFB">
      <w:pPr>
        <w:jc w:val="center"/>
      </w:pPr>
      <w:r>
        <w:rPr>
          <w:noProof/>
        </w:rPr>
        <w:drawing>
          <wp:inline distT="0" distB="0" distL="0" distR="0" wp14:anchorId="5765FFFF" wp14:editId="7F1AB81E">
            <wp:extent cx="5242921" cy="178130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837" cy="1792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6DFBEA" w14:textId="720CE28F" w:rsidR="00415FFB" w:rsidRPr="00A030DF" w:rsidRDefault="00415FFB" w:rsidP="00415FFB">
      <w:pPr>
        <w:pStyle w:val="2"/>
        <w:spacing w:before="0" w:after="0"/>
        <w:jc w:val="center"/>
      </w:pPr>
      <w:r w:rsidRPr="00BB7DBF">
        <w:t>Supplementary Figure S</w:t>
      </w:r>
      <w:r>
        <w:rPr>
          <w:rFonts w:eastAsiaTheme="minorEastAsia" w:hint="eastAsia"/>
        </w:rPr>
        <w:t>3</w:t>
      </w:r>
      <w:r w:rsidRPr="00542277">
        <w:t xml:space="preserve"> Transcriptome expression profile of </w:t>
      </w:r>
      <w:r w:rsidRPr="00A030DF">
        <w:t>7 predicted protein-coding genes in 46 samples from different tissue and breeding lines</w:t>
      </w:r>
    </w:p>
    <w:p w14:paraId="71D9C509" w14:textId="77777777" w:rsidR="00415FFB" w:rsidRPr="00415FFB" w:rsidRDefault="00415FFB" w:rsidP="00A20F23"/>
    <w:p w14:paraId="6E4B9E80" w14:textId="250F236C" w:rsidR="00787715" w:rsidRDefault="00251B35" w:rsidP="00787715">
      <w:pPr>
        <w:jc w:val="center"/>
      </w:pPr>
      <w:r>
        <w:rPr>
          <w:noProof/>
        </w:rPr>
        <w:lastRenderedPageBreak/>
        <w:drawing>
          <wp:inline distT="0" distB="0" distL="0" distR="0" wp14:anchorId="50CEB163" wp14:editId="0921DEE4">
            <wp:extent cx="5274310" cy="4533265"/>
            <wp:effectExtent l="0" t="0" r="2540" b="63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3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5FFFC" w14:textId="735C878D" w:rsidR="0065433B" w:rsidRPr="00294EC8" w:rsidRDefault="0065433B" w:rsidP="001B10A5">
      <w:pPr>
        <w:pStyle w:val="2"/>
        <w:spacing w:before="0" w:after="0"/>
        <w:jc w:val="center"/>
      </w:pPr>
      <w:r w:rsidRPr="00294EC8">
        <w:t xml:space="preserve">Supplementary Figure </w:t>
      </w:r>
      <w:r w:rsidR="00294EC8" w:rsidRPr="00294EC8">
        <w:t>S</w:t>
      </w:r>
      <w:r w:rsidR="00415FFB">
        <w:rPr>
          <w:rFonts w:eastAsiaTheme="minorEastAsia" w:hint="eastAsia"/>
        </w:rPr>
        <w:t>4</w:t>
      </w:r>
      <w:r w:rsidR="00551546" w:rsidRPr="00BB7DBF">
        <w:t xml:space="preserve"> </w:t>
      </w:r>
      <w:r w:rsidR="00931D54" w:rsidRPr="00BB7DBF">
        <w:t xml:space="preserve">Alignment of cDNA sequences of </w:t>
      </w:r>
      <w:r w:rsidR="00931D54" w:rsidRPr="00BB7DBF">
        <w:rPr>
          <w:i/>
        </w:rPr>
        <w:t>Capana12g000958</w:t>
      </w:r>
    </w:p>
    <w:p w14:paraId="55667D14" w14:textId="77777777" w:rsidR="009D1CDF" w:rsidRDefault="009D1CDF" w:rsidP="004D5030">
      <w:pPr>
        <w:widowControl/>
        <w:jc w:val="left"/>
        <w:rPr>
          <w:b/>
          <w:bCs/>
          <w:szCs w:val="21"/>
        </w:rPr>
      </w:pPr>
    </w:p>
    <w:p w14:paraId="57D95A3B" w14:textId="77777777" w:rsidR="009D1CDF" w:rsidRDefault="009D1CDF" w:rsidP="004D5030">
      <w:pPr>
        <w:widowControl/>
        <w:jc w:val="left"/>
        <w:rPr>
          <w:b/>
          <w:bCs/>
          <w:szCs w:val="21"/>
        </w:rPr>
      </w:pPr>
    </w:p>
    <w:p w14:paraId="48676DD6" w14:textId="77777777" w:rsidR="009D1CDF" w:rsidRDefault="009D1CDF" w:rsidP="004D5030">
      <w:pPr>
        <w:widowControl/>
        <w:jc w:val="left"/>
        <w:rPr>
          <w:b/>
          <w:bCs/>
          <w:szCs w:val="21"/>
        </w:rPr>
      </w:pPr>
    </w:p>
    <w:p w14:paraId="2D89519D" w14:textId="0F43FB3A" w:rsidR="00304E46" w:rsidRDefault="00FE39BD" w:rsidP="00787715">
      <w:pPr>
        <w:jc w:val="center"/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E60D7C" wp14:editId="24F321F3">
                <wp:simplePos x="0" y="0"/>
                <wp:positionH relativeFrom="column">
                  <wp:posOffset>1598386</wp:posOffset>
                </wp:positionH>
                <wp:positionV relativeFrom="paragraph">
                  <wp:posOffset>4078605</wp:posOffset>
                </wp:positionV>
                <wp:extent cx="129886" cy="420081"/>
                <wp:effectExtent l="0" t="0" r="22860" b="1841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886" cy="420081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C409D7" id="矩形 1" o:spid="_x0000_s1026" style="position:absolute;left:0;text-align:left;margin-left:125.85pt;margin-top:321.15pt;width:10.25pt;height:33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" filled="f" strokecolor="red" strokeweight="1.5pt"/>
            </w:pict>
          </mc:Fallback>
        </mc:AlternateContent>
      </w:r>
      <w:r w:rsidR="00E56EA6">
        <w:rPr>
          <w:noProof/>
        </w:rPr>
        <w:drawing>
          <wp:inline distT="0" distB="0" distL="0" distR="0" wp14:anchorId="3E09A109" wp14:editId="211A866B">
            <wp:extent cx="5274310" cy="514540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4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4AE6D8" w14:textId="3FC912F3" w:rsidR="00304E46" w:rsidRPr="004D5655" w:rsidRDefault="00304E46" w:rsidP="00A20F23">
      <w:pPr>
        <w:pStyle w:val="2"/>
        <w:spacing w:before="0" w:after="0"/>
        <w:jc w:val="center"/>
      </w:pPr>
      <w:r w:rsidRPr="004D5655">
        <w:t xml:space="preserve">Supplementary Figure </w:t>
      </w:r>
      <w:r w:rsidR="00294EC8" w:rsidRPr="004D5655">
        <w:t>S</w:t>
      </w:r>
      <w:r w:rsidR="00415FFB">
        <w:rPr>
          <w:rFonts w:eastAsiaTheme="minorEastAsia" w:hint="eastAsia"/>
        </w:rPr>
        <w:t>5</w:t>
      </w:r>
      <w:r>
        <w:t xml:space="preserve"> </w:t>
      </w:r>
      <w:r w:rsidRPr="00761EE6">
        <w:t xml:space="preserve">Alignment of </w:t>
      </w:r>
      <w:r>
        <w:t>c</w:t>
      </w:r>
      <w:r w:rsidRPr="00761EE6">
        <w:t xml:space="preserve">DNA sequences of </w:t>
      </w:r>
      <w:r w:rsidRPr="004D5655">
        <w:rPr>
          <w:i/>
          <w:iCs/>
        </w:rPr>
        <w:t>Capana12g00095</w:t>
      </w:r>
      <w:r>
        <w:rPr>
          <w:i/>
          <w:iCs/>
        </w:rPr>
        <w:t>9</w:t>
      </w:r>
      <w:r w:rsidRPr="004D5655">
        <w:t xml:space="preserve"> in different breeding lines</w:t>
      </w:r>
    </w:p>
    <w:p w14:paraId="66AF2FA4" w14:textId="1FE8CF51" w:rsidR="009F2FDF" w:rsidRPr="00F53B16" w:rsidRDefault="00304E46" w:rsidP="00F53B16">
      <w:pPr>
        <w:jc w:val="left"/>
        <w:rPr>
          <w:sz w:val="18"/>
          <w:szCs w:val="18"/>
        </w:rPr>
      </w:pPr>
      <w:r w:rsidRPr="00F53B16">
        <w:rPr>
          <w:sz w:val="18"/>
          <w:szCs w:val="18"/>
        </w:rPr>
        <w:t>E and VP represent the erect and vertical pendant fruit orientation phenotype, respectively.</w:t>
      </w:r>
      <w:r w:rsidR="00831DF7" w:rsidRPr="00F53B16">
        <w:rPr>
          <w:sz w:val="18"/>
          <w:szCs w:val="18"/>
        </w:rPr>
        <w:t xml:space="preserve"> The red boxes are two SNP loci in three breeding lines</w:t>
      </w:r>
    </w:p>
    <w:p w14:paraId="33E4B2F5" w14:textId="77777777" w:rsidR="00B01654" w:rsidRPr="00B01654" w:rsidRDefault="00B01654" w:rsidP="00A20F23">
      <w:pPr>
        <w:widowControl/>
        <w:jc w:val="left"/>
      </w:pPr>
    </w:p>
    <w:p w14:paraId="79CF6EC6" w14:textId="1059B0F8" w:rsidR="00CB3D9B" w:rsidRDefault="001B10A5">
      <w:pPr>
        <w:jc w:val="center"/>
      </w:pPr>
      <w:r>
        <w:rPr>
          <w:noProof/>
        </w:rPr>
        <w:lastRenderedPageBreak/>
        <w:drawing>
          <wp:inline distT="0" distB="0" distL="0" distR="0" wp14:anchorId="66417F3A" wp14:editId="366B7B38">
            <wp:extent cx="4914199" cy="3473545"/>
            <wp:effectExtent l="0" t="0" r="127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1541" cy="3485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6B8248" w14:textId="069326AF" w:rsidR="00542277" w:rsidRPr="001B10A5" w:rsidRDefault="00CB3D9B" w:rsidP="001B10A5">
      <w:pPr>
        <w:pStyle w:val="2"/>
        <w:spacing w:before="0" w:after="0"/>
        <w:jc w:val="center"/>
        <w:rPr>
          <w:b w:val="0"/>
          <w:bCs w:val="0"/>
        </w:rPr>
      </w:pPr>
      <w:bookmarkStart w:id="13" w:name="_Hlk62660152"/>
      <w:r w:rsidRPr="009066C2">
        <w:t xml:space="preserve">Supplementary Figure </w:t>
      </w:r>
      <w:r w:rsidR="009D1CDF" w:rsidRPr="009066C2">
        <w:t>S</w:t>
      </w:r>
      <w:r w:rsidR="004B5507">
        <w:rPr>
          <w:rFonts w:eastAsiaTheme="minorEastAsia" w:hint="eastAsia"/>
        </w:rPr>
        <w:t>6</w:t>
      </w:r>
      <w:r w:rsidRPr="009066C2">
        <w:t xml:space="preserve"> Expression of </w:t>
      </w:r>
      <w:r w:rsidRPr="009066C2">
        <w:rPr>
          <w:i/>
        </w:rPr>
        <w:t>Capana12g000958</w:t>
      </w:r>
      <w:r w:rsidRPr="009066C2">
        <w:t xml:space="preserve"> in different tissues </w:t>
      </w:r>
      <w:r w:rsidR="00ED251F" w:rsidRPr="00BE4658">
        <w:t xml:space="preserve">of pepper </w:t>
      </w:r>
      <w:r w:rsidRPr="00CA46B8">
        <w:t>based on qPCR</w:t>
      </w:r>
      <w:bookmarkEnd w:id="13"/>
    </w:p>
    <w:p w14:paraId="432C0DB6" w14:textId="77777777" w:rsidR="00542277" w:rsidRDefault="00542277" w:rsidP="00747F07">
      <w:pPr>
        <w:widowControl/>
        <w:jc w:val="left"/>
        <w:rPr>
          <w:noProof/>
        </w:rPr>
      </w:pPr>
    </w:p>
    <w:p w14:paraId="69E1C37E" w14:textId="697D6E60" w:rsidR="00CA46B8" w:rsidRDefault="00CA46B8" w:rsidP="00CA46B8">
      <w:pPr>
        <w:jc w:val="center"/>
      </w:pPr>
      <w:r w:rsidRPr="00A20F23">
        <w:rPr>
          <w:noProof/>
          <w:sz w:val="18"/>
        </w:rPr>
        <w:lastRenderedPageBreak/>
        <w:drawing>
          <wp:inline distT="0" distB="0" distL="0" distR="0" wp14:anchorId="2D5E9121" wp14:editId="2DEB301D">
            <wp:extent cx="5020785" cy="7254602"/>
            <wp:effectExtent l="0" t="0" r="8890" b="3810"/>
            <wp:docPr id="15" name="图片 15" descr="表格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表格&#10;&#10;低可信度描述已自动生成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632"/>
                    <a:stretch/>
                  </pic:blipFill>
                  <pic:spPr bwMode="auto">
                    <a:xfrm>
                      <a:off x="0" y="0"/>
                      <a:ext cx="5069473" cy="73249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15B53B" w14:textId="77777777" w:rsidR="00CA46B8" w:rsidRDefault="00CA46B8" w:rsidP="00CA46B8">
      <w:pPr>
        <w:jc w:val="center"/>
      </w:pPr>
    </w:p>
    <w:p w14:paraId="7CD666F4" w14:textId="77777777" w:rsidR="00CA46B8" w:rsidRDefault="00CA46B8" w:rsidP="00CA46B8">
      <w:pPr>
        <w:jc w:val="center"/>
      </w:pPr>
    </w:p>
    <w:p w14:paraId="4838ACA1" w14:textId="77777777" w:rsidR="00CA46B8" w:rsidRDefault="00CA46B8" w:rsidP="00CA46B8">
      <w:pPr>
        <w:jc w:val="center"/>
      </w:pPr>
    </w:p>
    <w:p w14:paraId="41437E6B" w14:textId="77777777" w:rsidR="00CA46B8" w:rsidRDefault="00CA46B8" w:rsidP="00CA46B8">
      <w:pPr>
        <w:jc w:val="center"/>
      </w:pPr>
    </w:p>
    <w:p w14:paraId="5555B838" w14:textId="77777777" w:rsidR="00CA46B8" w:rsidRDefault="00CA46B8" w:rsidP="00CA46B8">
      <w:pPr>
        <w:jc w:val="center"/>
      </w:pPr>
    </w:p>
    <w:p w14:paraId="54892505" w14:textId="77777777" w:rsidR="00CA46B8" w:rsidRDefault="00CA46B8" w:rsidP="00CA46B8">
      <w:pPr>
        <w:jc w:val="center"/>
      </w:pPr>
    </w:p>
    <w:p w14:paraId="23CC5E03" w14:textId="0C41BBBA" w:rsidR="00747F07" w:rsidRDefault="00CA46B8" w:rsidP="004B630B">
      <w:pPr>
        <w:jc w:val="center"/>
      </w:pPr>
      <w:r w:rsidRPr="00A20F23">
        <w:rPr>
          <w:noProof/>
          <w:sz w:val="18"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1F2E722" wp14:editId="7E02896D">
                <wp:simplePos x="0" y="0"/>
                <wp:positionH relativeFrom="column">
                  <wp:posOffset>1258028</wp:posOffset>
                </wp:positionH>
                <wp:positionV relativeFrom="paragraph">
                  <wp:posOffset>889950</wp:posOffset>
                </wp:positionV>
                <wp:extent cx="102054" cy="732559"/>
                <wp:effectExtent l="0" t="0" r="12700" b="10795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054" cy="732559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A8DF7F" id="矩形 13" o:spid="_x0000_s1026" style="position:absolute;left:0;text-align:left;margin-left:99.05pt;margin-top:70.05pt;width:8.05pt;height:57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" filled="f" strokecolor="red" strokeweight="1.5pt"/>
            </w:pict>
          </mc:Fallback>
        </mc:AlternateContent>
      </w:r>
      <w:r w:rsidRPr="00A20F23">
        <w:rPr>
          <w:noProof/>
          <w:sz w:val="18"/>
        </w:rPr>
        <w:drawing>
          <wp:inline distT="0" distB="0" distL="0" distR="0" wp14:anchorId="7BB4016A" wp14:editId="03448B72">
            <wp:extent cx="5062516" cy="7511544"/>
            <wp:effectExtent l="0" t="0" r="5080" b="0"/>
            <wp:docPr id="16" name="图片 16" descr="表格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表格&#10;&#10;低可信度描述已自动生成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305"/>
                    <a:stretch/>
                  </pic:blipFill>
                  <pic:spPr bwMode="auto">
                    <a:xfrm>
                      <a:off x="0" y="0"/>
                      <a:ext cx="5069075" cy="75212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259D9F" w14:textId="563FB56E" w:rsidR="00E966CA" w:rsidRPr="009066C2" w:rsidRDefault="0065433B" w:rsidP="00A20F23">
      <w:pPr>
        <w:pStyle w:val="2"/>
        <w:spacing w:before="0" w:after="0"/>
        <w:jc w:val="center"/>
      </w:pPr>
      <w:bookmarkStart w:id="14" w:name="_Hlk61102126"/>
      <w:bookmarkStart w:id="15" w:name="_Hlk61866011"/>
      <w:bookmarkStart w:id="16" w:name="_Hlk61853073"/>
      <w:r w:rsidRPr="009066C2">
        <w:t xml:space="preserve">Supplementary Figure </w:t>
      </w:r>
      <w:bookmarkEnd w:id="14"/>
      <w:bookmarkEnd w:id="15"/>
      <w:r w:rsidR="004B5507" w:rsidRPr="009066C2">
        <w:t>S</w:t>
      </w:r>
      <w:r w:rsidR="004B5507">
        <w:rPr>
          <w:rFonts w:eastAsiaTheme="minorEastAsia" w:hint="eastAsia"/>
        </w:rPr>
        <w:t>7</w:t>
      </w:r>
      <w:r w:rsidR="00E966CA" w:rsidRPr="009066C2">
        <w:t xml:space="preserve"> Sequence comp</w:t>
      </w:r>
      <w:r w:rsidR="00A00676" w:rsidRPr="00A20F23">
        <w:t>a</w:t>
      </w:r>
      <w:r w:rsidR="00E966CA" w:rsidRPr="00A20F23">
        <w:t xml:space="preserve">rison of </w:t>
      </w:r>
      <w:r w:rsidR="00A00676" w:rsidRPr="00A20F23">
        <w:t xml:space="preserve">the </w:t>
      </w:r>
      <w:r w:rsidR="00E966CA" w:rsidRPr="00A20F23">
        <w:t xml:space="preserve">promoter region of </w:t>
      </w:r>
      <w:r w:rsidR="00E966CA" w:rsidRPr="008D18B5">
        <w:rPr>
          <w:i/>
          <w:iCs/>
        </w:rPr>
        <w:t>Capana12g000958</w:t>
      </w:r>
      <w:r w:rsidR="00E966CA" w:rsidRPr="00A20F23">
        <w:t xml:space="preserve"> in different pepper </w:t>
      </w:r>
      <w:r w:rsidR="00991308" w:rsidRPr="00A20F23">
        <w:t xml:space="preserve">breeding </w:t>
      </w:r>
      <w:r w:rsidR="00E966CA" w:rsidRPr="00A20F23">
        <w:t>lines</w:t>
      </w:r>
    </w:p>
    <w:p w14:paraId="4F690DEF" w14:textId="65201D18" w:rsidR="004D5655" w:rsidRPr="00563FE3" w:rsidRDefault="00E966CA" w:rsidP="00A20F23">
      <w:pPr>
        <w:jc w:val="center"/>
        <w:rPr>
          <w:b/>
          <w:bCs/>
          <w:szCs w:val="21"/>
        </w:rPr>
      </w:pPr>
      <w:r w:rsidRPr="00E966CA">
        <w:t>E and VP represent the erect and vertical pendant fruit orientation phenotypes, respectively.</w:t>
      </w:r>
      <w:r w:rsidR="00A00676">
        <w:t xml:space="preserve"> </w:t>
      </w:r>
      <w:r w:rsidR="00A00676" w:rsidRPr="00A00676">
        <w:t xml:space="preserve">The red boxes are SNP loci </w:t>
      </w:r>
      <w:r w:rsidR="00A00676">
        <w:t xml:space="preserve">which </w:t>
      </w:r>
      <w:r w:rsidR="00A00676" w:rsidRPr="00A00676">
        <w:t xml:space="preserve">consistent with the phenotypes </w:t>
      </w:r>
      <w:r w:rsidR="00A00676">
        <w:t>in eight</w:t>
      </w:r>
      <w:r w:rsidR="00A00676" w:rsidRPr="00A00676">
        <w:t xml:space="preserve"> </w:t>
      </w:r>
      <w:r w:rsidR="00991308" w:rsidRPr="00991308">
        <w:t>breeding lines</w:t>
      </w:r>
      <w:bookmarkEnd w:id="16"/>
    </w:p>
    <w:p w14:paraId="6A2EF959" w14:textId="7A45CBE2" w:rsidR="004D5655" w:rsidRPr="004D5655" w:rsidRDefault="004D5655" w:rsidP="00A20F23"/>
    <w:sectPr w:rsidR="004D5655" w:rsidRPr="004D56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A034A0" w14:textId="77777777" w:rsidR="00B235CB" w:rsidRDefault="00B235CB" w:rsidP="00185D4F">
      <w:r>
        <w:separator/>
      </w:r>
    </w:p>
  </w:endnote>
  <w:endnote w:type="continuationSeparator" w:id="0">
    <w:p w14:paraId="749CF991" w14:textId="77777777" w:rsidR="00B235CB" w:rsidRDefault="00B235CB" w:rsidP="00185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400CC3" w14:textId="77777777" w:rsidR="00B235CB" w:rsidRDefault="00B235CB" w:rsidP="00185D4F">
      <w:r>
        <w:separator/>
      </w:r>
    </w:p>
  </w:footnote>
  <w:footnote w:type="continuationSeparator" w:id="0">
    <w:p w14:paraId="1A0146B6" w14:textId="77777777" w:rsidR="00B235CB" w:rsidRDefault="00B235CB" w:rsidP="00185D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I2MzQzMDYwsLA0MTVW0lEKTi0uzszPAykwtqwFAIicX3QtAAAA"/>
  </w:docVars>
  <w:rsids>
    <w:rsidRoot w:val="001E777E"/>
    <w:rsid w:val="000109AF"/>
    <w:rsid w:val="00027BCC"/>
    <w:rsid w:val="00036E59"/>
    <w:rsid w:val="00037513"/>
    <w:rsid w:val="00041D05"/>
    <w:rsid w:val="00042D23"/>
    <w:rsid w:val="0004684A"/>
    <w:rsid w:val="000508B9"/>
    <w:rsid w:val="00051B95"/>
    <w:rsid w:val="00051C80"/>
    <w:rsid w:val="000527D8"/>
    <w:rsid w:val="000572CA"/>
    <w:rsid w:val="000746DA"/>
    <w:rsid w:val="00075B64"/>
    <w:rsid w:val="00085021"/>
    <w:rsid w:val="0008538D"/>
    <w:rsid w:val="000926A3"/>
    <w:rsid w:val="000A3038"/>
    <w:rsid w:val="000B1A11"/>
    <w:rsid w:val="000B1E5C"/>
    <w:rsid w:val="000B21D2"/>
    <w:rsid w:val="000C3148"/>
    <w:rsid w:val="000D7585"/>
    <w:rsid w:val="000E012F"/>
    <w:rsid w:val="000E6DAF"/>
    <w:rsid w:val="000F1B92"/>
    <w:rsid w:val="000F59B0"/>
    <w:rsid w:val="000F6AF8"/>
    <w:rsid w:val="00102F97"/>
    <w:rsid w:val="00104F7E"/>
    <w:rsid w:val="00112B38"/>
    <w:rsid w:val="00126D3A"/>
    <w:rsid w:val="00134601"/>
    <w:rsid w:val="001405EE"/>
    <w:rsid w:val="00144E42"/>
    <w:rsid w:val="00147127"/>
    <w:rsid w:val="00157D46"/>
    <w:rsid w:val="001642BB"/>
    <w:rsid w:val="00164CFC"/>
    <w:rsid w:val="0017262D"/>
    <w:rsid w:val="00182C49"/>
    <w:rsid w:val="00185829"/>
    <w:rsid w:val="00185D4F"/>
    <w:rsid w:val="00186C36"/>
    <w:rsid w:val="001B10A5"/>
    <w:rsid w:val="001B5797"/>
    <w:rsid w:val="001C45AE"/>
    <w:rsid w:val="001C4C8F"/>
    <w:rsid w:val="001C56BF"/>
    <w:rsid w:val="001D02E3"/>
    <w:rsid w:val="001E777E"/>
    <w:rsid w:val="00204487"/>
    <w:rsid w:val="00205F5C"/>
    <w:rsid w:val="00221C7C"/>
    <w:rsid w:val="002220E3"/>
    <w:rsid w:val="0023792C"/>
    <w:rsid w:val="00244EE7"/>
    <w:rsid w:val="00251B35"/>
    <w:rsid w:val="00255974"/>
    <w:rsid w:val="00260363"/>
    <w:rsid w:val="00262D78"/>
    <w:rsid w:val="002752E0"/>
    <w:rsid w:val="00277A90"/>
    <w:rsid w:val="00293E90"/>
    <w:rsid w:val="00294EC8"/>
    <w:rsid w:val="002A06EA"/>
    <w:rsid w:val="002A0E36"/>
    <w:rsid w:val="002A3C3F"/>
    <w:rsid w:val="002B126B"/>
    <w:rsid w:val="002B3EB9"/>
    <w:rsid w:val="002C02F1"/>
    <w:rsid w:val="002C2CBA"/>
    <w:rsid w:val="002E452F"/>
    <w:rsid w:val="002F01ED"/>
    <w:rsid w:val="002F56FF"/>
    <w:rsid w:val="003020DD"/>
    <w:rsid w:val="00304E46"/>
    <w:rsid w:val="00307151"/>
    <w:rsid w:val="00312A58"/>
    <w:rsid w:val="003158A0"/>
    <w:rsid w:val="00317AC3"/>
    <w:rsid w:val="00320A44"/>
    <w:rsid w:val="00325BF9"/>
    <w:rsid w:val="00327C18"/>
    <w:rsid w:val="0033369D"/>
    <w:rsid w:val="00337DAE"/>
    <w:rsid w:val="003572BA"/>
    <w:rsid w:val="0038143F"/>
    <w:rsid w:val="003822E0"/>
    <w:rsid w:val="003A6392"/>
    <w:rsid w:val="003B68C4"/>
    <w:rsid w:val="003C75C7"/>
    <w:rsid w:val="003D4B5F"/>
    <w:rsid w:val="003E4A75"/>
    <w:rsid w:val="003E5F6A"/>
    <w:rsid w:val="003F578C"/>
    <w:rsid w:val="0040073E"/>
    <w:rsid w:val="00402427"/>
    <w:rsid w:val="00415FFB"/>
    <w:rsid w:val="00417B63"/>
    <w:rsid w:val="004274E5"/>
    <w:rsid w:val="00427FA7"/>
    <w:rsid w:val="00435844"/>
    <w:rsid w:val="00442C15"/>
    <w:rsid w:val="00445789"/>
    <w:rsid w:val="0045638A"/>
    <w:rsid w:val="00464F96"/>
    <w:rsid w:val="00466EF9"/>
    <w:rsid w:val="00467154"/>
    <w:rsid w:val="00473CC0"/>
    <w:rsid w:val="00483DE2"/>
    <w:rsid w:val="00485FDE"/>
    <w:rsid w:val="004934A1"/>
    <w:rsid w:val="0049630A"/>
    <w:rsid w:val="004A0F80"/>
    <w:rsid w:val="004B5507"/>
    <w:rsid w:val="004B630B"/>
    <w:rsid w:val="004C4F59"/>
    <w:rsid w:val="004D3D06"/>
    <w:rsid w:val="004D5030"/>
    <w:rsid w:val="004D5655"/>
    <w:rsid w:val="004E3F6E"/>
    <w:rsid w:val="00514FEA"/>
    <w:rsid w:val="005201D1"/>
    <w:rsid w:val="00527815"/>
    <w:rsid w:val="005304BC"/>
    <w:rsid w:val="00530B5F"/>
    <w:rsid w:val="00542277"/>
    <w:rsid w:val="005460BC"/>
    <w:rsid w:val="00551546"/>
    <w:rsid w:val="00563FE3"/>
    <w:rsid w:val="0057041B"/>
    <w:rsid w:val="00570561"/>
    <w:rsid w:val="00572853"/>
    <w:rsid w:val="00575844"/>
    <w:rsid w:val="00576CC6"/>
    <w:rsid w:val="00586F96"/>
    <w:rsid w:val="00587BF6"/>
    <w:rsid w:val="00597AFB"/>
    <w:rsid w:val="005A2582"/>
    <w:rsid w:val="005A57D1"/>
    <w:rsid w:val="005B71D9"/>
    <w:rsid w:val="005C0023"/>
    <w:rsid w:val="005C27F3"/>
    <w:rsid w:val="005D44C9"/>
    <w:rsid w:val="005E3637"/>
    <w:rsid w:val="005E3C4C"/>
    <w:rsid w:val="005F760B"/>
    <w:rsid w:val="00604C69"/>
    <w:rsid w:val="006051E8"/>
    <w:rsid w:val="00611899"/>
    <w:rsid w:val="00616C14"/>
    <w:rsid w:val="00620040"/>
    <w:rsid w:val="00624E75"/>
    <w:rsid w:val="0063146F"/>
    <w:rsid w:val="00652A80"/>
    <w:rsid w:val="0065433B"/>
    <w:rsid w:val="006659E0"/>
    <w:rsid w:val="006709BC"/>
    <w:rsid w:val="00695B1D"/>
    <w:rsid w:val="006A04A9"/>
    <w:rsid w:val="006A0972"/>
    <w:rsid w:val="006A2247"/>
    <w:rsid w:val="006A3B5F"/>
    <w:rsid w:val="006B251C"/>
    <w:rsid w:val="006C18FE"/>
    <w:rsid w:val="006C2208"/>
    <w:rsid w:val="006C40A1"/>
    <w:rsid w:val="006C5A14"/>
    <w:rsid w:val="006F5DE8"/>
    <w:rsid w:val="00701036"/>
    <w:rsid w:val="00727BB8"/>
    <w:rsid w:val="00733A13"/>
    <w:rsid w:val="007366B8"/>
    <w:rsid w:val="007373B7"/>
    <w:rsid w:val="00747F07"/>
    <w:rsid w:val="00751379"/>
    <w:rsid w:val="0075537F"/>
    <w:rsid w:val="00760419"/>
    <w:rsid w:val="00761E17"/>
    <w:rsid w:val="00761EE6"/>
    <w:rsid w:val="00781762"/>
    <w:rsid w:val="00782FF1"/>
    <w:rsid w:val="00786C3F"/>
    <w:rsid w:val="00786F38"/>
    <w:rsid w:val="00787715"/>
    <w:rsid w:val="0079064E"/>
    <w:rsid w:val="00796126"/>
    <w:rsid w:val="007A3539"/>
    <w:rsid w:val="007B1CF8"/>
    <w:rsid w:val="007B4095"/>
    <w:rsid w:val="007B6A21"/>
    <w:rsid w:val="007C219C"/>
    <w:rsid w:val="007C5293"/>
    <w:rsid w:val="007D018A"/>
    <w:rsid w:val="007D7751"/>
    <w:rsid w:val="007E69A0"/>
    <w:rsid w:val="007F2FAE"/>
    <w:rsid w:val="007F4F8C"/>
    <w:rsid w:val="00805660"/>
    <w:rsid w:val="00805AEB"/>
    <w:rsid w:val="00805EBA"/>
    <w:rsid w:val="0081281B"/>
    <w:rsid w:val="00831DF7"/>
    <w:rsid w:val="00833FA0"/>
    <w:rsid w:val="00843FAD"/>
    <w:rsid w:val="008500F8"/>
    <w:rsid w:val="008516F2"/>
    <w:rsid w:val="00853212"/>
    <w:rsid w:val="00872375"/>
    <w:rsid w:val="0087287A"/>
    <w:rsid w:val="00873FC7"/>
    <w:rsid w:val="00876144"/>
    <w:rsid w:val="00883CAB"/>
    <w:rsid w:val="00885E8A"/>
    <w:rsid w:val="00890DF8"/>
    <w:rsid w:val="008978ED"/>
    <w:rsid w:val="008A1C8F"/>
    <w:rsid w:val="008D18B5"/>
    <w:rsid w:val="008D7215"/>
    <w:rsid w:val="008E2476"/>
    <w:rsid w:val="008E4B4F"/>
    <w:rsid w:val="008E7ACF"/>
    <w:rsid w:val="008F31BD"/>
    <w:rsid w:val="009066C2"/>
    <w:rsid w:val="009103D8"/>
    <w:rsid w:val="0091373E"/>
    <w:rsid w:val="0093051F"/>
    <w:rsid w:val="00931D54"/>
    <w:rsid w:val="009516EC"/>
    <w:rsid w:val="009553F1"/>
    <w:rsid w:val="009609BE"/>
    <w:rsid w:val="009666F1"/>
    <w:rsid w:val="00982AC4"/>
    <w:rsid w:val="00984C2F"/>
    <w:rsid w:val="00985868"/>
    <w:rsid w:val="00986E5D"/>
    <w:rsid w:val="00991308"/>
    <w:rsid w:val="009914F4"/>
    <w:rsid w:val="0099480D"/>
    <w:rsid w:val="009A0690"/>
    <w:rsid w:val="009A347F"/>
    <w:rsid w:val="009A39D9"/>
    <w:rsid w:val="009B5F15"/>
    <w:rsid w:val="009B7291"/>
    <w:rsid w:val="009C765F"/>
    <w:rsid w:val="009C7726"/>
    <w:rsid w:val="009D1CDF"/>
    <w:rsid w:val="009D329F"/>
    <w:rsid w:val="009E11BC"/>
    <w:rsid w:val="009E2096"/>
    <w:rsid w:val="009F2FDF"/>
    <w:rsid w:val="00A00676"/>
    <w:rsid w:val="00A01B45"/>
    <w:rsid w:val="00A021C5"/>
    <w:rsid w:val="00A05DC7"/>
    <w:rsid w:val="00A20F23"/>
    <w:rsid w:val="00A409C1"/>
    <w:rsid w:val="00A431FA"/>
    <w:rsid w:val="00A506E0"/>
    <w:rsid w:val="00A61889"/>
    <w:rsid w:val="00A63E2F"/>
    <w:rsid w:val="00A66000"/>
    <w:rsid w:val="00A67B1C"/>
    <w:rsid w:val="00A72BD5"/>
    <w:rsid w:val="00A76CEF"/>
    <w:rsid w:val="00A80B6A"/>
    <w:rsid w:val="00A92E2F"/>
    <w:rsid w:val="00A978B1"/>
    <w:rsid w:val="00AA0AB4"/>
    <w:rsid w:val="00AA15A0"/>
    <w:rsid w:val="00AA551A"/>
    <w:rsid w:val="00AB4291"/>
    <w:rsid w:val="00AC0C58"/>
    <w:rsid w:val="00AC31EB"/>
    <w:rsid w:val="00AC4EB7"/>
    <w:rsid w:val="00AE4999"/>
    <w:rsid w:val="00AE6400"/>
    <w:rsid w:val="00AF0187"/>
    <w:rsid w:val="00AF159D"/>
    <w:rsid w:val="00AF34AB"/>
    <w:rsid w:val="00AF6180"/>
    <w:rsid w:val="00AF6D0C"/>
    <w:rsid w:val="00B01654"/>
    <w:rsid w:val="00B131BE"/>
    <w:rsid w:val="00B235CB"/>
    <w:rsid w:val="00B25FDB"/>
    <w:rsid w:val="00B26C28"/>
    <w:rsid w:val="00B278E2"/>
    <w:rsid w:val="00B32446"/>
    <w:rsid w:val="00B407CB"/>
    <w:rsid w:val="00B40CE3"/>
    <w:rsid w:val="00B43B75"/>
    <w:rsid w:val="00B458D0"/>
    <w:rsid w:val="00B550A9"/>
    <w:rsid w:val="00B611B8"/>
    <w:rsid w:val="00B61240"/>
    <w:rsid w:val="00B6662E"/>
    <w:rsid w:val="00B71BAD"/>
    <w:rsid w:val="00B743E5"/>
    <w:rsid w:val="00B765F0"/>
    <w:rsid w:val="00B82CD7"/>
    <w:rsid w:val="00B84664"/>
    <w:rsid w:val="00BA12EE"/>
    <w:rsid w:val="00BA2B4A"/>
    <w:rsid w:val="00BA4472"/>
    <w:rsid w:val="00BA6E3C"/>
    <w:rsid w:val="00BB2CF0"/>
    <w:rsid w:val="00BB4E3D"/>
    <w:rsid w:val="00BB7DBF"/>
    <w:rsid w:val="00BC573F"/>
    <w:rsid w:val="00BD2A80"/>
    <w:rsid w:val="00BD6E59"/>
    <w:rsid w:val="00BE4658"/>
    <w:rsid w:val="00BF21E2"/>
    <w:rsid w:val="00BF7A84"/>
    <w:rsid w:val="00C06D62"/>
    <w:rsid w:val="00C10507"/>
    <w:rsid w:val="00C1669A"/>
    <w:rsid w:val="00C22054"/>
    <w:rsid w:val="00C3178F"/>
    <w:rsid w:val="00C36D4F"/>
    <w:rsid w:val="00C41A8E"/>
    <w:rsid w:val="00C43BC8"/>
    <w:rsid w:val="00C568D1"/>
    <w:rsid w:val="00C62580"/>
    <w:rsid w:val="00C63ABA"/>
    <w:rsid w:val="00C77318"/>
    <w:rsid w:val="00C7790D"/>
    <w:rsid w:val="00C81FD6"/>
    <w:rsid w:val="00C83042"/>
    <w:rsid w:val="00C852DF"/>
    <w:rsid w:val="00C932C5"/>
    <w:rsid w:val="00C94FBD"/>
    <w:rsid w:val="00CA46B8"/>
    <w:rsid w:val="00CA627F"/>
    <w:rsid w:val="00CB3D9B"/>
    <w:rsid w:val="00CB75F6"/>
    <w:rsid w:val="00CC12E3"/>
    <w:rsid w:val="00CC2CC1"/>
    <w:rsid w:val="00CC5D64"/>
    <w:rsid w:val="00CD5562"/>
    <w:rsid w:val="00CE6623"/>
    <w:rsid w:val="00D02448"/>
    <w:rsid w:val="00D0477F"/>
    <w:rsid w:val="00D132F3"/>
    <w:rsid w:val="00D17A02"/>
    <w:rsid w:val="00D17BEC"/>
    <w:rsid w:val="00D2217D"/>
    <w:rsid w:val="00D30D50"/>
    <w:rsid w:val="00D342B2"/>
    <w:rsid w:val="00D367E3"/>
    <w:rsid w:val="00D41DB4"/>
    <w:rsid w:val="00D4437A"/>
    <w:rsid w:val="00D65EDB"/>
    <w:rsid w:val="00D77D4C"/>
    <w:rsid w:val="00D86F8C"/>
    <w:rsid w:val="00DB6DF4"/>
    <w:rsid w:val="00DC04B8"/>
    <w:rsid w:val="00DC2F06"/>
    <w:rsid w:val="00DC6263"/>
    <w:rsid w:val="00DE0BB8"/>
    <w:rsid w:val="00DE26CE"/>
    <w:rsid w:val="00E03DC0"/>
    <w:rsid w:val="00E04625"/>
    <w:rsid w:val="00E122FA"/>
    <w:rsid w:val="00E224B8"/>
    <w:rsid w:val="00E23451"/>
    <w:rsid w:val="00E23722"/>
    <w:rsid w:val="00E34861"/>
    <w:rsid w:val="00E36695"/>
    <w:rsid w:val="00E438DD"/>
    <w:rsid w:val="00E56EA6"/>
    <w:rsid w:val="00E6309E"/>
    <w:rsid w:val="00E631E9"/>
    <w:rsid w:val="00E74670"/>
    <w:rsid w:val="00E833EE"/>
    <w:rsid w:val="00E85040"/>
    <w:rsid w:val="00E91372"/>
    <w:rsid w:val="00E91D5E"/>
    <w:rsid w:val="00E92ECA"/>
    <w:rsid w:val="00E93353"/>
    <w:rsid w:val="00E966CA"/>
    <w:rsid w:val="00EC6C1E"/>
    <w:rsid w:val="00ED251F"/>
    <w:rsid w:val="00ED3A62"/>
    <w:rsid w:val="00ED5712"/>
    <w:rsid w:val="00EE146D"/>
    <w:rsid w:val="00EF450D"/>
    <w:rsid w:val="00EF4AB1"/>
    <w:rsid w:val="00F01253"/>
    <w:rsid w:val="00F016D2"/>
    <w:rsid w:val="00F016DE"/>
    <w:rsid w:val="00F14602"/>
    <w:rsid w:val="00F23B0C"/>
    <w:rsid w:val="00F33D9E"/>
    <w:rsid w:val="00F34A1A"/>
    <w:rsid w:val="00F53B16"/>
    <w:rsid w:val="00F55573"/>
    <w:rsid w:val="00F55DB8"/>
    <w:rsid w:val="00F5722F"/>
    <w:rsid w:val="00F779B8"/>
    <w:rsid w:val="00F8138D"/>
    <w:rsid w:val="00F81FA9"/>
    <w:rsid w:val="00F839AD"/>
    <w:rsid w:val="00F962CE"/>
    <w:rsid w:val="00FA0A49"/>
    <w:rsid w:val="00FA3D28"/>
    <w:rsid w:val="00FB2104"/>
    <w:rsid w:val="00FB21F1"/>
    <w:rsid w:val="00FB2ADE"/>
    <w:rsid w:val="00FC31BC"/>
    <w:rsid w:val="00FC5CA1"/>
    <w:rsid w:val="00FC6DF9"/>
    <w:rsid w:val="00FD1471"/>
    <w:rsid w:val="00FD66FE"/>
    <w:rsid w:val="00FE3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B7FE07"/>
  <w15:docId w15:val="{45FE4697-7C67-4362-A87E-192CB6478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4F7E"/>
    <w:pPr>
      <w:widowControl w:val="0"/>
      <w:jc w:val="both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4D5655"/>
    <w:pPr>
      <w:keepNext/>
      <w:keepLines/>
      <w:spacing w:before="340" w:after="330"/>
      <w:outlineLvl w:val="0"/>
    </w:pPr>
    <w:rPr>
      <w:rFonts w:eastAsia="Times New Roman"/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D5655"/>
    <w:pPr>
      <w:keepNext/>
      <w:keepLines/>
      <w:spacing w:before="260" w:after="260"/>
      <w:outlineLvl w:val="1"/>
    </w:pPr>
    <w:rPr>
      <w:rFonts w:eastAsia="Times New Roman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5D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character" w:customStyle="1" w:styleId="a4">
    <w:name w:val="页眉 字符"/>
    <w:basedOn w:val="a0"/>
    <w:link w:val="a3"/>
    <w:uiPriority w:val="99"/>
    <w:rsid w:val="00185D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5D4F"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character" w:customStyle="1" w:styleId="a6">
    <w:name w:val="页脚 字符"/>
    <w:basedOn w:val="a0"/>
    <w:link w:val="a5"/>
    <w:uiPriority w:val="99"/>
    <w:rsid w:val="00185D4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85D4F"/>
    <w:rPr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85D4F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DC04B8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DC04B8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DC04B8"/>
  </w:style>
  <w:style w:type="paragraph" w:styleId="ac">
    <w:name w:val="annotation subject"/>
    <w:basedOn w:val="aa"/>
    <w:next w:val="aa"/>
    <w:link w:val="ad"/>
    <w:uiPriority w:val="99"/>
    <w:semiHidden/>
    <w:unhideWhenUsed/>
    <w:rsid w:val="00DC04B8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DC04B8"/>
    <w:rPr>
      <w:b/>
      <w:bCs/>
    </w:rPr>
  </w:style>
  <w:style w:type="character" w:styleId="ae">
    <w:name w:val="Hyperlink"/>
    <w:basedOn w:val="a0"/>
    <w:uiPriority w:val="99"/>
    <w:unhideWhenUsed/>
    <w:rsid w:val="0093051F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93051F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sid w:val="004D5655"/>
    <w:rPr>
      <w:rFonts w:ascii="Times New Roman" w:eastAsia="Times New Roman" w:hAnsi="Times New Roman"/>
      <w:b/>
      <w:bCs/>
      <w:kern w:val="44"/>
      <w:sz w:val="24"/>
      <w:szCs w:val="44"/>
    </w:rPr>
  </w:style>
  <w:style w:type="character" w:customStyle="1" w:styleId="20">
    <w:name w:val="标题 2 字符"/>
    <w:basedOn w:val="a0"/>
    <w:link w:val="2"/>
    <w:uiPriority w:val="9"/>
    <w:rsid w:val="004D5655"/>
    <w:rPr>
      <w:rFonts w:ascii="Times New Roman" w:eastAsia="Times New Roman" w:hAnsi="Times New Roman" w:cstheme="majorBidi"/>
      <w:b/>
      <w:bCs/>
      <w:szCs w:val="32"/>
    </w:rPr>
  </w:style>
  <w:style w:type="paragraph" w:styleId="af">
    <w:name w:val="Revision"/>
    <w:hidden/>
    <w:uiPriority w:val="99"/>
    <w:semiHidden/>
    <w:rsid w:val="00A20F23"/>
    <w:rPr>
      <w:rFonts w:ascii="Times New Roman" w:hAnsi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31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5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9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9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5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9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6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8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4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3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8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5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hyperlink" Target="mailto:hukailin@scau.edu.cn" TargetMode="External"/><Relationship Id="rId12" Type="http://schemas.openxmlformats.org/officeDocument/2006/relationships/image" Target="media/image5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245068-637F-4381-8C02-CA29E9E4F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10</Pages>
  <Words>890</Words>
  <Characters>5075</Characters>
  <Application>Microsoft Office Word</Application>
  <DocSecurity>0</DocSecurity>
  <Lines>42</Lines>
  <Paragraphs>11</Paragraphs>
  <ScaleCrop>false</ScaleCrop>
  <Company>Microsoft</Company>
  <LinksUpToDate>false</LinksUpToDate>
  <CharactersWithSpaces>5954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 Fang</dc:creator>
  <cp:lastModifiedBy>Hu Fang</cp:lastModifiedBy>
  <cp:revision>23</cp:revision>
  <dcterms:created xsi:type="dcterms:W3CDTF">2021-02-08T06:04:00Z</dcterms:created>
  <dcterms:modified xsi:type="dcterms:W3CDTF">2021-02-10T12:38:00Z</dcterms:modified>
</cp:coreProperties>
</file>