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6CC659" w14:textId="77777777" w:rsidR="00FD6BD9" w:rsidRDefault="008C246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INFORMATION</w:t>
      </w:r>
    </w:p>
    <w:p w14:paraId="710218B3" w14:textId="77777777" w:rsidR="00FD6BD9" w:rsidRDefault="008C24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Methodology</w:t>
      </w:r>
    </w:p>
    <w:p w14:paraId="787A7918" w14:textId="1D119B49"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this section, we describe the data, models, and methods used in the analysis.  The integrated water-power-economy modeling framework consists of a water balance model, a detailed power system model with high spatial and temporal resolution, and a state-level economy-wide model of the U.S. The main elements of the model framework are shown in Figure S1.  The model simulates the economic impacts from water temperatures for a hypothetical future year.  Downscaled climate fields from CMIP5 drive the water balance model, which simulates 2006-2099 in daily time steps.  The daily gridded water temperatures for one year of these simulations are used to determine which (if any) electricity generators are not available each day because the water temperature threshold has been reached.  The power system model then simulates the hypothetical year in hourly time steps, constrained by generator outages.  The power system model provides hourly generation for each power plant, hourly electricity costs at each location in the network, and hourly electricity demand that could not be met (if any) at each location.  The hourly unmet demand is analyzed to identify the number of distinct unmet demand events at each location, and the duration and magnitude of each event.  Productivity loss from the unmet demand events is estimated </w:t>
      </w:r>
      <w:r w:rsidR="005C0672">
        <w:rPr>
          <w:rFonts w:ascii="Times New Roman" w:eastAsia="Times New Roman" w:hAnsi="Times New Roman" w:cs="Times New Roman"/>
          <w:sz w:val="24"/>
          <w:szCs w:val="24"/>
        </w:rPr>
        <w:t>by applying the results from</w:t>
      </w:r>
      <w:r>
        <w:rPr>
          <w:rFonts w:ascii="Times New Roman" w:eastAsia="Times New Roman" w:hAnsi="Times New Roman" w:cs="Times New Roman"/>
          <w:sz w:val="24"/>
          <w:szCs w:val="24"/>
        </w:rPr>
        <w:t xml:space="preserve"> a large survey of </w:t>
      </w:r>
      <w:r w:rsidR="005C0672">
        <w:rPr>
          <w:rFonts w:ascii="Times New Roman" w:eastAsia="Times New Roman" w:hAnsi="Times New Roman" w:cs="Times New Roman"/>
          <w:sz w:val="24"/>
          <w:szCs w:val="24"/>
        </w:rPr>
        <w:t xml:space="preserve">the costs of electricity interruption to </w:t>
      </w:r>
      <w:r>
        <w:rPr>
          <w:rFonts w:ascii="Times New Roman" w:eastAsia="Times New Roman" w:hAnsi="Times New Roman" w:cs="Times New Roman"/>
          <w:sz w:val="24"/>
          <w:szCs w:val="24"/>
        </w:rPr>
        <w:t>US industr</w:t>
      </w:r>
      <w:r w:rsidR="005C0672">
        <w:rPr>
          <w:rFonts w:ascii="Times New Roman" w:eastAsia="Times New Roman" w:hAnsi="Times New Roman" w:cs="Times New Roman"/>
          <w:sz w:val="24"/>
          <w:szCs w:val="24"/>
        </w:rPr>
        <w:t>ial sectors</w:t>
      </w:r>
      <w:r>
        <w:rPr>
          <w:rFonts w:ascii="Times New Roman" w:eastAsia="Times New Roman" w:hAnsi="Times New Roman" w:cs="Times New Roman"/>
          <w:sz w:val="24"/>
          <w:szCs w:val="24"/>
        </w:rPr>
        <w:t>. The productivity losses and the electricity costs are inputs to the regional economy model.  If electricity costs are higher than the benchmark (no water stress) case, substitution by producers and consumers of other inputs for electricity result in less electricity demand.  The power system model is then solved again with the lower demand levels, which will result in lower costs and less unmet demand than the previous iteration. The power system and economic models iterate in this process until the demand reduction from the economic model does not change from the previous iterations.  Below, we describe each model component and how the components interact.</w:t>
      </w:r>
    </w:p>
    <w:p w14:paraId="0D84877B" w14:textId="77777777" w:rsidR="00FD6BD9" w:rsidRDefault="00FD6BD9">
      <w:pPr>
        <w:spacing w:line="240" w:lineRule="auto"/>
        <w:ind w:firstLine="720"/>
        <w:rPr>
          <w:rFonts w:ascii="Times New Roman" w:eastAsia="Times New Roman" w:hAnsi="Times New Roman" w:cs="Times New Roman"/>
          <w:sz w:val="24"/>
          <w:szCs w:val="24"/>
        </w:rPr>
      </w:pPr>
    </w:p>
    <w:p w14:paraId="304E339B" w14:textId="77777777" w:rsidR="00FD6BD9" w:rsidRDefault="00FD6BD9">
      <w:pPr>
        <w:spacing w:line="240" w:lineRule="auto"/>
        <w:ind w:firstLine="720"/>
        <w:rPr>
          <w:rFonts w:ascii="Times New Roman" w:eastAsia="Times New Roman" w:hAnsi="Times New Roman" w:cs="Times New Roman"/>
          <w:sz w:val="24"/>
          <w:szCs w:val="24"/>
        </w:rPr>
      </w:pPr>
    </w:p>
    <w:p w14:paraId="431E8472" w14:textId="77777777" w:rsidR="00FD6BD9" w:rsidRDefault="00FD6BD9">
      <w:pPr>
        <w:spacing w:line="240" w:lineRule="auto"/>
        <w:ind w:firstLine="720"/>
        <w:rPr>
          <w:rFonts w:ascii="Times New Roman" w:eastAsia="Times New Roman" w:hAnsi="Times New Roman" w:cs="Times New Roman"/>
          <w:sz w:val="24"/>
          <w:szCs w:val="24"/>
        </w:rPr>
      </w:pPr>
    </w:p>
    <w:p w14:paraId="04CBD9AB" w14:textId="77777777"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6E07008" wp14:editId="2B36C1FE">
            <wp:extent cx="5943600" cy="2819400"/>
            <wp:effectExtent l="0" t="0" r="0" b="0"/>
            <wp:docPr id="18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9"/>
                    <a:srcRect/>
                    <a:stretch>
                      <a:fillRect/>
                    </a:stretch>
                  </pic:blipFill>
                  <pic:spPr>
                    <a:xfrm>
                      <a:off x="0" y="0"/>
                      <a:ext cx="5943600" cy="2819400"/>
                    </a:xfrm>
                    <a:prstGeom prst="rect">
                      <a:avLst/>
                    </a:prstGeom>
                    <a:ln/>
                  </pic:spPr>
                </pic:pic>
              </a:graphicData>
            </a:graphic>
          </wp:inline>
        </w:drawing>
      </w:r>
    </w:p>
    <w:p w14:paraId="1B6A16D7" w14:textId="6F991E3E" w:rsidR="00FD6BD9" w:rsidRDefault="008C246D">
      <w:pPr>
        <w:spacing w:line="240" w:lineRule="auto"/>
        <w:rPr>
          <w:rFonts w:ascii="Times New Roman" w:eastAsia="Times New Roman" w:hAnsi="Times New Roman" w:cs="Times New Roman"/>
          <w:i/>
          <w:sz w:val="20"/>
          <w:szCs w:val="20"/>
        </w:rPr>
      </w:pPr>
      <w:r>
        <w:rPr>
          <w:rFonts w:ascii="Times New Roman" w:eastAsia="Times New Roman" w:hAnsi="Times New Roman" w:cs="Times New Roman"/>
          <w:b/>
          <w:i/>
          <w:sz w:val="20"/>
          <w:szCs w:val="20"/>
        </w:rPr>
        <w:t>Figure S1</w:t>
      </w:r>
      <w:r>
        <w:rPr>
          <w:rFonts w:ascii="Times New Roman" w:eastAsia="Times New Roman" w:hAnsi="Times New Roman" w:cs="Times New Roman"/>
          <w:i/>
          <w:sz w:val="20"/>
          <w:szCs w:val="20"/>
        </w:rPr>
        <w:t xml:space="preserve">: </w:t>
      </w:r>
      <w:r w:rsidR="005C0672">
        <w:rPr>
          <w:rFonts w:ascii="Times New Roman" w:eastAsia="Times New Roman" w:hAnsi="Times New Roman" w:cs="Times New Roman"/>
          <w:i/>
          <w:sz w:val="20"/>
          <w:szCs w:val="20"/>
        </w:rPr>
        <w:t xml:space="preserve">Water-Power-Economy </w:t>
      </w:r>
      <w:r>
        <w:rPr>
          <w:rFonts w:ascii="Times New Roman" w:eastAsia="Times New Roman" w:hAnsi="Times New Roman" w:cs="Times New Roman"/>
          <w:i/>
          <w:sz w:val="20"/>
          <w:szCs w:val="20"/>
        </w:rPr>
        <w:t>Model framework.</w:t>
      </w:r>
    </w:p>
    <w:p w14:paraId="4FFB05E7" w14:textId="77777777" w:rsidR="00FD6BD9" w:rsidRDefault="00FD6BD9">
      <w:pPr>
        <w:spacing w:line="240" w:lineRule="auto"/>
        <w:rPr>
          <w:rFonts w:ascii="Times New Roman" w:eastAsia="Times New Roman" w:hAnsi="Times New Roman" w:cs="Times New Roman"/>
          <w:sz w:val="24"/>
          <w:szCs w:val="24"/>
        </w:rPr>
      </w:pPr>
    </w:p>
    <w:p w14:paraId="6C1E59EA" w14:textId="77777777" w:rsidR="00FD6BD9" w:rsidRDefault="008C24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Plant Database</w:t>
      </w:r>
    </w:p>
    <w:p w14:paraId="636C4E88" w14:textId="2AF121CA"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data and assumptions for the </w:t>
      </w:r>
      <w:r w:rsidR="00873121">
        <w:rPr>
          <w:rFonts w:ascii="Times New Roman" w:eastAsia="Times New Roman" w:hAnsi="Times New Roman" w:cs="Times New Roman"/>
          <w:sz w:val="24"/>
          <w:szCs w:val="24"/>
        </w:rPr>
        <w:t>Western Electricity Coordinating Council (</w:t>
      </w:r>
      <w:r>
        <w:rPr>
          <w:rFonts w:ascii="Times New Roman" w:eastAsia="Times New Roman" w:hAnsi="Times New Roman" w:cs="Times New Roman"/>
          <w:sz w:val="24"/>
          <w:szCs w:val="24"/>
        </w:rPr>
        <w:t>WECC</w:t>
      </w:r>
      <w:r w:rsidR="00873121">
        <w:rPr>
          <w:rFonts w:ascii="Times New Roman" w:eastAsia="Times New Roman" w:hAnsi="Times New Roman" w:cs="Times New Roman"/>
          <w:sz w:val="24"/>
          <w:szCs w:val="24"/>
        </w:rPr>
        <w:t>)</w:t>
      </w:r>
      <w:r w:rsidR="00873121" w:rsidDel="008731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case are described in detail in the Power System Model section.  Power plants in WECC that require water for cooling and their latitude and longitude were identified from the data sources</w:t>
      </w:r>
      <w:r w:rsidR="00ED3EFE">
        <w:rPr>
          <w:rFonts w:ascii="Times New Roman" w:eastAsia="Times New Roman" w:hAnsi="Times New Roman" w:cs="Times New Roman"/>
          <w:sz w:val="24"/>
          <w:szCs w:val="24"/>
        </w:rPr>
        <w:t>.</w:t>
      </w:r>
      <w:r w:rsidR="002342AF">
        <w:rPr>
          <w:rFonts w:ascii="Times New Roman" w:eastAsia="Times New Roman" w:hAnsi="Times New Roman" w:cs="Times New Roman"/>
          <w:sz w:val="24"/>
          <w:szCs w:val="24"/>
          <w:vertAlign w:val="superscript"/>
        </w:rPr>
        <w:t>1,2,3</w:t>
      </w:r>
      <w:r>
        <w:rPr>
          <w:rFonts w:ascii="Times New Roman" w:eastAsia="Times New Roman" w:hAnsi="Times New Roman" w:cs="Times New Roman"/>
          <w:sz w:val="24"/>
          <w:szCs w:val="24"/>
        </w:rPr>
        <w:t xml:space="preserve"> For WECC power plants located in Canada and Mexico, additional data sources from WECC (such as a names data set and the Loads and Resources database) were used to geolocate some of the plants.  The remaining plants were identified manually using Internet searches </w:t>
      </w:r>
      <w:r w:rsidR="00CA7D6F">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Google Earth </w:t>
      </w:r>
      <w:r w:rsidR="00CA7D6F">
        <w:rPr>
          <w:rFonts w:ascii="Times New Roman" w:eastAsia="Times New Roman" w:hAnsi="Times New Roman" w:cs="Times New Roman"/>
          <w:sz w:val="24"/>
          <w:szCs w:val="24"/>
        </w:rPr>
        <w:t xml:space="preserve">was </w:t>
      </w:r>
      <w:r>
        <w:rPr>
          <w:rFonts w:ascii="Times New Roman" w:eastAsia="Times New Roman" w:hAnsi="Times New Roman" w:cs="Times New Roman"/>
          <w:sz w:val="24"/>
          <w:szCs w:val="24"/>
        </w:rPr>
        <w:t xml:space="preserve">used to verify their placement.  All power plants that require water were then overlaid on the </w:t>
      </w:r>
      <w:r w:rsidR="004634E3">
        <w:rPr>
          <w:rFonts w:ascii="Times New Roman" w:eastAsia="Times New Roman" w:hAnsi="Times New Roman" w:cs="Times New Roman"/>
          <w:sz w:val="24"/>
          <w:szCs w:val="24"/>
        </w:rPr>
        <w:t>6-arc</w:t>
      </w:r>
      <w:r>
        <w:rPr>
          <w:rFonts w:ascii="Times New Roman" w:eastAsia="Times New Roman" w:hAnsi="Times New Roman" w:cs="Times New Roman"/>
          <w:sz w:val="24"/>
          <w:szCs w:val="24"/>
        </w:rPr>
        <w:t xml:space="preserve"> minute gridded digital river network and placed in the appropriate grid cell representing the plant location.  This step adjusts for the potential mismatch between the actual cooling </w:t>
      </w:r>
      <w:r w:rsidR="004634E3">
        <w:rPr>
          <w:rFonts w:ascii="Times New Roman" w:eastAsia="Times New Roman" w:hAnsi="Times New Roman" w:cs="Times New Roman"/>
          <w:sz w:val="24"/>
          <w:szCs w:val="24"/>
        </w:rPr>
        <w:t xml:space="preserve">water </w:t>
      </w:r>
      <w:r>
        <w:rPr>
          <w:rFonts w:ascii="Times New Roman" w:eastAsia="Times New Roman" w:hAnsi="Times New Roman" w:cs="Times New Roman"/>
          <w:sz w:val="24"/>
          <w:szCs w:val="24"/>
        </w:rPr>
        <w:t>source and digital river lines that result from gridded discretization of the river network.  These locations were then used to sample the river temperature fields output by the Water Balance Model</w:t>
      </w:r>
      <w:r w:rsidR="00873121">
        <w:rPr>
          <w:rFonts w:ascii="Times New Roman" w:eastAsia="Times New Roman" w:hAnsi="Times New Roman" w:cs="Times New Roman"/>
          <w:sz w:val="24"/>
          <w:szCs w:val="24"/>
        </w:rPr>
        <w:t xml:space="preserve"> (WBM)</w:t>
      </w:r>
      <w:r>
        <w:rPr>
          <w:rFonts w:ascii="Times New Roman" w:eastAsia="Times New Roman" w:hAnsi="Times New Roman" w:cs="Times New Roman"/>
          <w:sz w:val="24"/>
          <w:szCs w:val="24"/>
        </w:rPr>
        <w:t>.</w:t>
      </w:r>
    </w:p>
    <w:p w14:paraId="4D0DA03B" w14:textId="77777777" w:rsidR="00FD6BD9" w:rsidRDefault="008C24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Water Balance Model (WBM)</w:t>
      </w:r>
    </w:p>
    <w:p w14:paraId="1EC8D5B2" w14:textId="64D7E919"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simulated the water </w:t>
      </w:r>
      <w:r w:rsidR="00D50C00">
        <w:rPr>
          <w:rFonts w:ascii="Times New Roman" w:eastAsia="Times New Roman" w:hAnsi="Times New Roman" w:cs="Times New Roman"/>
          <w:sz w:val="24"/>
          <w:szCs w:val="24"/>
        </w:rPr>
        <w:t>temperature</w:t>
      </w:r>
      <w:r>
        <w:rPr>
          <w:rFonts w:ascii="Times New Roman" w:eastAsia="Times New Roman" w:hAnsi="Times New Roman" w:cs="Times New Roman"/>
          <w:sz w:val="24"/>
          <w:szCs w:val="24"/>
        </w:rPr>
        <w:t xml:space="preserve"> scenarios in the WECC region using the University of New Hampshire Water Balance Model (WBM</w:t>
      </w:r>
      <w:r w:rsidR="005D6E3B">
        <w:rPr>
          <w:rFonts w:ascii="Times New Roman" w:eastAsia="Times New Roman" w:hAnsi="Times New Roman" w:cs="Times New Roman"/>
          <w:sz w:val="24"/>
          <w:szCs w:val="24"/>
        </w:rPr>
        <w:t>)</w:t>
      </w:r>
      <w:r w:rsidR="004638E8">
        <w:rPr>
          <w:rFonts w:ascii="Times New Roman" w:eastAsia="Times New Roman" w:hAnsi="Times New Roman" w:cs="Times New Roman"/>
          <w:sz w:val="24"/>
          <w:szCs w:val="24"/>
        </w:rPr>
        <w:t>.</w:t>
      </w:r>
      <w:r w:rsidR="005D6E3B">
        <w:rPr>
          <w:rFonts w:ascii="Times New Roman" w:eastAsia="Times New Roman" w:hAnsi="Times New Roman" w:cs="Times New Roman"/>
          <w:sz w:val="24"/>
          <w:szCs w:val="24"/>
          <w:vertAlign w:val="superscript"/>
        </w:rPr>
        <w:t>4,5</w:t>
      </w:r>
      <w:r>
        <w:rPr>
          <w:rFonts w:ascii="Times New Roman" w:eastAsia="Times New Roman" w:hAnsi="Times New Roman" w:cs="Times New Roman"/>
          <w:sz w:val="24"/>
          <w:szCs w:val="24"/>
        </w:rPr>
        <w:t xml:space="preserve"> The WBM is a process-based, spatially distributed, gridded model that simulates the natural movement of water at a daily time step through local processes and along the river network and includes glacier runoff from Huss and Hock</w:t>
      </w:r>
      <w:r w:rsidR="00612CD4">
        <w:rPr>
          <w:rFonts w:ascii="Times New Roman" w:eastAsia="Times New Roman" w:hAnsi="Times New Roman" w:cs="Times New Roman"/>
          <w:sz w:val="24"/>
          <w:szCs w:val="24"/>
        </w:rPr>
        <w:t>.</w:t>
      </w:r>
      <w:r w:rsidR="007F7D8A">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xml:space="preserve"> WBM also simulates the human controls on the water cycle through agricultural water use, dams and reservoirs, and inter-basin hydrological transfers. River water temperature is also tracked and altered through the river network</w:t>
      </w:r>
      <w:r w:rsidR="007F7D8A">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xml:space="preserve"> and is based on the equilibrium temperature model of Dingman</w:t>
      </w:r>
      <w:r w:rsidR="00017DC8">
        <w:rPr>
          <w:rFonts w:ascii="Times New Roman" w:eastAsia="Times New Roman" w:hAnsi="Times New Roman" w:cs="Times New Roman"/>
          <w:sz w:val="24"/>
          <w:szCs w:val="24"/>
        </w:rPr>
        <w:t>.</w:t>
      </w:r>
      <w:r w:rsidR="00FF0C5A">
        <w:rPr>
          <w:rFonts w:ascii="Times New Roman" w:eastAsia="Times New Roman" w:hAnsi="Times New Roman" w:cs="Times New Roman"/>
          <w:sz w:val="24"/>
          <w:szCs w:val="24"/>
          <w:vertAlign w:val="superscript"/>
        </w:rPr>
        <w:t>8</w:t>
      </w:r>
    </w:p>
    <w:p w14:paraId="4D21D40D" w14:textId="7A7EDE71" w:rsidR="0053650E" w:rsidRDefault="008C246D">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arrive at the river temperatures needed for the latter half of the 21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Century, WBM was initialized with a spin-up period and a transient historical run using the MERRA-2 climate </w:t>
      </w:r>
      <w:r>
        <w:rPr>
          <w:rFonts w:ascii="Times New Roman" w:eastAsia="Times New Roman" w:hAnsi="Times New Roman" w:cs="Times New Roman"/>
          <w:sz w:val="24"/>
          <w:szCs w:val="24"/>
        </w:rPr>
        <w:lastRenderedPageBreak/>
        <w:t>drivers</w:t>
      </w:r>
      <w:r w:rsidR="00B90826">
        <w:rPr>
          <w:rFonts w:ascii="Times New Roman" w:eastAsia="Times New Roman" w:hAnsi="Times New Roman" w:cs="Times New Roman"/>
          <w:sz w:val="24"/>
          <w:szCs w:val="24"/>
        </w:rPr>
        <w:t>.</w:t>
      </w:r>
      <w:r w:rsidR="00B90826">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 xml:space="preserve"> </w:t>
      </w:r>
      <w:r w:rsidR="0053650E">
        <w:rPr>
          <w:rFonts w:ascii="Times New Roman" w:eastAsia="Times New Roman" w:hAnsi="Times New Roman" w:cs="Times New Roman"/>
          <w:sz w:val="24"/>
          <w:szCs w:val="24"/>
        </w:rPr>
        <w:t xml:space="preserve">Because the objective of this study was to demonstrate an illustrative range of patterns, we focused on the output from two CMIP5 Global Circulations Models (GCMs) to drive the WBM runs: CCSM4 and GFDL-CM3 over the years 2006-2099 for RCP 8.5.  </w:t>
      </w:r>
    </w:p>
    <w:p w14:paraId="2F75F263" w14:textId="58AF983F"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Due to </w:t>
      </w:r>
      <w:r w:rsidR="00DF3D02">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coarse resolution of the GCMs</w:t>
      </w:r>
      <w:r w:rsidR="00DF3D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we used a nested method of spatial downscaling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methods in Mishra et al.</w:t>
      </w:r>
      <w:r w:rsidR="008C0CAF">
        <w:rPr>
          <w:rFonts w:ascii="Times New Roman" w:eastAsia="Times New Roman" w:hAnsi="Times New Roman" w:cs="Times New Roman"/>
          <w:sz w:val="24"/>
          <w:szCs w:val="24"/>
        </w:rPr>
        <w:t>,</w:t>
      </w:r>
      <w:r w:rsidR="00F05249">
        <w:rPr>
          <w:rFonts w:ascii="Times New Roman" w:eastAsia="Times New Roman" w:hAnsi="Times New Roman" w:cs="Times New Roman"/>
          <w:sz w:val="24"/>
          <w:szCs w:val="24"/>
          <w:vertAlign w:val="superscript"/>
        </w:rPr>
        <w:t>10</w:t>
      </w:r>
      <w:r>
        <w:rPr>
          <w:rFonts w:ascii="Times New Roman" w:eastAsia="Times New Roman" w:hAnsi="Times New Roman" w:cs="Times New Roman"/>
          <w:sz w:val="24"/>
          <w:szCs w:val="24"/>
        </w:rPr>
        <w:t xml:space="preserve"> which is particularly important in the high elevation mountain regions of the US West.  A bi-linear interpolation was applied to the temperature and precipitation fields from each of the models.  This gave a higher-resolution grid scale matching WBM’s 6 arc-minute river network resolution. An elevation-based correction was applied to each of the temperature fields using a lapse rate of </w:t>
      </w:r>
      <w:r w:rsidR="00B0727A">
        <w:rPr>
          <w:rFonts w:ascii="Times New Roman" w:eastAsia="Times New Roman" w:hAnsi="Times New Roman" w:cs="Times New Roman"/>
          <w:sz w:val="24"/>
          <w:szCs w:val="24"/>
        </w:rPr>
        <w:t>-</w:t>
      </w:r>
      <w:r>
        <w:rPr>
          <w:rFonts w:ascii="Times New Roman" w:eastAsia="Times New Roman" w:hAnsi="Times New Roman" w:cs="Times New Roman"/>
          <w:sz w:val="24"/>
          <w:szCs w:val="24"/>
        </w:rPr>
        <w:t>6.4 °C km</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of elevation</w:t>
      </w:r>
      <w:r w:rsidR="00F214E7">
        <w:rPr>
          <w:rFonts w:ascii="Times New Roman" w:eastAsia="Times New Roman" w:hAnsi="Times New Roman" w:cs="Times New Roman"/>
          <w:sz w:val="24"/>
          <w:szCs w:val="24"/>
        </w:rPr>
        <w:t xml:space="preserve"> guided by Rennick</w:t>
      </w:r>
      <w:r w:rsidR="00706C8F">
        <w:rPr>
          <w:rFonts w:ascii="Times New Roman" w:eastAsia="Times New Roman" w:hAnsi="Times New Roman" w:cs="Times New Roman"/>
          <w:sz w:val="24"/>
          <w:szCs w:val="24"/>
          <w:vertAlign w:val="superscript"/>
        </w:rPr>
        <w:t>11</w:t>
      </w:r>
      <w:r>
        <w:rPr>
          <w:rFonts w:ascii="Times New Roman" w:eastAsia="Times New Roman" w:hAnsi="Times New Roman" w:cs="Times New Roman"/>
          <w:sz w:val="24"/>
          <w:szCs w:val="24"/>
        </w:rPr>
        <w:t xml:space="preserve"> </w:t>
      </w:r>
      <w:r w:rsidR="00F214E7">
        <w:rPr>
          <w:rFonts w:ascii="Times New Roman" w:eastAsia="Times New Roman" w:hAnsi="Times New Roman" w:cs="Times New Roman"/>
          <w:sz w:val="24"/>
          <w:szCs w:val="24"/>
        </w:rPr>
        <w:t xml:space="preserve">and using </w:t>
      </w:r>
      <w:r>
        <w:rPr>
          <w:rFonts w:ascii="Times New Roman" w:eastAsia="Times New Roman" w:hAnsi="Times New Roman" w:cs="Times New Roman"/>
          <w:sz w:val="24"/>
          <w:szCs w:val="24"/>
        </w:rPr>
        <w:t xml:space="preserve">the elevation difference between the high-resolution river network and the lower-resolution geopotential layer of the climate driver. This resulted in elevation-based temperature variation at sub-climate driver resolution. In addition to downscaling, we also applied the delta-change bias correction method to the GCM monthly time step climate drivers by applying </w:t>
      </w:r>
      <w:r w:rsidR="00DF3D02">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each grid cell the monthly climatology difference between MERRA-2 and the corresponding GCM fields. For precipitation, the delta change was applied to a constant daily variability over each month, using year 2001 values</w:t>
      </w:r>
      <w:r w:rsidR="000C715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 constant monthly temperature was used by WBM</w:t>
      </w:r>
      <w:r w:rsidR="00DF3D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however</w:t>
      </w:r>
      <w:r w:rsidR="00DF3D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river temperature and river flow were output at daily steps to provide a set of yearly samples from which to draw for modeling the power system.</w:t>
      </w:r>
    </w:p>
    <w:p w14:paraId="5AE07DEE" w14:textId="77777777" w:rsidR="00FD6BD9" w:rsidRDefault="008C246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14BF59D" w14:textId="77777777" w:rsidR="00FD6BD9" w:rsidRDefault="008C24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Systems Model (PSM)</w:t>
      </w:r>
    </w:p>
    <w:p w14:paraId="0A1A864B" w14:textId="10B51C75"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Power systems models</w:t>
      </w:r>
      <w:r w:rsidR="00DF7E3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for long term planning and integration with other system models have traditionally been modeled using an aggregated representation of the power system with coarser spatial and/or temporal resolution</w:t>
      </w:r>
      <w:r w:rsidR="009E241A">
        <w:rPr>
          <w:rFonts w:ascii="Times New Roman" w:eastAsia="Times New Roman" w:hAnsi="Times New Roman" w:cs="Times New Roman"/>
          <w:sz w:val="24"/>
          <w:szCs w:val="24"/>
        </w:rPr>
        <w:t>.</w:t>
      </w:r>
      <w:r w:rsidR="009E241A">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2</w:t>
      </w:r>
      <w:r w:rsidR="009E241A">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3</w:t>
      </w:r>
      <w:r w:rsidR="009E241A">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 However, with increases in renewable energy deployment, it is necessary to obtain higher spatial and temporal resolution in power systems modeling for better understanding of its impacts on the economy. Because renewable generation is variable and the dispatchable thermal generation technologies have constraints and costs associated with how their output changes over time, it is necessary to have some representation of the chronological hourly patterns of demand and renewable generation. These intertemporal operating constraints cannot be easily captured using a non-chronological load duration curve with representative hours</w:t>
      </w:r>
      <w:r w:rsidR="000B4169">
        <w:rPr>
          <w:rFonts w:ascii="Times New Roman" w:eastAsia="Times New Roman" w:hAnsi="Times New Roman" w:cs="Times New Roman"/>
          <w:sz w:val="24"/>
          <w:szCs w:val="24"/>
        </w:rPr>
        <w:t>.</w:t>
      </w:r>
      <w:r w:rsidR="000B4169">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5</w:t>
      </w:r>
      <w:r w:rsidR="000B4169">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6</w:t>
      </w:r>
      <w:r w:rsidR="000B4169">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7</w:t>
      </w:r>
      <w:r w:rsidR="000B4169">
        <w:rPr>
          <w:rFonts w:ascii="Times New Roman" w:eastAsia="Times New Roman" w:hAnsi="Times New Roman" w:cs="Times New Roman"/>
          <w:sz w:val="24"/>
          <w:szCs w:val="24"/>
          <w:vertAlign w:val="superscript"/>
        </w:rPr>
        <w:t>,1</w:t>
      </w:r>
      <w:r w:rsidR="000373C4">
        <w:rPr>
          <w:rFonts w:ascii="Times New Roman" w:eastAsia="Times New Roman" w:hAnsi="Times New Roman" w:cs="Times New Roman"/>
          <w:sz w:val="24"/>
          <w:szCs w:val="24"/>
          <w:vertAlign w:val="superscript"/>
        </w:rPr>
        <w:t>8</w:t>
      </w:r>
      <w:r>
        <w:rPr>
          <w:rFonts w:ascii="Times New Roman" w:eastAsia="Times New Roman" w:hAnsi="Times New Roman" w:cs="Times New Roman"/>
          <w:sz w:val="24"/>
          <w:szCs w:val="24"/>
        </w:rPr>
        <w:t xml:space="preserve"> Similarly, the same aggregate demand and set of generators can have widely varying outcomes depending on how the demand and generation is distributed spatially across the network and on the specific characteristics of the network lines.</w:t>
      </w:r>
    </w:p>
    <w:p w14:paraId="369EA145" w14:textId="19E04CA4" w:rsidR="00FD6BD9" w:rsidRDefault="00CD0E73">
      <w:pPr>
        <w:spacing w:line="240" w:lineRule="auto"/>
        <w:rPr>
          <w:b/>
          <w:sz w:val="24"/>
          <w:szCs w:val="24"/>
        </w:rPr>
      </w:pPr>
      <w:r>
        <w:rPr>
          <w:rFonts w:ascii="Times New Roman" w:eastAsia="Times New Roman" w:hAnsi="Times New Roman" w:cs="Times New Roman"/>
          <w:sz w:val="24"/>
          <w:szCs w:val="24"/>
        </w:rPr>
        <w:t>The Power System Model (PSM) in this study is a chronological hourly model with detailed engineering constraints.</w:t>
      </w:r>
      <w:r w:rsidR="00E27B9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w:t>
      </w:r>
      <w:r w:rsidR="00E27B9E">
        <w:rPr>
          <w:rFonts w:ascii="Times New Roman" w:eastAsia="Times New Roman" w:hAnsi="Times New Roman" w:cs="Times New Roman"/>
          <w:sz w:val="24"/>
          <w:szCs w:val="24"/>
        </w:rPr>
        <w:t>o ensure computational tractability and represent operational and detailed transmission constraints</w:t>
      </w:r>
      <w:r>
        <w:rPr>
          <w:rFonts w:ascii="Times New Roman" w:eastAsia="Times New Roman" w:hAnsi="Times New Roman" w:cs="Times New Roman"/>
          <w:sz w:val="24"/>
          <w:szCs w:val="24"/>
        </w:rPr>
        <w:t>,</w:t>
      </w:r>
      <w:r w:rsidR="00E27B9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PSM combines</w:t>
      </w:r>
      <w:r w:rsidR="008C246D">
        <w:rPr>
          <w:rFonts w:ascii="Times New Roman" w:eastAsia="Times New Roman" w:hAnsi="Times New Roman" w:cs="Times New Roman"/>
          <w:sz w:val="24"/>
          <w:szCs w:val="24"/>
        </w:rPr>
        <w:t xml:space="preserve"> a unit commitment (UC) model </w:t>
      </w:r>
      <w:r w:rsidR="00DF3D02">
        <w:rPr>
          <w:rFonts w:ascii="Times New Roman" w:eastAsia="Times New Roman" w:hAnsi="Times New Roman" w:cs="Times New Roman"/>
          <w:sz w:val="24"/>
          <w:szCs w:val="24"/>
        </w:rPr>
        <w:t>with an</w:t>
      </w:r>
      <w:r w:rsidR="008C246D">
        <w:rPr>
          <w:rFonts w:ascii="Times New Roman" w:eastAsia="Times New Roman" w:hAnsi="Times New Roman" w:cs="Times New Roman"/>
          <w:sz w:val="24"/>
          <w:szCs w:val="24"/>
        </w:rPr>
        <w:t xml:space="preserve"> optimal power flow (OPF) model that resolves individual generators and resolves the high-voltage transmission grid. The UC model simulates the day-ahead scheduling of units and enforces the intertemporal operating constraints and zonal constraints on transmission flows, and the OPF model simulates the real-time hourly dispatching of the scheduled units and enforces the transmission and power flow constraints. </w:t>
      </w:r>
    </w:p>
    <w:p w14:paraId="7E9DAC7A" w14:textId="0AAB85C0"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unit commitment model solves for a 168-hour (1 week) schedule for the on/off status and output level of all generators by minimizing total variable costs subject to supply meeting demand and the operational constraints. The total variable cost includes the generation </w:t>
      </w:r>
      <w:r w:rsidR="00705DDE">
        <w:rPr>
          <w:rFonts w:ascii="Times New Roman" w:eastAsia="Times New Roman" w:hAnsi="Times New Roman" w:cs="Times New Roman"/>
          <w:sz w:val="24"/>
          <w:szCs w:val="24"/>
        </w:rPr>
        <w:t xml:space="preserve">cost </w:t>
      </w:r>
      <w:r>
        <w:rPr>
          <w:rFonts w:ascii="Times New Roman" w:eastAsia="Times New Roman" w:hAnsi="Times New Roman" w:cs="Times New Roman"/>
          <w:sz w:val="24"/>
          <w:szCs w:val="24"/>
        </w:rPr>
        <w:t>(fuel</w:t>
      </w:r>
      <w:r w:rsidR="00C45D4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non-fuel) and start-up costs. The operational constraints of the generators include the </w:t>
      </w:r>
      <w:r>
        <w:rPr>
          <w:rFonts w:ascii="Times New Roman" w:eastAsia="Times New Roman" w:hAnsi="Times New Roman" w:cs="Times New Roman"/>
          <w:sz w:val="24"/>
          <w:szCs w:val="24"/>
        </w:rPr>
        <w:lastRenderedPageBreak/>
        <w:t xml:space="preserve">minimum time that the generator must be online/offline (minimum uptime/downtime); the maximum rate at which each generator can adjust its output (ramp up/down limits); the minimum and maximum output levels of the generator when online; and a minimum level of system-wide slack to increase output (spinning reserves). There are also binary constraints specifying whether the generator is available or not. The binary constraints are modeled to determine the status of the generator in that </w:t>
      </w:r>
      <w:proofErr w:type="gramStart"/>
      <w:r>
        <w:rPr>
          <w:rFonts w:ascii="Times New Roman" w:eastAsia="Times New Roman" w:hAnsi="Times New Roman" w:cs="Times New Roman"/>
          <w:sz w:val="24"/>
          <w:szCs w:val="24"/>
        </w:rPr>
        <w:t>time period</w:t>
      </w:r>
      <w:proofErr w:type="gramEnd"/>
      <w:r>
        <w:rPr>
          <w:rFonts w:ascii="Times New Roman" w:eastAsia="Times New Roman" w:hAnsi="Times New Roman" w:cs="Times New Roman"/>
          <w:sz w:val="24"/>
          <w:szCs w:val="24"/>
        </w:rPr>
        <w:t>. There are three binary variables: startup, shutdown, and whether the plant is on or off.  The model is formulated as a mixed-integer linear programming model and is based on the tight and compact formulation in Morales-</w:t>
      </w:r>
      <w:proofErr w:type="spellStart"/>
      <w:r>
        <w:rPr>
          <w:rFonts w:ascii="Times New Roman" w:eastAsia="Times New Roman" w:hAnsi="Times New Roman" w:cs="Times New Roman"/>
          <w:sz w:val="24"/>
          <w:szCs w:val="24"/>
        </w:rPr>
        <w:t>Espana</w:t>
      </w:r>
      <w:proofErr w:type="spellEnd"/>
      <w:r>
        <w:rPr>
          <w:rFonts w:ascii="Times New Roman" w:eastAsia="Times New Roman" w:hAnsi="Times New Roman" w:cs="Times New Roman"/>
          <w:sz w:val="24"/>
          <w:szCs w:val="24"/>
        </w:rPr>
        <w:t xml:space="preserve"> et al.</w:t>
      </w:r>
      <w:r w:rsidR="000373C4">
        <w:rPr>
          <w:rFonts w:ascii="Times New Roman" w:eastAsia="Times New Roman" w:hAnsi="Times New Roman" w:cs="Times New Roman"/>
          <w:sz w:val="24"/>
          <w:szCs w:val="24"/>
          <w:vertAlign w:val="superscript"/>
        </w:rPr>
        <w:t>19</w:t>
      </w:r>
      <w:r w:rsidR="0029755E">
        <w:rPr>
          <w:rFonts w:ascii="Times New Roman" w:eastAsia="Times New Roman" w:hAnsi="Times New Roman" w:cs="Times New Roman"/>
          <w:sz w:val="24"/>
          <w:szCs w:val="24"/>
          <w:vertAlign w:val="superscript"/>
        </w:rPr>
        <w:t>,</w:t>
      </w:r>
      <w:proofErr w:type="gramStart"/>
      <w:r w:rsidR="0029755E">
        <w:rPr>
          <w:rFonts w:ascii="Times New Roman" w:eastAsia="Times New Roman" w:hAnsi="Times New Roman" w:cs="Times New Roman"/>
          <w:sz w:val="24"/>
          <w:szCs w:val="24"/>
          <w:vertAlign w:val="superscript"/>
        </w:rPr>
        <w:t>2</w:t>
      </w:r>
      <w:r w:rsidR="000373C4">
        <w:rPr>
          <w:rFonts w:ascii="Times New Roman" w:eastAsia="Times New Roman" w:hAnsi="Times New Roman" w:cs="Times New Roman"/>
          <w:sz w:val="24"/>
          <w:szCs w:val="24"/>
          <w:vertAlign w:val="superscript"/>
        </w:rPr>
        <w:t>0</w:t>
      </w:r>
      <w:proofErr w:type="gramEnd"/>
      <w:r>
        <w:rPr>
          <w:rFonts w:ascii="Times New Roman" w:eastAsia="Times New Roman" w:hAnsi="Times New Roman" w:cs="Times New Roman"/>
          <w:sz w:val="24"/>
          <w:szCs w:val="24"/>
        </w:rPr>
        <w:t xml:space="preserve"> </w:t>
      </w:r>
    </w:p>
    <w:p w14:paraId="01EED16A" w14:textId="5EFEF662" w:rsidR="00FD6BD9" w:rsidRPr="00066C46" w:rsidRDefault="008C246D">
      <w:pPr>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After the UC model determines which units are online in each hour, the realized level of generation from each unit is determined by the OPF model, which minimizes total variable cost subject to demand and transmission constraints. These constraints include the maximum/minimum generating capacity of each unit; maximum transmission capacity; the physical flow of power over the transmission lines; and electricity demand. This model uses a linear approximation of the power flow equations, the DC-OPF formulation, which assumes that the differences in bus phase angles are relatively small and that all voltages are close to their </w:t>
      </w:r>
      <w:proofErr w:type="gramStart"/>
      <w:r>
        <w:rPr>
          <w:rFonts w:ascii="Times New Roman" w:eastAsia="Times New Roman" w:hAnsi="Times New Roman" w:cs="Times New Roman"/>
          <w:sz w:val="24"/>
          <w:szCs w:val="24"/>
        </w:rPr>
        <w:t>setpoint;</w:t>
      </w:r>
      <w:proofErr w:type="gramEnd"/>
      <w:r>
        <w:rPr>
          <w:rFonts w:ascii="Times New Roman" w:eastAsia="Times New Roman" w:hAnsi="Times New Roman" w:cs="Times New Roman"/>
          <w:sz w:val="24"/>
          <w:szCs w:val="24"/>
        </w:rPr>
        <w:t xml:space="preserve"> a common assumption for offline simulations of large power systems.  The DC-OPF model is formulated as a linear programming model as in Munoz et al.</w:t>
      </w:r>
      <w:r w:rsidR="00066C46">
        <w:rPr>
          <w:rFonts w:ascii="Times New Roman" w:eastAsia="Times New Roman" w:hAnsi="Times New Roman" w:cs="Times New Roman"/>
          <w:sz w:val="24"/>
          <w:szCs w:val="24"/>
          <w:vertAlign w:val="superscript"/>
        </w:rPr>
        <w:t>2</w:t>
      </w:r>
      <w:r w:rsidR="008F5052">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and Bukenberger and Webster.</w:t>
      </w:r>
      <w:r w:rsidR="00066C46">
        <w:rPr>
          <w:rFonts w:ascii="Times New Roman" w:eastAsia="Times New Roman" w:hAnsi="Times New Roman" w:cs="Times New Roman"/>
          <w:sz w:val="24"/>
          <w:szCs w:val="24"/>
          <w:vertAlign w:val="superscript"/>
        </w:rPr>
        <w:t>2</w:t>
      </w:r>
      <w:r w:rsidR="008F5052">
        <w:rPr>
          <w:rFonts w:ascii="Times New Roman" w:eastAsia="Times New Roman" w:hAnsi="Times New Roman" w:cs="Times New Roman"/>
          <w:sz w:val="24"/>
          <w:szCs w:val="24"/>
          <w:vertAlign w:val="superscript"/>
        </w:rPr>
        <w:t>2</w:t>
      </w:r>
    </w:p>
    <w:p w14:paraId="41E4842F" w14:textId="21A2D3D3"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case study is based on the </w:t>
      </w:r>
      <w:r w:rsidR="00873121">
        <w:rPr>
          <w:rFonts w:ascii="Times New Roman" w:eastAsia="Times New Roman" w:hAnsi="Times New Roman" w:cs="Times New Roman"/>
          <w:sz w:val="24"/>
          <w:szCs w:val="24"/>
        </w:rPr>
        <w:t xml:space="preserve">WECC, </w:t>
      </w:r>
      <w:r>
        <w:rPr>
          <w:rFonts w:ascii="Times New Roman" w:eastAsia="Times New Roman" w:hAnsi="Times New Roman" w:cs="Times New Roman"/>
          <w:sz w:val="24"/>
          <w:szCs w:val="24"/>
        </w:rPr>
        <w:t>the high-voltage transmission network that covers roughly the western third of the continental U.S. as well as parts of western Canada and northern Mexico. The data and network representation for this case was developed by the Johns Hopkins University</w:t>
      </w:r>
      <w:r w:rsidR="00F97A84">
        <w:rPr>
          <w:rFonts w:ascii="Times New Roman" w:eastAsia="Times New Roman" w:hAnsi="Times New Roman" w:cs="Times New Roman"/>
          <w:sz w:val="24"/>
          <w:szCs w:val="24"/>
        </w:rPr>
        <w:t>,</w:t>
      </w:r>
      <w:r w:rsidR="00F97A84">
        <w:rPr>
          <w:rFonts w:ascii="Times New Roman" w:eastAsia="Times New Roman" w:hAnsi="Times New Roman" w:cs="Times New Roman"/>
          <w:sz w:val="24"/>
          <w:szCs w:val="24"/>
          <w:vertAlign w:val="superscript"/>
        </w:rPr>
        <w:t>1,2,2</w:t>
      </w:r>
      <w:r w:rsidR="00131A7E">
        <w:rPr>
          <w:rFonts w:ascii="Times New Roman" w:eastAsia="Times New Roman" w:hAnsi="Times New Roman" w:cs="Times New Roman"/>
          <w:sz w:val="24"/>
          <w:szCs w:val="24"/>
          <w:vertAlign w:val="superscript"/>
        </w:rPr>
        <w:t>1</w:t>
      </w:r>
      <w:r w:rsidR="00F97A84">
        <w:rPr>
          <w:rFonts w:ascii="Times New Roman" w:eastAsia="Times New Roman" w:hAnsi="Times New Roman" w:cs="Times New Roman"/>
          <w:sz w:val="24"/>
          <w:szCs w:val="24"/>
          <w:vertAlign w:val="superscript"/>
        </w:rPr>
        <w:t>,2</w:t>
      </w:r>
      <w:r w:rsidR="00131A7E">
        <w:rPr>
          <w:rFonts w:ascii="Times New Roman" w:eastAsia="Times New Roman" w:hAnsi="Times New Roman" w:cs="Times New Roman"/>
          <w:sz w:val="24"/>
          <w:szCs w:val="24"/>
          <w:vertAlign w:val="superscript"/>
        </w:rPr>
        <w:t>3</w:t>
      </w:r>
      <w:r w:rsidR="00F97A84">
        <w:rPr>
          <w:rFonts w:ascii="Times New Roman" w:eastAsia="Times New Roman" w:hAnsi="Times New Roman" w:cs="Times New Roman"/>
          <w:sz w:val="24"/>
          <w:szCs w:val="24"/>
          <w:vertAlign w:val="superscript"/>
        </w:rPr>
        <w:t>,2</w:t>
      </w:r>
      <w:r w:rsidR="00131A7E">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 using methods developed by Shi</w:t>
      </w:r>
      <w:r w:rsidR="00F97A84">
        <w:rPr>
          <w:rFonts w:ascii="Times New Roman" w:eastAsia="Times New Roman" w:hAnsi="Times New Roman" w:cs="Times New Roman"/>
          <w:sz w:val="24"/>
          <w:szCs w:val="24"/>
          <w:vertAlign w:val="superscript"/>
        </w:rPr>
        <w:t>2</w:t>
      </w:r>
      <w:r w:rsidR="00E572B2">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rPr>
        <w:t xml:space="preserve">. The model case consists of </w:t>
      </w:r>
      <w:r w:rsidR="00ED6995">
        <w:rPr>
          <w:rFonts w:ascii="Times New Roman" w:eastAsia="Times New Roman" w:hAnsi="Times New Roman" w:cs="Times New Roman"/>
          <w:sz w:val="24"/>
          <w:szCs w:val="24"/>
        </w:rPr>
        <w:t>3569</w:t>
      </w:r>
      <w:r>
        <w:rPr>
          <w:rFonts w:ascii="Times New Roman" w:eastAsia="Times New Roman" w:hAnsi="Times New Roman" w:cs="Times New Roman"/>
          <w:sz w:val="24"/>
          <w:szCs w:val="24"/>
        </w:rPr>
        <w:t xml:space="preserve"> generators, of which 2</w:t>
      </w:r>
      <w:r w:rsidR="00ED6995">
        <w:rPr>
          <w:rFonts w:ascii="Times New Roman" w:eastAsia="Times New Roman" w:hAnsi="Times New Roman" w:cs="Times New Roman"/>
          <w:sz w:val="24"/>
          <w:szCs w:val="24"/>
        </w:rPr>
        <w:t>011</w:t>
      </w:r>
      <w:r>
        <w:rPr>
          <w:rFonts w:ascii="Times New Roman" w:eastAsia="Times New Roman" w:hAnsi="Times New Roman" w:cs="Times New Roman"/>
          <w:sz w:val="24"/>
          <w:szCs w:val="24"/>
        </w:rPr>
        <w:t xml:space="preserve"> are renewable sources and 1</w:t>
      </w:r>
      <w:r w:rsidR="00ED6995">
        <w:rPr>
          <w:rFonts w:ascii="Times New Roman" w:eastAsia="Times New Roman" w:hAnsi="Times New Roman" w:cs="Times New Roman"/>
          <w:sz w:val="24"/>
          <w:szCs w:val="24"/>
        </w:rPr>
        <w:t>558</w:t>
      </w:r>
      <w:r>
        <w:rPr>
          <w:rFonts w:ascii="Times New Roman" w:eastAsia="Times New Roman" w:hAnsi="Times New Roman" w:cs="Times New Roman"/>
          <w:sz w:val="24"/>
          <w:szCs w:val="24"/>
        </w:rPr>
        <w:t xml:space="preserve"> are conventional generation sources. The UC model approximates transmission constraints using a zonal partition that aggregates buses (network nodes) into the 1</w:t>
      </w:r>
      <w:r w:rsidR="007F0351">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zones corresponding to states</w:t>
      </w:r>
      <w:r w:rsidR="007F0351">
        <w:rPr>
          <w:rFonts w:ascii="Times New Roman" w:eastAsia="Times New Roman" w:hAnsi="Times New Roman" w:cs="Times New Roman"/>
          <w:sz w:val="24"/>
          <w:szCs w:val="24"/>
        </w:rPr>
        <w:t xml:space="preserve"> with Oregon and Washington as a single zone</w:t>
      </w:r>
      <w:r>
        <w:rPr>
          <w:rFonts w:ascii="Times New Roman" w:eastAsia="Times New Roman" w:hAnsi="Times New Roman" w:cs="Times New Roman"/>
          <w:sz w:val="24"/>
          <w:szCs w:val="24"/>
        </w:rPr>
        <w:t xml:space="preserve"> and aggregate transmission lines into 36 transmission paths between the zones using a transport (directed flow) representation. The network model for WECC in the OPF model is a 312-bus aggregation of the WECC network with 654 transmission lines between the buses. Demand, renewable data</w:t>
      </w:r>
      <w:r w:rsidR="00470CE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transmission line data are obtained from WECC</w:t>
      </w:r>
      <w:r w:rsidR="00546A7B">
        <w:rPr>
          <w:rFonts w:ascii="Times New Roman" w:eastAsia="Times New Roman" w:hAnsi="Times New Roman" w:cs="Times New Roman"/>
          <w:sz w:val="24"/>
          <w:szCs w:val="24"/>
        </w:rPr>
        <w:t>.</w:t>
      </w:r>
      <w:r w:rsidR="00546A7B">
        <w:rPr>
          <w:rFonts w:ascii="Times New Roman" w:eastAsia="Times New Roman" w:hAnsi="Times New Roman" w:cs="Times New Roman"/>
          <w:sz w:val="24"/>
          <w:szCs w:val="24"/>
          <w:vertAlign w:val="superscript"/>
        </w:rPr>
        <w:t>2</w:t>
      </w:r>
      <w:r w:rsidR="00E572B2">
        <w:rPr>
          <w:rFonts w:ascii="Times New Roman" w:eastAsia="Times New Roman" w:hAnsi="Times New Roman" w:cs="Times New Roman"/>
          <w:sz w:val="24"/>
          <w:szCs w:val="24"/>
          <w:vertAlign w:val="superscript"/>
        </w:rPr>
        <w:t>6</w:t>
      </w:r>
      <w:r w:rsidR="00546A7B">
        <w:rPr>
          <w:rFonts w:ascii="Times New Roman" w:eastAsia="Times New Roman" w:hAnsi="Times New Roman" w:cs="Times New Roman"/>
          <w:sz w:val="24"/>
          <w:szCs w:val="24"/>
          <w:vertAlign w:val="superscript"/>
        </w:rPr>
        <w:t>,2</w:t>
      </w:r>
      <w:r w:rsidR="00E572B2">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xml:space="preserve"> The generators consist of 17 different fuel types. Generator-specific parameters are taken from a combination of the </w:t>
      </w:r>
      <w:proofErr w:type="spellStart"/>
      <w:r>
        <w:rPr>
          <w:rFonts w:ascii="Times New Roman" w:eastAsia="Times New Roman" w:hAnsi="Times New Roman" w:cs="Times New Roman"/>
          <w:sz w:val="24"/>
          <w:szCs w:val="24"/>
        </w:rPr>
        <w:t>eGrid</w:t>
      </w:r>
      <w:proofErr w:type="spellEnd"/>
      <w:r>
        <w:rPr>
          <w:rFonts w:ascii="Times New Roman" w:eastAsia="Times New Roman" w:hAnsi="Times New Roman" w:cs="Times New Roman"/>
          <w:sz w:val="24"/>
          <w:szCs w:val="24"/>
        </w:rPr>
        <w:t xml:space="preserve"> 2016</w:t>
      </w:r>
      <w:r w:rsidR="00131391">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database, the original reduced network WECC case, and generic assumptions based on fuel and prime mover. In the PSM model, unserved electricity demand is penalized at $1,000 per MWh to ensure feasible solutions that minimize unmet demand.  As described further below, the coupled energy-economy model values unmet demand with region and industry-specific damage functions that estimates </w:t>
      </w:r>
      <w:r w:rsidR="00DF3D02">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productivity loss due to unserved energy </w:t>
      </w:r>
      <w:r w:rsidR="00DF3D02">
        <w:rPr>
          <w:rFonts w:ascii="Times New Roman" w:eastAsia="Times New Roman" w:hAnsi="Times New Roman" w:cs="Times New Roman"/>
          <w:sz w:val="24"/>
          <w:szCs w:val="24"/>
        </w:rPr>
        <w:t xml:space="preserve">events </w:t>
      </w:r>
      <w:r>
        <w:rPr>
          <w:rFonts w:ascii="Times New Roman" w:eastAsia="Times New Roman" w:hAnsi="Times New Roman" w:cs="Times New Roman"/>
          <w:sz w:val="24"/>
          <w:szCs w:val="24"/>
        </w:rPr>
        <w:t>by sector, season, day of week, time of day</w:t>
      </w:r>
      <w:r w:rsidR="00DF3D02">
        <w:rPr>
          <w:rFonts w:ascii="Times New Roman" w:eastAsia="Times New Roman" w:hAnsi="Times New Roman" w:cs="Times New Roman"/>
          <w:sz w:val="24"/>
          <w:szCs w:val="24"/>
        </w:rPr>
        <w:t>, and duration of event</w:t>
      </w:r>
      <w:r>
        <w:rPr>
          <w:rFonts w:ascii="Times New Roman" w:eastAsia="Times New Roman" w:hAnsi="Times New Roman" w:cs="Times New Roman"/>
          <w:sz w:val="24"/>
          <w:szCs w:val="24"/>
        </w:rPr>
        <w:t>. For each year simulated, we solve for 8736 chronological hours (52 weeks) as 52 separate 168-hour simulations to take advantage of parallel computing.</w:t>
      </w:r>
    </w:p>
    <w:p w14:paraId="76AFCD26" w14:textId="77777777"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results of a complete simulation of the power system for one iteration consists of an 8736-hour time series of the hourly output of every generator in the model, the hourly marginal cost of energy at every bus location, and the hourly unmet electricity demand at every bus location.  The model coupling (described below), aggregates this data for input into the regional economic model.</w:t>
      </w:r>
    </w:p>
    <w:p w14:paraId="515E25FC" w14:textId="77777777" w:rsidR="00FD6BD9" w:rsidRDefault="00FD6BD9">
      <w:pPr>
        <w:rPr>
          <w:rFonts w:ascii="Times New Roman" w:eastAsia="Times New Roman" w:hAnsi="Times New Roman" w:cs="Times New Roman"/>
          <w:b/>
          <w:sz w:val="24"/>
          <w:szCs w:val="24"/>
        </w:rPr>
      </w:pPr>
    </w:p>
    <w:p w14:paraId="23E42611" w14:textId="77777777" w:rsidR="00FD6BD9" w:rsidRDefault="008C246D">
      <w:pPr>
        <w:spacing w:line="240" w:lineRule="auto"/>
        <w:rPr>
          <w:rFonts w:ascii="Times New Roman" w:eastAsia="Times New Roman" w:hAnsi="Times New Roman" w:cs="Times New Roman"/>
          <w:b/>
          <w:sz w:val="24"/>
          <w:szCs w:val="24"/>
        </w:rPr>
      </w:pPr>
      <w:bookmarkStart w:id="0" w:name="_heading=h.tyjcwt" w:colFirst="0" w:colLast="0"/>
      <w:bookmarkEnd w:id="0"/>
      <w:r>
        <w:rPr>
          <w:rFonts w:ascii="Times New Roman" w:eastAsia="Times New Roman" w:hAnsi="Times New Roman" w:cs="Times New Roman"/>
          <w:b/>
          <w:sz w:val="24"/>
          <w:szCs w:val="24"/>
        </w:rPr>
        <w:lastRenderedPageBreak/>
        <w:t>Regional Economic Model (REM)</w:t>
      </w:r>
    </w:p>
    <w:p w14:paraId="029514C6" w14:textId="682618AC"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regional economic model</w:t>
      </w:r>
      <w:r w:rsidR="00D17C95">
        <w:rPr>
          <w:rFonts w:ascii="Times New Roman" w:eastAsia="Times New Roman" w:hAnsi="Times New Roman" w:cs="Times New Roman"/>
          <w:sz w:val="24"/>
          <w:szCs w:val="24"/>
        </w:rPr>
        <w:t xml:space="preserve"> (REM)</w:t>
      </w:r>
      <w:r>
        <w:rPr>
          <w:rFonts w:ascii="Times New Roman" w:eastAsia="Times New Roman" w:hAnsi="Times New Roman" w:cs="Times New Roman"/>
          <w:sz w:val="24"/>
          <w:szCs w:val="24"/>
        </w:rPr>
        <w:t xml:space="preserve"> used in our analysis is a static inter-regional computable general equilibrium (CGE) model of the United States. The model is based on the modeling framework of Rausch and Rutherford</w:t>
      </w:r>
      <w:r w:rsidR="00CD7929">
        <w:rPr>
          <w:rFonts w:ascii="Times New Roman" w:eastAsia="Times New Roman" w:hAnsi="Times New Roman" w:cs="Times New Roman"/>
          <w:sz w:val="24"/>
          <w:szCs w:val="24"/>
        </w:rPr>
        <w:t>,</w:t>
      </w:r>
      <w:r w:rsidR="00CD7929">
        <w:rPr>
          <w:rFonts w:ascii="Times New Roman" w:eastAsia="Times New Roman" w:hAnsi="Times New Roman" w:cs="Times New Roman"/>
          <w:sz w:val="24"/>
          <w:szCs w:val="24"/>
          <w:vertAlign w:val="superscript"/>
        </w:rPr>
        <w:t>2</w:t>
      </w:r>
      <w:r w:rsidR="00F01FB1">
        <w:rPr>
          <w:rFonts w:ascii="Times New Roman" w:eastAsia="Times New Roman" w:hAnsi="Times New Roman" w:cs="Times New Roman"/>
          <w:sz w:val="24"/>
          <w:szCs w:val="24"/>
          <w:vertAlign w:val="superscript"/>
        </w:rPr>
        <w:t>8</w:t>
      </w:r>
      <w:r>
        <w:rPr>
          <w:rFonts w:ascii="Times New Roman" w:eastAsia="Times New Roman" w:hAnsi="Times New Roman" w:cs="Times New Roman"/>
          <w:sz w:val="24"/>
          <w:szCs w:val="24"/>
        </w:rPr>
        <w:t xml:space="preserve"> which calibrates the model to the IMPLAN U.S. state-level accounts.</w:t>
      </w:r>
      <w:r w:rsidR="00F01FB1">
        <w:rPr>
          <w:rFonts w:ascii="Times New Roman" w:eastAsia="Times New Roman" w:hAnsi="Times New Roman" w:cs="Times New Roman"/>
          <w:sz w:val="24"/>
          <w:szCs w:val="24"/>
          <w:vertAlign w:val="superscript"/>
        </w:rPr>
        <w:t>29</w:t>
      </w:r>
      <w:r>
        <w:rPr>
          <w:rFonts w:ascii="Times New Roman" w:eastAsia="Times New Roman" w:hAnsi="Times New Roman" w:cs="Times New Roman"/>
          <w:sz w:val="24"/>
          <w:szCs w:val="24"/>
        </w:rPr>
        <w:t xml:space="preserve"> In this analysis, we develop a model that allows for the simulation of impacts on sector productivity and demand for goods and services. The CGE modeling approach used in this analysis provides a flexible and theoretically rigorous platform for modeling impacts at the sector level and aggregates sectoral responses to the economy as a whole while capturing general equilibrium and multiplier effects</w:t>
      </w:r>
      <w:r w:rsidR="00D52B8F">
        <w:rPr>
          <w:rFonts w:ascii="Times New Roman" w:eastAsia="Times New Roman" w:hAnsi="Times New Roman" w:cs="Times New Roman"/>
          <w:sz w:val="24"/>
          <w:szCs w:val="24"/>
        </w:rPr>
        <w:t>.</w:t>
      </w:r>
      <w:r w:rsidR="00CE4C98">
        <w:rPr>
          <w:rFonts w:ascii="Times New Roman" w:eastAsia="Times New Roman" w:hAnsi="Times New Roman" w:cs="Times New Roman"/>
          <w:sz w:val="24"/>
          <w:szCs w:val="24"/>
          <w:vertAlign w:val="superscript"/>
        </w:rPr>
        <w:t>30</w:t>
      </w:r>
      <w:r w:rsidR="00D52B8F" w:rsidRPr="00D52B8F">
        <w:rPr>
          <w:rFonts w:ascii="Times New Roman" w:eastAsia="Times New Roman" w:hAnsi="Times New Roman" w:cs="Times New Roman"/>
          <w:sz w:val="24"/>
          <w:szCs w:val="24"/>
          <w:vertAlign w:val="superscript"/>
        </w:rPr>
        <w:t>,</w:t>
      </w:r>
      <w:r w:rsidR="00CE4C98">
        <w:rPr>
          <w:rFonts w:ascii="Times New Roman" w:eastAsia="Times New Roman" w:hAnsi="Times New Roman" w:cs="Times New Roman"/>
          <w:sz w:val="24"/>
          <w:szCs w:val="24"/>
          <w:vertAlign w:val="superscript"/>
        </w:rPr>
        <w:t>31</w:t>
      </w:r>
      <w:r w:rsidR="00D52B8F" w:rsidRPr="00D52B8F">
        <w:rPr>
          <w:rFonts w:ascii="Times New Roman" w:eastAsia="Times New Roman" w:hAnsi="Times New Roman" w:cs="Times New Roman"/>
          <w:sz w:val="24"/>
          <w:szCs w:val="24"/>
          <w:vertAlign w:val="superscript"/>
        </w:rPr>
        <w:t>,</w:t>
      </w:r>
      <w:proofErr w:type="gramStart"/>
      <w:r w:rsidR="00D52B8F" w:rsidRPr="00D52B8F">
        <w:rPr>
          <w:rFonts w:ascii="Times New Roman" w:eastAsia="Times New Roman" w:hAnsi="Times New Roman" w:cs="Times New Roman"/>
          <w:sz w:val="24"/>
          <w:szCs w:val="24"/>
          <w:vertAlign w:val="superscript"/>
        </w:rPr>
        <w:t>3</w:t>
      </w:r>
      <w:r w:rsidR="00CE4C98">
        <w:rPr>
          <w:rFonts w:ascii="Times New Roman" w:eastAsia="Times New Roman" w:hAnsi="Times New Roman" w:cs="Times New Roman"/>
          <w:sz w:val="24"/>
          <w:szCs w:val="24"/>
          <w:vertAlign w:val="superscript"/>
        </w:rPr>
        <w:t>2</w:t>
      </w:r>
      <w:proofErr w:type="gramEnd"/>
      <w:r>
        <w:rPr>
          <w:rFonts w:ascii="Times New Roman" w:eastAsia="Times New Roman" w:hAnsi="Times New Roman" w:cs="Times New Roman"/>
          <w:sz w:val="24"/>
          <w:szCs w:val="24"/>
        </w:rPr>
        <w:t xml:space="preserve"> </w:t>
      </w:r>
    </w:p>
    <w:p w14:paraId="2C4AA50E" w14:textId="77777777"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 model, all interactions of the four economic agents—consumers, producers, government, and the trade sector—are captured. Consumers are endowed with a supply of labor and capital that are employed by firms as factors of production. Firms purchase these factors at a price determined by the supply and demand (</w:t>
      </w:r>
      <w:proofErr w:type="gramStart"/>
      <w:r>
        <w:rPr>
          <w:rFonts w:ascii="Times New Roman" w:eastAsia="Times New Roman" w:hAnsi="Times New Roman" w:cs="Times New Roman"/>
          <w:sz w:val="24"/>
          <w:szCs w:val="24"/>
        </w:rPr>
        <w:t>i.e.</w:t>
      </w:r>
      <w:proofErr w:type="gramEnd"/>
      <w:r>
        <w:rPr>
          <w:rFonts w:ascii="Times New Roman" w:eastAsia="Times New Roman" w:hAnsi="Times New Roman" w:cs="Times New Roman"/>
          <w:sz w:val="24"/>
          <w:szCs w:val="24"/>
        </w:rPr>
        <w:t xml:space="preserve"> market) for those factors. Firms transform these factors of production into commodities that are either purchased by other firms as factors of production or by households as final consumption goods. A competitive equilibrium exists when prices equate supply and demand in all markets, producers earn no excess profit, and consumers exhaust all income. These are the three principles that govern general equilibrium theory. By specifying functional form and elasticities of substitution between inputs and goods, these three principles guide all interaction within the simulated economy.</w:t>
      </w:r>
    </w:p>
    <w:p w14:paraId="46AADB9C" w14:textId="46A107D8"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production sector comprises a total of </w:t>
      </w:r>
      <w:r w:rsidR="0042242B">
        <w:rPr>
          <w:rFonts w:ascii="Times New Roman" w:eastAsia="Times New Roman" w:hAnsi="Times New Roman" w:cs="Times New Roman"/>
          <w:sz w:val="24"/>
          <w:szCs w:val="24"/>
        </w:rPr>
        <w:t>ten</w:t>
      </w:r>
      <w:r>
        <w:rPr>
          <w:rFonts w:ascii="Times New Roman" w:eastAsia="Times New Roman" w:hAnsi="Times New Roman" w:cs="Times New Roman"/>
          <w:sz w:val="24"/>
          <w:szCs w:val="24"/>
        </w:rPr>
        <w:t xml:space="preserve"> producing sectors (agriculture; mining; construction; manufacturing; electric power; telecommunications and utilities; trade and retail; finance, </w:t>
      </w:r>
      <w:proofErr w:type="gramStart"/>
      <w:r>
        <w:rPr>
          <w:rFonts w:ascii="Times New Roman" w:eastAsia="Times New Roman" w:hAnsi="Times New Roman" w:cs="Times New Roman"/>
          <w:sz w:val="24"/>
          <w:szCs w:val="24"/>
        </w:rPr>
        <w:t>insurance</w:t>
      </w:r>
      <w:proofErr w:type="gramEnd"/>
      <w:r>
        <w:rPr>
          <w:rFonts w:ascii="Times New Roman" w:eastAsia="Times New Roman" w:hAnsi="Times New Roman" w:cs="Times New Roman"/>
          <w:sz w:val="24"/>
          <w:szCs w:val="24"/>
        </w:rPr>
        <w:t xml:space="preserve"> and real estate; services</w:t>
      </w:r>
      <w:r w:rsidR="00316A69">
        <w:rPr>
          <w:rFonts w:ascii="Times New Roman" w:eastAsia="Times New Roman" w:hAnsi="Times New Roman" w:cs="Times New Roman"/>
          <w:sz w:val="24"/>
          <w:szCs w:val="24"/>
        </w:rPr>
        <w:t xml:space="preserve">) plus the </w:t>
      </w:r>
      <w:r>
        <w:rPr>
          <w:rFonts w:ascii="Times New Roman" w:eastAsia="Times New Roman" w:hAnsi="Times New Roman" w:cs="Times New Roman"/>
          <w:sz w:val="24"/>
          <w:szCs w:val="24"/>
        </w:rPr>
        <w:t xml:space="preserve">public </w:t>
      </w:r>
      <w:r w:rsidR="00316A69">
        <w:rPr>
          <w:rFonts w:ascii="Times New Roman" w:eastAsia="Times New Roman" w:hAnsi="Times New Roman" w:cs="Times New Roman"/>
          <w:sz w:val="24"/>
          <w:szCs w:val="24"/>
        </w:rPr>
        <w:t>sector</w:t>
      </w:r>
      <w:r>
        <w:rPr>
          <w:rFonts w:ascii="Times New Roman" w:eastAsia="Times New Roman" w:hAnsi="Times New Roman" w:cs="Times New Roman"/>
          <w:sz w:val="24"/>
          <w:szCs w:val="24"/>
        </w:rPr>
        <w:t>. The inter-industry structure of the model allows both direct and indirect effects to be captured. The production technology is assumed to exhibit constant returns to scale and firms are assumed to maximize profits.</w:t>
      </w:r>
    </w:p>
    <w:p w14:paraId="23B7D221" w14:textId="6B9DC34D"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Consumer demand for each of the nine commodities is determined by utility maximization, where household income is derived from labor income, capital income and transfers. The government sector collects taxes and uses the revenue to purchase goods and services. The trade sector is modeled using the standard one-country </w:t>
      </w:r>
      <w:proofErr w:type="spellStart"/>
      <w:r>
        <w:rPr>
          <w:rFonts w:ascii="Times New Roman" w:eastAsia="Times New Roman" w:hAnsi="Times New Roman" w:cs="Times New Roman"/>
          <w:sz w:val="24"/>
          <w:szCs w:val="24"/>
        </w:rPr>
        <w:t>Armington</w:t>
      </w:r>
      <w:proofErr w:type="spellEnd"/>
      <w:r>
        <w:rPr>
          <w:rFonts w:ascii="Times New Roman" w:eastAsia="Times New Roman" w:hAnsi="Times New Roman" w:cs="Times New Roman"/>
          <w:sz w:val="24"/>
          <w:szCs w:val="24"/>
        </w:rPr>
        <w:t xml:space="preserve"> approach</w:t>
      </w:r>
      <w:r w:rsidR="002501AF">
        <w:rPr>
          <w:rFonts w:ascii="Times New Roman" w:eastAsia="Times New Roman" w:hAnsi="Times New Roman" w:cs="Times New Roman"/>
          <w:sz w:val="24"/>
          <w:szCs w:val="24"/>
        </w:rPr>
        <w:t>,</w:t>
      </w:r>
      <w:r w:rsidR="002501AF">
        <w:rPr>
          <w:rFonts w:ascii="Times New Roman" w:eastAsia="Times New Roman" w:hAnsi="Times New Roman" w:cs="Times New Roman"/>
          <w:sz w:val="24"/>
          <w:szCs w:val="24"/>
          <w:vertAlign w:val="superscript"/>
        </w:rPr>
        <w:t>33</w:t>
      </w:r>
      <w:r>
        <w:rPr>
          <w:rFonts w:ascii="Times New Roman" w:eastAsia="Times New Roman" w:hAnsi="Times New Roman" w:cs="Times New Roman"/>
          <w:sz w:val="24"/>
          <w:szCs w:val="24"/>
        </w:rPr>
        <w:t xml:space="preserve"> which assumes </w:t>
      </w:r>
      <w:r w:rsidR="006F24E5">
        <w:rPr>
          <w:rFonts w:ascii="Times New Roman" w:eastAsia="Times New Roman" w:hAnsi="Times New Roman" w:cs="Times New Roman"/>
          <w:sz w:val="24"/>
          <w:szCs w:val="24"/>
        </w:rPr>
        <w:t xml:space="preserve">that </w:t>
      </w:r>
      <w:r>
        <w:rPr>
          <w:rFonts w:ascii="Times New Roman" w:eastAsia="Times New Roman" w:hAnsi="Times New Roman" w:cs="Times New Roman"/>
          <w:sz w:val="24"/>
          <w:szCs w:val="24"/>
        </w:rPr>
        <w:t>domestic and imported goods are imperfect substitutes. There are three regions represented in the model: California</w:t>
      </w:r>
      <w:r w:rsidR="0072078D">
        <w:rPr>
          <w:rFonts w:ascii="Times New Roman" w:eastAsia="Times New Roman" w:hAnsi="Times New Roman" w:cs="Times New Roman"/>
          <w:sz w:val="24"/>
          <w:szCs w:val="24"/>
        </w:rPr>
        <w:t xml:space="preserve"> (CA)</w:t>
      </w:r>
      <w:r>
        <w:rPr>
          <w:rFonts w:ascii="Times New Roman" w:eastAsia="Times New Roman" w:hAnsi="Times New Roman" w:cs="Times New Roman"/>
          <w:sz w:val="24"/>
          <w:szCs w:val="24"/>
        </w:rPr>
        <w:t>, the rest of the West (</w:t>
      </w:r>
      <w:r w:rsidR="0072078D">
        <w:rPr>
          <w:rFonts w:ascii="Times New Roman" w:eastAsia="Times New Roman" w:hAnsi="Times New Roman" w:cs="Times New Roman"/>
          <w:sz w:val="24"/>
          <w:szCs w:val="24"/>
        </w:rPr>
        <w:t>ROW)</w:t>
      </w:r>
      <w:r>
        <w:rPr>
          <w:rFonts w:ascii="Times New Roman" w:eastAsia="Times New Roman" w:hAnsi="Times New Roman" w:cs="Times New Roman"/>
          <w:sz w:val="24"/>
          <w:szCs w:val="24"/>
        </w:rPr>
        <w:t xml:space="preserve"> (AZ, CO, ID, MT, NE, NM, NV, OR, UT, WA, WY), and the rest of the U.S</w:t>
      </w:r>
      <w:r w:rsidR="0072078D">
        <w:rPr>
          <w:rFonts w:ascii="Times New Roman" w:eastAsia="Times New Roman" w:hAnsi="Times New Roman" w:cs="Times New Roman"/>
          <w:sz w:val="24"/>
          <w:szCs w:val="24"/>
        </w:rPr>
        <w:t xml:space="preserve"> (ROUS)</w:t>
      </w:r>
      <w:r>
        <w:rPr>
          <w:rFonts w:ascii="Times New Roman" w:eastAsia="Times New Roman" w:hAnsi="Times New Roman" w:cs="Times New Roman"/>
          <w:sz w:val="24"/>
          <w:szCs w:val="24"/>
        </w:rPr>
        <w:t xml:space="preserve">. Both intra- and international trade are represented in the model, with trade flows influenced by differences in relative prices for goods and services across regions. </w:t>
      </w:r>
    </w:p>
    <w:p w14:paraId="5E050963" w14:textId="47EC9E31"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primary sources of data for the construction of model parameters are state-level social accounting matrices (SAM) for 2010 from </w:t>
      </w:r>
      <w:r w:rsidR="00D17C95">
        <w:rPr>
          <w:rFonts w:ascii="Times New Roman" w:eastAsia="Times New Roman" w:hAnsi="Times New Roman" w:cs="Times New Roman"/>
          <w:sz w:val="24"/>
          <w:szCs w:val="24"/>
        </w:rPr>
        <w:t>IMPLAN</w:t>
      </w:r>
      <w:r w:rsidR="008E340F">
        <w:rPr>
          <w:rFonts w:ascii="Times New Roman" w:eastAsia="Times New Roman" w:hAnsi="Times New Roman" w:cs="Times New Roman"/>
          <w:sz w:val="24"/>
          <w:szCs w:val="24"/>
          <w:vertAlign w:val="superscript"/>
        </w:rPr>
        <w:t>29</w:t>
      </w:r>
      <w:r w:rsidR="00D17C95">
        <w:rPr>
          <w:rFonts w:ascii="Times New Roman" w:eastAsia="Times New Roman" w:hAnsi="Times New Roman" w:cs="Times New Roman"/>
          <w:sz w:val="24"/>
          <w:szCs w:val="24"/>
        </w:rPr>
        <w:t xml:space="preserve"> (formally known as </w:t>
      </w:r>
      <w:r>
        <w:rPr>
          <w:rFonts w:ascii="Times New Roman" w:eastAsia="Times New Roman" w:hAnsi="Times New Roman" w:cs="Times New Roman"/>
          <w:sz w:val="24"/>
          <w:szCs w:val="24"/>
        </w:rPr>
        <w:t>the Minnesota IMPLAN group (MIG)</w:t>
      </w:r>
      <w:r w:rsidR="00D17C9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These state-level SAMs are constructed using data from sources such as the Bureau of Economic Analysis (BEA), the Bureau of Labor Statistics (BLS), and the US Census. These social accounting matrices trace the flow of commodities and payments across all sectors of the regional economy in a given benchmark year. From this we derive the labor and capital incomes, the tax revenue by type of tax, and the expenditures on specific commodities by the household, </w:t>
      </w:r>
      <w:r w:rsidR="0046645C">
        <w:rPr>
          <w:rFonts w:ascii="Times New Roman" w:eastAsia="Times New Roman" w:hAnsi="Times New Roman" w:cs="Times New Roman"/>
          <w:sz w:val="24"/>
          <w:szCs w:val="24"/>
        </w:rPr>
        <w:t>government,</w:t>
      </w:r>
      <w:r>
        <w:rPr>
          <w:rFonts w:ascii="Times New Roman" w:eastAsia="Times New Roman" w:hAnsi="Times New Roman" w:cs="Times New Roman"/>
          <w:sz w:val="24"/>
          <w:szCs w:val="24"/>
        </w:rPr>
        <w:t xml:space="preserve"> and foreign sectors.</w:t>
      </w:r>
    </w:p>
    <w:p w14:paraId="02460D29" w14:textId="77777777" w:rsidR="00FD6BD9" w:rsidRDefault="00FD6BD9">
      <w:pPr>
        <w:spacing w:line="240" w:lineRule="auto"/>
        <w:rPr>
          <w:rFonts w:ascii="Times New Roman" w:eastAsia="Times New Roman" w:hAnsi="Times New Roman" w:cs="Times New Roman"/>
          <w:sz w:val="24"/>
          <w:szCs w:val="24"/>
        </w:rPr>
      </w:pPr>
    </w:p>
    <w:p w14:paraId="54738A7A" w14:textId="77777777" w:rsidR="00FD6BD9" w:rsidRDefault="008C246D">
      <w:pPr>
        <w:spacing w:line="240" w:lineRule="auto"/>
        <w:rPr>
          <w:rFonts w:ascii="Times New Roman" w:eastAsia="Times New Roman" w:hAnsi="Times New Roman" w:cs="Times New Roman"/>
          <w:b/>
          <w:sz w:val="24"/>
          <w:szCs w:val="24"/>
        </w:rPr>
      </w:pPr>
      <w:bookmarkStart w:id="1" w:name="_heading=h.3dy6vkm" w:colFirst="0" w:colLast="0"/>
      <w:bookmarkEnd w:id="1"/>
      <w:r>
        <w:rPr>
          <w:rFonts w:ascii="Times New Roman" w:eastAsia="Times New Roman" w:hAnsi="Times New Roman" w:cs="Times New Roman"/>
          <w:b/>
          <w:sz w:val="24"/>
          <w:szCs w:val="24"/>
        </w:rPr>
        <w:lastRenderedPageBreak/>
        <w:t>Electricity-Economy Coupling Methodology</w:t>
      </w:r>
    </w:p>
    <w:p w14:paraId="6F944715" w14:textId="77777777"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exogenous shock to the power system, such as generation capacity outages because of higher water temperatures, will result in changes in electricity generation cost by region. The cost increase is implemented in the regional economic model as a shock to the productivity of the electricity sector in that region, which will result in a shift in electricity use by other sectors that use electricity as an input to production as well as by final consumers. The demand reduction within the economic model in response to the higher cost must be communicated to the power system model, which then repeats the dispatch of electricity for the entire year to meet the new lower electricity demand pattern.  Each iteration of the power system model with lower demand than the previous iteration will result in lower electricity costs and less unmet demand.  This process iterates until the marginal loss from the electricity cost increase is equal to the marginal loss from reducing demand further; equilibrium is achieved when there is no benefit to changing electricity demand from the previous iteration.</w:t>
      </w:r>
    </w:p>
    <w:p w14:paraId="2677DC87" w14:textId="7D5FF28A"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apply the coupling methodology of </w:t>
      </w:r>
      <w:r w:rsidR="002C617F">
        <w:rPr>
          <w:rFonts w:ascii="Times New Roman" w:eastAsia="Times New Roman" w:hAnsi="Times New Roman" w:cs="Times New Roman"/>
          <w:sz w:val="24"/>
          <w:szCs w:val="24"/>
        </w:rPr>
        <w:t xml:space="preserve">Böhringer </w:t>
      </w:r>
      <w:r>
        <w:rPr>
          <w:rFonts w:ascii="Times New Roman" w:eastAsia="Times New Roman" w:hAnsi="Times New Roman" w:cs="Times New Roman"/>
          <w:sz w:val="24"/>
          <w:szCs w:val="24"/>
        </w:rPr>
        <w:t>and Rutherford</w:t>
      </w:r>
      <w:r w:rsidR="00297AE5">
        <w:rPr>
          <w:rFonts w:ascii="Times New Roman" w:eastAsia="Times New Roman" w:hAnsi="Times New Roman" w:cs="Times New Roman"/>
          <w:sz w:val="24"/>
          <w:szCs w:val="24"/>
          <w:vertAlign w:val="superscript"/>
        </w:rPr>
        <w:t>3</w:t>
      </w:r>
      <w:r w:rsidR="008E340F">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 to find the equilibrium reduction in electricity demand.  Because of the non-linear response of the economic model, we employ a standard gradient search algorithm to achieve convergence.  Figure S2 shows one example from our simulations of the convergence, based on the scenario from WBM for GFDL-CM3 2094.  The demand reduction imposed in the PSM is adjusted gradually to approach the demand reduction estimated from REM.  Equilibrium is achieved when the demand reduction in both models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equal and when this value does not change between consecutive iterations.</w:t>
      </w:r>
    </w:p>
    <w:p w14:paraId="5F53F019" w14:textId="77777777" w:rsidR="00FD6BD9" w:rsidRDefault="00FD6BD9">
      <w:pPr>
        <w:spacing w:line="240" w:lineRule="auto"/>
        <w:rPr>
          <w:rFonts w:ascii="Times New Roman" w:eastAsia="Times New Roman" w:hAnsi="Times New Roman" w:cs="Times New Roman"/>
          <w:sz w:val="24"/>
          <w:szCs w:val="24"/>
        </w:rPr>
      </w:pPr>
    </w:p>
    <w:p w14:paraId="322ECCBE" w14:textId="77777777" w:rsidR="00FD6BD9" w:rsidRDefault="008C246D">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EBCF401" wp14:editId="61E9B62F">
            <wp:extent cx="5943600" cy="3810000"/>
            <wp:effectExtent l="0" t="0" r="0" b="0"/>
            <wp:docPr id="18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a:stretch>
                      <a:fillRect/>
                    </a:stretch>
                  </pic:blipFill>
                  <pic:spPr>
                    <a:xfrm>
                      <a:off x="0" y="0"/>
                      <a:ext cx="5943600" cy="3810000"/>
                    </a:xfrm>
                    <a:prstGeom prst="rect">
                      <a:avLst/>
                    </a:prstGeom>
                    <a:ln/>
                  </pic:spPr>
                </pic:pic>
              </a:graphicData>
            </a:graphic>
          </wp:inline>
        </w:drawing>
      </w:r>
    </w:p>
    <w:p w14:paraId="487170CF" w14:textId="77777777" w:rsidR="00FD6BD9" w:rsidRDefault="008C246D">
      <w:pPr>
        <w:spacing w:line="240" w:lineRule="auto"/>
        <w:rPr>
          <w:rFonts w:ascii="Times New Roman" w:eastAsia="Times New Roman" w:hAnsi="Times New Roman" w:cs="Times New Roman"/>
          <w:i/>
          <w:sz w:val="20"/>
          <w:szCs w:val="20"/>
        </w:rPr>
      </w:pPr>
      <w:r>
        <w:rPr>
          <w:rFonts w:ascii="Times New Roman" w:eastAsia="Times New Roman" w:hAnsi="Times New Roman" w:cs="Times New Roman"/>
          <w:b/>
          <w:i/>
          <w:sz w:val="20"/>
          <w:szCs w:val="20"/>
        </w:rPr>
        <w:t>Figure S2</w:t>
      </w:r>
      <w:r>
        <w:rPr>
          <w:rFonts w:ascii="Times New Roman" w:eastAsia="Times New Roman" w:hAnsi="Times New Roman" w:cs="Times New Roman"/>
          <w:i/>
          <w:sz w:val="20"/>
          <w:szCs w:val="20"/>
        </w:rPr>
        <w:t>: Convergence of coupled PSM-REM model; results for case: GFDL-CM3 2094.</w:t>
      </w:r>
    </w:p>
    <w:p w14:paraId="4301A298" w14:textId="19152248"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Results from the PSM are aggregated for input to REM as follows.  The marginal cost of electricity by bus by hour is first aggregated spatially to obtain an hourly time series of average hourly cost for all buses in California (CA) and the average hourly cost for all remaining buses in the Rest of WECC (ROW).  Because the REM model has annual time steps, we then compute the annual average cost for CA and for ROW</w:t>
      </w:r>
      <w:r w:rsidR="007F0351">
        <w:rPr>
          <w:rFonts w:ascii="Times New Roman" w:eastAsia="Times New Roman" w:hAnsi="Times New Roman" w:cs="Times New Roman"/>
          <w:sz w:val="24"/>
          <w:szCs w:val="24"/>
        </w:rPr>
        <w:t xml:space="preserve"> as a weighted average of the hourly </w:t>
      </w:r>
      <w:r w:rsidR="000B4CD4">
        <w:rPr>
          <w:rFonts w:ascii="Times New Roman" w:eastAsia="Times New Roman" w:hAnsi="Times New Roman" w:cs="Times New Roman"/>
          <w:sz w:val="24"/>
          <w:szCs w:val="24"/>
        </w:rPr>
        <w:t xml:space="preserve">cost </w:t>
      </w:r>
      <w:r w:rsidR="007F0351">
        <w:rPr>
          <w:rFonts w:ascii="Times New Roman" w:eastAsia="Times New Roman" w:hAnsi="Times New Roman" w:cs="Times New Roman"/>
          <w:sz w:val="24"/>
          <w:szCs w:val="24"/>
        </w:rPr>
        <w:t>and the hourly generation for the specific region</w:t>
      </w:r>
      <w:r>
        <w:rPr>
          <w:rFonts w:ascii="Times New Roman" w:eastAsia="Times New Roman" w:hAnsi="Times New Roman" w:cs="Times New Roman"/>
          <w:sz w:val="24"/>
          <w:szCs w:val="24"/>
        </w:rPr>
        <w:t>.</w:t>
      </w:r>
      <w:r w:rsidR="007F0351">
        <w:rPr>
          <w:rFonts w:ascii="Times New Roman" w:eastAsia="Times New Roman" w:hAnsi="Times New Roman" w:cs="Times New Roman"/>
          <w:sz w:val="24"/>
          <w:szCs w:val="24"/>
        </w:rPr>
        <w:t xml:space="preserve"> When the shock is applied and unmet demand is present, the prices for the hours with unmet demand at each bus is substituted with the cost of the most expensive generator in the region. In this case study the </w:t>
      </w:r>
      <w:r w:rsidR="00D4576A">
        <w:rPr>
          <w:rFonts w:ascii="Times New Roman" w:eastAsia="Times New Roman" w:hAnsi="Times New Roman" w:cs="Times New Roman"/>
          <w:sz w:val="24"/>
          <w:szCs w:val="24"/>
        </w:rPr>
        <w:t>highest cost</w:t>
      </w:r>
      <w:r w:rsidR="007F0351">
        <w:rPr>
          <w:rFonts w:ascii="Times New Roman" w:eastAsia="Times New Roman" w:hAnsi="Times New Roman" w:cs="Times New Roman"/>
          <w:sz w:val="24"/>
          <w:szCs w:val="24"/>
        </w:rPr>
        <w:t xml:space="preserve"> generator</w:t>
      </w:r>
      <w:r w:rsidR="00B53070">
        <w:rPr>
          <w:rFonts w:ascii="Times New Roman" w:eastAsia="Times New Roman" w:hAnsi="Times New Roman" w:cs="Times New Roman"/>
          <w:sz w:val="24"/>
          <w:szCs w:val="24"/>
        </w:rPr>
        <w:t>s</w:t>
      </w:r>
      <w:r w:rsidR="007F0351">
        <w:rPr>
          <w:rFonts w:ascii="Times New Roman" w:eastAsia="Times New Roman" w:hAnsi="Times New Roman" w:cs="Times New Roman"/>
          <w:sz w:val="24"/>
          <w:szCs w:val="24"/>
        </w:rPr>
        <w:t xml:space="preserve"> are </w:t>
      </w:r>
      <w:r w:rsidR="00D4576A">
        <w:rPr>
          <w:rFonts w:ascii="Times New Roman" w:eastAsia="Times New Roman" w:hAnsi="Times New Roman" w:cs="Times New Roman"/>
          <w:sz w:val="24"/>
          <w:szCs w:val="24"/>
        </w:rPr>
        <w:t>diesel generators</w:t>
      </w:r>
      <w:r w:rsidR="007F0351">
        <w:rPr>
          <w:rFonts w:ascii="Times New Roman" w:eastAsia="Times New Roman" w:hAnsi="Times New Roman" w:cs="Times New Roman"/>
          <w:sz w:val="24"/>
          <w:szCs w:val="24"/>
        </w:rPr>
        <w:t xml:space="preserve"> with a cost of </w:t>
      </w:r>
      <w:r w:rsidR="008331DC">
        <w:rPr>
          <w:rFonts w:ascii="Times New Roman" w:eastAsia="Times New Roman" w:hAnsi="Times New Roman" w:cs="Times New Roman"/>
          <w:sz w:val="24"/>
          <w:szCs w:val="24"/>
        </w:rPr>
        <w:t>$</w:t>
      </w:r>
      <w:r w:rsidR="007F0351">
        <w:rPr>
          <w:rFonts w:ascii="Times New Roman" w:eastAsia="Times New Roman" w:hAnsi="Times New Roman" w:cs="Times New Roman"/>
          <w:sz w:val="24"/>
          <w:szCs w:val="24"/>
        </w:rPr>
        <w:t>268</w:t>
      </w:r>
      <w:r w:rsidR="008331DC">
        <w:rPr>
          <w:rFonts w:ascii="Times New Roman" w:eastAsia="Times New Roman" w:hAnsi="Times New Roman" w:cs="Times New Roman"/>
          <w:sz w:val="24"/>
          <w:szCs w:val="24"/>
        </w:rPr>
        <w:t xml:space="preserve"> per </w:t>
      </w:r>
      <w:r w:rsidR="007F0351">
        <w:rPr>
          <w:rFonts w:ascii="Times New Roman" w:eastAsia="Times New Roman" w:hAnsi="Times New Roman" w:cs="Times New Roman"/>
          <w:sz w:val="24"/>
          <w:szCs w:val="24"/>
        </w:rPr>
        <w:t>MWh.</w:t>
      </w:r>
      <w:r w:rsidR="00AE00D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annual average cost for each region is then used to find the percentage change relative to the solution to the benchmark case with no generation outages from water temperatures.  The percentage change in annual electricity cost for CA and ROW are inputs to the next iteration of REM.</w:t>
      </w:r>
    </w:p>
    <w:p w14:paraId="70E83330" w14:textId="77777777" w:rsidR="00FD6BD9" w:rsidRDefault="008C246D">
      <w:pPr>
        <w:spacing w:line="240" w:lineRule="auto"/>
        <w:rPr>
          <w:rFonts w:ascii="Times New Roman" w:eastAsia="Times New Roman" w:hAnsi="Times New Roman" w:cs="Times New Roman"/>
          <w:sz w:val="24"/>
          <w:szCs w:val="24"/>
        </w:rPr>
      </w:pPr>
      <w:bookmarkStart w:id="2" w:name="_heading=h.1t3h5sf" w:colFirst="0" w:colLast="0"/>
      <w:bookmarkStart w:id="3" w:name="_heading=h.7wdrao78ukew" w:colFirst="0" w:colLast="0"/>
      <w:bookmarkEnd w:id="2"/>
      <w:bookmarkEnd w:id="3"/>
      <w:r>
        <w:rPr>
          <w:rFonts w:ascii="Times New Roman" w:eastAsia="Times New Roman" w:hAnsi="Times New Roman" w:cs="Times New Roman"/>
          <w:sz w:val="24"/>
          <w:szCs w:val="24"/>
        </w:rPr>
        <w:t>The results from REM for the next iteration of the PSM are the percentage reduction in electricity demand in CA and in ROW.  The electricity demand in the PSM is based on historical hourly demand by bus for the year 2014.  This demand pattern is used in the initial simulation of each water scenario.  Subsequent iterations of PSM for that scenario apply the annual percentage reduction in demand to obtain a new hourly demand at every bus.  The reduction for CA is used for every bus in that region, and the reduction for ROW is applied to all remaining buses.  The new hourly demand pattern is the input to the next iteration of the PSM.</w:t>
      </w:r>
    </w:p>
    <w:p w14:paraId="17009BB8" w14:textId="77777777" w:rsidR="00FD6BD9" w:rsidRDefault="00FD6BD9">
      <w:pPr>
        <w:spacing w:line="240" w:lineRule="auto"/>
        <w:rPr>
          <w:rFonts w:ascii="Times New Roman" w:eastAsia="Times New Roman" w:hAnsi="Times New Roman" w:cs="Times New Roman"/>
          <w:sz w:val="24"/>
          <w:szCs w:val="24"/>
        </w:rPr>
      </w:pPr>
      <w:bookmarkStart w:id="4" w:name="_heading=h.u61pyrp7bytw" w:colFirst="0" w:colLast="0"/>
      <w:bookmarkEnd w:id="4"/>
    </w:p>
    <w:p w14:paraId="0D62AF40" w14:textId="77777777" w:rsidR="00FD6BD9" w:rsidRDefault="008C246D">
      <w:pPr>
        <w:spacing w:line="240" w:lineRule="auto"/>
        <w:rPr>
          <w:rFonts w:ascii="Times New Roman" w:eastAsia="Times New Roman" w:hAnsi="Times New Roman" w:cs="Times New Roman"/>
          <w:b/>
          <w:sz w:val="24"/>
          <w:szCs w:val="24"/>
        </w:rPr>
      </w:pPr>
      <w:bookmarkStart w:id="5" w:name="_heading=h.xoez74tyq79i" w:colFirst="0" w:colLast="0"/>
      <w:bookmarkEnd w:id="5"/>
      <w:r>
        <w:rPr>
          <w:rFonts w:ascii="Times New Roman" w:eastAsia="Times New Roman" w:hAnsi="Times New Roman" w:cs="Times New Roman"/>
          <w:b/>
          <w:sz w:val="24"/>
          <w:szCs w:val="24"/>
        </w:rPr>
        <w:t>Impacts from Unserved Electricity Demand</w:t>
      </w:r>
    </w:p>
    <w:p w14:paraId="1DE9CFB7" w14:textId="47DE875F" w:rsidR="00FD6BD9" w:rsidRDefault="00102D1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to the increase in electricity cost, unmet electricity demand results in productivity losses in the economic model. T</w:t>
      </w:r>
      <w:r w:rsidR="008C246D">
        <w:rPr>
          <w:rFonts w:ascii="Times New Roman" w:eastAsia="Times New Roman" w:hAnsi="Times New Roman" w:cs="Times New Roman"/>
          <w:sz w:val="24"/>
          <w:szCs w:val="24"/>
        </w:rPr>
        <w:t>o capture the impacts of unserved electricity on the producing sectors from a shock to the power system, we apply the customer damage functions developed by Sullivan et al.</w:t>
      </w:r>
      <w:r w:rsidR="0029666C">
        <w:rPr>
          <w:rFonts w:ascii="Times New Roman" w:eastAsia="Times New Roman" w:hAnsi="Times New Roman" w:cs="Times New Roman"/>
          <w:sz w:val="24"/>
          <w:szCs w:val="24"/>
          <w:vertAlign w:val="superscript"/>
        </w:rPr>
        <w:t>3</w:t>
      </w:r>
      <w:r w:rsidR="008E340F">
        <w:rPr>
          <w:rFonts w:ascii="Times New Roman" w:eastAsia="Times New Roman" w:hAnsi="Times New Roman" w:cs="Times New Roman"/>
          <w:sz w:val="24"/>
          <w:szCs w:val="24"/>
          <w:vertAlign w:val="superscript"/>
        </w:rPr>
        <w:t>5</w:t>
      </w:r>
      <w:r w:rsidR="008C246D">
        <w:rPr>
          <w:rFonts w:ascii="Times New Roman" w:eastAsia="Times New Roman" w:hAnsi="Times New Roman" w:cs="Times New Roman"/>
          <w:sz w:val="24"/>
          <w:szCs w:val="24"/>
        </w:rPr>
        <w:t xml:space="preserve"> In this work, the authors develop a meta-dataset that combines survey results on electricity customer interruption costs from </w:t>
      </w:r>
      <w:proofErr w:type="gramStart"/>
      <w:r w:rsidR="008C246D">
        <w:rPr>
          <w:rFonts w:ascii="Times New Roman" w:eastAsia="Times New Roman" w:hAnsi="Times New Roman" w:cs="Times New Roman"/>
          <w:sz w:val="24"/>
          <w:szCs w:val="24"/>
        </w:rPr>
        <w:t>a number of</w:t>
      </w:r>
      <w:proofErr w:type="gramEnd"/>
      <w:r w:rsidR="008C246D">
        <w:rPr>
          <w:rFonts w:ascii="Times New Roman" w:eastAsia="Times New Roman" w:hAnsi="Times New Roman" w:cs="Times New Roman"/>
          <w:sz w:val="24"/>
          <w:szCs w:val="24"/>
        </w:rPr>
        <w:t xml:space="preserve"> studies. The dataset comprises responses from ~12,000 firms and ~8,000 households. Using the firm data, the authors estimate a two-part model to predict firm interruption cost by sector, season, day of week, time of day, and duration of outage. First, a limited dependent model is estimated that predicts the probability that the firm will report zero interruption costs. Second, interruption costs are regressed on a set of independent variables for those firms reporting non-zero costs. The probabilities from the limited dependent variable estimation are combined with the coefficients from the second regression to generate interruption cost predictions. </w:t>
      </w:r>
    </w:p>
    <w:p w14:paraId="7D7C9C5B" w14:textId="1205363B"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results show that interruption costs of a one-hour outage are highest: (1) for manufacturing firms; (2) for firms in the West and Southeast; and (3) on summer weekday afternoons. </w:t>
      </w:r>
      <w:r w:rsidR="00B433D5">
        <w:rPr>
          <w:rFonts w:ascii="Times New Roman" w:eastAsia="Times New Roman" w:hAnsi="Times New Roman" w:cs="Times New Roman"/>
          <w:sz w:val="24"/>
          <w:szCs w:val="24"/>
        </w:rPr>
        <w:t>We</w:t>
      </w:r>
      <w:r>
        <w:rPr>
          <w:rFonts w:ascii="Times New Roman" w:eastAsia="Times New Roman" w:hAnsi="Times New Roman" w:cs="Times New Roman"/>
          <w:sz w:val="24"/>
          <w:szCs w:val="24"/>
        </w:rPr>
        <w:t xml:space="preserve"> also find that annual interruptions costs are higher in a year with multiple short duration outages than in a year with a few longer duration outages, since in cases of long duration outages, firms can shut down production and send employees home while this is not possible in short duration outages.</w:t>
      </w:r>
      <w:r w:rsidR="00C363D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The procedure for transforming the hourly spatial patterns of unmet electricity demand into annual productivity losses by sector by region is as follows.  The first step aggregates the unmet demand, in units of MWh for each hour and each bus, by summing the total hourly unmet demand over all buses in each region, CA and ROW.  The total electricity demand is also summed over all buses in each region.  Next, the hourly pattern for each region is analyzed by counting discrete unmet demand events.  A discrete event is defined as a consecutive sequence of </w:t>
      </w:r>
      <w:r>
        <w:rPr>
          <w:rFonts w:ascii="Times New Roman" w:eastAsia="Times New Roman" w:hAnsi="Times New Roman" w:cs="Times New Roman"/>
          <w:sz w:val="24"/>
          <w:szCs w:val="24"/>
        </w:rPr>
        <w:lastRenderedPageBreak/>
        <w:t xml:space="preserve">one or more hours </w:t>
      </w:r>
      <w:r w:rsidR="00D4576A">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non-zero unmet demand and is separated from other events by at least one hour of no unmet demand before and after the event.  All events are recorded separately with three associated pieces of information: the duration of the event (the number of hours), the average magnitude of the event as measured by the total unmet energy as a percentage of the total unmet demand over that sequence of hours, and the season, day-of-week, and time-of-day that the event occurs.  We use the definitions of season, day-of-week, and time-of-day from Sullivan et al.,</w:t>
      </w:r>
      <w:r w:rsidR="00C363DC">
        <w:rPr>
          <w:rFonts w:ascii="Times New Roman" w:eastAsia="Times New Roman" w:hAnsi="Times New Roman" w:cs="Times New Roman"/>
          <w:sz w:val="24"/>
          <w:szCs w:val="24"/>
          <w:vertAlign w:val="superscript"/>
        </w:rPr>
        <w:t>3</w:t>
      </w:r>
      <w:r w:rsidR="008E340F">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rPr>
        <w:t xml:space="preserve"> which </w:t>
      </w:r>
      <w:r w:rsidR="002472CA">
        <w:rPr>
          <w:rFonts w:ascii="Times New Roman" w:eastAsia="Times New Roman" w:hAnsi="Times New Roman" w:cs="Times New Roman"/>
          <w:sz w:val="24"/>
          <w:szCs w:val="24"/>
        </w:rPr>
        <w:t xml:space="preserve">specifies different loss coefficients for each of </w:t>
      </w:r>
      <w:r>
        <w:rPr>
          <w:rFonts w:ascii="Times New Roman" w:eastAsia="Times New Roman" w:hAnsi="Times New Roman" w:cs="Times New Roman"/>
          <w:sz w:val="24"/>
          <w:szCs w:val="24"/>
        </w:rPr>
        <w:t>32 time slices</w:t>
      </w:r>
      <w:r w:rsidR="002472CA">
        <w:rPr>
          <w:rFonts w:ascii="Times New Roman" w:eastAsia="Times New Roman" w:hAnsi="Times New Roman" w:cs="Times New Roman"/>
          <w:sz w:val="24"/>
          <w:szCs w:val="24"/>
        </w:rPr>
        <w:t xml:space="preserve">: 4 times of day (morning, afternoon, evening, overnight) x 2 day-types (weekday, weekend) x 4 seasons (spring, summer, winter, fall).   Each hour is assigned to one of </w:t>
      </w:r>
      <w:r w:rsidR="00B66077">
        <w:rPr>
          <w:rFonts w:ascii="Times New Roman" w:eastAsia="Times New Roman" w:hAnsi="Times New Roman" w:cs="Times New Roman"/>
          <w:sz w:val="24"/>
          <w:szCs w:val="24"/>
        </w:rPr>
        <w:t xml:space="preserve">the </w:t>
      </w:r>
      <w:r w:rsidR="002472CA">
        <w:rPr>
          <w:rFonts w:ascii="Times New Roman" w:eastAsia="Times New Roman" w:hAnsi="Times New Roman" w:cs="Times New Roman"/>
          <w:sz w:val="24"/>
          <w:szCs w:val="24"/>
        </w:rPr>
        <w:t xml:space="preserve">32 time </w:t>
      </w:r>
      <w:r w:rsidR="00B66077">
        <w:rPr>
          <w:rFonts w:ascii="Times New Roman" w:eastAsia="Times New Roman" w:hAnsi="Times New Roman" w:cs="Times New Roman"/>
          <w:sz w:val="24"/>
          <w:szCs w:val="24"/>
        </w:rPr>
        <w:t>slices</w:t>
      </w:r>
      <w:r w:rsidR="002472CA">
        <w:rPr>
          <w:rFonts w:ascii="Times New Roman" w:eastAsia="Times New Roman" w:hAnsi="Times New Roman" w:cs="Times New Roman"/>
          <w:sz w:val="24"/>
          <w:szCs w:val="24"/>
        </w:rPr>
        <w:t>, and if there is an unserved demand event in that hour, it uses the appropriate loss coefficient.</w:t>
      </w:r>
    </w:p>
    <w:p w14:paraId="30874A51" w14:textId="775C6BF2"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total annual reduction in productivity from each sector in each region is calculated as follows.  The productivity loss from each discrete event for one sector of one region is determined by multiplying the average magnitude of the event (% of demand that was unmet during the event) by a season-day-time-specific scaling factor and by a sector-specific scaling factor (</w:t>
      </w:r>
      <w:r w:rsidR="00B67BBA">
        <w:rPr>
          <w:rFonts w:ascii="Times New Roman" w:eastAsia="Times New Roman" w:hAnsi="Times New Roman" w:cs="Times New Roman"/>
          <w:sz w:val="24"/>
          <w:szCs w:val="24"/>
        </w:rPr>
        <w:t>s</w:t>
      </w:r>
      <w:r>
        <w:rPr>
          <w:rFonts w:ascii="Times New Roman" w:eastAsia="Times New Roman" w:hAnsi="Times New Roman" w:cs="Times New Roman"/>
          <w:sz w:val="24"/>
          <w:szCs w:val="24"/>
        </w:rPr>
        <w:t>ee Sullivan et al., 2009 for the estimates of these factors).  The total annual sectoral loss for each region is obtained from summing over all events in that region.  The damage magnitude varies with the duration of the event.  We apply different scaling factors for time and sector depending on whether the event had a duration of 1 hour, 2-4 hours, or 5 or more hours.</w:t>
      </w:r>
    </w:p>
    <w:p w14:paraId="513AD79F" w14:textId="77777777" w:rsidR="00FD6BD9" w:rsidRDefault="008C246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above procedure produces a table of productivity shocks for each sector in the REM model for each region, </w:t>
      </w:r>
      <w:proofErr w:type="gramStart"/>
      <w:r>
        <w:rPr>
          <w:rFonts w:ascii="Times New Roman" w:eastAsia="Times New Roman" w:hAnsi="Times New Roman" w:cs="Times New Roman"/>
          <w:sz w:val="24"/>
          <w:szCs w:val="24"/>
        </w:rPr>
        <w:t>CA</w:t>
      </w:r>
      <w:proofErr w:type="gramEnd"/>
      <w:r>
        <w:rPr>
          <w:rFonts w:ascii="Times New Roman" w:eastAsia="Times New Roman" w:hAnsi="Times New Roman" w:cs="Times New Roman"/>
          <w:sz w:val="24"/>
          <w:szCs w:val="24"/>
        </w:rPr>
        <w:t xml:space="preserve"> and ROW.  The productivity shocks corresponding to the most recent PSM simulation are imposed in the next iteration of REM.</w:t>
      </w:r>
    </w:p>
    <w:p w14:paraId="596ED291" w14:textId="77777777" w:rsidR="00FD6BD9" w:rsidRDefault="00FD6BD9">
      <w:pPr>
        <w:spacing w:line="240" w:lineRule="auto"/>
        <w:rPr>
          <w:rFonts w:ascii="Times New Roman" w:eastAsia="Times New Roman" w:hAnsi="Times New Roman" w:cs="Times New Roman"/>
          <w:sz w:val="24"/>
          <w:szCs w:val="24"/>
        </w:rPr>
      </w:pPr>
    </w:p>
    <w:p w14:paraId="0B90DC6C" w14:textId="77777777" w:rsidR="00FD6BD9" w:rsidRDefault="008C246D">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Climate and Water Stress Scenarios</w:t>
      </w:r>
    </w:p>
    <w:p w14:paraId="4F64C33F" w14:textId="11B5DD26" w:rsidR="00FD6BD9" w:rsidRDefault="008C246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main text, we show results for a set of 18 one-year water temperature scenarios.  Each scenario consists of daily gridded water temperatures from one year of a simulation of WBM as forced by the downscaled climate fields from one of a set of CMIP-5 Global Circulation Model results for RCP 8.5.  The scenarios analyzed in detail are drawn from </w:t>
      </w:r>
      <w:r w:rsidR="00B67BBA">
        <w:rPr>
          <w:rFonts w:ascii="Times New Roman" w:eastAsia="Times New Roman" w:hAnsi="Times New Roman" w:cs="Times New Roman"/>
          <w:sz w:val="24"/>
          <w:szCs w:val="24"/>
        </w:rPr>
        <w:t>transient runs of</w:t>
      </w:r>
      <w:r>
        <w:rPr>
          <w:rFonts w:ascii="Times New Roman" w:eastAsia="Times New Roman" w:hAnsi="Times New Roman" w:cs="Times New Roman"/>
          <w:sz w:val="24"/>
          <w:szCs w:val="24"/>
        </w:rPr>
        <w:t xml:space="preserve"> WBM for the years 2041-2099 as forced by the </w:t>
      </w:r>
      <w:r w:rsidR="00B67BBA">
        <w:rPr>
          <w:rFonts w:ascii="Times New Roman" w:eastAsia="Times New Roman" w:hAnsi="Times New Roman" w:cs="Times New Roman"/>
          <w:sz w:val="24"/>
          <w:szCs w:val="24"/>
        </w:rPr>
        <w:t xml:space="preserve">climate </w:t>
      </w:r>
      <w:r>
        <w:rPr>
          <w:rFonts w:ascii="Times New Roman" w:eastAsia="Times New Roman" w:hAnsi="Times New Roman" w:cs="Times New Roman"/>
          <w:sz w:val="24"/>
          <w:szCs w:val="24"/>
        </w:rPr>
        <w:t>fields from GFDL-CM3 and from CCSM4.</w:t>
      </w:r>
      <w:r w:rsidR="004350B8">
        <w:rPr>
          <w:rFonts w:ascii="Times New Roman" w:eastAsia="Times New Roman" w:hAnsi="Times New Roman" w:cs="Times New Roman"/>
          <w:sz w:val="24"/>
          <w:szCs w:val="24"/>
        </w:rPr>
        <w:t xml:space="preserve"> </w:t>
      </w:r>
      <w:r w:rsidR="002B5857">
        <w:rPr>
          <w:rFonts w:ascii="Times New Roman" w:eastAsia="Times New Roman" w:hAnsi="Times New Roman" w:cs="Times New Roman"/>
          <w:sz w:val="24"/>
          <w:szCs w:val="24"/>
        </w:rPr>
        <w:t>To facilitate one-year simulations of the</w:t>
      </w:r>
      <w:r w:rsidR="004350B8">
        <w:rPr>
          <w:rFonts w:ascii="Times New Roman" w:eastAsia="Times New Roman" w:hAnsi="Times New Roman" w:cs="Times New Roman"/>
          <w:sz w:val="24"/>
          <w:szCs w:val="24"/>
        </w:rPr>
        <w:t xml:space="preserve"> </w:t>
      </w:r>
      <w:r w:rsidR="002B5857">
        <w:rPr>
          <w:rFonts w:ascii="Times New Roman" w:eastAsia="Times New Roman" w:hAnsi="Times New Roman" w:cs="Times New Roman"/>
          <w:sz w:val="24"/>
          <w:szCs w:val="24"/>
        </w:rPr>
        <w:t>coupled power-economy model,</w:t>
      </w:r>
      <w:r w:rsidR="004350B8">
        <w:rPr>
          <w:rFonts w:ascii="Times New Roman" w:eastAsia="Times New Roman" w:hAnsi="Times New Roman" w:cs="Times New Roman"/>
          <w:sz w:val="24"/>
          <w:szCs w:val="24"/>
        </w:rPr>
        <w:t xml:space="preserve"> each year of WBM output is treated as a </w:t>
      </w:r>
      <w:r w:rsidR="001A0F9D">
        <w:rPr>
          <w:rFonts w:ascii="Times New Roman" w:eastAsia="Times New Roman" w:hAnsi="Times New Roman" w:cs="Times New Roman"/>
          <w:sz w:val="24"/>
          <w:szCs w:val="24"/>
        </w:rPr>
        <w:t>distinct</w:t>
      </w:r>
      <w:r w:rsidR="004350B8">
        <w:rPr>
          <w:rFonts w:ascii="Times New Roman" w:eastAsia="Times New Roman" w:hAnsi="Times New Roman" w:cs="Times New Roman"/>
          <w:sz w:val="24"/>
          <w:szCs w:val="24"/>
        </w:rPr>
        <w:t xml:space="preserve"> scenario.</w:t>
      </w:r>
      <w:r>
        <w:rPr>
          <w:rFonts w:ascii="Times New Roman" w:eastAsia="Times New Roman" w:hAnsi="Times New Roman" w:cs="Times New Roman"/>
          <w:sz w:val="24"/>
          <w:szCs w:val="24"/>
        </w:rPr>
        <w:t xml:space="preserve">  All generators in the WECC dataset for the PSM model have an associated latitude-longitude, from which each generator is matched to the nearest spatial grid location in WBM.  We analyzed the full set of one-year scenarios from WBM to convert the daily water temperature to hourly generator outages, which provides the input to the PSM for that scenario.  </w:t>
      </w:r>
    </w:p>
    <w:p w14:paraId="67A32193" w14:textId="621ADA3F" w:rsidR="00FD6BD9" w:rsidRDefault="001263CA">
      <w:pPr>
        <w:rPr>
          <w:rFonts w:ascii="Times New Roman" w:eastAsia="Times New Roman" w:hAnsi="Times New Roman" w:cs="Times New Roman"/>
          <w:sz w:val="24"/>
          <w:szCs w:val="24"/>
        </w:rPr>
      </w:pPr>
      <w:r>
        <w:rPr>
          <w:rFonts w:ascii="Times New Roman" w:eastAsia="Times New Roman" w:hAnsi="Times New Roman" w:cs="Times New Roman"/>
          <w:sz w:val="24"/>
          <w:szCs w:val="24"/>
        </w:rPr>
        <w:t>Each one</w:t>
      </w:r>
      <w:r w:rsidR="006334E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year simulation consists of 52 weeks, with each week consisting of seven days or 7x24=168 hours.   A simulated year is therefore 52x168=8736 hours.  </w:t>
      </w:r>
      <w:r w:rsidR="008C246D">
        <w:rPr>
          <w:rFonts w:ascii="Times New Roman" w:eastAsia="Times New Roman" w:hAnsi="Times New Roman" w:cs="Times New Roman"/>
          <w:sz w:val="24"/>
          <w:szCs w:val="24"/>
        </w:rPr>
        <w:t xml:space="preserve">The capacity outage pattern for each scenario is a matrix of 8736 hours by 478 generators (the number of thermal generators in the WECC case that require water for cooling). To summarize the aggregate outage impacts for all scenarios from the GFDL-CM3 and CCSM4 cases, we show in Figure S3 a scatterplot relating the number of hours that at least one generator is unavailable because of the water temperature threshold and the average hourly magnitude of the unavailable capacity, averaged over only the hours </w:t>
      </w:r>
      <w:r w:rsidR="001A0F9D">
        <w:rPr>
          <w:rFonts w:ascii="Times New Roman" w:eastAsia="Times New Roman" w:hAnsi="Times New Roman" w:cs="Times New Roman"/>
          <w:sz w:val="24"/>
          <w:szCs w:val="24"/>
        </w:rPr>
        <w:t>in which</w:t>
      </w:r>
      <w:r w:rsidR="008C246D">
        <w:rPr>
          <w:rFonts w:ascii="Times New Roman" w:eastAsia="Times New Roman" w:hAnsi="Times New Roman" w:cs="Times New Roman"/>
          <w:sz w:val="24"/>
          <w:szCs w:val="24"/>
        </w:rPr>
        <w:t xml:space="preserve"> the outage capacity is non-zero.  A third aggregate metric </w:t>
      </w:r>
      <w:r w:rsidR="008C246D">
        <w:rPr>
          <w:rFonts w:ascii="Times New Roman" w:eastAsia="Times New Roman" w:hAnsi="Times New Roman" w:cs="Times New Roman"/>
          <w:sz w:val="24"/>
          <w:szCs w:val="24"/>
        </w:rPr>
        <w:lastRenderedPageBreak/>
        <w:t>for each scenario is the maximum capacity unavailable in any hour over the year.  Table S1 shows these three aggregate measures for all 118 scenarios</w:t>
      </w:r>
      <w:r w:rsidR="00994F50">
        <w:rPr>
          <w:rFonts w:ascii="Times New Roman" w:eastAsia="Times New Roman" w:hAnsi="Times New Roman" w:cs="Times New Roman"/>
          <w:sz w:val="24"/>
          <w:szCs w:val="24"/>
        </w:rPr>
        <w:t xml:space="preserve"> (constructed from the WBM output for 2014-2099 for the GFDL-CM3 and the CCSM4 climate </w:t>
      </w:r>
      <w:proofErr w:type="spellStart"/>
      <w:r w:rsidR="00994F50">
        <w:rPr>
          <w:rFonts w:ascii="Times New Roman" w:eastAsia="Times New Roman" w:hAnsi="Times New Roman" w:cs="Times New Roman"/>
          <w:sz w:val="24"/>
          <w:szCs w:val="24"/>
        </w:rPr>
        <w:t>forcings</w:t>
      </w:r>
      <w:proofErr w:type="spellEnd"/>
      <w:r w:rsidR="00994F50">
        <w:rPr>
          <w:rFonts w:ascii="Times New Roman" w:eastAsia="Times New Roman" w:hAnsi="Times New Roman" w:cs="Times New Roman"/>
          <w:sz w:val="24"/>
          <w:szCs w:val="24"/>
        </w:rPr>
        <w:t>)</w:t>
      </w:r>
      <w:r w:rsidR="008C246D">
        <w:rPr>
          <w:rFonts w:ascii="Times New Roman" w:eastAsia="Times New Roman" w:hAnsi="Times New Roman" w:cs="Times New Roman"/>
          <w:sz w:val="24"/>
          <w:szCs w:val="24"/>
        </w:rPr>
        <w:t>.</w:t>
      </w:r>
      <w:r w:rsidR="0046645C">
        <w:rPr>
          <w:rFonts w:ascii="Times New Roman" w:eastAsia="Times New Roman" w:hAnsi="Times New Roman" w:cs="Times New Roman"/>
          <w:sz w:val="24"/>
          <w:szCs w:val="24"/>
        </w:rPr>
        <w:t xml:space="preserve">  Note that Table S1 is in two columns and is sorted by the overall magnitude of the outage impact, from the smallest in the first row on the left side to the largest impact on the last row of the right side of the table.</w:t>
      </w:r>
    </w:p>
    <w:p w14:paraId="784BEE7F" w14:textId="77777777" w:rsidR="00FD6BD9" w:rsidRDefault="008C246D">
      <w:pPr>
        <w:rPr>
          <w:rFonts w:ascii="Times New Roman" w:eastAsia="Times New Roman" w:hAnsi="Times New Roman" w:cs="Times New Roman"/>
          <w:sz w:val="24"/>
          <w:szCs w:val="24"/>
        </w:rPr>
      </w:pPr>
      <w:r>
        <w:rPr>
          <w:rFonts w:ascii="Times New Roman" w:eastAsia="Times New Roman" w:hAnsi="Times New Roman" w:cs="Times New Roman"/>
          <w:sz w:val="24"/>
          <w:szCs w:val="24"/>
        </w:rPr>
        <w:t>We find that simulating the outages for all scenarios with fewer than 1400 hours and average outage capacity of less than 2200 MW result in increases of electricity cost of less than 0.2% and zero unmet demand.  After the economic model reaches equilibrium, the impacts of all these scenarios are less the 0.01%, and therefore are not significant.  We therefore focus in the main text on 18 scenarios with larger impacts on capacity outages.</w:t>
      </w:r>
    </w:p>
    <w:p w14:paraId="3A6B294C" w14:textId="12B91F4E" w:rsidR="00977601" w:rsidRDefault="00977601" w:rsidP="00977601">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Sectoral Economic Impacts of Extreme Water Temperatures</w:t>
      </w:r>
    </w:p>
    <w:p w14:paraId="14098622" w14:textId="7CC6E7C8" w:rsidR="00FD6BD9" w:rsidRDefault="00977601">
      <w:pPr>
        <w:rPr>
          <w:rFonts w:ascii="Times New Roman" w:eastAsia="Times New Roman" w:hAnsi="Times New Roman" w:cs="Times New Roman"/>
          <w:sz w:val="24"/>
          <w:szCs w:val="24"/>
        </w:rPr>
      </w:pPr>
      <w:r>
        <w:rPr>
          <w:rFonts w:ascii="Times New Roman" w:eastAsia="Times New Roman" w:hAnsi="Times New Roman" w:cs="Times New Roman"/>
          <w:sz w:val="24"/>
          <w:szCs w:val="24"/>
        </w:rPr>
        <w:t>Table S2 presents the impacts on the change in production from each sector of the model</w:t>
      </w:r>
      <w:r w:rsidR="003742E3">
        <w:rPr>
          <w:rFonts w:ascii="Times New Roman" w:eastAsia="Times New Roman" w:hAnsi="Times New Roman" w:cs="Times New Roman"/>
          <w:sz w:val="24"/>
          <w:szCs w:val="24"/>
        </w:rPr>
        <w:t xml:space="preserve"> with </w:t>
      </w:r>
      <w:r>
        <w:rPr>
          <w:rFonts w:ascii="Times New Roman" w:eastAsia="Times New Roman" w:hAnsi="Times New Roman" w:cs="Times New Roman"/>
          <w:sz w:val="24"/>
          <w:szCs w:val="24"/>
        </w:rPr>
        <w:t>results for the 18 water temperature scenarios that produce an impact of -0.01% or greater.  All other scenarios from Table S1 lead to impacts that are smaller than this level.  The REM represents California and an aggregate of the rest of WECC</w:t>
      </w:r>
      <w:r w:rsidR="003742E3">
        <w:rPr>
          <w:rFonts w:ascii="Times New Roman" w:eastAsia="Times New Roman" w:hAnsi="Times New Roman" w:cs="Times New Roman"/>
          <w:sz w:val="24"/>
          <w:szCs w:val="24"/>
        </w:rPr>
        <w:t xml:space="preserve"> and include</w:t>
      </w:r>
      <w:r w:rsidR="00AB4F4B">
        <w:rPr>
          <w:rFonts w:ascii="Times New Roman" w:eastAsia="Times New Roman" w:hAnsi="Times New Roman" w:cs="Times New Roman"/>
          <w:sz w:val="24"/>
          <w:szCs w:val="24"/>
        </w:rPr>
        <w:t>s</w:t>
      </w:r>
      <w:r w:rsidR="003742E3">
        <w:rPr>
          <w:rFonts w:ascii="Times New Roman" w:eastAsia="Times New Roman" w:hAnsi="Times New Roman" w:cs="Times New Roman"/>
          <w:sz w:val="24"/>
          <w:szCs w:val="24"/>
        </w:rPr>
        <w:t xml:space="preserve"> the </w:t>
      </w:r>
      <w:r>
        <w:rPr>
          <w:rFonts w:ascii="Times New Roman" w:eastAsia="Times New Roman" w:hAnsi="Times New Roman" w:cs="Times New Roman"/>
          <w:sz w:val="24"/>
          <w:szCs w:val="24"/>
        </w:rPr>
        <w:t>sectoral impacts for both regions.  The results for the equilibrium solution</w:t>
      </w:r>
      <w:r w:rsidR="003742E3">
        <w:rPr>
          <w:rFonts w:ascii="Times New Roman" w:eastAsia="Times New Roman" w:hAnsi="Times New Roman" w:cs="Times New Roman"/>
          <w:sz w:val="24"/>
          <w:szCs w:val="24"/>
        </w:rPr>
        <w:t xml:space="preserve"> are </w:t>
      </w:r>
      <w:r w:rsidR="002423E0">
        <w:rPr>
          <w:rFonts w:ascii="Times New Roman" w:eastAsia="Times New Roman" w:hAnsi="Times New Roman" w:cs="Times New Roman"/>
          <w:sz w:val="24"/>
          <w:szCs w:val="24"/>
        </w:rPr>
        <w:t>given,</w:t>
      </w:r>
      <w:r w:rsidR="003742E3">
        <w:rPr>
          <w:rFonts w:ascii="Times New Roman" w:eastAsia="Times New Roman" w:hAnsi="Times New Roman" w:cs="Times New Roman"/>
          <w:sz w:val="24"/>
          <w:szCs w:val="24"/>
        </w:rPr>
        <w:t xml:space="preserve"> representing</w:t>
      </w:r>
      <w:r>
        <w:rPr>
          <w:rFonts w:ascii="Times New Roman" w:eastAsia="Times New Roman" w:hAnsi="Times New Roman" w:cs="Times New Roman"/>
          <w:sz w:val="24"/>
          <w:szCs w:val="24"/>
        </w:rPr>
        <w:t xml:space="preserve"> the PSM and REM converge</w:t>
      </w:r>
      <w:r w:rsidR="002423E0">
        <w:rPr>
          <w:rFonts w:ascii="Times New Roman" w:eastAsia="Times New Roman" w:hAnsi="Times New Roman" w:cs="Times New Roman"/>
          <w:sz w:val="24"/>
          <w:szCs w:val="24"/>
        </w:rPr>
        <w:t>nce</w:t>
      </w:r>
      <w:r>
        <w:rPr>
          <w:rFonts w:ascii="Times New Roman" w:eastAsia="Times New Roman" w:hAnsi="Times New Roman" w:cs="Times New Roman"/>
          <w:sz w:val="24"/>
          <w:szCs w:val="24"/>
        </w:rPr>
        <w:t xml:space="preserve"> to a final electricity demand level and include the productivity impacts from unmet electricity demand in the equilibrium solution.  The results in Figure 3 in the main text correspond to the GFDL 2089 case, although that figure presented the initial impact before the economic adjustment.</w:t>
      </w:r>
    </w:p>
    <w:p w14:paraId="2618DDA4" w14:textId="269A5BD5" w:rsidR="00977601" w:rsidRDefault="0097760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scenarios analyzed, </w:t>
      </w:r>
      <w:r w:rsidR="00CF2881">
        <w:rPr>
          <w:rFonts w:ascii="Times New Roman" w:eastAsia="Times New Roman" w:hAnsi="Times New Roman" w:cs="Times New Roman"/>
          <w:sz w:val="24"/>
          <w:szCs w:val="24"/>
        </w:rPr>
        <w:t>the impacts on California for all sectors are significantly less than the impacts on the Rest of WECC.</w:t>
      </w:r>
      <w:r w:rsidR="007628D0">
        <w:rPr>
          <w:rFonts w:ascii="Times New Roman" w:eastAsia="Times New Roman" w:hAnsi="Times New Roman" w:cs="Times New Roman"/>
          <w:sz w:val="24"/>
          <w:szCs w:val="24"/>
        </w:rPr>
        <w:t xml:space="preserve">  The sector with the greatest loss of productivity in the Rest of WECC is Manufacturing, for which the largest change is -1.17%, followed by the Mining sector (which includes crude oil and natural gas production) with changes as much as -0.84%.  Moderate impacts occur for the Agricultural, Retail, and Public Services sectors.</w:t>
      </w:r>
    </w:p>
    <w:p w14:paraId="45AA200A" w14:textId="689F079C" w:rsidR="007628D0" w:rsidRDefault="007628D0" w:rsidP="007628D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Generation Outages and Unmet Electricity Demands</w:t>
      </w:r>
    </w:p>
    <w:p w14:paraId="37F3E774" w14:textId="7B39148C" w:rsidR="007628D0" w:rsidRDefault="007628D0" w:rsidP="007628D0">
      <w:pPr>
        <w:spacing w:line="240" w:lineRule="auto"/>
        <w:rPr>
          <w:rFonts w:ascii="Times New Roman" w:eastAsia="Times New Roman" w:hAnsi="Times New Roman" w:cs="Times New Roman"/>
          <w:bCs/>
          <w:sz w:val="24"/>
          <w:szCs w:val="24"/>
        </w:rPr>
      </w:pPr>
      <w:r w:rsidRPr="007628D0">
        <w:rPr>
          <w:rFonts w:ascii="Times New Roman" w:eastAsia="Times New Roman" w:hAnsi="Times New Roman" w:cs="Times New Roman"/>
          <w:bCs/>
          <w:sz w:val="24"/>
          <w:szCs w:val="24"/>
        </w:rPr>
        <w:t>Table S3 presents the</w:t>
      </w:r>
      <w:r>
        <w:rPr>
          <w:rFonts w:ascii="Times New Roman" w:eastAsia="Times New Roman" w:hAnsi="Times New Roman" w:cs="Times New Roman"/>
          <w:bCs/>
          <w:sz w:val="24"/>
          <w:szCs w:val="24"/>
        </w:rPr>
        <w:t xml:space="preserve"> total generation capacity outage amount by state </w:t>
      </w:r>
      <w:proofErr w:type="gramStart"/>
      <w:r>
        <w:rPr>
          <w:rFonts w:ascii="Times New Roman" w:eastAsia="Times New Roman" w:hAnsi="Times New Roman" w:cs="Times New Roman"/>
          <w:bCs/>
          <w:sz w:val="24"/>
          <w:szCs w:val="24"/>
        </w:rPr>
        <w:t>as a result of</w:t>
      </w:r>
      <w:proofErr w:type="gramEnd"/>
      <w:r>
        <w:rPr>
          <w:rFonts w:ascii="Times New Roman" w:eastAsia="Times New Roman" w:hAnsi="Times New Roman" w:cs="Times New Roman"/>
          <w:bCs/>
          <w:sz w:val="24"/>
          <w:szCs w:val="24"/>
        </w:rPr>
        <w:t xml:space="preserve"> higher water temperatures on specific days and the total annual unmet electricity demand by state.  The capacity outages show</w:t>
      </w:r>
      <w:r w:rsidR="00006674">
        <w:rPr>
          <w:rFonts w:ascii="Times New Roman" w:eastAsia="Times New Roman" w:hAnsi="Times New Roman" w:cs="Times New Roman"/>
          <w:bCs/>
          <w:sz w:val="24"/>
          <w:szCs w:val="24"/>
        </w:rPr>
        <w:t>n</w:t>
      </w:r>
      <w:r>
        <w:rPr>
          <w:rFonts w:ascii="Times New Roman" w:eastAsia="Times New Roman" w:hAnsi="Times New Roman" w:cs="Times New Roman"/>
          <w:bCs/>
          <w:sz w:val="24"/>
          <w:szCs w:val="24"/>
        </w:rPr>
        <w:t xml:space="preserve"> </w:t>
      </w:r>
      <w:r w:rsidR="00006674">
        <w:rPr>
          <w:rFonts w:ascii="Times New Roman" w:eastAsia="Times New Roman" w:hAnsi="Times New Roman" w:cs="Times New Roman"/>
          <w:bCs/>
          <w:sz w:val="24"/>
          <w:szCs w:val="24"/>
        </w:rPr>
        <w:t>are the</w:t>
      </w:r>
      <w:r>
        <w:rPr>
          <w:rFonts w:ascii="Times New Roman" w:eastAsia="Times New Roman" w:hAnsi="Times New Roman" w:cs="Times New Roman"/>
          <w:bCs/>
          <w:sz w:val="24"/>
          <w:szCs w:val="24"/>
        </w:rPr>
        <w:t xml:space="preserve"> average</w:t>
      </w:r>
      <w:r w:rsidR="00006674">
        <w:rPr>
          <w:rFonts w:ascii="Times New Roman" w:eastAsia="Times New Roman" w:hAnsi="Times New Roman" w:cs="Times New Roman"/>
          <w:bCs/>
          <w:sz w:val="24"/>
          <w:szCs w:val="24"/>
        </w:rPr>
        <w:t>s for</w:t>
      </w:r>
      <w:r>
        <w:rPr>
          <w:rFonts w:ascii="Times New Roman" w:eastAsia="Times New Roman" w:hAnsi="Times New Roman" w:cs="Times New Roman"/>
          <w:bCs/>
          <w:sz w:val="24"/>
          <w:szCs w:val="24"/>
        </w:rPr>
        <w:t xml:space="preserve"> those hours with non-zero values</w:t>
      </w:r>
      <w:r w:rsidR="00BD78EA">
        <w:rPr>
          <w:rFonts w:ascii="Times New Roman" w:eastAsia="Times New Roman" w:hAnsi="Times New Roman" w:cs="Times New Roman"/>
          <w:bCs/>
          <w:sz w:val="24"/>
          <w:szCs w:val="24"/>
        </w:rPr>
        <w:t xml:space="preserve"> and summed over all generators located in that state.  The unmet demand</w:t>
      </w:r>
      <w:r w:rsidR="00006674">
        <w:rPr>
          <w:rFonts w:ascii="Times New Roman" w:eastAsia="Times New Roman" w:hAnsi="Times New Roman" w:cs="Times New Roman"/>
          <w:bCs/>
          <w:sz w:val="24"/>
          <w:szCs w:val="24"/>
        </w:rPr>
        <w:t>, in units of MWh,</w:t>
      </w:r>
      <w:r w:rsidR="00BD78EA">
        <w:rPr>
          <w:rFonts w:ascii="Times New Roman" w:eastAsia="Times New Roman" w:hAnsi="Times New Roman" w:cs="Times New Roman"/>
          <w:bCs/>
          <w:sz w:val="24"/>
          <w:szCs w:val="24"/>
        </w:rPr>
        <w:t xml:space="preserve"> is summed over all network locations in the state from the PSM’s reduced WECC network model and over all hours of the year.  </w:t>
      </w:r>
    </w:p>
    <w:p w14:paraId="3CE73B8D" w14:textId="3E2A9E00" w:rsidR="00BD78EA" w:rsidRPr="007628D0" w:rsidRDefault="00BD78EA" w:rsidP="007628D0">
      <w:pPr>
        <w:spacing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The results in Table S3 demonstrate </w:t>
      </w:r>
      <w:r w:rsidR="00006674">
        <w:rPr>
          <w:rFonts w:ascii="Times New Roman" w:eastAsia="Times New Roman" w:hAnsi="Times New Roman" w:cs="Times New Roman"/>
          <w:bCs/>
          <w:sz w:val="24"/>
          <w:szCs w:val="24"/>
        </w:rPr>
        <w:t xml:space="preserve">that </w:t>
      </w:r>
      <w:r>
        <w:rPr>
          <w:rFonts w:ascii="Times New Roman" w:eastAsia="Times New Roman" w:hAnsi="Times New Roman" w:cs="Times New Roman"/>
          <w:bCs/>
          <w:sz w:val="24"/>
          <w:szCs w:val="24"/>
        </w:rPr>
        <w:t>for the 18 water temperature scenarios analyzed</w:t>
      </w:r>
      <w:r w:rsidR="00006674">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 xml:space="preserve"> some states, such as California and Utah, have significant generation capacity outages but experience very little unmet demand.  In contrast, Colorado has less generation capacity outage than other states but has the most unmet demand.  For the most severe water temperature scenarios, unmet demand also occurs in Arizona in the model.  Note that </w:t>
      </w:r>
      <w:r w:rsidR="00006674">
        <w:rPr>
          <w:rFonts w:ascii="Times New Roman" w:eastAsia="Times New Roman" w:hAnsi="Times New Roman" w:cs="Times New Roman"/>
          <w:bCs/>
          <w:sz w:val="24"/>
          <w:szCs w:val="24"/>
        </w:rPr>
        <w:t>the spatial</w:t>
      </w:r>
      <w:r>
        <w:rPr>
          <w:rFonts w:ascii="Times New Roman" w:eastAsia="Times New Roman" w:hAnsi="Times New Roman" w:cs="Times New Roman"/>
          <w:bCs/>
          <w:sz w:val="24"/>
          <w:szCs w:val="24"/>
        </w:rPr>
        <w:t xml:space="preserve"> pattern </w:t>
      </w:r>
      <w:r w:rsidR="00006674">
        <w:rPr>
          <w:rFonts w:ascii="Times New Roman" w:eastAsia="Times New Roman" w:hAnsi="Times New Roman" w:cs="Times New Roman"/>
          <w:bCs/>
          <w:sz w:val="24"/>
          <w:szCs w:val="24"/>
        </w:rPr>
        <w:t>of unmet demand results from</w:t>
      </w:r>
      <w:r>
        <w:rPr>
          <w:rFonts w:ascii="Times New Roman" w:eastAsia="Times New Roman" w:hAnsi="Times New Roman" w:cs="Times New Roman"/>
          <w:bCs/>
          <w:sz w:val="24"/>
          <w:szCs w:val="24"/>
        </w:rPr>
        <w:t xml:space="preserve"> </w:t>
      </w:r>
      <w:r w:rsidR="00006674">
        <w:rPr>
          <w:rFonts w:ascii="Times New Roman" w:eastAsia="Times New Roman" w:hAnsi="Times New Roman" w:cs="Times New Roman"/>
          <w:bCs/>
          <w:sz w:val="24"/>
          <w:szCs w:val="24"/>
        </w:rPr>
        <w:t>the</w:t>
      </w:r>
      <w:r>
        <w:rPr>
          <w:rFonts w:ascii="Times New Roman" w:eastAsia="Times New Roman" w:hAnsi="Times New Roman" w:cs="Times New Roman"/>
          <w:bCs/>
          <w:sz w:val="24"/>
          <w:szCs w:val="24"/>
        </w:rPr>
        <w:t xml:space="preserve"> interaction of the </w:t>
      </w:r>
      <w:proofErr w:type="gramStart"/>
      <w:r>
        <w:rPr>
          <w:rFonts w:ascii="Times New Roman" w:eastAsia="Times New Roman" w:hAnsi="Times New Roman" w:cs="Times New Roman"/>
          <w:bCs/>
          <w:sz w:val="24"/>
          <w:szCs w:val="24"/>
        </w:rPr>
        <w:t>particular transmission</w:t>
      </w:r>
      <w:proofErr w:type="gramEnd"/>
      <w:r>
        <w:rPr>
          <w:rFonts w:ascii="Times New Roman" w:eastAsia="Times New Roman" w:hAnsi="Times New Roman" w:cs="Times New Roman"/>
          <w:bCs/>
          <w:sz w:val="24"/>
          <w:szCs w:val="24"/>
        </w:rPr>
        <w:t xml:space="preserve"> network</w:t>
      </w:r>
      <w:r w:rsidR="00006674">
        <w:rPr>
          <w:rFonts w:ascii="Times New Roman" w:eastAsia="Times New Roman" w:hAnsi="Times New Roman" w:cs="Times New Roman"/>
          <w:bCs/>
          <w:sz w:val="24"/>
          <w:szCs w:val="24"/>
        </w:rPr>
        <w:t xml:space="preserve"> topography</w:t>
      </w:r>
      <w:r>
        <w:rPr>
          <w:rFonts w:ascii="Times New Roman" w:eastAsia="Times New Roman" w:hAnsi="Times New Roman" w:cs="Times New Roman"/>
          <w:bCs/>
          <w:sz w:val="24"/>
          <w:szCs w:val="24"/>
        </w:rPr>
        <w:t xml:space="preserve">, the </w:t>
      </w:r>
      <w:r w:rsidR="00006674">
        <w:rPr>
          <w:rFonts w:ascii="Times New Roman" w:eastAsia="Times New Roman" w:hAnsi="Times New Roman" w:cs="Times New Roman"/>
          <w:bCs/>
          <w:sz w:val="24"/>
          <w:szCs w:val="24"/>
        </w:rPr>
        <w:t xml:space="preserve">spatial patterns of the </w:t>
      </w:r>
      <w:r>
        <w:rPr>
          <w:rFonts w:ascii="Times New Roman" w:eastAsia="Times New Roman" w:hAnsi="Times New Roman" w:cs="Times New Roman"/>
          <w:bCs/>
          <w:sz w:val="24"/>
          <w:szCs w:val="24"/>
        </w:rPr>
        <w:t xml:space="preserve">historical electricity demand and solar and wind generation, and the </w:t>
      </w:r>
      <w:r w:rsidR="00006674">
        <w:rPr>
          <w:rFonts w:ascii="Times New Roman" w:eastAsia="Times New Roman" w:hAnsi="Times New Roman" w:cs="Times New Roman"/>
          <w:bCs/>
          <w:sz w:val="24"/>
          <w:szCs w:val="24"/>
        </w:rPr>
        <w:t xml:space="preserve">spatial </w:t>
      </w:r>
      <w:r>
        <w:rPr>
          <w:rFonts w:ascii="Times New Roman" w:eastAsia="Times New Roman" w:hAnsi="Times New Roman" w:cs="Times New Roman"/>
          <w:bCs/>
          <w:sz w:val="24"/>
          <w:szCs w:val="24"/>
        </w:rPr>
        <w:t>pattern</w:t>
      </w:r>
      <w:r w:rsidR="00006674">
        <w:rPr>
          <w:rFonts w:ascii="Times New Roman" w:eastAsia="Times New Roman" w:hAnsi="Times New Roman" w:cs="Times New Roman"/>
          <w:bCs/>
          <w:sz w:val="24"/>
          <w:szCs w:val="24"/>
        </w:rPr>
        <w:t>s</w:t>
      </w:r>
      <w:r>
        <w:rPr>
          <w:rFonts w:ascii="Times New Roman" w:eastAsia="Times New Roman" w:hAnsi="Times New Roman" w:cs="Times New Roman"/>
          <w:bCs/>
          <w:sz w:val="24"/>
          <w:szCs w:val="24"/>
        </w:rPr>
        <w:t xml:space="preserve"> of temperature and precipitation from the GFDL-CM3 RCP8.5 climate </w:t>
      </w:r>
      <w:r w:rsidR="00006674">
        <w:rPr>
          <w:rFonts w:ascii="Times New Roman" w:eastAsia="Times New Roman" w:hAnsi="Times New Roman" w:cs="Times New Roman"/>
          <w:bCs/>
          <w:sz w:val="24"/>
          <w:szCs w:val="24"/>
        </w:rPr>
        <w:t>fields</w:t>
      </w:r>
      <w:r>
        <w:rPr>
          <w:rFonts w:ascii="Times New Roman" w:eastAsia="Times New Roman" w:hAnsi="Times New Roman" w:cs="Times New Roman"/>
          <w:bCs/>
          <w:sz w:val="24"/>
          <w:szCs w:val="24"/>
        </w:rPr>
        <w:t>.  Changes to the network</w:t>
      </w:r>
      <w:r w:rsidR="00CA1B87">
        <w:rPr>
          <w:rFonts w:ascii="Times New Roman" w:eastAsia="Times New Roman" w:hAnsi="Times New Roman" w:cs="Times New Roman"/>
          <w:bCs/>
          <w:sz w:val="24"/>
          <w:szCs w:val="24"/>
        </w:rPr>
        <w:t xml:space="preserve"> topography or to the</w:t>
      </w:r>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spati</w:t>
      </w:r>
      <w:r w:rsidR="00CA1B87">
        <w:rPr>
          <w:rFonts w:ascii="Times New Roman" w:eastAsia="Times New Roman" w:hAnsi="Times New Roman" w:cs="Times New Roman"/>
          <w:bCs/>
          <w:sz w:val="24"/>
          <w:szCs w:val="24"/>
        </w:rPr>
        <w:t>o</w:t>
      </w:r>
      <w:proofErr w:type="spellEnd"/>
      <w:r w:rsidR="00CA1B87">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temporal pattern</w:t>
      </w:r>
      <w:r w:rsidR="00CA1B87">
        <w:rPr>
          <w:rFonts w:ascii="Times New Roman" w:eastAsia="Times New Roman" w:hAnsi="Times New Roman" w:cs="Times New Roman"/>
          <w:bCs/>
          <w:sz w:val="24"/>
          <w:szCs w:val="24"/>
        </w:rPr>
        <w:t xml:space="preserve">s of climate fields or electricity </w:t>
      </w:r>
      <w:r w:rsidR="00CA1B87">
        <w:rPr>
          <w:rFonts w:ascii="Times New Roman" w:eastAsia="Times New Roman" w:hAnsi="Times New Roman" w:cs="Times New Roman"/>
          <w:bCs/>
          <w:sz w:val="24"/>
          <w:szCs w:val="24"/>
        </w:rPr>
        <w:lastRenderedPageBreak/>
        <w:t>demand</w:t>
      </w:r>
      <w:r>
        <w:rPr>
          <w:rFonts w:ascii="Times New Roman" w:eastAsia="Times New Roman" w:hAnsi="Times New Roman" w:cs="Times New Roman"/>
          <w:bCs/>
          <w:sz w:val="24"/>
          <w:szCs w:val="24"/>
        </w:rPr>
        <w:t xml:space="preserve"> could alter the specific locations where unmet demand occurs when the system is sufficiently stressed.  The relevant insight from these results is not the specific location of impacts in these simulations, but rather that a regional external stress pattern from weather or climate will be transmitted through the</w:t>
      </w:r>
      <w:r w:rsidR="0034299D">
        <w:rPr>
          <w:rFonts w:ascii="Times New Roman" w:eastAsia="Times New Roman" w:hAnsi="Times New Roman" w:cs="Times New Roman"/>
          <w:bCs/>
          <w:sz w:val="24"/>
          <w:szCs w:val="24"/>
        </w:rPr>
        <w:t xml:space="preserve"> c</w:t>
      </w:r>
      <w:r>
        <w:rPr>
          <w:rFonts w:ascii="Times New Roman" w:eastAsia="Times New Roman" w:hAnsi="Times New Roman" w:cs="Times New Roman"/>
          <w:bCs/>
          <w:sz w:val="24"/>
          <w:szCs w:val="24"/>
        </w:rPr>
        <w:t xml:space="preserve">oupled water and power </w:t>
      </w:r>
      <w:r w:rsidR="0052125E">
        <w:rPr>
          <w:rFonts w:ascii="Times New Roman" w:eastAsia="Times New Roman" w:hAnsi="Times New Roman" w:cs="Times New Roman"/>
          <w:bCs/>
          <w:sz w:val="24"/>
          <w:szCs w:val="24"/>
        </w:rPr>
        <w:t>system</w:t>
      </w:r>
      <w:r>
        <w:rPr>
          <w:rFonts w:ascii="Times New Roman" w:eastAsia="Times New Roman" w:hAnsi="Times New Roman" w:cs="Times New Roman"/>
          <w:bCs/>
          <w:sz w:val="24"/>
          <w:szCs w:val="24"/>
        </w:rPr>
        <w:t xml:space="preserve"> networks to other locations that are </w:t>
      </w:r>
      <w:r w:rsidR="0052125E">
        <w:rPr>
          <w:rFonts w:ascii="Times New Roman" w:eastAsia="Times New Roman" w:hAnsi="Times New Roman" w:cs="Times New Roman"/>
          <w:bCs/>
          <w:sz w:val="24"/>
          <w:szCs w:val="24"/>
        </w:rPr>
        <w:t>the most</w:t>
      </w:r>
      <w:r>
        <w:rPr>
          <w:rFonts w:ascii="Times New Roman" w:eastAsia="Times New Roman" w:hAnsi="Times New Roman" w:cs="Times New Roman"/>
          <w:bCs/>
          <w:sz w:val="24"/>
          <w:szCs w:val="24"/>
        </w:rPr>
        <w:t xml:space="preserve"> vulnerable</w:t>
      </w:r>
      <w:r w:rsidR="0052125E">
        <w:rPr>
          <w:rFonts w:ascii="Times New Roman" w:eastAsia="Times New Roman" w:hAnsi="Times New Roman" w:cs="Times New Roman"/>
          <w:bCs/>
          <w:sz w:val="24"/>
          <w:szCs w:val="24"/>
        </w:rPr>
        <w:t>, usually because of bottlenecks at intermediate points in the networks.</w:t>
      </w:r>
    </w:p>
    <w:p w14:paraId="5615DEAE" w14:textId="77777777" w:rsidR="00FD6BD9" w:rsidRDefault="008C246D">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DFF1199" wp14:editId="1D530356">
            <wp:extent cx="4848225" cy="3057525"/>
            <wp:effectExtent l="0" t="0" r="0" b="0"/>
            <wp:docPr id="19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1"/>
                    <a:srcRect l="12660" t="8674" r="5769" b="51535"/>
                    <a:stretch>
                      <a:fillRect/>
                    </a:stretch>
                  </pic:blipFill>
                  <pic:spPr>
                    <a:xfrm>
                      <a:off x="0" y="0"/>
                      <a:ext cx="4848225" cy="3057525"/>
                    </a:xfrm>
                    <a:prstGeom prst="rect">
                      <a:avLst/>
                    </a:prstGeom>
                    <a:ln/>
                  </pic:spPr>
                </pic:pic>
              </a:graphicData>
            </a:graphic>
          </wp:inline>
        </w:drawing>
      </w:r>
    </w:p>
    <w:p w14:paraId="20ED434E" w14:textId="328E1A5A" w:rsidR="00323542" w:rsidRPr="0052125E" w:rsidRDefault="008C246D" w:rsidP="0052125E">
      <w:pPr>
        <w:spacing w:line="240" w:lineRule="auto"/>
        <w:rPr>
          <w:rFonts w:ascii="Times New Roman" w:eastAsia="Times New Roman" w:hAnsi="Times New Roman" w:cs="Times New Roman"/>
          <w:i/>
          <w:sz w:val="20"/>
          <w:szCs w:val="20"/>
        </w:rPr>
      </w:pPr>
      <w:r>
        <w:rPr>
          <w:rFonts w:ascii="Times New Roman" w:eastAsia="Times New Roman" w:hAnsi="Times New Roman" w:cs="Times New Roman"/>
          <w:b/>
          <w:i/>
          <w:sz w:val="20"/>
          <w:szCs w:val="20"/>
        </w:rPr>
        <w:t>Figure S3</w:t>
      </w:r>
      <w:r>
        <w:rPr>
          <w:rFonts w:ascii="Times New Roman" w:eastAsia="Times New Roman" w:hAnsi="Times New Roman" w:cs="Times New Roman"/>
          <w:i/>
          <w:sz w:val="20"/>
          <w:szCs w:val="20"/>
        </w:rPr>
        <w:t>: Generation capacity unavailable because of water temperature threshold.  Each marker represents a one-year scenario of daily gridded water temperatures from WBM as driven by one of the CMIP-5 RCP 8.5 climate fields.  This figure shows the results for WBM scenarios for 2041-2099 as forced by GFDL-CM3 RCP 8.5 or by CCSM4 RCP 8.5.  X-axis shows the total number of hours in that year that at least one generator is unavailable due to the water temperature threshold.  The Y-axis indicates the hourly capacity in MW that is unavailable averaged over all hours for which this value is non-zero.</w:t>
      </w:r>
      <w:r w:rsidR="00323542">
        <w:rPr>
          <w:rFonts w:ascii="Times New Roman" w:eastAsia="Times New Roman" w:hAnsi="Times New Roman" w:cs="Times New Roman"/>
          <w:sz w:val="24"/>
          <w:szCs w:val="24"/>
        </w:rPr>
        <w:br w:type="page"/>
      </w:r>
    </w:p>
    <w:p w14:paraId="493BD530" w14:textId="6F6872AD" w:rsidR="00FD6BD9" w:rsidRDefault="008C246D">
      <w:pPr>
        <w:rPr>
          <w:rFonts w:ascii="Times New Roman" w:eastAsia="Times New Roman" w:hAnsi="Times New Roman" w:cs="Times New Roman"/>
          <w:i/>
          <w:sz w:val="20"/>
          <w:szCs w:val="20"/>
        </w:rPr>
      </w:pPr>
      <w:r>
        <w:rPr>
          <w:rFonts w:ascii="Times New Roman" w:eastAsia="Times New Roman" w:hAnsi="Times New Roman" w:cs="Times New Roman"/>
          <w:b/>
          <w:i/>
          <w:sz w:val="20"/>
          <w:szCs w:val="20"/>
        </w:rPr>
        <w:lastRenderedPageBreak/>
        <w:t>Table S1</w:t>
      </w:r>
      <w:r>
        <w:rPr>
          <w:rFonts w:ascii="Times New Roman" w:eastAsia="Times New Roman" w:hAnsi="Times New Roman" w:cs="Times New Roman"/>
          <w:i/>
          <w:sz w:val="20"/>
          <w:szCs w:val="20"/>
        </w:rPr>
        <w:t>: The number of hours with non-zero generation capacity unavailable, the capacity unavailable averaged over all hours for which this is non-zero, and the maximum capacity unavailable in any one hour for each scenario of water temperatures from WBM.</w:t>
      </w:r>
      <w:r w:rsidR="00065233">
        <w:rPr>
          <w:rFonts w:ascii="Times New Roman" w:eastAsia="Times New Roman" w:hAnsi="Times New Roman" w:cs="Times New Roman"/>
          <w:i/>
          <w:sz w:val="20"/>
          <w:szCs w:val="20"/>
        </w:rPr>
        <w:t xml:space="preserve">  Scenarios are ordered in table from the smallest impacts on outages in the first row of the left half of the table to the largest impacts on the last row of the right half of the table.</w:t>
      </w:r>
    </w:p>
    <w:tbl>
      <w:tblPr>
        <w:tblStyle w:val="a9"/>
        <w:tblW w:w="8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864"/>
        <w:gridCol w:w="864"/>
        <w:gridCol w:w="864"/>
        <w:gridCol w:w="864"/>
        <w:gridCol w:w="864"/>
        <w:gridCol w:w="864"/>
        <w:gridCol w:w="864"/>
        <w:gridCol w:w="864"/>
        <w:gridCol w:w="864"/>
        <w:gridCol w:w="864"/>
      </w:tblGrid>
      <w:tr w:rsidR="00FE0FB4" w14:paraId="66532958" w14:textId="77777777" w:rsidTr="00323542">
        <w:trPr>
          <w:trHeight w:val="144"/>
        </w:trPr>
        <w:tc>
          <w:tcPr>
            <w:tcW w:w="864" w:type="dxa"/>
            <w:tcBorders>
              <w:bottom w:val="single" w:sz="12" w:space="0" w:color="8EAADB"/>
            </w:tcBorders>
            <w:shd w:val="clear" w:color="auto" w:fill="FFFFFF"/>
            <w:tcMar>
              <w:top w:w="100" w:type="dxa"/>
              <w:left w:w="100" w:type="dxa"/>
              <w:bottom w:w="100" w:type="dxa"/>
              <w:right w:w="100" w:type="dxa"/>
            </w:tcMar>
            <w:vAlign w:val="bottom"/>
          </w:tcPr>
          <w:p w14:paraId="176E61B7"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MODEL</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00A763B4"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YEAR</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30A8A90A"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HOURS OUTAGE</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5169A466"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AVG OUTAGE</w:t>
            </w:r>
          </w:p>
        </w:tc>
        <w:tc>
          <w:tcPr>
            <w:tcW w:w="864" w:type="dxa"/>
            <w:tcBorders>
              <w:bottom w:val="single" w:sz="12" w:space="0" w:color="8EAADB"/>
              <w:right w:val="double" w:sz="4" w:space="0" w:color="auto"/>
            </w:tcBorders>
            <w:shd w:val="clear" w:color="auto" w:fill="FFFFFF"/>
            <w:tcMar>
              <w:top w:w="100" w:type="dxa"/>
              <w:left w:w="100" w:type="dxa"/>
              <w:bottom w:w="100" w:type="dxa"/>
              <w:right w:w="100" w:type="dxa"/>
            </w:tcMar>
            <w:vAlign w:val="bottom"/>
          </w:tcPr>
          <w:p w14:paraId="5CD4B222"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Max OUTAGE</w:t>
            </w:r>
          </w:p>
        </w:tc>
        <w:tc>
          <w:tcPr>
            <w:tcW w:w="864" w:type="dxa"/>
            <w:tcBorders>
              <w:left w:val="double" w:sz="4" w:space="0" w:color="auto"/>
              <w:bottom w:val="single" w:sz="12" w:space="0" w:color="8EAADB"/>
            </w:tcBorders>
            <w:shd w:val="clear" w:color="auto" w:fill="FFFFFF"/>
            <w:tcMar>
              <w:top w:w="100" w:type="dxa"/>
              <w:left w:w="100" w:type="dxa"/>
              <w:bottom w:w="100" w:type="dxa"/>
              <w:right w:w="100" w:type="dxa"/>
            </w:tcMar>
            <w:vAlign w:val="bottom"/>
          </w:tcPr>
          <w:p w14:paraId="66C2B909"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MODEL</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574183AE"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YEAR</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07659C41"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HOURS OUTAGE</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60282E9F"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AVG OUTAGE</w:t>
            </w:r>
          </w:p>
        </w:tc>
        <w:tc>
          <w:tcPr>
            <w:tcW w:w="864" w:type="dxa"/>
            <w:tcBorders>
              <w:bottom w:val="single" w:sz="12" w:space="0" w:color="8EAADB"/>
            </w:tcBorders>
            <w:shd w:val="clear" w:color="auto" w:fill="FFFFFF"/>
            <w:tcMar>
              <w:top w:w="100" w:type="dxa"/>
              <w:left w:w="100" w:type="dxa"/>
              <w:bottom w:w="100" w:type="dxa"/>
              <w:right w:w="100" w:type="dxa"/>
            </w:tcMar>
            <w:vAlign w:val="bottom"/>
          </w:tcPr>
          <w:p w14:paraId="00916EC5" w14:textId="77777777" w:rsidR="00FD6BD9" w:rsidRPr="00450D7A" w:rsidRDefault="008C246D" w:rsidP="00241217">
            <w:pPr>
              <w:spacing w:after="0" w:line="240" w:lineRule="auto"/>
              <w:jc w:val="center"/>
              <w:rPr>
                <w:rFonts w:ascii="Times New Roman" w:eastAsia="Arial" w:hAnsi="Times New Roman" w:cs="Times New Roman"/>
                <w:b/>
                <w:sz w:val="20"/>
                <w:szCs w:val="20"/>
                <w:vertAlign w:val="superscript"/>
              </w:rPr>
            </w:pPr>
            <w:r w:rsidRPr="00450D7A">
              <w:rPr>
                <w:rFonts w:ascii="Times New Roman" w:eastAsia="Arial" w:hAnsi="Times New Roman" w:cs="Times New Roman"/>
                <w:b/>
                <w:sz w:val="20"/>
                <w:szCs w:val="20"/>
                <w:vertAlign w:val="superscript"/>
              </w:rPr>
              <w:t>Max OUTAGE</w:t>
            </w:r>
          </w:p>
        </w:tc>
      </w:tr>
      <w:tr w:rsidR="00FE0FB4" w14:paraId="340E4043" w14:textId="77777777" w:rsidTr="00323542">
        <w:trPr>
          <w:trHeight w:val="227"/>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F66148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A2D374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3AEBB9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576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1607CE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880</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DA4A85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3,568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60DA3C0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F3E206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D6CED6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1560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6DD2D5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2,388</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7E20313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13,654</w:t>
            </w:r>
          </w:p>
        </w:tc>
      </w:tr>
      <w:tr w:rsidR="00FD6BD9" w14:paraId="566B34CC"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1C4264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CFD46C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B907FE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528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188A64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959</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25EC8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3,529</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493CF6D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2D745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789186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179BA9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2,574</w:t>
            </w:r>
          </w:p>
        </w:tc>
        <w:tc>
          <w:tcPr>
            <w:tcW w:w="864" w:type="dxa"/>
            <w:tcBorders>
              <w:bottom w:val="single" w:sz="8" w:space="0" w:color="8EAADB"/>
            </w:tcBorders>
            <w:tcMar>
              <w:top w:w="100" w:type="dxa"/>
              <w:left w:w="100" w:type="dxa"/>
              <w:bottom w:w="100" w:type="dxa"/>
              <w:right w:w="100" w:type="dxa"/>
            </w:tcMar>
            <w:vAlign w:val="center"/>
          </w:tcPr>
          <w:p w14:paraId="75F86C9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11,329</w:t>
            </w:r>
          </w:p>
        </w:tc>
      </w:tr>
      <w:tr w:rsidR="00FE0FB4" w14:paraId="03D85C0E"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9D562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A3D4E5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CF3F61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576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635967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627</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20D95A1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3,068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4D61496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8496DE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2097</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409F1F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1560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94494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2,422</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4FCCEE2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9,073</w:t>
            </w:r>
          </w:p>
        </w:tc>
      </w:tr>
      <w:tr w:rsidR="00FD6BD9" w14:paraId="4AD68009"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E50466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AA861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0E5CBB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576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AC4CBE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1,017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AD00F8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3,372</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AF06C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46C6A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2045</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E4D37F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1560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369E79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2,467</w:t>
            </w:r>
          </w:p>
        </w:tc>
        <w:tc>
          <w:tcPr>
            <w:tcW w:w="864" w:type="dxa"/>
            <w:tcBorders>
              <w:bottom w:val="single" w:sz="8" w:space="0" w:color="8EAADB"/>
            </w:tcBorders>
            <w:tcMar>
              <w:top w:w="100" w:type="dxa"/>
              <w:left w:w="100" w:type="dxa"/>
              <w:bottom w:w="100" w:type="dxa"/>
              <w:right w:w="100" w:type="dxa"/>
            </w:tcMar>
            <w:vAlign w:val="center"/>
          </w:tcPr>
          <w:p w14:paraId="70E636F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10,490</w:t>
            </w:r>
          </w:p>
        </w:tc>
      </w:tr>
      <w:tr w:rsidR="00FE0FB4" w14:paraId="3FE8C44D"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1FAB4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9D8894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317D0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624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3A85D9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1,062</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1D1AE4F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3,497</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2BCF78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15D27B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DC907A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1392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4381ED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3,434</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1802D66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15,455</w:t>
            </w:r>
          </w:p>
        </w:tc>
      </w:tr>
      <w:tr w:rsidR="00FD6BD9" w14:paraId="7DCE51AA"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FBF9A5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49193D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FE15F7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792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418598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929</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25308A3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3,625</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5232E32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540349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B2E694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1632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E88F21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2,700</w:t>
            </w:r>
          </w:p>
        </w:tc>
        <w:tc>
          <w:tcPr>
            <w:tcW w:w="864" w:type="dxa"/>
            <w:tcBorders>
              <w:bottom w:val="single" w:sz="8" w:space="0" w:color="8EAADB"/>
            </w:tcBorders>
            <w:tcMar>
              <w:top w:w="100" w:type="dxa"/>
              <w:left w:w="100" w:type="dxa"/>
              <w:bottom w:w="100" w:type="dxa"/>
              <w:right w:w="100" w:type="dxa"/>
            </w:tcMar>
            <w:vAlign w:val="center"/>
          </w:tcPr>
          <w:p w14:paraId="36BCA33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14,495</w:t>
            </w:r>
          </w:p>
        </w:tc>
      </w:tr>
      <w:tr w:rsidR="00FE0FB4" w14:paraId="747D258E"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F1FDB0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423319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532BD7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408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69BFE0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1,393</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96D7DC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3,675</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287E30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C23F51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A7DE5B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1488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AE29B7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3,143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5271D82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15,956</w:t>
            </w:r>
          </w:p>
        </w:tc>
      </w:tr>
      <w:tr w:rsidR="00FD6BD9" w14:paraId="1C1BABB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016A1F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F4F36A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CF05C9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768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C1BFB4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1,123</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688362A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6,351</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136D742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90E6FF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9EAF2A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1824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56B13C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2,270</w:t>
            </w:r>
          </w:p>
        </w:tc>
        <w:tc>
          <w:tcPr>
            <w:tcW w:w="864" w:type="dxa"/>
            <w:tcBorders>
              <w:bottom w:val="single" w:sz="8" w:space="0" w:color="8EAADB"/>
            </w:tcBorders>
            <w:tcMar>
              <w:top w:w="100" w:type="dxa"/>
              <w:left w:w="100" w:type="dxa"/>
              <w:bottom w:w="100" w:type="dxa"/>
              <w:right w:w="100" w:type="dxa"/>
            </w:tcMar>
            <w:vAlign w:val="center"/>
          </w:tcPr>
          <w:p w14:paraId="27E1CA5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13,599</w:t>
            </w:r>
          </w:p>
        </w:tc>
      </w:tr>
      <w:tr w:rsidR="00FE0FB4" w14:paraId="52014997"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C96817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4F175B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E3EC6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600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95E6D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1,258</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69A156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4,040</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403483A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9AACEE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8D0EA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CFADF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2,783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075138E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14,784</w:t>
            </w:r>
          </w:p>
        </w:tc>
      </w:tr>
      <w:tr w:rsidR="00FD6BD9" w14:paraId="74391E44"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67104D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D4786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A1C441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840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96CE81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1,178</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320FB97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7,834</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04B6D5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AE6B4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656B0B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1584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6C5B36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3,054</w:t>
            </w:r>
          </w:p>
        </w:tc>
        <w:tc>
          <w:tcPr>
            <w:tcW w:w="864" w:type="dxa"/>
            <w:tcBorders>
              <w:bottom w:val="single" w:sz="8" w:space="0" w:color="8EAADB"/>
            </w:tcBorders>
            <w:tcMar>
              <w:top w:w="100" w:type="dxa"/>
              <w:left w:w="100" w:type="dxa"/>
              <w:bottom w:w="100" w:type="dxa"/>
              <w:right w:w="100" w:type="dxa"/>
            </w:tcMar>
            <w:vAlign w:val="center"/>
          </w:tcPr>
          <w:p w14:paraId="4980FB6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17,011</w:t>
            </w:r>
          </w:p>
        </w:tc>
      </w:tr>
      <w:tr w:rsidR="00FE0FB4" w14:paraId="48C45316"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E4B08F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FA3EC1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EA4C1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864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196124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1,144</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05492FA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4,828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63B6C48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59F6B1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FDBC2E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D0A2E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2,828</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5B07794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10,381</w:t>
            </w:r>
          </w:p>
        </w:tc>
      </w:tr>
      <w:tr w:rsidR="00FD6BD9" w14:paraId="563CDF05"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EB458F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7C6041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298236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768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192E49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1,350</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7B59055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6,323</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12FD90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3A63D9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2041</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B964F8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1488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074ECC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4,324</w:t>
            </w:r>
          </w:p>
        </w:tc>
        <w:tc>
          <w:tcPr>
            <w:tcW w:w="864" w:type="dxa"/>
            <w:tcBorders>
              <w:bottom w:val="single" w:sz="8" w:space="0" w:color="8EAADB"/>
            </w:tcBorders>
            <w:tcMar>
              <w:top w:w="100" w:type="dxa"/>
              <w:left w:w="100" w:type="dxa"/>
              <w:bottom w:w="100" w:type="dxa"/>
              <w:right w:w="100" w:type="dxa"/>
            </w:tcMar>
            <w:vAlign w:val="center"/>
          </w:tcPr>
          <w:p w14:paraId="10ACF4E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19,517</w:t>
            </w:r>
          </w:p>
        </w:tc>
      </w:tr>
      <w:tr w:rsidR="00FE0FB4" w14:paraId="7E4BF7FC"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844A21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C0C814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6C7C6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936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92549A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1,172</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6867F8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6,344</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0D82AC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FEEC78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66848D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1632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9BF946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3,176</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45AC4E7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14,350</w:t>
            </w:r>
          </w:p>
        </w:tc>
      </w:tr>
      <w:tr w:rsidR="00FD6BD9" w14:paraId="61D81389"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37571F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BA0D38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3E0165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1056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6C522A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982</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3D02D5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4,477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4689BC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C2C0E9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138514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93FBC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4,029</w:t>
            </w:r>
          </w:p>
        </w:tc>
        <w:tc>
          <w:tcPr>
            <w:tcW w:w="864" w:type="dxa"/>
            <w:tcBorders>
              <w:bottom w:val="single" w:sz="8" w:space="0" w:color="8EAADB"/>
            </w:tcBorders>
            <w:tcMar>
              <w:top w:w="100" w:type="dxa"/>
              <w:left w:w="100" w:type="dxa"/>
              <w:bottom w:w="100" w:type="dxa"/>
              <w:right w:w="100" w:type="dxa"/>
            </w:tcMar>
            <w:vAlign w:val="center"/>
          </w:tcPr>
          <w:p w14:paraId="302DA32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17,196</w:t>
            </w:r>
          </w:p>
        </w:tc>
      </w:tr>
      <w:tr w:rsidR="00FE0FB4" w14:paraId="4B34FAAA"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97253D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20786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5D0C6F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864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56D852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1,474</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5996B4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9,031</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49B55B4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D7BC6D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088700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1608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D3EF71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3,735</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639AF85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18,336</w:t>
            </w:r>
          </w:p>
        </w:tc>
      </w:tr>
      <w:tr w:rsidR="00FD6BD9" w14:paraId="176E2E8D"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A81314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94C9C1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B0C8DF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1056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BAE5F3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1,186</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B87CD2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6,657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33D6E50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61E1C4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2071</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C2FD9F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1584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2C98A1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4,240</w:t>
            </w:r>
          </w:p>
        </w:tc>
        <w:tc>
          <w:tcPr>
            <w:tcW w:w="864" w:type="dxa"/>
            <w:tcBorders>
              <w:bottom w:val="single" w:sz="8" w:space="0" w:color="8EAADB"/>
            </w:tcBorders>
            <w:tcMar>
              <w:top w:w="100" w:type="dxa"/>
              <w:left w:w="100" w:type="dxa"/>
              <w:bottom w:w="100" w:type="dxa"/>
              <w:right w:w="100" w:type="dxa"/>
            </w:tcMar>
            <w:vAlign w:val="center"/>
          </w:tcPr>
          <w:p w14:paraId="78C422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14,916</w:t>
            </w:r>
          </w:p>
        </w:tc>
      </w:tr>
      <w:tr w:rsidR="00FE0FB4" w14:paraId="64E1E297"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8FC9B0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DD46A8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906C69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3FD154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1,905</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1F26F64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7,334</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34C2CA5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FD8A56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54E0C5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E3BB6E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3,672</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13E575B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14,760</w:t>
            </w:r>
          </w:p>
        </w:tc>
      </w:tr>
      <w:tr w:rsidR="00FD6BD9" w14:paraId="078137B1"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8BEB76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78E26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3663A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1176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3CC40F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977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DE4D5D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3,811</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5EED577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241B52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DCF0D6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1776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B4214C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3,664</w:t>
            </w:r>
          </w:p>
        </w:tc>
        <w:tc>
          <w:tcPr>
            <w:tcW w:w="864" w:type="dxa"/>
            <w:tcBorders>
              <w:bottom w:val="single" w:sz="8" w:space="0" w:color="8EAADB"/>
            </w:tcBorders>
            <w:tcMar>
              <w:top w:w="100" w:type="dxa"/>
              <w:left w:w="100" w:type="dxa"/>
              <w:bottom w:w="100" w:type="dxa"/>
              <w:right w:w="100" w:type="dxa"/>
            </w:tcMar>
            <w:vAlign w:val="center"/>
          </w:tcPr>
          <w:p w14:paraId="41236FB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15,015</w:t>
            </w:r>
          </w:p>
        </w:tc>
      </w:tr>
      <w:tr w:rsidR="00FE0FB4" w14:paraId="3913AD45"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34238F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E9080B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8A7120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696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6A5DD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1,700</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079F0B2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7,800</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7B7A946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89D169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D7804B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1680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0595E8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3,937</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2F8C6BE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20,649</w:t>
            </w:r>
          </w:p>
        </w:tc>
      </w:tr>
      <w:tr w:rsidR="00FD6BD9" w14:paraId="0D919FBB"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2EB06A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D6C408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CF3D2B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648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0E8346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1,755</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272F90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8,059</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66BD43C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5DF39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FA489B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1752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645260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3,877</w:t>
            </w:r>
          </w:p>
        </w:tc>
        <w:tc>
          <w:tcPr>
            <w:tcW w:w="864" w:type="dxa"/>
            <w:tcBorders>
              <w:bottom w:val="single" w:sz="8" w:space="0" w:color="8EAADB"/>
            </w:tcBorders>
            <w:tcMar>
              <w:top w:w="100" w:type="dxa"/>
              <w:left w:w="100" w:type="dxa"/>
              <w:bottom w:w="100" w:type="dxa"/>
              <w:right w:w="100" w:type="dxa"/>
            </w:tcMar>
            <w:vAlign w:val="center"/>
          </w:tcPr>
          <w:p w14:paraId="65D0928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17,267</w:t>
            </w:r>
          </w:p>
        </w:tc>
      </w:tr>
      <w:tr w:rsidR="00FE0FB4" w14:paraId="0015DF04"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6A9913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235B5D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2043</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18EBDE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C18CA0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1,454</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2E0B00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8,854</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7711A5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B17FD3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2093</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25A321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1872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941B4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3,851</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28C747A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19,283</w:t>
            </w:r>
          </w:p>
        </w:tc>
      </w:tr>
      <w:tr w:rsidR="00FD6BD9" w14:paraId="6E51F80B"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219592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17DBF3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01DF2E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1080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7FD6CA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1,240</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03E1FF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10,283</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A5CB2F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149EFE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C85C37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1800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2A895C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4,086</w:t>
            </w:r>
          </w:p>
        </w:tc>
        <w:tc>
          <w:tcPr>
            <w:tcW w:w="864" w:type="dxa"/>
            <w:tcBorders>
              <w:bottom w:val="single" w:sz="8" w:space="0" w:color="8EAADB"/>
            </w:tcBorders>
            <w:tcMar>
              <w:top w:w="100" w:type="dxa"/>
              <w:left w:w="100" w:type="dxa"/>
              <w:bottom w:w="100" w:type="dxa"/>
              <w:right w:w="100" w:type="dxa"/>
            </w:tcMar>
            <w:vAlign w:val="center"/>
          </w:tcPr>
          <w:p w14:paraId="5887D70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16,654</w:t>
            </w:r>
          </w:p>
        </w:tc>
      </w:tr>
      <w:tr w:rsidR="00FE0FB4" w14:paraId="22C378FA"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9A5B48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50BAD0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BF9EDC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960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E23343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1,687</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5797353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7,750</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EE155F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5AC06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3909BE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2016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DBA1FF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3,571</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786A581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13,554</w:t>
            </w:r>
          </w:p>
        </w:tc>
      </w:tr>
      <w:tr w:rsidR="00FD6BD9" w14:paraId="1123D95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004CEE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381998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DECB42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1056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CC909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1,544</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3770D8B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5,963</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7F378DA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141DB9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6930CC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1800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25EC42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4,741</w:t>
            </w:r>
          </w:p>
        </w:tc>
        <w:tc>
          <w:tcPr>
            <w:tcW w:w="864" w:type="dxa"/>
            <w:tcBorders>
              <w:bottom w:val="single" w:sz="8" w:space="0" w:color="8EAADB"/>
            </w:tcBorders>
            <w:tcMar>
              <w:top w:w="100" w:type="dxa"/>
              <w:left w:w="100" w:type="dxa"/>
              <w:bottom w:w="100" w:type="dxa"/>
              <w:right w:w="100" w:type="dxa"/>
            </w:tcMar>
            <w:vAlign w:val="center"/>
          </w:tcPr>
          <w:p w14:paraId="3896ED8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17,532</w:t>
            </w:r>
          </w:p>
        </w:tc>
      </w:tr>
      <w:tr w:rsidR="00FE0FB4" w14:paraId="5286A0AA"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754E0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lastRenderedPageBreak/>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E43D3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B0880F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1008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0478E7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1,662</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3431612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12,293</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656984B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C152F0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3B920F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0336BC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6,143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6FBA20B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27,533</w:t>
            </w:r>
          </w:p>
        </w:tc>
      </w:tr>
      <w:tr w:rsidR="00FD6BD9" w14:paraId="12D7DB2C"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1CE87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B43631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33CC7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1128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DB53CB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1,461</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5CE811F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8,851</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4E066C4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774AC1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1FA04E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1824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F9C08D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4,804</w:t>
            </w:r>
          </w:p>
        </w:tc>
        <w:tc>
          <w:tcPr>
            <w:tcW w:w="864" w:type="dxa"/>
            <w:tcBorders>
              <w:bottom w:val="single" w:sz="8" w:space="0" w:color="8EAADB"/>
            </w:tcBorders>
            <w:tcMar>
              <w:top w:w="100" w:type="dxa"/>
              <w:left w:w="100" w:type="dxa"/>
              <w:bottom w:w="100" w:type="dxa"/>
              <w:right w:w="100" w:type="dxa"/>
            </w:tcMar>
            <w:vAlign w:val="center"/>
          </w:tcPr>
          <w:p w14:paraId="500CB71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17,209</w:t>
            </w:r>
          </w:p>
        </w:tc>
      </w:tr>
      <w:tr w:rsidR="00FE0FB4" w14:paraId="5F1200AA"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DFFF23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EFBE9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13B50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576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B9CE00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2,451</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2C4C3CE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7,634</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03C9114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3A7D25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83C2FE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1704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805F5B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6,749</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47B0A76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25,205</w:t>
            </w:r>
          </w:p>
        </w:tc>
      </w:tr>
      <w:tr w:rsidR="00FD6BD9" w14:paraId="463C7C73"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0B05E1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91654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2085</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A70DB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1272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BC541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1,212</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2980E54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8,314</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50E84C8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ACD97C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C45D13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1872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D771B5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4,479</w:t>
            </w:r>
          </w:p>
        </w:tc>
        <w:tc>
          <w:tcPr>
            <w:tcW w:w="864" w:type="dxa"/>
            <w:tcBorders>
              <w:bottom w:val="single" w:sz="8" w:space="0" w:color="8EAADB"/>
            </w:tcBorders>
            <w:tcMar>
              <w:top w:w="100" w:type="dxa"/>
              <w:left w:w="100" w:type="dxa"/>
              <w:bottom w:w="100" w:type="dxa"/>
              <w:right w:w="100" w:type="dxa"/>
            </w:tcMar>
            <w:vAlign w:val="center"/>
          </w:tcPr>
          <w:p w14:paraId="3D60D0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16,408</w:t>
            </w:r>
          </w:p>
        </w:tc>
      </w:tr>
      <w:tr w:rsidR="00FE0FB4" w14:paraId="679F67B8"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97F2BE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EC34A5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2053</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50842F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1104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8FD3F7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1,619</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767894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7,917</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0ADBEA7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BE85E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5241BB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5479CF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4,023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275E4C3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19,932</w:t>
            </w:r>
          </w:p>
        </w:tc>
      </w:tr>
      <w:tr w:rsidR="00FD6BD9" w14:paraId="039D1157"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95AFA7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246EA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2061</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59505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960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102881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1,837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692C28C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9,952</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5E256A9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C77900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1DC4C1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1824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B5F93A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4,945</w:t>
            </w:r>
          </w:p>
        </w:tc>
        <w:tc>
          <w:tcPr>
            <w:tcW w:w="864" w:type="dxa"/>
            <w:tcBorders>
              <w:bottom w:val="single" w:sz="8" w:space="0" w:color="8EAADB"/>
            </w:tcBorders>
            <w:tcMar>
              <w:top w:w="100" w:type="dxa"/>
              <w:left w:w="100" w:type="dxa"/>
              <w:bottom w:w="100" w:type="dxa"/>
              <w:right w:w="100" w:type="dxa"/>
            </w:tcMar>
            <w:vAlign w:val="center"/>
          </w:tcPr>
          <w:p w14:paraId="0CB129C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21,095</w:t>
            </w:r>
          </w:p>
        </w:tc>
      </w:tr>
      <w:tr w:rsidR="00FE0FB4" w14:paraId="737AF16B"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BAED9B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DE4557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BB0AC3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984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3CAE9C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1,933</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5A78768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9,668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A68DC9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3E3266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C453B4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1944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700B27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4,479</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00CA7F1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19,354</w:t>
            </w:r>
          </w:p>
        </w:tc>
      </w:tr>
      <w:tr w:rsidR="00FD6BD9" w14:paraId="6D54E59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E8C821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F66B6A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279A41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1224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F980EF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1,637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778418E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7,883</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21BC9F6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C3BF68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36D772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1896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980F26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4,890</w:t>
            </w:r>
          </w:p>
        </w:tc>
        <w:tc>
          <w:tcPr>
            <w:tcW w:w="864" w:type="dxa"/>
            <w:tcBorders>
              <w:bottom w:val="single" w:sz="8" w:space="0" w:color="8EAADB"/>
            </w:tcBorders>
            <w:tcMar>
              <w:top w:w="100" w:type="dxa"/>
              <w:left w:w="100" w:type="dxa"/>
              <w:bottom w:w="100" w:type="dxa"/>
              <w:right w:w="100" w:type="dxa"/>
            </w:tcMar>
            <w:vAlign w:val="center"/>
          </w:tcPr>
          <w:p w14:paraId="02E02E1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16,297</w:t>
            </w:r>
          </w:p>
        </w:tc>
      </w:tr>
      <w:tr w:rsidR="00FE0FB4" w14:paraId="224967C0"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CF7FB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06E44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159015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864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E961EC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2,336</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1026D2E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12,018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3C74CE3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818E5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E2797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1944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FED616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7,204</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00BE5ED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27,492</w:t>
            </w:r>
          </w:p>
        </w:tc>
      </w:tr>
      <w:tr w:rsidR="00FD6BD9" w14:paraId="78BFE771"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51DFE1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AA915A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3AF80F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1080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EF2E4B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2,163</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273CEC5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12,697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67429CD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188C86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77C72B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1968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C493D1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7,172</w:t>
            </w:r>
          </w:p>
        </w:tc>
        <w:tc>
          <w:tcPr>
            <w:tcW w:w="864" w:type="dxa"/>
            <w:tcBorders>
              <w:bottom w:val="single" w:sz="8" w:space="0" w:color="8EAADB"/>
            </w:tcBorders>
            <w:tcMar>
              <w:top w:w="100" w:type="dxa"/>
              <w:left w:w="100" w:type="dxa"/>
              <w:bottom w:w="100" w:type="dxa"/>
              <w:right w:w="100" w:type="dxa"/>
            </w:tcMar>
            <w:vAlign w:val="center"/>
          </w:tcPr>
          <w:p w14:paraId="20B91D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25,838</w:t>
            </w:r>
          </w:p>
        </w:tc>
      </w:tr>
      <w:tr w:rsidR="00FE0FB4" w14:paraId="7F9934E6"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51EE2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CDB539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522E90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1224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752803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1,915</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30DB3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11,512</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1FADB51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609D64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26F2DB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2112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E3A05A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6,482</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32F86DC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20,649</w:t>
            </w:r>
          </w:p>
        </w:tc>
      </w:tr>
      <w:tr w:rsidR="00FD6BD9" w14:paraId="7A2D6F0B"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38F5D2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DF690D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71F6DD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1416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BC65E0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1,581</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7411E27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7,374</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6D2B059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681670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D59C81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2232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85EDB3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6,301</w:t>
            </w:r>
          </w:p>
        </w:tc>
        <w:tc>
          <w:tcPr>
            <w:tcW w:w="864" w:type="dxa"/>
            <w:tcBorders>
              <w:bottom w:val="single" w:sz="8" w:space="0" w:color="8EAADB"/>
            </w:tcBorders>
            <w:tcMar>
              <w:top w:w="100" w:type="dxa"/>
              <w:left w:w="100" w:type="dxa"/>
              <w:bottom w:w="100" w:type="dxa"/>
              <w:right w:w="100" w:type="dxa"/>
            </w:tcMar>
            <w:vAlign w:val="center"/>
          </w:tcPr>
          <w:p w14:paraId="3A0C052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25,201</w:t>
            </w:r>
          </w:p>
        </w:tc>
      </w:tr>
      <w:tr w:rsidR="00FE0FB4" w14:paraId="21A15B82"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C09F1B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48A783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F325FB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1392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A8F073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1,671</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1C1475A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9,279</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7F1D1F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31001A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2073</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81D8F6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2304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146EB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6,223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77E830B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20,499</w:t>
            </w:r>
          </w:p>
        </w:tc>
      </w:tr>
      <w:tr w:rsidR="00FD6BD9" w14:paraId="6D7DCCE1"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640564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D3AC9A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3568F5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1344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AC5D29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1,710</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22E0BA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8,735</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7B82FE0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B58615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2085</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89BC1F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A6DF05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7,224</w:t>
            </w:r>
          </w:p>
        </w:tc>
        <w:tc>
          <w:tcPr>
            <w:tcW w:w="864" w:type="dxa"/>
            <w:tcBorders>
              <w:bottom w:val="single" w:sz="8" w:space="0" w:color="8EAADB"/>
            </w:tcBorders>
            <w:tcMar>
              <w:top w:w="100" w:type="dxa"/>
              <w:left w:w="100" w:type="dxa"/>
              <w:bottom w:w="100" w:type="dxa"/>
              <w:right w:w="100" w:type="dxa"/>
            </w:tcMar>
            <w:vAlign w:val="center"/>
          </w:tcPr>
          <w:p w14:paraId="76A9DC8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23,083</w:t>
            </w:r>
          </w:p>
        </w:tc>
      </w:tr>
      <w:tr w:rsidR="00FE0FB4" w14:paraId="17A3F389"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E29C99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427E82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A01AD0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1224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D58D53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2,284</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03F884B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16,710</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7008ED8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18DF81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E744BD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E8F93F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6,917</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552C181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24,855</w:t>
            </w:r>
          </w:p>
        </w:tc>
      </w:tr>
      <w:tr w:rsidR="00FD6BD9" w14:paraId="5367C63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7C27A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AE08A0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31B4EB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1224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9A769B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2,187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56907EC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8,908</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005B9F1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5F1E05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2091</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B380D9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2136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06D897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8,702</w:t>
            </w:r>
          </w:p>
        </w:tc>
        <w:tc>
          <w:tcPr>
            <w:tcW w:w="864" w:type="dxa"/>
            <w:tcBorders>
              <w:bottom w:val="single" w:sz="8" w:space="0" w:color="8EAADB"/>
            </w:tcBorders>
            <w:tcMar>
              <w:top w:w="100" w:type="dxa"/>
              <w:left w:w="100" w:type="dxa"/>
              <w:bottom w:w="100" w:type="dxa"/>
              <w:right w:w="100" w:type="dxa"/>
            </w:tcMar>
            <w:vAlign w:val="center"/>
          </w:tcPr>
          <w:p w14:paraId="353F2B2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24,729</w:t>
            </w:r>
          </w:p>
        </w:tc>
      </w:tr>
      <w:tr w:rsidR="00FE0FB4" w14:paraId="2AAAC4BE"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F2B412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96E8E7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5B5DC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1392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929047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1,793</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559C2D8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9,938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638B83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A2DE44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D9C527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2256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1154A4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7,773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28CF102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22,543</w:t>
            </w:r>
          </w:p>
        </w:tc>
      </w:tr>
      <w:tr w:rsidR="00FD6BD9" w14:paraId="3F05AA19"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44A6A9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5E77EC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CF773C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1104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C21912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2,667</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6ECB5D2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12,567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0AC1EAB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C56ACB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42D162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2472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0B824B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6,321</w:t>
            </w:r>
          </w:p>
        </w:tc>
        <w:tc>
          <w:tcPr>
            <w:tcW w:w="864" w:type="dxa"/>
            <w:tcBorders>
              <w:bottom w:val="single" w:sz="8" w:space="0" w:color="8EAADB"/>
            </w:tcBorders>
            <w:tcMar>
              <w:top w:w="100" w:type="dxa"/>
              <w:left w:w="100" w:type="dxa"/>
              <w:bottom w:w="100" w:type="dxa"/>
              <w:right w:w="100" w:type="dxa"/>
            </w:tcMar>
            <w:vAlign w:val="center"/>
          </w:tcPr>
          <w:p w14:paraId="736684E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25,101</w:t>
            </w:r>
          </w:p>
        </w:tc>
      </w:tr>
      <w:tr w:rsidR="00FE0FB4" w14:paraId="5BB64D83"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75B57A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63D671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CA8F8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1080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964994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2,806</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0359792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10,996</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1A88F19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2A9A28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0CBBE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2304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34A93B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7,572</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0F12B4F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20,392</w:t>
            </w:r>
          </w:p>
        </w:tc>
      </w:tr>
      <w:tr w:rsidR="00FD6BD9" w14:paraId="7358CFF3"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BC8813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612FB8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147E89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1464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EB3E44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1,771</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649E47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11,817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1BCF880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3A2F8C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E2E713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6B90D2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9,397</w:t>
            </w:r>
          </w:p>
        </w:tc>
        <w:tc>
          <w:tcPr>
            <w:tcW w:w="864" w:type="dxa"/>
            <w:tcBorders>
              <w:bottom w:val="single" w:sz="8" w:space="0" w:color="8EAADB"/>
            </w:tcBorders>
            <w:tcMar>
              <w:top w:w="100" w:type="dxa"/>
              <w:left w:w="100" w:type="dxa"/>
              <w:bottom w:w="100" w:type="dxa"/>
              <w:right w:w="100" w:type="dxa"/>
            </w:tcMar>
            <w:vAlign w:val="center"/>
          </w:tcPr>
          <w:p w14:paraId="343BC09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26,576</w:t>
            </w:r>
          </w:p>
        </w:tc>
      </w:tr>
      <w:tr w:rsidR="00FE0FB4" w14:paraId="5379BE07"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2E8EB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22602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2077</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74D44B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1512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A5282D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1,789</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6A7241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13,288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3C54460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81000A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2093</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8F57BF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2160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A11A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9,309</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3B80B3A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26,298</w:t>
            </w:r>
          </w:p>
        </w:tc>
      </w:tr>
      <w:tr w:rsidR="00FD6BD9" w14:paraId="5BF7A177"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07BE5A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C2588E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2043</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70245A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D3742C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1,731</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7C093D9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6,647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098D4C7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CBA122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957DF4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2304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B1D709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8,742</w:t>
            </w:r>
          </w:p>
        </w:tc>
        <w:tc>
          <w:tcPr>
            <w:tcW w:w="864" w:type="dxa"/>
            <w:tcBorders>
              <w:bottom w:val="single" w:sz="8" w:space="0" w:color="8EAADB"/>
            </w:tcBorders>
            <w:tcMar>
              <w:top w:w="100" w:type="dxa"/>
              <w:left w:w="100" w:type="dxa"/>
              <w:bottom w:w="100" w:type="dxa"/>
              <w:right w:w="100" w:type="dxa"/>
            </w:tcMar>
            <w:vAlign w:val="center"/>
          </w:tcPr>
          <w:p w14:paraId="5375743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29,714</w:t>
            </w:r>
          </w:p>
        </w:tc>
      </w:tr>
      <w:tr w:rsidR="00FE0FB4" w14:paraId="30259521"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5FA435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F777F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CC3150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1464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30997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1,986</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31F32B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9,261</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8CB419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89F660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61A6BF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EACD6D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8,784</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67BBF15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29,922</w:t>
            </w:r>
          </w:p>
        </w:tc>
      </w:tr>
      <w:tr w:rsidR="00FD6BD9" w14:paraId="3A50CA0E"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CD6F1A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D004A6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2055</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F337C5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1152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53588B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2,988</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1CACB6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12,147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1BE99F4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C9072D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C9241D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2448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1F608D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8,932</w:t>
            </w:r>
          </w:p>
        </w:tc>
        <w:tc>
          <w:tcPr>
            <w:tcW w:w="864" w:type="dxa"/>
            <w:tcBorders>
              <w:bottom w:val="single" w:sz="8" w:space="0" w:color="8EAADB"/>
            </w:tcBorders>
            <w:tcMar>
              <w:top w:w="100" w:type="dxa"/>
              <w:left w:w="100" w:type="dxa"/>
              <w:bottom w:w="100" w:type="dxa"/>
              <w:right w:w="100" w:type="dxa"/>
            </w:tcMar>
            <w:vAlign w:val="center"/>
          </w:tcPr>
          <w:p w14:paraId="26BCF6B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33,771</w:t>
            </w:r>
          </w:p>
        </w:tc>
      </w:tr>
      <w:tr w:rsidR="00FE0FB4" w14:paraId="27BFF685"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864483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A322FC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25EE28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1320</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D25C9C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2,749</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7DB9FA7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17,088</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62CA495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56B657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4216E0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2616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187324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7,823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0A9F991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25,385</w:t>
            </w:r>
          </w:p>
        </w:tc>
      </w:tr>
      <w:tr w:rsidR="00FD6BD9" w14:paraId="5B0AD7A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A6121E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B5DC59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771768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1488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06DC5E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2,346</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4F2E995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8,569</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49BCC25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979795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431261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2352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C8E591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9,504</w:t>
            </w:r>
          </w:p>
        </w:tc>
        <w:tc>
          <w:tcPr>
            <w:tcW w:w="864" w:type="dxa"/>
            <w:tcBorders>
              <w:bottom w:val="single" w:sz="8" w:space="0" w:color="8EAADB"/>
            </w:tcBorders>
            <w:tcMar>
              <w:top w:w="100" w:type="dxa"/>
              <w:left w:w="100" w:type="dxa"/>
              <w:bottom w:w="100" w:type="dxa"/>
              <w:right w:w="100" w:type="dxa"/>
            </w:tcMar>
            <w:vAlign w:val="center"/>
          </w:tcPr>
          <w:p w14:paraId="1BFD2F4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37,361</w:t>
            </w:r>
          </w:p>
        </w:tc>
      </w:tr>
      <w:tr w:rsidR="00FE0FB4" w14:paraId="42921C6E"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9FF47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173720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4EA1A2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1488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3F96EE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2,450</w:t>
            </w:r>
          </w:p>
        </w:tc>
        <w:tc>
          <w:tcPr>
            <w:tcW w:w="864" w:type="dxa"/>
            <w:tcBorders>
              <w:bottom w:val="single" w:sz="8" w:space="0" w:color="8EAADB"/>
              <w:right w:val="single" w:sz="4" w:space="0" w:color="auto"/>
            </w:tcBorders>
            <w:shd w:val="clear" w:color="auto" w:fill="D9E2F3"/>
            <w:tcMar>
              <w:top w:w="100" w:type="dxa"/>
              <w:left w:w="100" w:type="dxa"/>
              <w:bottom w:w="100" w:type="dxa"/>
              <w:right w:w="100" w:type="dxa"/>
            </w:tcMar>
            <w:vAlign w:val="center"/>
          </w:tcPr>
          <w:p w14:paraId="53208AF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11,958</w:t>
            </w:r>
          </w:p>
        </w:tc>
        <w:tc>
          <w:tcPr>
            <w:tcW w:w="864" w:type="dxa"/>
            <w:tcBorders>
              <w:left w:val="sing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22808AB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856458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2089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0B71F7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2496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C3F11F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8,943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4AA1F71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27,857</w:t>
            </w:r>
          </w:p>
        </w:tc>
      </w:tr>
      <w:tr w:rsidR="00FD6BD9" w14:paraId="47709FB4"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A597C5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603909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1CE9DE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1560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E8BEDA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1,929</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6929C20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9,100</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0204E7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13E515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EC409BF"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2448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1B6AE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9,587</w:t>
            </w:r>
          </w:p>
        </w:tc>
        <w:tc>
          <w:tcPr>
            <w:tcW w:w="864" w:type="dxa"/>
            <w:tcBorders>
              <w:bottom w:val="single" w:sz="8" w:space="0" w:color="8EAADB"/>
            </w:tcBorders>
            <w:tcMar>
              <w:top w:w="100" w:type="dxa"/>
              <w:left w:w="100" w:type="dxa"/>
              <w:bottom w:w="100" w:type="dxa"/>
              <w:right w:w="100" w:type="dxa"/>
            </w:tcMar>
            <w:vAlign w:val="center"/>
          </w:tcPr>
          <w:p w14:paraId="3848444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31,441</w:t>
            </w:r>
          </w:p>
        </w:tc>
      </w:tr>
      <w:tr w:rsidR="00FE0FB4" w14:paraId="18A2150A"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6AB87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D7BC07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F92FDA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1296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518DB0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3,090</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3596CD8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14,995</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755823F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16885B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2075</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1DF506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2352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F1BF70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11,090</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4EE0943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38,085</w:t>
            </w:r>
          </w:p>
        </w:tc>
      </w:tr>
      <w:tr w:rsidR="00FD6BD9" w14:paraId="1ABD6832"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D0DD01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lastRenderedPageBreak/>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5F3CE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2047</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65526CC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1320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623553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2,950</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34884FA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11,222</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6C63C5F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AAEF6A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2096</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538BDE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2472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CDB30D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9,592</w:t>
            </w:r>
          </w:p>
        </w:tc>
        <w:tc>
          <w:tcPr>
            <w:tcW w:w="864" w:type="dxa"/>
            <w:tcBorders>
              <w:bottom w:val="single" w:sz="8" w:space="0" w:color="8EAADB"/>
            </w:tcBorders>
            <w:tcMar>
              <w:top w:w="100" w:type="dxa"/>
              <w:left w:w="100" w:type="dxa"/>
              <w:bottom w:w="100" w:type="dxa"/>
              <w:right w:w="100" w:type="dxa"/>
            </w:tcMar>
            <w:vAlign w:val="center"/>
          </w:tcPr>
          <w:p w14:paraId="5FECCE9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29,882</w:t>
            </w:r>
          </w:p>
        </w:tc>
      </w:tr>
      <w:tr w:rsidR="00FE0FB4" w14:paraId="24F17780"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F52FFA2"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5E25CFE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2062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BA5BA0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1416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FDF0BC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2,672</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3AD33B0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10,761</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48CCA7E"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841382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91373E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3312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A53237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9,087</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22835F7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32,679</w:t>
            </w:r>
          </w:p>
        </w:tc>
      </w:tr>
      <w:tr w:rsidR="00FD6BD9" w14:paraId="54C53FD8" w14:textId="77777777" w:rsidTr="00323542">
        <w:trPr>
          <w:trHeight w:val="144"/>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E82303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381334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2099</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E982D1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1368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3F05A09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2,864</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55EEC2A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13,727</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43AD8B6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3C9E45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34A4D2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747E9FC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10,311</w:t>
            </w:r>
          </w:p>
        </w:tc>
        <w:tc>
          <w:tcPr>
            <w:tcW w:w="864" w:type="dxa"/>
            <w:tcBorders>
              <w:bottom w:val="single" w:sz="8" w:space="0" w:color="8EAADB"/>
            </w:tcBorders>
            <w:tcMar>
              <w:top w:w="100" w:type="dxa"/>
              <w:left w:w="100" w:type="dxa"/>
              <w:bottom w:w="100" w:type="dxa"/>
              <w:right w:w="100" w:type="dxa"/>
            </w:tcMar>
            <w:vAlign w:val="center"/>
          </w:tcPr>
          <w:p w14:paraId="38C410C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39,432</w:t>
            </w:r>
          </w:p>
        </w:tc>
      </w:tr>
      <w:tr w:rsidR="00FE0FB4" w14:paraId="6DA7DAF8" w14:textId="77777777" w:rsidTr="00323542">
        <w:trPr>
          <w:trHeight w:val="144"/>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E2F243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18D87F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2048</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0DA689E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1344</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904C44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2,934</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56EA801A"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13,176</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7D415B0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4F4D355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2099</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0042DB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3072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B5B6B0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11,037</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1D269ED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36,511</w:t>
            </w:r>
          </w:p>
        </w:tc>
      </w:tr>
      <w:tr w:rsidR="00FD6BD9" w14:paraId="4F239420" w14:textId="77777777" w:rsidTr="00323542">
        <w:trPr>
          <w:trHeight w:val="25"/>
        </w:trPr>
        <w:tc>
          <w:tcPr>
            <w:tcW w:w="864" w:type="dxa"/>
            <w:tcBorders>
              <w:bottom w:val="single" w:sz="8" w:space="0" w:color="8EAADB"/>
              <w:right w:val="single" w:sz="8" w:space="0" w:color="8EAADB"/>
            </w:tcBorders>
            <w:tcMar>
              <w:top w:w="100" w:type="dxa"/>
              <w:left w:w="100" w:type="dxa"/>
              <w:bottom w:w="100" w:type="dxa"/>
              <w:right w:w="100" w:type="dxa"/>
            </w:tcMar>
            <w:vAlign w:val="center"/>
          </w:tcPr>
          <w:p w14:paraId="5B883F8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CCSM4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4F9D305"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2070</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F212A6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1248</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4664851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3,398</w:t>
            </w:r>
          </w:p>
        </w:tc>
        <w:tc>
          <w:tcPr>
            <w:tcW w:w="864" w:type="dxa"/>
            <w:tcBorders>
              <w:bottom w:val="single" w:sz="8" w:space="0" w:color="8EAADB"/>
              <w:right w:val="double" w:sz="4" w:space="0" w:color="auto"/>
            </w:tcBorders>
            <w:tcMar>
              <w:top w:w="100" w:type="dxa"/>
              <w:left w:w="100" w:type="dxa"/>
              <w:bottom w:w="100" w:type="dxa"/>
              <w:right w:w="100" w:type="dxa"/>
            </w:tcMar>
            <w:vAlign w:val="center"/>
          </w:tcPr>
          <w:p w14:paraId="19537F41"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14,716</w:t>
            </w:r>
          </w:p>
        </w:tc>
        <w:tc>
          <w:tcPr>
            <w:tcW w:w="864" w:type="dxa"/>
            <w:tcBorders>
              <w:left w:val="double" w:sz="4" w:space="0" w:color="auto"/>
              <w:bottom w:val="single" w:sz="8" w:space="0" w:color="8EAADB"/>
              <w:right w:val="single" w:sz="8" w:space="0" w:color="8EAADB"/>
            </w:tcBorders>
            <w:tcMar>
              <w:top w:w="100" w:type="dxa"/>
              <w:left w:w="100" w:type="dxa"/>
              <w:bottom w:w="100" w:type="dxa"/>
              <w:right w:w="100" w:type="dxa"/>
            </w:tcMar>
            <w:vAlign w:val="center"/>
          </w:tcPr>
          <w:p w14:paraId="3345B2A9"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3E3D3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2094</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262C915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3312</w:t>
            </w:r>
          </w:p>
        </w:tc>
        <w:tc>
          <w:tcPr>
            <w:tcW w:w="864" w:type="dxa"/>
            <w:tcBorders>
              <w:bottom w:val="single" w:sz="8" w:space="0" w:color="8EAADB"/>
              <w:right w:val="single" w:sz="8" w:space="0" w:color="8EAADB"/>
            </w:tcBorders>
            <w:tcMar>
              <w:top w:w="100" w:type="dxa"/>
              <w:left w:w="100" w:type="dxa"/>
              <w:bottom w:w="100" w:type="dxa"/>
              <w:right w:w="100" w:type="dxa"/>
            </w:tcMar>
            <w:vAlign w:val="center"/>
          </w:tcPr>
          <w:p w14:paraId="16CFEAC8"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9,841</w:t>
            </w:r>
          </w:p>
        </w:tc>
        <w:tc>
          <w:tcPr>
            <w:tcW w:w="864" w:type="dxa"/>
            <w:tcBorders>
              <w:bottom w:val="single" w:sz="8" w:space="0" w:color="8EAADB"/>
            </w:tcBorders>
            <w:tcMar>
              <w:top w:w="100" w:type="dxa"/>
              <w:left w:w="100" w:type="dxa"/>
              <w:bottom w:w="100" w:type="dxa"/>
              <w:right w:w="100" w:type="dxa"/>
            </w:tcMar>
            <w:vAlign w:val="center"/>
          </w:tcPr>
          <w:p w14:paraId="416EB507"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38,831</w:t>
            </w:r>
          </w:p>
        </w:tc>
      </w:tr>
      <w:tr w:rsidR="00FE0FB4" w14:paraId="0476C84A" w14:textId="77777777" w:rsidTr="00323542">
        <w:trPr>
          <w:trHeight w:val="25"/>
        </w:trPr>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22F66D83"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2D404E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2051</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7ACD8C6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1296</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A902DE0"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3,137</w:t>
            </w:r>
          </w:p>
        </w:tc>
        <w:tc>
          <w:tcPr>
            <w:tcW w:w="864" w:type="dxa"/>
            <w:tcBorders>
              <w:bottom w:val="single" w:sz="8" w:space="0" w:color="8EAADB"/>
              <w:right w:val="double" w:sz="4" w:space="0" w:color="auto"/>
            </w:tcBorders>
            <w:shd w:val="clear" w:color="auto" w:fill="D9E2F3"/>
            <w:tcMar>
              <w:top w:w="100" w:type="dxa"/>
              <w:left w:w="100" w:type="dxa"/>
              <w:bottom w:w="100" w:type="dxa"/>
              <w:right w:w="100" w:type="dxa"/>
            </w:tcMar>
            <w:vAlign w:val="center"/>
          </w:tcPr>
          <w:p w14:paraId="483CB7E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18,367</w:t>
            </w:r>
          </w:p>
        </w:tc>
        <w:tc>
          <w:tcPr>
            <w:tcW w:w="864" w:type="dxa"/>
            <w:tcBorders>
              <w:left w:val="double" w:sz="4" w:space="0" w:color="auto"/>
              <w:bottom w:val="single" w:sz="8" w:space="0" w:color="8EAADB"/>
              <w:right w:val="single" w:sz="8" w:space="0" w:color="8EAADB"/>
            </w:tcBorders>
            <w:shd w:val="clear" w:color="auto" w:fill="D9E2F3"/>
            <w:tcMar>
              <w:top w:w="100" w:type="dxa"/>
              <w:left w:w="100" w:type="dxa"/>
              <w:bottom w:w="100" w:type="dxa"/>
              <w:right w:w="100" w:type="dxa"/>
            </w:tcMar>
            <w:vAlign w:val="center"/>
          </w:tcPr>
          <w:p w14:paraId="5C68D8DC"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GFDL</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3D5460FD"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2097</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6919A76B"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2832</w:t>
            </w:r>
          </w:p>
        </w:tc>
        <w:tc>
          <w:tcPr>
            <w:tcW w:w="864" w:type="dxa"/>
            <w:tcBorders>
              <w:bottom w:val="single" w:sz="8" w:space="0" w:color="8EAADB"/>
              <w:right w:val="single" w:sz="8" w:space="0" w:color="8EAADB"/>
            </w:tcBorders>
            <w:shd w:val="clear" w:color="auto" w:fill="D9E2F3"/>
            <w:tcMar>
              <w:top w:w="100" w:type="dxa"/>
              <w:left w:w="100" w:type="dxa"/>
              <w:bottom w:w="100" w:type="dxa"/>
              <w:right w:w="100" w:type="dxa"/>
            </w:tcMar>
            <w:vAlign w:val="center"/>
          </w:tcPr>
          <w:p w14:paraId="1838A816"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12,733</w:t>
            </w:r>
          </w:p>
        </w:tc>
        <w:tc>
          <w:tcPr>
            <w:tcW w:w="864" w:type="dxa"/>
            <w:tcBorders>
              <w:bottom w:val="single" w:sz="8" w:space="0" w:color="8EAADB"/>
            </w:tcBorders>
            <w:shd w:val="clear" w:color="auto" w:fill="D9E2F3"/>
            <w:tcMar>
              <w:top w:w="100" w:type="dxa"/>
              <w:left w:w="100" w:type="dxa"/>
              <w:bottom w:w="100" w:type="dxa"/>
              <w:right w:w="100" w:type="dxa"/>
            </w:tcMar>
            <w:vAlign w:val="center"/>
          </w:tcPr>
          <w:p w14:paraId="50952344" w14:textId="77777777" w:rsidR="00FD6BD9" w:rsidRPr="00450D7A" w:rsidRDefault="008C246D" w:rsidP="00241217">
            <w:pPr>
              <w:spacing w:after="0" w:line="240" w:lineRule="auto"/>
              <w:jc w:val="center"/>
              <w:rPr>
                <w:rFonts w:ascii="Times New Roman" w:eastAsia="Arial" w:hAnsi="Times New Roman" w:cs="Times New Roman"/>
                <w:sz w:val="20"/>
                <w:szCs w:val="20"/>
                <w:vertAlign w:val="superscript"/>
              </w:rPr>
            </w:pPr>
            <w:r w:rsidRPr="00450D7A">
              <w:rPr>
                <w:rFonts w:ascii="Times New Roman" w:eastAsia="Arial" w:hAnsi="Times New Roman" w:cs="Times New Roman"/>
                <w:sz w:val="20"/>
                <w:szCs w:val="20"/>
                <w:vertAlign w:val="superscript"/>
              </w:rPr>
              <w:t>43,766</w:t>
            </w:r>
          </w:p>
        </w:tc>
      </w:tr>
    </w:tbl>
    <w:p w14:paraId="5BEE7787" w14:textId="30B79E4E" w:rsidR="00AC10B4" w:rsidRDefault="00AC10B4">
      <w:pPr>
        <w:rPr>
          <w:rFonts w:ascii="Times New Roman" w:eastAsia="Times New Roman" w:hAnsi="Times New Roman" w:cs="Times New Roman"/>
          <w:sz w:val="24"/>
          <w:szCs w:val="24"/>
        </w:rPr>
      </w:pPr>
    </w:p>
    <w:p w14:paraId="3F12EE98" w14:textId="1F6E6B21" w:rsidR="00450D7A" w:rsidRDefault="00450D7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A108882" w14:textId="0F97EBE1" w:rsidR="00A90D07" w:rsidRDefault="00323542">
      <w:pPr>
        <w:rPr>
          <w:rFonts w:ascii="Times New Roman" w:eastAsia="Times New Roman" w:hAnsi="Times New Roman" w:cs="Times New Roman"/>
          <w:sz w:val="24"/>
          <w:szCs w:val="24"/>
        </w:rPr>
      </w:pPr>
      <w:r>
        <w:rPr>
          <w:rFonts w:ascii="Times New Roman" w:eastAsia="Times New Roman" w:hAnsi="Times New Roman" w:cs="Times New Roman"/>
          <w:b/>
          <w:i/>
          <w:sz w:val="20"/>
          <w:szCs w:val="20"/>
        </w:rPr>
        <w:lastRenderedPageBreak/>
        <w:t>Table S2</w:t>
      </w:r>
      <w:r>
        <w:rPr>
          <w:rFonts w:ascii="Times New Roman" w:eastAsia="Times New Roman" w:hAnsi="Times New Roman" w:cs="Times New Roman"/>
          <w:i/>
          <w:sz w:val="20"/>
          <w:szCs w:val="20"/>
        </w:rPr>
        <w:t xml:space="preserve">: </w:t>
      </w:r>
      <w:r w:rsidR="00595727">
        <w:rPr>
          <w:rFonts w:ascii="Times New Roman" w:eastAsia="Times New Roman" w:hAnsi="Times New Roman" w:cs="Times New Roman"/>
          <w:i/>
          <w:sz w:val="20"/>
          <w:szCs w:val="20"/>
        </w:rPr>
        <w:t xml:space="preserve">Percentage production </w:t>
      </w:r>
      <w:r w:rsidR="008F49A1">
        <w:rPr>
          <w:rFonts w:ascii="Times New Roman" w:eastAsia="Times New Roman" w:hAnsi="Times New Roman" w:cs="Times New Roman"/>
          <w:i/>
          <w:sz w:val="20"/>
          <w:szCs w:val="20"/>
        </w:rPr>
        <w:t>change</w:t>
      </w:r>
      <w:r w:rsidR="00595727">
        <w:rPr>
          <w:rFonts w:ascii="Times New Roman" w:eastAsia="Times New Roman" w:hAnsi="Times New Roman" w:cs="Times New Roman"/>
          <w:i/>
          <w:sz w:val="20"/>
          <w:szCs w:val="20"/>
        </w:rPr>
        <w:t xml:space="preserve"> by sector for each scenario for California</w:t>
      </w:r>
      <w:r w:rsidR="008F49A1">
        <w:rPr>
          <w:rFonts w:ascii="Times New Roman" w:eastAsia="Times New Roman" w:hAnsi="Times New Roman" w:cs="Times New Roman"/>
          <w:i/>
          <w:sz w:val="20"/>
          <w:szCs w:val="20"/>
        </w:rPr>
        <w:t xml:space="preserve"> (top)</w:t>
      </w:r>
      <w:r w:rsidR="00595727">
        <w:rPr>
          <w:rFonts w:ascii="Times New Roman" w:eastAsia="Times New Roman" w:hAnsi="Times New Roman" w:cs="Times New Roman"/>
          <w:i/>
          <w:sz w:val="20"/>
          <w:szCs w:val="20"/>
        </w:rPr>
        <w:t xml:space="preserve"> and for Rest of WECC </w:t>
      </w:r>
      <w:r w:rsidR="008F49A1">
        <w:rPr>
          <w:rFonts w:ascii="Times New Roman" w:eastAsia="Times New Roman" w:hAnsi="Times New Roman" w:cs="Times New Roman"/>
          <w:i/>
          <w:sz w:val="20"/>
          <w:szCs w:val="20"/>
        </w:rPr>
        <w:t>(bottom)</w:t>
      </w:r>
      <w:r w:rsidR="00595727">
        <w:rPr>
          <w:rFonts w:ascii="Times New Roman" w:eastAsia="Times New Roman" w:hAnsi="Times New Roman" w:cs="Times New Roman"/>
          <w:i/>
          <w:sz w:val="20"/>
          <w:szCs w:val="20"/>
        </w:rPr>
        <w:t>.</w:t>
      </w:r>
    </w:p>
    <w:tbl>
      <w:tblPr>
        <w:tblStyle w:val="GridTable4-Accent5"/>
        <w:tblW w:w="5000" w:type="pct"/>
        <w:tblLook w:val="04A0" w:firstRow="1" w:lastRow="0" w:firstColumn="1" w:lastColumn="0" w:noHBand="0" w:noVBand="1"/>
      </w:tblPr>
      <w:tblGrid>
        <w:gridCol w:w="795"/>
        <w:gridCol w:w="649"/>
        <w:gridCol w:w="871"/>
        <w:gridCol w:w="664"/>
        <w:gridCol w:w="692"/>
        <w:gridCol w:w="1075"/>
        <w:gridCol w:w="769"/>
        <w:gridCol w:w="664"/>
        <w:gridCol w:w="871"/>
        <w:gridCol w:w="888"/>
        <w:gridCol w:w="752"/>
        <w:gridCol w:w="660"/>
      </w:tblGrid>
      <w:tr w:rsidR="00A90D07" w:rsidRPr="009605AE" w14:paraId="3E6E0EF3" w14:textId="77777777" w:rsidTr="009605A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12"/>
            <w:noWrap/>
            <w:vAlign w:val="center"/>
            <w:hideMark/>
          </w:tcPr>
          <w:p w14:paraId="13E11EFA" w14:textId="2F817AED"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California</w:t>
            </w:r>
          </w:p>
        </w:tc>
      </w:tr>
      <w:tr w:rsidR="009605AE" w:rsidRPr="009605AE" w14:paraId="6F36D2CC"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vAlign w:val="center"/>
            <w:hideMark/>
          </w:tcPr>
          <w:p w14:paraId="1F40479D"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MODEL</w:t>
            </w:r>
          </w:p>
        </w:tc>
        <w:tc>
          <w:tcPr>
            <w:tcW w:w="347" w:type="pct"/>
            <w:vAlign w:val="center"/>
            <w:hideMark/>
          </w:tcPr>
          <w:p w14:paraId="0008028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YEAR</w:t>
            </w:r>
          </w:p>
        </w:tc>
        <w:tc>
          <w:tcPr>
            <w:tcW w:w="466" w:type="pct"/>
            <w:noWrap/>
            <w:vAlign w:val="center"/>
            <w:hideMark/>
          </w:tcPr>
          <w:p w14:paraId="4E55496F" w14:textId="20D5F845"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Financial</w:t>
            </w:r>
          </w:p>
        </w:tc>
        <w:tc>
          <w:tcPr>
            <w:tcW w:w="355" w:type="pct"/>
            <w:noWrap/>
            <w:vAlign w:val="center"/>
            <w:hideMark/>
          </w:tcPr>
          <w:p w14:paraId="38EF0C1B" w14:textId="380C2D43"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Agric.</w:t>
            </w:r>
          </w:p>
        </w:tc>
        <w:tc>
          <w:tcPr>
            <w:tcW w:w="370" w:type="pct"/>
            <w:noWrap/>
            <w:vAlign w:val="center"/>
            <w:hideMark/>
          </w:tcPr>
          <w:p w14:paraId="45B034AF" w14:textId="3CB52B5F"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Mining</w:t>
            </w:r>
          </w:p>
        </w:tc>
        <w:tc>
          <w:tcPr>
            <w:tcW w:w="575" w:type="pct"/>
            <w:noWrap/>
            <w:vAlign w:val="center"/>
            <w:hideMark/>
          </w:tcPr>
          <w:p w14:paraId="13E2055A" w14:textId="5B839F2E"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Construction</w:t>
            </w:r>
          </w:p>
        </w:tc>
        <w:tc>
          <w:tcPr>
            <w:tcW w:w="411" w:type="pct"/>
            <w:noWrap/>
            <w:vAlign w:val="center"/>
            <w:hideMark/>
          </w:tcPr>
          <w:p w14:paraId="60F41720" w14:textId="1354F96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Manuf.</w:t>
            </w:r>
          </w:p>
        </w:tc>
        <w:tc>
          <w:tcPr>
            <w:tcW w:w="355" w:type="pct"/>
            <w:noWrap/>
            <w:vAlign w:val="center"/>
            <w:hideMark/>
          </w:tcPr>
          <w:p w14:paraId="0F2800C4" w14:textId="2A007F63"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Elec.</w:t>
            </w:r>
          </w:p>
        </w:tc>
        <w:tc>
          <w:tcPr>
            <w:tcW w:w="466" w:type="pct"/>
            <w:noWrap/>
            <w:vAlign w:val="center"/>
            <w:hideMark/>
          </w:tcPr>
          <w:p w14:paraId="0CB22663" w14:textId="5D8A4A52"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Utility</w:t>
            </w:r>
          </w:p>
        </w:tc>
        <w:tc>
          <w:tcPr>
            <w:tcW w:w="475" w:type="pct"/>
            <w:noWrap/>
            <w:vAlign w:val="center"/>
            <w:hideMark/>
          </w:tcPr>
          <w:p w14:paraId="29776CDF" w14:textId="4598F7A2"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Retail</w:t>
            </w:r>
          </w:p>
        </w:tc>
        <w:tc>
          <w:tcPr>
            <w:tcW w:w="402" w:type="pct"/>
            <w:noWrap/>
            <w:vAlign w:val="center"/>
            <w:hideMark/>
          </w:tcPr>
          <w:p w14:paraId="659876BC" w14:textId="527E966E"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Services</w:t>
            </w:r>
          </w:p>
        </w:tc>
        <w:tc>
          <w:tcPr>
            <w:tcW w:w="353" w:type="pct"/>
            <w:noWrap/>
            <w:vAlign w:val="center"/>
            <w:hideMark/>
          </w:tcPr>
          <w:p w14:paraId="250FEE54" w14:textId="3BBE9D66"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Public</w:t>
            </w:r>
          </w:p>
        </w:tc>
      </w:tr>
      <w:tr w:rsidR="009605AE" w:rsidRPr="009605AE" w14:paraId="0B43212D"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2541C47D"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671BA3EF"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2045</w:t>
            </w:r>
          </w:p>
        </w:tc>
        <w:tc>
          <w:tcPr>
            <w:tcW w:w="466" w:type="pct"/>
            <w:noWrap/>
            <w:vAlign w:val="center"/>
            <w:hideMark/>
          </w:tcPr>
          <w:p w14:paraId="2A6CEE5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2FFFD29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70" w:type="pct"/>
            <w:noWrap/>
            <w:vAlign w:val="center"/>
            <w:hideMark/>
          </w:tcPr>
          <w:p w14:paraId="043E24E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575" w:type="pct"/>
            <w:noWrap/>
            <w:vAlign w:val="center"/>
            <w:hideMark/>
          </w:tcPr>
          <w:p w14:paraId="5F19663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6C721DD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70EFE29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66" w:type="pct"/>
            <w:noWrap/>
            <w:vAlign w:val="center"/>
            <w:hideMark/>
          </w:tcPr>
          <w:p w14:paraId="3DD40C0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0ADE2E4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08A31DF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74C02B1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r>
      <w:tr w:rsidR="009605AE" w:rsidRPr="009605AE" w14:paraId="22FCC4C1"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295C77D1"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B6D56C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2050</w:t>
            </w:r>
          </w:p>
        </w:tc>
        <w:tc>
          <w:tcPr>
            <w:tcW w:w="466" w:type="pct"/>
            <w:noWrap/>
            <w:vAlign w:val="center"/>
            <w:hideMark/>
          </w:tcPr>
          <w:p w14:paraId="0CA7FA6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233ED60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70" w:type="pct"/>
            <w:noWrap/>
            <w:vAlign w:val="center"/>
            <w:hideMark/>
          </w:tcPr>
          <w:p w14:paraId="3CA6A23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575" w:type="pct"/>
            <w:noWrap/>
            <w:vAlign w:val="center"/>
            <w:hideMark/>
          </w:tcPr>
          <w:p w14:paraId="5FAADF1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393E5D6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2891707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66" w:type="pct"/>
            <w:noWrap/>
            <w:vAlign w:val="center"/>
            <w:hideMark/>
          </w:tcPr>
          <w:p w14:paraId="6E9536D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75" w:type="pct"/>
            <w:noWrap/>
            <w:vAlign w:val="center"/>
            <w:hideMark/>
          </w:tcPr>
          <w:p w14:paraId="6D6692C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02" w:type="pct"/>
            <w:noWrap/>
            <w:vAlign w:val="center"/>
            <w:hideMark/>
          </w:tcPr>
          <w:p w14:paraId="1318C14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3" w:type="pct"/>
            <w:noWrap/>
            <w:vAlign w:val="center"/>
            <w:hideMark/>
          </w:tcPr>
          <w:p w14:paraId="37BB2EB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r>
      <w:tr w:rsidR="009605AE" w:rsidRPr="009605AE" w14:paraId="3376D9D6"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614ED83"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BE8ACC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2061</w:t>
            </w:r>
          </w:p>
        </w:tc>
        <w:tc>
          <w:tcPr>
            <w:tcW w:w="466" w:type="pct"/>
            <w:noWrap/>
            <w:vAlign w:val="center"/>
            <w:hideMark/>
          </w:tcPr>
          <w:p w14:paraId="2839479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387CBBC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70" w:type="pct"/>
            <w:noWrap/>
            <w:vAlign w:val="center"/>
            <w:hideMark/>
          </w:tcPr>
          <w:p w14:paraId="243CC38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575" w:type="pct"/>
            <w:noWrap/>
            <w:vAlign w:val="center"/>
            <w:hideMark/>
          </w:tcPr>
          <w:p w14:paraId="4A25935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1E9167A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4B41B08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66" w:type="pct"/>
            <w:noWrap/>
            <w:vAlign w:val="center"/>
            <w:hideMark/>
          </w:tcPr>
          <w:p w14:paraId="321F175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75" w:type="pct"/>
            <w:noWrap/>
            <w:vAlign w:val="center"/>
            <w:hideMark/>
          </w:tcPr>
          <w:p w14:paraId="6DCF6A0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02" w:type="pct"/>
            <w:noWrap/>
            <w:vAlign w:val="center"/>
            <w:hideMark/>
          </w:tcPr>
          <w:p w14:paraId="492461D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3" w:type="pct"/>
            <w:noWrap/>
            <w:vAlign w:val="center"/>
            <w:hideMark/>
          </w:tcPr>
          <w:p w14:paraId="13C97AC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r>
      <w:tr w:rsidR="009605AE" w:rsidRPr="009605AE" w14:paraId="3AC6BC29"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18FC885"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340C981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2077</w:t>
            </w:r>
          </w:p>
        </w:tc>
        <w:tc>
          <w:tcPr>
            <w:tcW w:w="466" w:type="pct"/>
            <w:noWrap/>
            <w:vAlign w:val="center"/>
            <w:hideMark/>
          </w:tcPr>
          <w:p w14:paraId="62339B4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70D89C0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70" w:type="pct"/>
            <w:noWrap/>
            <w:vAlign w:val="center"/>
            <w:hideMark/>
          </w:tcPr>
          <w:p w14:paraId="40E5A87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575" w:type="pct"/>
            <w:noWrap/>
            <w:vAlign w:val="center"/>
            <w:hideMark/>
          </w:tcPr>
          <w:p w14:paraId="457C5F1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4F59570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316CF85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466" w:type="pct"/>
            <w:noWrap/>
            <w:vAlign w:val="center"/>
            <w:hideMark/>
          </w:tcPr>
          <w:p w14:paraId="3C8110E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3E72573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4387D48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4CF053A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48E7DE0C"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52D4017"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6400B25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2085</w:t>
            </w:r>
          </w:p>
        </w:tc>
        <w:tc>
          <w:tcPr>
            <w:tcW w:w="466" w:type="pct"/>
            <w:noWrap/>
            <w:vAlign w:val="center"/>
            <w:hideMark/>
          </w:tcPr>
          <w:p w14:paraId="09C64A0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1712147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70" w:type="pct"/>
            <w:noWrap/>
            <w:vAlign w:val="center"/>
            <w:hideMark/>
          </w:tcPr>
          <w:p w14:paraId="2BA87FC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575" w:type="pct"/>
            <w:noWrap/>
            <w:vAlign w:val="center"/>
            <w:hideMark/>
          </w:tcPr>
          <w:p w14:paraId="7A3B185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48217EA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480567D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466" w:type="pct"/>
            <w:noWrap/>
            <w:vAlign w:val="center"/>
            <w:hideMark/>
          </w:tcPr>
          <w:p w14:paraId="126CCD3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730A70D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7298574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595910D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2A84752E"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023E5951"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CF51B9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2081</w:t>
            </w:r>
          </w:p>
        </w:tc>
        <w:tc>
          <w:tcPr>
            <w:tcW w:w="466" w:type="pct"/>
            <w:noWrap/>
            <w:vAlign w:val="center"/>
            <w:hideMark/>
          </w:tcPr>
          <w:p w14:paraId="522F6AC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00207B1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791EBB3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575" w:type="pct"/>
            <w:noWrap/>
            <w:vAlign w:val="center"/>
            <w:hideMark/>
          </w:tcPr>
          <w:p w14:paraId="2B00AD4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540480E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4BD18D9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466" w:type="pct"/>
            <w:noWrap/>
            <w:vAlign w:val="center"/>
            <w:hideMark/>
          </w:tcPr>
          <w:p w14:paraId="4131766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21982F2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6654B31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5A66883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24453738"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36903F53"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6DA364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2078</w:t>
            </w:r>
          </w:p>
        </w:tc>
        <w:tc>
          <w:tcPr>
            <w:tcW w:w="466" w:type="pct"/>
            <w:noWrap/>
            <w:vAlign w:val="center"/>
            <w:hideMark/>
          </w:tcPr>
          <w:p w14:paraId="0C614DE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0BF6B0C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11E765B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575" w:type="pct"/>
            <w:noWrap/>
            <w:vAlign w:val="center"/>
            <w:hideMark/>
          </w:tcPr>
          <w:p w14:paraId="75358DD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228E8C8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51B2E05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466" w:type="pct"/>
            <w:noWrap/>
            <w:vAlign w:val="center"/>
            <w:hideMark/>
          </w:tcPr>
          <w:p w14:paraId="5655C27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331182E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41D6C80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67C5A48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03B96B9E"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0E641BF7"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3191842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2089</w:t>
            </w:r>
          </w:p>
        </w:tc>
        <w:tc>
          <w:tcPr>
            <w:tcW w:w="466" w:type="pct"/>
            <w:noWrap/>
            <w:vAlign w:val="center"/>
            <w:hideMark/>
          </w:tcPr>
          <w:p w14:paraId="3688D46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3A49E27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3F80CD2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575" w:type="pct"/>
            <w:noWrap/>
            <w:vAlign w:val="center"/>
            <w:hideMark/>
          </w:tcPr>
          <w:p w14:paraId="4B4B7C0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29E1119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5" w:type="pct"/>
            <w:noWrap/>
            <w:vAlign w:val="center"/>
            <w:hideMark/>
          </w:tcPr>
          <w:p w14:paraId="3A6CEF4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466" w:type="pct"/>
            <w:noWrap/>
            <w:vAlign w:val="center"/>
            <w:hideMark/>
          </w:tcPr>
          <w:p w14:paraId="00234DD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75" w:type="pct"/>
            <w:noWrap/>
            <w:vAlign w:val="center"/>
            <w:hideMark/>
          </w:tcPr>
          <w:p w14:paraId="656DA73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3AB4C3B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43C550C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r>
      <w:tr w:rsidR="009605AE" w:rsidRPr="009605AE" w14:paraId="68761B1C"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B624724"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0450198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2092</w:t>
            </w:r>
          </w:p>
        </w:tc>
        <w:tc>
          <w:tcPr>
            <w:tcW w:w="466" w:type="pct"/>
            <w:noWrap/>
            <w:vAlign w:val="center"/>
            <w:hideMark/>
          </w:tcPr>
          <w:p w14:paraId="0FEF333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5" w:type="pct"/>
            <w:noWrap/>
            <w:vAlign w:val="center"/>
            <w:hideMark/>
          </w:tcPr>
          <w:p w14:paraId="668CBE8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370" w:type="pct"/>
            <w:noWrap/>
            <w:vAlign w:val="center"/>
            <w:hideMark/>
          </w:tcPr>
          <w:p w14:paraId="4075994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575" w:type="pct"/>
            <w:noWrap/>
            <w:vAlign w:val="center"/>
            <w:hideMark/>
          </w:tcPr>
          <w:p w14:paraId="7A85418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652EEB7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5" w:type="pct"/>
            <w:noWrap/>
            <w:vAlign w:val="center"/>
            <w:hideMark/>
          </w:tcPr>
          <w:p w14:paraId="540C534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466" w:type="pct"/>
            <w:noWrap/>
            <w:vAlign w:val="center"/>
            <w:hideMark/>
          </w:tcPr>
          <w:p w14:paraId="77E4A2B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75" w:type="pct"/>
            <w:noWrap/>
            <w:vAlign w:val="center"/>
            <w:hideMark/>
          </w:tcPr>
          <w:p w14:paraId="194315F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02" w:type="pct"/>
            <w:noWrap/>
            <w:vAlign w:val="center"/>
            <w:hideMark/>
          </w:tcPr>
          <w:p w14:paraId="3DAF0D6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3" w:type="pct"/>
            <w:noWrap/>
            <w:vAlign w:val="center"/>
            <w:hideMark/>
          </w:tcPr>
          <w:p w14:paraId="7FA1423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r>
      <w:tr w:rsidR="009605AE" w:rsidRPr="009605AE" w14:paraId="34BAC2FF"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15FAE701"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57CBF1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2083</w:t>
            </w:r>
          </w:p>
        </w:tc>
        <w:tc>
          <w:tcPr>
            <w:tcW w:w="466" w:type="pct"/>
            <w:noWrap/>
            <w:vAlign w:val="center"/>
            <w:hideMark/>
          </w:tcPr>
          <w:p w14:paraId="2DBAE7B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7658FB1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70" w:type="pct"/>
            <w:noWrap/>
            <w:vAlign w:val="center"/>
            <w:hideMark/>
          </w:tcPr>
          <w:p w14:paraId="4EA5EC3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575" w:type="pct"/>
            <w:noWrap/>
            <w:vAlign w:val="center"/>
            <w:hideMark/>
          </w:tcPr>
          <w:p w14:paraId="4E62BBE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3CCED41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65AC8F3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466" w:type="pct"/>
            <w:noWrap/>
            <w:vAlign w:val="center"/>
            <w:hideMark/>
          </w:tcPr>
          <w:p w14:paraId="27FFF92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2206B09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75B0DBF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1CF316B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30A69180"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BD76EAD"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12BDCBF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2086</w:t>
            </w:r>
          </w:p>
        </w:tc>
        <w:tc>
          <w:tcPr>
            <w:tcW w:w="466" w:type="pct"/>
            <w:noWrap/>
            <w:vAlign w:val="center"/>
            <w:hideMark/>
          </w:tcPr>
          <w:p w14:paraId="1646E34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388AE4A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4371BE4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575" w:type="pct"/>
            <w:noWrap/>
            <w:vAlign w:val="center"/>
            <w:hideMark/>
          </w:tcPr>
          <w:p w14:paraId="7D9E19D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35530C3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4E08D7E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466" w:type="pct"/>
            <w:noWrap/>
            <w:vAlign w:val="center"/>
            <w:hideMark/>
          </w:tcPr>
          <w:p w14:paraId="4450642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75" w:type="pct"/>
            <w:noWrap/>
            <w:vAlign w:val="center"/>
            <w:hideMark/>
          </w:tcPr>
          <w:p w14:paraId="5B2024A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7B2C1D9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6678501F"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r>
      <w:tr w:rsidR="009605AE" w:rsidRPr="009605AE" w14:paraId="4677D2EB"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0128A5FC"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0F7456C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2098</w:t>
            </w:r>
          </w:p>
        </w:tc>
        <w:tc>
          <w:tcPr>
            <w:tcW w:w="466" w:type="pct"/>
            <w:noWrap/>
            <w:vAlign w:val="center"/>
            <w:hideMark/>
          </w:tcPr>
          <w:p w14:paraId="7D325D9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103D903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24D3215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575" w:type="pct"/>
            <w:noWrap/>
            <w:vAlign w:val="center"/>
            <w:hideMark/>
          </w:tcPr>
          <w:p w14:paraId="52B2F4C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3664440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3F9308C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466" w:type="pct"/>
            <w:noWrap/>
            <w:vAlign w:val="center"/>
            <w:hideMark/>
          </w:tcPr>
          <w:p w14:paraId="06C394C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75" w:type="pct"/>
            <w:noWrap/>
            <w:vAlign w:val="center"/>
            <w:hideMark/>
          </w:tcPr>
          <w:p w14:paraId="182F66C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6D864A3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53D8FD3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19005ECC"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DE35F54"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16CD112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2096</w:t>
            </w:r>
          </w:p>
        </w:tc>
        <w:tc>
          <w:tcPr>
            <w:tcW w:w="466" w:type="pct"/>
            <w:noWrap/>
            <w:vAlign w:val="center"/>
            <w:hideMark/>
          </w:tcPr>
          <w:p w14:paraId="5418C85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55CA4EA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70" w:type="pct"/>
            <w:noWrap/>
            <w:vAlign w:val="center"/>
            <w:hideMark/>
          </w:tcPr>
          <w:p w14:paraId="4D392EF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575" w:type="pct"/>
            <w:noWrap/>
            <w:vAlign w:val="center"/>
            <w:hideMark/>
          </w:tcPr>
          <w:p w14:paraId="25CBBE0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1446F06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0080BC8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466" w:type="pct"/>
            <w:noWrap/>
            <w:vAlign w:val="center"/>
            <w:hideMark/>
          </w:tcPr>
          <w:p w14:paraId="65CCD06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75" w:type="pct"/>
            <w:noWrap/>
            <w:vAlign w:val="center"/>
            <w:hideMark/>
          </w:tcPr>
          <w:p w14:paraId="7D64891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02" w:type="pct"/>
            <w:noWrap/>
            <w:vAlign w:val="center"/>
            <w:hideMark/>
          </w:tcPr>
          <w:p w14:paraId="14ED069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6422757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r>
      <w:tr w:rsidR="009605AE" w:rsidRPr="009605AE" w14:paraId="7C6FAEB8"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3E417D6B"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1754C6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2094</w:t>
            </w:r>
          </w:p>
        </w:tc>
        <w:tc>
          <w:tcPr>
            <w:tcW w:w="466" w:type="pct"/>
            <w:noWrap/>
            <w:vAlign w:val="center"/>
            <w:hideMark/>
          </w:tcPr>
          <w:p w14:paraId="3C0035A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355" w:type="pct"/>
            <w:noWrap/>
            <w:vAlign w:val="center"/>
            <w:hideMark/>
          </w:tcPr>
          <w:p w14:paraId="6F1615D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370" w:type="pct"/>
            <w:noWrap/>
            <w:vAlign w:val="center"/>
            <w:hideMark/>
          </w:tcPr>
          <w:p w14:paraId="3D5197D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0.24%</w:t>
            </w:r>
          </w:p>
        </w:tc>
        <w:tc>
          <w:tcPr>
            <w:tcW w:w="575" w:type="pct"/>
            <w:noWrap/>
            <w:vAlign w:val="center"/>
            <w:hideMark/>
          </w:tcPr>
          <w:p w14:paraId="7E3B54A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11" w:type="pct"/>
            <w:noWrap/>
            <w:vAlign w:val="center"/>
            <w:hideMark/>
          </w:tcPr>
          <w:p w14:paraId="452B1E9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2241B9B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-0.35%</w:t>
            </w:r>
          </w:p>
        </w:tc>
        <w:tc>
          <w:tcPr>
            <w:tcW w:w="466" w:type="pct"/>
            <w:noWrap/>
            <w:vAlign w:val="center"/>
            <w:hideMark/>
          </w:tcPr>
          <w:p w14:paraId="4E7E44B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-0.10%</w:t>
            </w:r>
          </w:p>
        </w:tc>
        <w:tc>
          <w:tcPr>
            <w:tcW w:w="475" w:type="pct"/>
            <w:noWrap/>
            <w:vAlign w:val="center"/>
            <w:hideMark/>
          </w:tcPr>
          <w:p w14:paraId="5D1E48B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402" w:type="pct"/>
            <w:noWrap/>
            <w:vAlign w:val="center"/>
            <w:hideMark/>
          </w:tcPr>
          <w:p w14:paraId="6DD95FF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353" w:type="pct"/>
            <w:noWrap/>
            <w:vAlign w:val="center"/>
            <w:hideMark/>
          </w:tcPr>
          <w:p w14:paraId="4743506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r>
      <w:tr w:rsidR="009605AE" w:rsidRPr="009605AE" w14:paraId="2D561A79"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638EB0FE"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428ECB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2090</w:t>
            </w:r>
          </w:p>
        </w:tc>
        <w:tc>
          <w:tcPr>
            <w:tcW w:w="466" w:type="pct"/>
            <w:noWrap/>
            <w:vAlign w:val="center"/>
            <w:hideMark/>
          </w:tcPr>
          <w:p w14:paraId="610D3C2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355" w:type="pct"/>
            <w:noWrap/>
            <w:vAlign w:val="center"/>
            <w:hideMark/>
          </w:tcPr>
          <w:p w14:paraId="53C8CBA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370" w:type="pct"/>
            <w:noWrap/>
            <w:vAlign w:val="center"/>
            <w:hideMark/>
          </w:tcPr>
          <w:p w14:paraId="593A983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575" w:type="pct"/>
            <w:noWrap/>
            <w:vAlign w:val="center"/>
            <w:hideMark/>
          </w:tcPr>
          <w:p w14:paraId="37ED82A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11" w:type="pct"/>
            <w:noWrap/>
            <w:vAlign w:val="center"/>
            <w:hideMark/>
          </w:tcPr>
          <w:p w14:paraId="2DBA9F0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6B74BA1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466" w:type="pct"/>
            <w:noWrap/>
            <w:vAlign w:val="center"/>
            <w:hideMark/>
          </w:tcPr>
          <w:p w14:paraId="78150F8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75" w:type="pct"/>
            <w:noWrap/>
            <w:vAlign w:val="center"/>
            <w:hideMark/>
          </w:tcPr>
          <w:p w14:paraId="5B0186F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02" w:type="pct"/>
            <w:noWrap/>
            <w:vAlign w:val="center"/>
            <w:hideMark/>
          </w:tcPr>
          <w:p w14:paraId="64A43C6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3" w:type="pct"/>
            <w:noWrap/>
            <w:vAlign w:val="center"/>
            <w:hideMark/>
          </w:tcPr>
          <w:p w14:paraId="0BAE008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r>
      <w:tr w:rsidR="009605AE" w:rsidRPr="009605AE" w14:paraId="78152676"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B4263FB"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1D026DB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2099</w:t>
            </w:r>
          </w:p>
        </w:tc>
        <w:tc>
          <w:tcPr>
            <w:tcW w:w="466" w:type="pct"/>
            <w:noWrap/>
            <w:vAlign w:val="center"/>
            <w:hideMark/>
          </w:tcPr>
          <w:p w14:paraId="01382E5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355" w:type="pct"/>
            <w:noWrap/>
            <w:vAlign w:val="center"/>
            <w:hideMark/>
          </w:tcPr>
          <w:p w14:paraId="6357B60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370" w:type="pct"/>
            <w:noWrap/>
            <w:vAlign w:val="center"/>
            <w:hideMark/>
          </w:tcPr>
          <w:p w14:paraId="36EED0E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575" w:type="pct"/>
            <w:noWrap/>
            <w:vAlign w:val="center"/>
            <w:hideMark/>
          </w:tcPr>
          <w:p w14:paraId="02D1399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11" w:type="pct"/>
            <w:noWrap/>
            <w:vAlign w:val="center"/>
            <w:hideMark/>
          </w:tcPr>
          <w:p w14:paraId="2F9AF92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355" w:type="pct"/>
            <w:noWrap/>
            <w:vAlign w:val="center"/>
            <w:hideMark/>
          </w:tcPr>
          <w:p w14:paraId="6754EF7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66" w:type="pct"/>
            <w:noWrap/>
            <w:vAlign w:val="center"/>
            <w:hideMark/>
          </w:tcPr>
          <w:p w14:paraId="4074603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75" w:type="pct"/>
            <w:noWrap/>
            <w:vAlign w:val="center"/>
            <w:hideMark/>
          </w:tcPr>
          <w:p w14:paraId="4B9C9EC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02" w:type="pct"/>
            <w:noWrap/>
            <w:vAlign w:val="center"/>
            <w:hideMark/>
          </w:tcPr>
          <w:p w14:paraId="528364D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3" w:type="pct"/>
            <w:noWrap/>
            <w:vAlign w:val="center"/>
            <w:hideMark/>
          </w:tcPr>
          <w:p w14:paraId="15BFBF2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r>
      <w:tr w:rsidR="009605AE" w:rsidRPr="009605AE" w14:paraId="4A019118"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E718144"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4378E60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2075</w:t>
            </w:r>
          </w:p>
        </w:tc>
        <w:tc>
          <w:tcPr>
            <w:tcW w:w="466" w:type="pct"/>
            <w:noWrap/>
            <w:vAlign w:val="center"/>
            <w:hideMark/>
          </w:tcPr>
          <w:p w14:paraId="101E13C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6CE8B23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70" w:type="pct"/>
            <w:noWrap/>
            <w:vAlign w:val="center"/>
            <w:hideMark/>
          </w:tcPr>
          <w:p w14:paraId="3609154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575" w:type="pct"/>
            <w:noWrap/>
            <w:vAlign w:val="center"/>
            <w:hideMark/>
          </w:tcPr>
          <w:p w14:paraId="158170C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21D12A9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55" w:type="pct"/>
            <w:noWrap/>
            <w:vAlign w:val="center"/>
            <w:hideMark/>
          </w:tcPr>
          <w:p w14:paraId="705A91B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466" w:type="pct"/>
            <w:noWrap/>
            <w:vAlign w:val="center"/>
            <w:hideMark/>
          </w:tcPr>
          <w:p w14:paraId="5D958E5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75" w:type="pct"/>
            <w:noWrap/>
            <w:vAlign w:val="center"/>
            <w:hideMark/>
          </w:tcPr>
          <w:p w14:paraId="4D82B6E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02" w:type="pct"/>
            <w:noWrap/>
            <w:vAlign w:val="center"/>
            <w:hideMark/>
          </w:tcPr>
          <w:p w14:paraId="2AAEF20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3" w:type="pct"/>
            <w:noWrap/>
            <w:vAlign w:val="center"/>
            <w:hideMark/>
          </w:tcPr>
          <w:p w14:paraId="14883FB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r>
      <w:tr w:rsidR="009605AE" w:rsidRPr="009605AE" w14:paraId="761B4537"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39282D58"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5606AD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2097</w:t>
            </w:r>
          </w:p>
        </w:tc>
        <w:tc>
          <w:tcPr>
            <w:tcW w:w="466" w:type="pct"/>
            <w:noWrap/>
            <w:vAlign w:val="center"/>
            <w:hideMark/>
          </w:tcPr>
          <w:p w14:paraId="6EEF030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355" w:type="pct"/>
            <w:noWrap/>
            <w:vAlign w:val="center"/>
            <w:hideMark/>
          </w:tcPr>
          <w:p w14:paraId="625436B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-0.08%</w:t>
            </w:r>
          </w:p>
        </w:tc>
        <w:tc>
          <w:tcPr>
            <w:tcW w:w="370" w:type="pct"/>
            <w:noWrap/>
            <w:vAlign w:val="center"/>
            <w:hideMark/>
          </w:tcPr>
          <w:p w14:paraId="53C3675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575" w:type="pct"/>
            <w:noWrap/>
            <w:vAlign w:val="center"/>
            <w:hideMark/>
          </w:tcPr>
          <w:p w14:paraId="0A60472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11" w:type="pct"/>
            <w:noWrap/>
            <w:vAlign w:val="center"/>
            <w:hideMark/>
          </w:tcPr>
          <w:p w14:paraId="2A9769A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355" w:type="pct"/>
            <w:noWrap/>
            <w:vAlign w:val="center"/>
            <w:hideMark/>
          </w:tcPr>
          <w:p w14:paraId="0DBC2EF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66" w:type="pct"/>
            <w:noWrap/>
            <w:vAlign w:val="center"/>
            <w:hideMark/>
          </w:tcPr>
          <w:p w14:paraId="0763702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75" w:type="pct"/>
            <w:noWrap/>
            <w:vAlign w:val="center"/>
            <w:hideMark/>
          </w:tcPr>
          <w:p w14:paraId="0CD29CF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02" w:type="pct"/>
            <w:noWrap/>
            <w:vAlign w:val="center"/>
            <w:hideMark/>
          </w:tcPr>
          <w:p w14:paraId="06DCF29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3" w:type="pct"/>
            <w:noWrap/>
            <w:vAlign w:val="center"/>
            <w:hideMark/>
          </w:tcPr>
          <w:p w14:paraId="6554826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r>
      <w:tr w:rsidR="00C843B6" w:rsidRPr="009605AE" w14:paraId="0EA532D8"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5000" w:type="pct"/>
            <w:gridSpan w:val="12"/>
            <w:noWrap/>
            <w:vAlign w:val="center"/>
            <w:hideMark/>
          </w:tcPr>
          <w:p w14:paraId="21E2A373" w14:textId="3F2B52F1" w:rsidR="00C843B6" w:rsidRPr="009605AE" w:rsidRDefault="00C843B6" w:rsidP="009605AE">
            <w:pPr>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Rest of WECC</w:t>
            </w:r>
          </w:p>
        </w:tc>
      </w:tr>
      <w:tr w:rsidR="00955C92" w:rsidRPr="009605AE" w14:paraId="7A027066"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vAlign w:val="center"/>
            <w:hideMark/>
          </w:tcPr>
          <w:p w14:paraId="729C478E" w14:textId="0814F96A" w:rsidR="00955C92" w:rsidRPr="009605AE" w:rsidRDefault="00955C92" w:rsidP="00955C92">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MODEL</w:t>
            </w:r>
          </w:p>
        </w:tc>
        <w:tc>
          <w:tcPr>
            <w:tcW w:w="347" w:type="pct"/>
            <w:vAlign w:val="center"/>
            <w:hideMark/>
          </w:tcPr>
          <w:p w14:paraId="7072108A" w14:textId="4D5B5E97"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14"/>
                <w:szCs w:val="14"/>
              </w:rPr>
            </w:pPr>
            <w:r w:rsidRPr="009605AE">
              <w:rPr>
                <w:rFonts w:ascii="Times New Roman" w:eastAsia="Times New Roman" w:hAnsi="Times New Roman" w:cs="Times New Roman"/>
                <w:b/>
                <w:bCs/>
                <w:sz w:val="14"/>
                <w:szCs w:val="14"/>
              </w:rPr>
              <w:t>YEAR</w:t>
            </w:r>
          </w:p>
        </w:tc>
        <w:tc>
          <w:tcPr>
            <w:tcW w:w="466" w:type="pct"/>
            <w:noWrap/>
            <w:vAlign w:val="center"/>
            <w:hideMark/>
          </w:tcPr>
          <w:p w14:paraId="62F16502" w14:textId="0EED76F8"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Financial</w:t>
            </w:r>
          </w:p>
        </w:tc>
        <w:tc>
          <w:tcPr>
            <w:tcW w:w="355" w:type="pct"/>
            <w:noWrap/>
            <w:vAlign w:val="center"/>
            <w:hideMark/>
          </w:tcPr>
          <w:p w14:paraId="61BCE6B3" w14:textId="74D74AA2"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Agric.</w:t>
            </w:r>
          </w:p>
        </w:tc>
        <w:tc>
          <w:tcPr>
            <w:tcW w:w="370" w:type="pct"/>
            <w:noWrap/>
            <w:vAlign w:val="center"/>
            <w:hideMark/>
          </w:tcPr>
          <w:p w14:paraId="26EB4D3A" w14:textId="615C5776"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Mining</w:t>
            </w:r>
          </w:p>
        </w:tc>
        <w:tc>
          <w:tcPr>
            <w:tcW w:w="575" w:type="pct"/>
            <w:noWrap/>
            <w:vAlign w:val="center"/>
            <w:hideMark/>
          </w:tcPr>
          <w:p w14:paraId="2BFE68A3" w14:textId="03F9E1A2"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Construction</w:t>
            </w:r>
          </w:p>
        </w:tc>
        <w:tc>
          <w:tcPr>
            <w:tcW w:w="411" w:type="pct"/>
            <w:noWrap/>
            <w:vAlign w:val="center"/>
            <w:hideMark/>
          </w:tcPr>
          <w:p w14:paraId="5A010264" w14:textId="6B85FF1F"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Manuf.</w:t>
            </w:r>
          </w:p>
        </w:tc>
        <w:tc>
          <w:tcPr>
            <w:tcW w:w="355" w:type="pct"/>
            <w:noWrap/>
            <w:vAlign w:val="center"/>
            <w:hideMark/>
          </w:tcPr>
          <w:p w14:paraId="73C5939C" w14:textId="24D7C485"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Elec.</w:t>
            </w:r>
          </w:p>
        </w:tc>
        <w:tc>
          <w:tcPr>
            <w:tcW w:w="466" w:type="pct"/>
            <w:noWrap/>
            <w:vAlign w:val="center"/>
            <w:hideMark/>
          </w:tcPr>
          <w:p w14:paraId="7DBCCD57" w14:textId="46BA53DF"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Utility</w:t>
            </w:r>
          </w:p>
        </w:tc>
        <w:tc>
          <w:tcPr>
            <w:tcW w:w="475" w:type="pct"/>
            <w:noWrap/>
            <w:vAlign w:val="center"/>
            <w:hideMark/>
          </w:tcPr>
          <w:p w14:paraId="4F1E849B" w14:textId="5B9E1346"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Retail</w:t>
            </w:r>
          </w:p>
        </w:tc>
        <w:tc>
          <w:tcPr>
            <w:tcW w:w="402" w:type="pct"/>
            <w:noWrap/>
            <w:vAlign w:val="center"/>
            <w:hideMark/>
          </w:tcPr>
          <w:p w14:paraId="60D20DD7" w14:textId="3C1DD207"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Services</w:t>
            </w:r>
          </w:p>
        </w:tc>
        <w:tc>
          <w:tcPr>
            <w:tcW w:w="353" w:type="pct"/>
            <w:noWrap/>
            <w:vAlign w:val="center"/>
            <w:hideMark/>
          </w:tcPr>
          <w:p w14:paraId="7569E1A5" w14:textId="658EE7F6" w:rsidR="00955C92" w:rsidRPr="009605AE" w:rsidRDefault="00955C92" w:rsidP="00955C92">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b/>
                <w:bCs/>
                <w:sz w:val="14"/>
                <w:szCs w:val="14"/>
              </w:rPr>
              <w:t>Public</w:t>
            </w:r>
          </w:p>
        </w:tc>
      </w:tr>
      <w:tr w:rsidR="009605AE" w:rsidRPr="009605AE" w14:paraId="7EC24744"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4A9EE3D4"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4C970FB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2045</w:t>
            </w:r>
          </w:p>
        </w:tc>
        <w:tc>
          <w:tcPr>
            <w:tcW w:w="466" w:type="pct"/>
            <w:noWrap/>
            <w:vAlign w:val="center"/>
            <w:hideMark/>
          </w:tcPr>
          <w:p w14:paraId="5A428ED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466E79C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70" w:type="pct"/>
            <w:noWrap/>
            <w:vAlign w:val="center"/>
            <w:hideMark/>
          </w:tcPr>
          <w:p w14:paraId="1743104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575" w:type="pct"/>
            <w:noWrap/>
            <w:vAlign w:val="center"/>
            <w:hideMark/>
          </w:tcPr>
          <w:p w14:paraId="02D3473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7E60966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5" w:type="pct"/>
            <w:noWrap/>
            <w:vAlign w:val="center"/>
            <w:hideMark/>
          </w:tcPr>
          <w:p w14:paraId="5A778DF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66" w:type="pct"/>
            <w:noWrap/>
            <w:vAlign w:val="center"/>
            <w:hideMark/>
          </w:tcPr>
          <w:p w14:paraId="378E40A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75" w:type="pct"/>
            <w:noWrap/>
            <w:vAlign w:val="center"/>
            <w:hideMark/>
          </w:tcPr>
          <w:p w14:paraId="6754280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02" w:type="pct"/>
            <w:noWrap/>
            <w:vAlign w:val="center"/>
            <w:hideMark/>
          </w:tcPr>
          <w:p w14:paraId="2290861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3" w:type="pct"/>
            <w:noWrap/>
            <w:vAlign w:val="center"/>
            <w:hideMark/>
          </w:tcPr>
          <w:p w14:paraId="1D73CE6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r>
      <w:tr w:rsidR="009605AE" w:rsidRPr="009605AE" w14:paraId="1D3FD2C7"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E34F396"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071B34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2050</w:t>
            </w:r>
          </w:p>
        </w:tc>
        <w:tc>
          <w:tcPr>
            <w:tcW w:w="466" w:type="pct"/>
            <w:noWrap/>
            <w:vAlign w:val="center"/>
            <w:hideMark/>
          </w:tcPr>
          <w:p w14:paraId="34F8B43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4427807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370" w:type="pct"/>
            <w:noWrap/>
            <w:vAlign w:val="center"/>
            <w:hideMark/>
          </w:tcPr>
          <w:p w14:paraId="3A79570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575" w:type="pct"/>
            <w:noWrap/>
            <w:vAlign w:val="center"/>
            <w:hideMark/>
          </w:tcPr>
          <w:p w14:paraId="5C0CD85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73D5A82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355" w:type="pct"/>
            <w:noWrap/>
            <w:vAlign w:val="center"/>
            <w:hideMark/>
          </w:tcPr>
          <w:p w14:paraId="669FB7E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466" w:type="pct"/>
            <w:noWrap/>
            <w:vAlign w:val="center"/>
            <w:hideMark/>
          </w:tcPr>
          <w:p w14:paraId="185E0E1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75" w:type="pct"/>
            <w:noWrap/>
            <w:vAlign w:val="center"/>
            <w:hideMark/>
          </w:tcPr>
          <w:p w14:paraId="6B4ED8D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02" w:type="pct"/>
            <w:noWrap/>
            <w:vAlign w:val="center"/>
            <w:hideMark/>
          </w:tcPr>
          <w:p w14:paraId="4AE1F6E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353" w:type="pct"/>
            <w:noWrap/>
            <w:vAlign w:val="center"/>
            <w:hideMark/>
          </w:tcPr>
          <w:p w14:paraId="59C95E9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r>
      <w:tr w:rsidR="009605AE" w:rsidRPr="009605AE" w14:paraId="1AC57D64"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3485EE0A"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1109D5F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2061</w:t>
            </w:r>
          </w:p>
        </w:tc>
        <w:tc>
          <w:tcPr>
            <w:tcW w:w="466" w:type="pct"/>
            <w:noWrap/>
            <w:vAlign w:val="center"/>
            <w:hideMark/>
          </w:tcPr>
          <w:p w14:paraId="41633B6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355" w:type="pct"/>
            <w:noWrap/>
            <w:vAlign w:val="center"/>
            <w:hideMark/>
          </w:tcPr>
          <w:p w14:paraId="16E9C45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370" w:type="pct"/>
            <w:noWrap/>
            <w:vAlign w:val="center"/>
            <w:hideMark/>
          </w:tcPr>
          <w:p w14:paraId="211F129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575" w:type="pct"/>
            <w:noWrap/>
            <w:vAlign w:val="center"/>
            <w:hideMark/>
          </w:tcPr>
          <w:p w14:paraId="4019909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2FCCA0E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-0.23%</w:t>
            </w:r>
          </w:p>
        </w:tc>
        <w:tc>
          <w:tcPr>
            <w:tcW w:w="355" w:type="pct"/>
            <w:noWrap/>
            <w:vAlign w:val="center"/>
            <w:hideMark/>
          </w:tcPr>
          <w:p w14:paraId="5844E88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66" w:type="pct"/>
            <w:noWrap/>
            <w:vAlign w:val="center"/>
            <w:hideMark/>
          </w:tcPr>
          <w:p w14:paraId="66984DA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75" w:type="pct"/>
            <w:noWrap/>
            <w:vAlign w:val="center"/>
            <w:hideMark/>
          </w:tcPr>
          <w:p w14:paraId="7BE76FE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-0.08%</w:t>
            </w:r>
          </w:p>
        </w:tc>
        <w:tc>
          <w:tcPr>
            <w:tcW w:w="402" w:type="pct"/>
            <w:noWrap/>
            <w:vAlign w:val="center"/>
            <w:hideMark/>
          </w:tcPr>
          <w:p w14:paraId="78BDF81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353" w:type="pct"/>
            <w:noWrap/>
            <w:vAlign w:val="center"/>
            <w:hideMark/>
          </w:tcPr>
          <w:p w14:paraId="2AE47E14"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r>
      <w:tr w:rsidR="009605AE" w:rsidRPr="009605AE" w14:paraId="423AAE5E"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25681AAE"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5D4454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2077</w:t>
            </w:r>
          </w:p>
        </w:tc>
        <w:tc>
          <w:tcPr>
            <w:tcW w:w="466" w:type="pct"/>
            <w:noWrap/>
            <w:vAlign w:val="center"/>
            <w:hideMark/>
          </w:tcPr>
          <w:p w14:paraId="5B7273E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355" w:type="pct"/>
            <w:noWrap/>
            <w:vAlign w:val="center"/>
            <w:hideMark/>
          </w:tcPr>
          <w:p w14:paraId="50D47CB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-0.10%</w:t>
            </w:r>
          </w:p>
        </w:tc>
        <w:tc>
          <w:tcPr>
            <w:tcW w:w="370" w:type="pct"/>
            <w:noWrap/>
            <w:vAlign w:val="center"/>
            <w:hideMark/>
          </w:tcPr>
          <w:p w14:paraId="02C0791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-0.24%</w:t>
            </w:r>
          </w:p>
        </w:tc>
        <w:tc>
          <w:tcPr>
            <w:tcW w:w="575" w:type="pct"/>
            <w:noWrap/>
            <w:vAlign w:val="center"/>
            <w:hideMark/>
          </w:tcPr>
          <w:p w14:paraId="2CF2BC6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7731983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-0.34%</w:t>
            </w:r>
          </w:p>
        </w:tc>
        <w:tc>
          <w:tcPr>
            <w:tcW w:w="355" w:type="pct"/>
            <w:noWrap/>
            <w:vAlign w:val="center"/>
            <w:hideMark/>
          </w:tcPr>
          <w:p w14:paraId="44A9C26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466" w:type="pct"/>
            <w:noWrap/>
            <w:vAlign w:val="center"/>
            <w:hideMark/>
          </w:tcPr>
          <w:p w14:paraId="3F93173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75" w:type="pct"/>
            <w:noWrap/>
            <w:vAlign w:val="center"/>
            <w:hideMark/>
          </w:tcPr>
          <w:p w14:paraId="08EEB59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402" w:type="pct"/>
            <w:noWrap/>
            <w:vAlign w:val="center"/>
            <w:hideMark/>
          </w:tcPr>
          <w:p w14:paraId="48B8E0B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353" w:type="pct"/>
            <w:noWrap/>
            <w:vAlign w:val="center"/>
            <w:hideMark/>
          </w:tcPr>
          <w:p w14:paraId="77924A5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-0.10%</w:t>
            </w:r>
          </w:p>
        </w:tc>
      </w:tr>
      <w:tr w:rsidR="009605AE" w:rsidRPr="009605AE" w14:paraId="5B1BB907"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60401FFE"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171836EE"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2085</w:t>
            </w:r>
          </w:p>
        </w:tc>
        <w:tc>
          <w:tcPr>
            <w:tcW w:w="466" w:type="pct"/>
            <w:noWrap/>
            <w:vAlign w:val="center"/>
            <w:hideMark/>
          </w:tcPr>
          <w:p w14:paraId="1700124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355" w:type="pct"/>
            <w:noWrap/>
            <w:vAlign w:val="center"/>
            <w:hideMark/>
          </w:tcPr>
          <w:p w14:paraId="78C9915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370" w:type="pct"/>
            <w:noWrap/>
            <w:vAlign w:val="center"/>
            <w:hideMark/>
          </w:tcPr>
          <w:p w14:paraId="67D8CFB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-0.32%</w:t>
            </w:r>
          </w:p>
        </w:tc>
        <w:tc>
          <w:tcPr>
            <w:tcW w:w="575" w:type="pct"/>
            <w:noWrap/>
            <w:vAlign w:val="center"/>
            <w:hideMark/>
          </w:tcPr>
          <w:p w14:paraId="03A603C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12EC217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-0.45%</w:t>
            </w:r>
          </w:p>
        </w:tc>
        <w:tc>
          <w:tcPr>
            <w:tcW w:w="355" w:type="pct"/>
            <w:noWrap/>
            <w:vAlign w:val="center"/>
            <w:hideMark/>
          </w:tcPr>
          <w:p w14:paraId="07CCBE3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466" w:type="pct"/>
            <w:noWrap/>
            <w:vAlign w:val="center"/>
            <w:hideMark/>
          </w:tcPr>
          <w:p w14:paraId="54A9A0E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75" w:type="pct"/>
            <w:noWrap/>
            <w:vAlign w:val="center"/>
            <w:hideMark/>
          </w:tcPr>
          <w:p w14:paraId="0A8F0A8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402" w:type="pct"/>
            <w:noWrap/>
            <w:vAlign w:val="center"/>
            <w:hideMark/>
          </w:tcPr>
          <w:p w14:paraId="2C94790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353" w:type="pct"/>
            <w:noWrap/>
            <w:vAlign w:val="center"/>
            <w:hideMark/>
          </w:tcPr>
          <w:p w14:paraId="56F39EB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r>
      <w:tr w:rsidR="009605AE" w:rsidRPr="009605AE" w14:paraId="63103E25"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1961B62"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06A5504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2081</w:t>
            </w:r>
          </w:p>
        </w:tc>
        <w:tc>
          <w:tcPr>
            <w:tcW w:w="466" w:type="pct"/>
            <w:noWrap/>
            <w:vAlign w:val="center"/>
            <w:hideMark/>
          </w:tcPr>
          <w:p w14:paraId="0F0566D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-0.10%</w:t>
            </w:r>
          </w:p>
        </w:tc>
        <w:tc>
          <w:tcPr>
            <w:tcW w:w="355" w:type="pct"/>
            <w:noWrap/>
            <w:vAlign w:val="center"/>
            <w:hideMark/>
          </w:tcPr>
          <w:p w14:paraId="5D46548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370" w:type="pct"/>
            <w:noWrap/>
            <w:vAlign w:val="center"/>
            <w:hideMark/>
          </w:tcPr>
          <w:p w14:paraId="6E2517B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-0.25%</w:t>
            </w:r>
          </w:p>
        </w:tc>
        <w:tc>
          <w:tcPr>
            <w:tcW w:w="575" w:type="pct"/>
            <w:noWrap/>
            <w:vAlign w:val="center"/>
            <w:hideMark/>
          </w:tcPr>
          <w:p w14:paraId="200B46B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6BA554F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-0.38%</w:t>
            </w:r>
          </w:p>
        </w:tc>
        <w:tc>
          <w:tcPr>
            <w:tcW w:w="355" w:type="pct"/>
            <w:noWrap/>
            <w:vAlign w:val="center"/>
            <w:hideMark/>
          </w:tcPr>
          <w:p w14:paraId="40B96A3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0.28%</w:t>
            </w:r>
          </w:p>
        </w:tc>
        <w:tc>
          <w:tcPr>
            <w:tcW w:w="466" w:type="pct"/>
            <w:noWrap/>
            <w:vAlign w:val="center"/>
            <w:hideMark/>
          </w:tcPr>
          <w:p w14:paraId="242B80F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475" w:type="pct"/>
            <w:noWrap/>
            <w:vAlign w:val="center"/>
            <w:hideMark/>
          </w:tcPr>
          <w:p w14:paraId="340043A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402" w:type="pct"/>
            <w:noWrap/>
            <w:vAlign w:val="center"/>
            <w:hideMark/>
          </w:tcPr>
          <w:p w14:paraId="09310E8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353" w:type="pct"/>
            <w:noWrap/>
            <w:vAlign w:val="center"/>
            <w:hideMark/>
          </w:tcPr>
          <w:p w14:paraId="3A0814B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r>
      <w:tr w:rsidR="009605AE" w:rsidRPr="009605AE" w14:paraId="1D12EA32"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012D0715"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37756AD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2078</w:t>
            </w:r>
          </w:p>
        </w:tc>
        <w:tc>
          <w:tcPr>
            <w:tcW w:w="466" w:type="pct"/>
            <w:noWrap/>
            <w:vAlign w:val="center"/>
            <w:hideMark/>
          </w:tcPr>
          <w:p w14:paraId="2E90E5D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355" w:type="pct"/>
            <w:noWrap/>
            <w:vAlign w:val="center"/>
            <w:hideMark/>
          </w:tcPr>
          <w:p w14:paraId="07CE5AB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370" w:type="pct"/>
            <w:noWrap/>
            <w:vAlign w:val="center"/>
            <w:hideMark/>
          </w:tcPr>
          <w:p w14:paraId="127A469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-0.31%</w:t>
            </w:r>
          </w:p>
        </w:tc>
        <w:tc>
          <w:tcPr>
            <w:tcW w:w="575" w:type="pct"/>
            <w:noWrap/>
            <w:vAlign w:val="center"/>
            <w:hideMark/>
          </w:tcPr>
          <w:p w14:paraId="77F2E63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3C76EA9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-0.45%</w:t>
            </w:r>
          </w:p>
        </w:tc>
        <w:tc>
          <w:tcPr>
            <w:tcW w:w="355" w:type="pct"/>
            <w:noWrap/>
            <w:vAlign w:val="center"/>
            <w:hideMark/>
          </w:tcPr>
          <w:p w14:paraId="3913045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0.22%</w:t>
            </w:r>
          </w:p>
        </w:tc>
        <w:tc>
          <w:tcPr>
            <w:tcW w:w="466" w:type="pct"/>
            <w:noWrap/>
            <w:vAlign w:val="center"/>
            <w:hideMark/>
          </w:tcPr>
          <w:p w14:paraId="2999604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75" w:type="pct"/>
            <w:noWrap/>
            <w:vAlign w:val="center"/>
            <w:hideMark/>
          </w:tcPr>
          <w:p w14:paraId="7C0E8CB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402" w:type="pct"/>
            <w:noWrap/>
            <w:vAlign w:val="center"/>
            <w:hideMark/>
          </w:tcPr>
          <w:p w14:paraId="5539CA1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353" w:type="pct"/>
            <w:noWrap/>
            <w:vAlign w:val="center"/>
            <w:hideMark/>
          </w:tcPr>
          <w:p w14:paraId="250A740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r>
      <w:tr w:rsidR="009605AE" w:rsidRPr="009605AE" w14:paraId="681D6E37"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9AF40F9"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35C953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2089</w:t>
            </w:r>
          </w:p>
        </w:tc>
        <w:tc>
          <w:tcPr>
            <w:tcW w:w="466" w:type="pct"/>
            <w:noWrap/>
            <w:vAlign w:val="center"/>
            <w:hideMark/>
          </w:tcPr>
          <w:p w14:paraId="21D5CD2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355" w:type="pct"/>
            <w:noWrap/>
            <w:vAlign w:val="center"/>
            <w:hideMark/>
          </w:tcPr>
          <w:p w14:paraId="222D21E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-0.18%</w:t>
            </w:r>
          </w:p>
        </w:tc>
        <w:tc>
          <w:tcPr>
            <w:tcW w:w="370" w:type="pct"/>
            <w:noWrap/>
            <w:vAlign w:val="center"/>
            <w:hideMark/>
          </w:tcPr>
          <w:p w14:paraId="387A334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-0.51%</w:t>
            </w:r>
          </w:p>
        </w:tc>
        <w:tc>
          <w:tcPr>
            <w:tcW w:w="575" w:type="pct"/>
            <w:noWrap/>
            <w:vAlign w:val="center"/>
            <w:hideMark/>
          </w:tcPr>
          <w:p w14:paraId="430DB92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0085EEC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-0.71%</w:t>
            </w:r>
          </w:p>
        </w:tc>
        <w:tc>
          <w:tcPr>
            <w:tcW w:w="355" w:type="pct"/>
            <w:noWrap/>
            <w:vAlign w:val="center"/>
            <w:hideMark/>
          </w:tcPr>
          <w:p w14:paraId="2D25422C"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0.21%</w:t>
            </w:r>
          </w:p>
        </w:tc>
        <w:tc>
          <w:tcPr>
            <w:tcW w:w="466" w:type="pct"/>
            <w:noWrap/>
            <w:vAlign w:val="center"/>
            <w:hideMark/>
          </w:tcPr>
          <w:p w14:paraId="0968669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475" w:type="pct"/>
            <w:noWrap/>
            <w:vAlign w:val="center"/>
            <w:hideMark/>
          </w:tcPr>
          <w:p w14:paraId="053423E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-0.27%</w:t>
            </w:r>
          </w:p>
        </w:tc>
        <w:tc>
          <w:tcPr>
            <w:tcW w:w="402" w:type="pct"/>
            <w:noWrap/>
            <w:vAlign w:val="center"/>
            <w:hideMark/>
          </w:tcPr>
          <w:p w14:paraId="3C51445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353" w:type="pct"/>
            <w:noWrap/>
            <w:vAlign w:val="center"/>
            <w:hideMark/>
          </w:tcPr>
          <w:p w14:paraId="14B7BEB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-0.21%</w:t>
            </w:r>
          </w:p>
        </w:tc>
      </w:tr>
      <w:tr w:rsidR="009605AE" w:rsidRPr="009605AE" w14:paraId="4CEAF3AE"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4C1A2319"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1C15E3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2092</w:t>
            </w:r>
          </w:p>
        </w:tc>
        <w:tc>
          <w:tcPr>
            <w:tcW w:w="466" w:type="pct"/>
            <w:noWrap/>
            <w:vAlign w:val="center"/>
            <w:hideMark/>
          </w:tcPr>
          <w:p w14:paraId="1248E9B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-0.22%</w:t>
            </w:r>
          </w:p>
        </w:tc>
        <w:tc>
          <w:tcPr>
            <w:tcW w:w="355" w:type="pct"/>
            <w:noWrap/>
            <w:vAlign w:val="center"/>
            <w:hideMark/>
          </w:tcPr>
          <w:p w14:paraId="123A8A4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-0.23%</w:t>
            </w:r>
          </w:p>
        </w:tc>
        <w:tc>
          <w:tcPr>
            <w:tcW w:w="370" w:type="pct"/>
            <w:noWrap/>
            <w:vAlign w:val="center"/>
            <w:hideMark/>
          </w:tcPr>
          <w:p w14:paraId="6AD801F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-0.64%</w:t>
            </w:r>
          </w:p>
        </w:tc>
        <w:tc>
          <w:tcPr>
            <w:tcW w:w="575" w:type="pct"/>
            <w:noWrap/>
            <w:vAlign w:val="center"/>
            <w:hideMark/>
          </w:tcPr>
          <w:p w14:paraId="7BCF31D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11" w:type="pct"/>
            <w:noWrap/>
            <w:vAlign w:val="center"/>
            <w:hideMark/>
          </w:tcPr>
          <w:p w14:paraId="56B82DC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-0.91%</w:t>
            </w:r>
          </w:p>
        </w:tc>
        <w:tc>
          <w:tcPr>
            <w:tcW w:w="355" w:type="pct"/>
            <w:noWrap/>
            <w:vAlign w:val="center"/>
            <w:hideMark/>
          </w:tcPr>
          <w:p w14:paraId="72C0B39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0.32%</w:t>
            </w:r>
          </w:p>
        </w:tc>
        <w:tc>
          <w:tcPr>
            <w:tcW w:w="466" w:type="pct"/>
            <w:noWrap/>
            <w:vAlign w:val="center"/>
            <w:hideMark/>
          </w:tcPr>
          <w:p w14:paraId="65B747B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475" w:type="pct"/>
            <w:noWrap/>
            <w:vAlign w:val="center"/>
            <w:hideMark/>
          </w:tcPr>
          <w:p w14:paraId="4347A5A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-0.35%</w:t>
            </w:r>
          </w:p>
        </w:tc>
        <w:tc>
          <w:tcPr>
            <w:tcW w:w="402" w:type="pct"/>
            <w:noWrap/>
            <w:vAlign w:val="center"/>
            <w:hideMark/>
          </w:tcPr>
          <w:p w14:paraId="2EABC86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353" w:type="pct"/>
            <w:noWrap/>
            <w:vAlign w:val="center"/>
            <w:hideMark/>
          </w:tcPr>
          <w:p w14:paraId="0F33AFC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-0.27%</w:t>
            </w:r>
          </w:p>
        </w:tc>
      </w:tr>
      <w:tr w:rsidR="009605AE" w:rsidRPr="009605AE" w14:paraId="6D1FA176"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6C932F41"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6588B0A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2083</w:t>
            </w:r>
          </w:p>
        </w:tc>
        <w:tc>
          <w:tcPr>
            <w:tcW w:w="466" w:type="pct"/>
            <w:noWrap/>
            <w:vAlign w:val="center"/>
            <w:hideMark/>
          </w:tcPr>
          <w:p w14:paraId="47EE8B3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355" w:type="pct"/>
            <w:noWrap/>
            <w:vAlign w:val="center"/>
            <w:hideMark/>
          </w:tcPr>
          <w:p w14:paraId="25601A9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370" w:type="pct"/>
            <w:noWrap/>
            <w:vAlign w:val="center"/>
            <w:hideMark/>
          </w:tcPr>
          <w:p w14:paraId="72EA047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c>
          <w:tcPr>
            <w:tcW w:w="575" w:type="pct"/>
            <w:noWrap/>
            <w:vAlign w:val="center"/>
            <w:hideMark/>
          </w:tcPr>
          <w:p w14:paraId="16BA977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0.00%</w:t>
            </w:r>
          </w:p>
        </w:tc>
        <w:tc>
          <w:tcPr>
            <w:tcW w:w="411" w:type="pct"/>
            <w:noWrap/>
            <w:vAlign w:val="center"/>
            <w:hideMark/>
          </w:tcPr>
          <w:p w14:paraId="0F50525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-0.22%</w:t>
            </w:r>
          </w:p>
        </w:tc>
        <w:tc>
          <w:tcPr>
            <w:tcW w:w="355" w:type="pct"/>
            <w:noWrap/>
            <w:vAlign w:val="center"/>
            <w:hideMark/>
          </w:tcPr>
          <w:p w14:paraId="1774C03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0.26%</w:t>
            </w:r>
          </w:p>
        </w:tc>
        <w:tc>
          <w:tcPr>
            <w:tcW w:w="466" w:type="pct"/>
            <w:noWrap/>
            <w:vAlign w:val="center"/>
            <w:hideMark/>
          </w:tcPr>
          <w:p w14:paraId="74FE85D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-0.03%</w:t>
            </w:r>
          </w:p>
        </w:tc>
        <w:tc>
          <w:tcPr>
            <w:tcW w:w="475" w:type="pct"/>
            <w:noWrap/>
            <w:vAlign w:val="center"/>
            <w:hideMark/>
          </w:tcPr>
          <w:p w14:paraId="6361B27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402" w:type="pct"/>
            <w:noWrap/>
            <w:vAlign w:val="center"/>
            <w:hideMark/>
          </w:tcPr>
          <w:p w14:paraId="3607865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-0.04%</w:t>
            </w:r>
          </w:p>
        </w:tc>
        <w:tc>
          <w:tcPr>
            <w:tcW w:w="353" w:type="pct"/>
            <w:noWrap/>
            <w:vAlign w:val="center"/>
            <w:hideMark/>
          </w:tcPr>
          <w:p w14:paraId="59BAC4E0"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r>
      <w:tr w:rsidR="009605AE" w:rsidRPr="009605AE" w14:paraId="342E021B"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1820EC5"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57D92C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2086</w:t>
            </w:r>
          </w:p>
        </w:tc>
        <w:tc>
          <w:tcPr>
            <w:tcW w:w="466" w:type="pct"/>
            <w:noWrap/>
            <w:vAlign w:val="center"/>
            <w:hideMark/>
          </w:tcPr>
          <w:p w14:paraId="5D74B5D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355" w:type="pct"/>
            <w:noWrap/>
            <w:vAlign w:val="center"/>
            <w:hideMark/>
          </w:tcPr>
          <w:p w14:paraId="6170888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370" w:type="pct"/>
            <w:noWrap/>
            <w:vAlign w:val="center"/>
            <w:hideMark/>
          </w:tcPr>
          <w:p w14:paraId="3533000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-0.40%</w:t>
            </w:r>
          </w:p>
        </w:tc>
        <w:tc>
          <w:tcPr>
            <w:tcW w:w="575" w:type="pct"/>
            <w:noWrap/>
            <w:vAlign w:val="center"/>
            <w:hideMark/>
          </w:tcPr>
          <w:p w14:paraId="0094197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4CA150F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-0.57%</w:t>
            </w:r>
          </w:p>
        </w:tc>
        <w:tc>
          <w:tcPr>
            <w:tcW w:w="355" w:type="pct"/>
            <w:noWrap/>
            <w:vAlign w:val="center"/>
            <w:hideMark/>
          </w:tcPr>
          <w:p w14:paraId="63AC7ED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0.24%</w:t>
            </w:r>
          </w:p>
        </w:tc>
        <w:tc>
          <w:tcPr>
            <w:tcW w:w="466" w:type="pct"/>
            <w:noWrap/>
            <w:vAlign w:val="center"/>
            <w:hideMark/>
          </w:tcPr>
          <w:p w14:paraId="6B8B7C6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475" w:type="pct"/>
            <w:noWrap/>
            <w:vAlign w:val="center"/>
            <w:hideMark/>
          </w:tcPr>
          <w:p w14:paraId="6130B4B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-0.22%</w:t>
            </w:r>
          </w:p>
        </w:tc>
        <w:tc>
          <w:tcPr>
            <w:tcW w:w="402" w:type="pct"/>
            <w:noWrap/>
            <w:vAlign w:val="center"/>
            <w:hideMark/>
          </w:tcPr>
          <w:p w14:paraId="2491B1F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353" w:type="pct"/>
            <w:noWrap/>
            <w:vAlign w:val="center"/>
            <w:hideMark/>
          </w:tcPr>
          <w:p w14:paraId="0465104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r>
      <w:tr w:rsidR="009605AE" w:rsidRPr="009605AE" w14:paraId="47DCA4B8"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641393E2"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5E1D294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2098</w:t>
            </w:r>
          </w:p>
        </w:tc>
        <w:tc>
          <w:tcPr>
            <w:tcW w:w="466" w:type="pct"/>
            <w:noWrap/>
            <w:vAlign w:val="center"/>
            <w:hideMark/>
          </w:tcPr>
          <w:p w14:paraId="1FC5836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355" w:type="pct"/>
            <w:noWrap/>
            <w:vAlign w:val="center"/>
            <w:hideMark/>
          </w:tcPr>
          <w:p w14:paraId="774DDA0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370" w:type="pct"/>
            <w:noWrap/>
            <w:vAlign w:val="center"/>
            <w:hideMark/>
          </w:tcPr>
          <w:p w14:paraId="00B15A4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-0.29%</w:t>
            </w:r>
          </w:p>
        </w:tc>
        <w:tc>
          <w:tcPr>
            <w:tcW w:w="575" w:type="pct"/>
            <w:noWrap/>
            <w:vAlign w:val="center"/>
            <w:hideMark/>
          </w:tcPr>
          <w:p w14:paraId="2EE1A18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20FE66F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-0.43%</w:t>
            </w:r>
          </w:p>
        </w:tc>
        <w:tc>
          <w:tcPr>
            <w:tcW w:w="355" w:type="pct"/>
            <w:noWrap/>
            <w:vAlign w:val="center"/>
            <w:hideMark/>
          </w:tcPr>
          <w:p w14:paraId="5AC0526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0.23%</w:t>
            </w:r>
          </w:p>
        </w:tc>
        <w:tc>
          <w:tcPr>
            <w:tcW w:w="466" w:type="pct"/>
            <w:noWrap/>
            <w:vAlign w:val="center"/>
            <w:hideMark/>
          </w:tcPr>
          <w:p w14:paraId="1F252A1F"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-0.05%</w:t>
            </w:r>
          </w:p>
        </w:tc>
        <w:tc>
          <w:tcPr>
            <w:tcW w:w="475" w:type="pct"/>
            <w:noWrap/>
            <w:vAlign w:val="center"/>
            <w:hideMark/>
          </w:tcPr>
          <w:p w14:paraId="6FCD9F0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402" w:type="pct"/>
            <w:noWrap/>
            <w:vAlign w:val="center"/>
            <w:hideMark/>
          </w:tcPr>
          <w:p w14:paraId="3E59EEF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353" w:type="pct"/>
            <w:noWrap/>
            <w:vAlign w:val="center"/>
            <w:hideMark/>
          </w:tcPr>
          <w:p w14:paraId="1B31281D"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-0.13%</w:t>
            </w:r>
          </w:p>
        </w:tc>
      </w:tr>
      <w:tr w:rsidR="009605AE" w:rsidRPr="009605AE" w14:paraId="0F9B8E5E"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6A80BEB"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7DE37D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2096</w:t>
            </w:r>
          </w:p>
        </w:tc>
        <w:tc>
          <w:tcPr>
            <w:tcW w:w="466" w:type="pct"/>
            <w:noWrap/>
            <w:vAlign w:val="center"/>
            <w:hideMark/>
          </w:tcPr>
          <w:p w14:paraId="131154E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-0.14%</w:t>
            </w:r>
          </w:p>
        </w:tc>
        <w:tc>
          <w:tcPr>
            <w:tcW w:w="355" w:type="pct"/>
            <w:noWrap/>
            <w:vAlign w:val="center"/>
            <w:hideMark/>
          </w:tcPr>
          <w:p w14:paraId="1AF1F57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370" w:type="pct"/>
            <w:noWrap/>
            <w:vAlign w:val="center"/>
            <w:hideMark/>
          </w:tcPr>
          <w:p w14:paraId="4F6177E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-0.39%</w:t>
            </w:r>
          </w:p>
        </w:tc>
        <w:tc>
          <w:tcPr>
            <w:tcW w:w="575" w:type="pct"/>
            <w:noWrap/>
            <w:vAlign w:val="center"/>
            <w:hideMark/>
          </w:tcPr>
          <w:p w14:paraId="69424EF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2FDCE081"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-0.56%</w:t>
            </w:r>
          </w:p>
        </w:tc>
        <w:tc>
          <w:tcPr>
            <w:tcW w:w="355" w:type="pct"/>
            <w:noWrap/>
            <w:vAlign w:val="center"/>
            <w:hideMark/>
          </w:tcPr>
          <w:p w14:paraId="479D8F3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0.23%</w:t>
            </w:r>
          </w:p>
        </w:tc>
        <w:tc>
          <w:tcPr>
            <w:tcW w:w="466" w:type="pct"/>
            <w:noWrap/>
            <w:vAlign w:val="center"/>
            <w:hideMark/>
          </w:tcPr>
          <w:p w14:paraId="028C802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475" w:type="pct"/>
            <w:noWrap/>
            <w:vAlign w:val="center"/>
            <w:hideMark/>
          </w:tcPr>
          <w:p w14:paraId="631D616F"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-0.22%</w:t>
            </w:r>
          </w:p>
        </w:tc>
        <w:tc>
          <w:tcPr>
            <w:tcW w:w="402" w:type="pct"/>
            <w:noWrap/>
            <w:vAlign w:val="center"/>
            <w:hideMark/>
          </w:tcPr>
          <w:p w14:paraId="792FD689"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353" w:type="pct"/>
            <w:noWrap/>
            <w:vAlign w:val="center"/>
            <w:hideMark/>
          </w:tcPr>
          <w:p w14:paraId="3B46363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r>
      <w:tr w:rsidR="009605AE" w:rsidRPr="009605AE" w14:paraId="2722D8CA"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DB15535"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71EC0C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2094</w:t>
            </w:r>
          </w:p>
        </w:tc>
        <w:tc>
          <w:tcPr>
            <w:tcW w:w="466" w:type="pct"/>
            <w:noWrap/>
            <w:vAlign w:val="center"/>
            <w:hideMark/>
          </w:tcPr>
          <w:p w14:paraId="71D642B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-0.26%</w:t>
            </w:r>
          </w:p>
        </w:tc>
        <w:tc>
          <w:tcPr>
            <w:tcW w:w="355" w:type="pct"/>
            <w:noWrap/>
            <w:vAlign w:val="center"/>
            <w:hideMark/>
          </w:tcPr>
          <w:p w14:paraId="43C98DB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-0.38%</w:t>
            </w:r>
          </w:p>
        </w:tc>
        <w:tc>
          <w:tcPr>
            <w:tcW w:w="370" w:type="pct"/>
            <w:noWrap/>
            <w:vAlign w:val="center"/>
            <w:hideMark/>
          </w:tcPr>
          <w:p w14:paraId="264D8FD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-0.43%</w:t>
            </w:r>
          </w:p>
        </w:tc>
        <w:tc>
          <w:tcPr>
            <w:tcW w:w="575" w:type="pct"/>
            <w:noWrap/>
            <w:vAlign w:val="center"/>
            <w:hideMark/>
          </w:tcPr>
          <w:p w14:paraId="08945BC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3E9213B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-0.86%</w:t>
            </w:r>
          </w:p>
        </w:tc>
        <w:tc>
          <w:tcPr>
            <w:tcW w:w="355" w:type="pct"/>
            <w:noWrap/>
            <w:vAlign w:val="center"/>
            <w:hideMark/>
          </w:tcPr>
          <w:p w14:paraId="050A802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1.50%</w:t>
            </w:r>
          </w:p>
        </w:tc>
        <w:tc>
          <w:tcPr>
            <w:tcW w:w="466" w:type="pct"/>
            <w:noWrap/>
            <w:vAlign w:val="center"/>
            <w:hideMark/>
          </w:tcPr>
          <w:p w14:paraId="7EE37F54"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-0.11%</w:t>
            </w:r>
          </w:p>
        </w:tc>
        <w:tc>
          <w:tcPr>
            <w:tcW w:w="475" w:type="pct"/>
            <w:noWrap/>
            <w:vAlign w:val="center"/>
            <w:hideMark/>
          </w:tcPr>
          <w:p w14:paraId="7898C2E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-0.38%</w:t>
            </w:r>
          </w:p>
        </w:tc>
        <w:tc>
          <w:tcPr>
            <w:tcW w:w="402" w:type="pct"/>
            <w:noWrap/>
            <w:vAlign w:val="center"/>
            <w:hideMark/>
          </w:tcPr>
          <w:p w14:paraId="177B29C3"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353" w:type="pct"/>
            <w:noWrap/>
            <w:vAlign w:val="center"/>
            <w:hideMark/>
          </w:tcPr>
          <w:p w14:paraId="6AFDD6B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-0.30%</w:t>
            </w:r>
          </w:p>
        </w:tc>
      </w:tr>
      <w:tr w:rsidR="009605AE" w:rsidRPr="009605AE" w14:paraId="41815246"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7EE37ABF"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7E8E885"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2090</w:t>
            </w:r>
          </w:p>
        </w:tc>
        <w:tc>
          <w:tcPr>
            <w:tcW w:w="466" w:type="pct"/>
            <w:noWrap/>
            <w:vAlign w:val="center"/>
            <w:hideMark/>
          </w:tcPr>
          <w:p w14:paraId="3D2D2F53"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355" w:type="pct"/>
            <w:noWrap/>
            <w:vAlign w:val="center"/>
            <w:hideMark/>
          </w:tcPr>
          <w:p w14:paraId="097D6A7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-0.21%</w:t>
            </w:r>
          </w:p>
        </w:tc>
        <w:tc>
          <w:tcPr>
            <w:tcW w:w="370" w:type="pct"/>
            <w:noWrap/>
            <w:vAlign w:val="center"/>
            <w:hideMark/>
          </w:tcPr>
          <w:p w14:paraId="2B6AB6A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-0.43%</w:t>
            </w:r>
          </w:p>
        </w:tc>
        <w:tc>
          <w:tcPr>
            <w:tcW w:w="575" w:type="pct"/>
            <w:noWrap/>
            <w:vAlign w:val="center"/>
            <w:hideMark/>
          </w:tcPr>
          <w:p w14:paraId="37EE8AA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5548E10F"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-0.66%</w:t>
            </w:r>
          </w:p>
        </w:tc>
        <w:tc>
          <w:tcPr>
            <w:tcW w:w="355" w:type="pct"/>
            <w:noWrap/>
            <w:vAlign w:val="center"/>
            <w:hideMark/>
          </w:tcPr>
          <w:p w14:paraId="67EEDA7B"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0.50%</w:t>
            </w:r>
          </w:p>
        </w:tc>
        <w:tc>
          <w:tcPr>
            <w:tcW w:w="466" w:type="pct"/>
            <w:noWrap/>
            <w:vAlign w:val="center"/>
            <w:hideMark/>
          </w:tcPr>
          <w:p w14:paraId="51409F5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-0.07%</w:t>
            </w:r>
          </w:p>
        </w:tc>
        <w:tc>
          <w:tcPr>
            <w:tcW w:w="475" w:type="pct"/>
            <w:noWrap/>
            <w:vAlign w:val="center"/>
            <w:hideMark/>
          </w:tcPr>
          <w:p w14:paraId="372C98D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-0.26%</w:t>
            </w:r>
          </w:p>
        </w:tc>
        <w:tc>
          <w:tcPr>
            <w:tcW w:w="402" w:type="pct"/>
            <w:noWrap/>
            <w:vAlign w:val="center"/>
            <w:hideMark/>
          </w:tcPr>
          <w:p w14:paraId="44F0C66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-0.10%</w:t>
            </w:r>
          </w:p>
        </w:tc>
        <w:tc>
          <w:tcPr>
            <w:tcW w:w="353" w:type="pct"/>
            <w:noWrap/>
            <w:vAlign w:val="center"/>
            <w:hideMark/>
          </w:tcPr>
          <w:p w14:paraId="63F823C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-0.20%</w:t>
            </w:r>
          </w:p>
        </w:tc>
      </w:tr>
      <w:tr w:rsidR="009605AE" w:rsidRPr="009605AE" w14:paraId="53574905"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193E1E20"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7F166B2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2099</w:t>
            </w:r>
          </w:p>
        </w:tc>
        <w:tc>
          <w:tcPr>
            <w:tcW w:w="466" w:type="pct"/>
            <w:noWrap/>
            <w:vAlign w:val="center"/>
            <w:hideMark/>
          </w:tcPr>
          <w:p w14:paraId="1A1A3DA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-0.27%</w:t>
            </w:r>
          </w:p>
        </w:tc>
        <w:tc>
          <w:tcPr>
            <w:tcW w:w="355" w:type="pct"/>
            <w:noWrap/>
            <w:vAlign w:val="center"/>
            <w:hideMark/>
          </w:tcPr>
          <w:p w14:paraId="7BBBA18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-0.27%</w:t>
            </w:r>
          </w:p>
        </w:tc>
        <w:tc>
          <w:tcPr>
            <w:tcW w:w="370" w:type="pct"/>
            <w:noWrap/>
            <w:vAlign w:val="center"/>
            <w:hideMark/>
          </w:tcPr>
          <w:p w14:paraId="682FC56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-0.84%</w:t>
            </w:r>
          </w:p>
        </w:tc>
        <w:tc>
          <w:tcPr>
            <w:tcW w:w="575" w:type="pct"/>
            <w:noWrap/>
            <w:vAlign w:val="center"/>
            <w:hideMark/>
          </w:tcPr>
          <w:p w14:paraId="0BB4DDD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11" w:type="pct"/>
            <w:noWrap/>
            <w:vAlign w:val="center"/>
            <w:hideMark/>
          </w:tcPr>
          <w:p w14:paraId="34AFE17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-1.17%</w:t>
            </w:r>
          </w:p>
        </w:tc>
        <w:tc>
          <w:tcPr>
            <w:tcW w:w="355" w:type="pct"/>
            <w:noWrap/>
            <w:vAlign w:val="center"/>
            <w:hideMark/>
          </w:tcPr>
          <w:p w14:paraId="5A687F7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0.34%</w:t>
            </w:r>
          </w:p>
        </w:tc>
        <w:tc>
          <w:tcPr>
            <w:tcW w:w="466" w:type="pct"/>
            <w:noWrap/>
            <w:vAlign w:val="center"/>
            <w:hideMark/>
          </w:tcPr>
          <w:p w14:paraId="75EE189E"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475" w:type="pct"/>
            <w:noWrap/>
            <w:vAlign w:val="center"/>
            <w:hideMark/>
          </w:tcPr>
          <w:p w14:paraId="4A336E4B"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-0.44%</w:t>
            </w:r>
          </w:p>
        </w:tc>
        <w:tc>
          <w:tcPr>
            <w:tcW w:w="402" w:type="pct"/>
            <w:noWrap/>
            <w:vAlign w:val="center"/>
            <w:hideMark/>
          </w:tcPr>
          <w:p w14:paraId="321B07B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-0.18%</w:t>
            </w:r>
          </w:p>
        </w:tc>
        <w:tc>
          <w:tcPr>
            <w:tcW w:w="353" w:type="pct"/>
            <w:noWrap/>
            <w:vAlign w:val="center"/>
            <w:hideMark/>
          </w:tcPr>
          <w:p w14:paraId="5202DFF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-0.34%</w:t>
            </w:r>
          </w:p>
        </w:tc>
      </w:tr>
      <w:tr w:rsidR="009605AE" w:rsidRPr="009605AE" w14:paraId="2F284252" w14:textId="77777777" w:rsidTr="00C843B6">
        <w:trPr>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56991E6E"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4B314517"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2075</w:t>
            </w:r>
          </w:p>
        </w:tc>
        <w:tc>
          <w:tcPr>
            <w:tcW w:w="466" w:type="pct"/>
            <w:noWrap/>
            <w:vAlign w:val="center"/>
            <w:hideMark/>
          </w:tcPr>
          <w:p w14:paraId="3C34691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-0.15%</w:t>
            </w:r>
          </w:p>
        </w:tc>
        <w:tc>
          <w:tcPr>
            <w:tcW w:w="355" w:type="pct"/>
            <w:noWrap/>
            <w:vAlign w:val="center"/>
            <w:hideMark/>
          </w:tcPr>
          <w:p w14:paraId="41B12446"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-0.17%</w:t>
            </w:r>
          </w:p>
        </w:tc>
        <w:tc>
          <w:tcPr>
            <w:tcW w:w="370" w:type="pct"/>
            <w:noWrap/>
            <w:vAlign w:val="center"/>
            <w:hideMark/>
          </w:tcPr>
          <w:p w14:paraId="43C967BF"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-0.43%</w:t>
            </w:r>
          </w:p>
        </w:tc>
        <w:tc>
          <w:tcPr>
            <w:tcW w:w="575" w:type="pct"/>
            <w:noWrap/>
            <w:vAlign w:val="center"/>
            <w:hideMark/>
          </w:tcPr>
          <w:p w14:paraId="209DEDD2"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-0.01%</w:t>
            </w:r>
          </w:p>
        </w:tc>
        <w:tc>
          <w:tcPr>
            <w:tcW w:w="411" w:type="pct"/>
            <w:noWrap/>
            <w:vAlign w:val="center"/>
            <w:hideMark/>
          </w:tcPr>
          <w:p w14:paraId="65B9463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-0.62%</w:t>
            </w:r>
          </w:p>
        </w:tc>
        <w:tc>
          <w:tcPr>
            <w:tcW w:w="355" w:type="pct"/>
            <w:noWrap/>
            <w:vAlign w:val="center"/>
            <w:hideMark/>
          </w:tcPr>
          <w:p w14:paraId="0FC6826C"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0.28%</w:t>
            </w:r>
          </w:p>
        </w:tc>
        <w:tc>
          <w:tcPr>
            <w:tcW w:w="466" w:type="pct"/>
            <w:noWrap/>
            <w:vAlign w:val="center"/>
            <w:hideMark/>
          </w:tcPr>
          <w:p w14:paraId="4D861AB0"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-0.06%</w:t>
            </w:r>
          </w:p>
        </w:tc>
        <w:tc>
          <w:tcPr>
            <w:tcW w:w="475" w:type="pct"/>
            <w:noWrap/>
            <w:vAlign w:val="center"/>
            <w:hideMark/>
          </w:tcPr>
          <w:p w14:paraId="2CBAA748"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-0.24%</w:t>
            </w:r>
          </w:p>
        </w:tc>
        <w:tc>
          <w:tcPr>
            <w:tcW w:w="402" w:type="pct"/>
            <w:noWrap/>
            <w:vAlign w:val="center"/>
            <w:hideMark/>
          </w:tcPr>
          <w:p w14:paraId="0FB04ABA"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-0.09%</w:t>
            </w:r>
          </w:p>
        </w:tc>
        <w:tc>
          <w:tcPr>
            <w:tcW w:w="353" w:type="pct"/>
            <w:noWrap/>
            <w:vAlign w:val="center"/>
            <w:hideMark/>
          </w:tcPr>
          <w:p w14:paraId="792F85AD" w14:textId="77777777" w:rsidR="00A90D07" w:rsidRPr="009605AE" w:rsidRDefault="00A90D07" w:rsidP="009605A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-0.19%</w:t>
            </w:r>
          </w:p>
        </w:tc>
      </w:tr>
      <w:tr w:rsidR="009605AE" w:rsidRPr="009605AE" w14:paraId="516B0575" w14:textId="77777777" w:rsidTr="00C843B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25" w:type="pct"/>
            <w:noWrap/>
            <w:vAlign w:val="center"/>
            <w:hideMark/>
          </w:tcPr>
          <w:p w14:paraId="36852306" w14:textId="77777777" w:rsidR="00A90D07" w:rsidRPr="009605AE" w:rsidRDefault="00A90D07" w:rsidP="009605AE">
            <w:pPr>
              <w:jc w:val="center"/>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GFDL</w:t>
            </w:r>
          </w:p>
        </w:tc>
        <w:tc>
          <w:tcPr>
            <w:tcW w:w="347" w:type="pct"/>
            <w:noWrap/>
            <w:vAlign w:val="center"/>
            <w:hideMark/>
          </w:tcPr>
          <w:p w14:paraId="2C9D71D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2097</w:t>
            </w:r>
          </w:p>
        </w:tc>
        <w:tc>
          <w:tcPr>
            <w:tcW w:w="466" w:type="pct"/>
            <w:noWrap/>
            <w:vAlign w:val="center"/>
            <w:hideMark/>
          </w:tcPr>
          <w:p w14:paraId="2F25756A"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-0.28%</w:t>
            </w:r>
          </w:p>
        </w:tc>
        <w:tc>
          <w:tcPr>
            <w:tcW w:w="355" w:type="pct"/>
            <w:noWrap/>
            <w:vAlign w:val="center"/>
            <w:hideMark/>
          </w:tcPr>
          <w:p w14:paraId="4B16265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-0.30%</w:t>
            </w:r>
          </w:p>
        </w:tc>
        <w:tc>
          <w:tcPr>
            <w:tcW w:w="370" w:type="pct"/>
            <w:noWrap/>
            <w:vAlign w:val="center"/>
            <w:hideMark/>
          </w:tcPr>
          <w:p w14:paraId="2BC9D8B5"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-0.82%</w:t>
            </w:r>
          </w:p>
        </w:tc>
        <w:tc>
          <w:tcPr>
            <w:tcW w:w="575" w:type="pct"/>
            <w:noWrap/>
            <w:vAlign w:val="center"/>
            <w:hideMark/>
          </w:tcPr>
          <w:p w14:paraId="798B7051"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-0.02%</w:t>
            </w:r>
          </w:p>
        </w:tc>
        <w:tc>
          <w:tcPr>
            <w:tcW w:w="411" w:type="pct"/>
            <w:noWrap/>
            <w:vAlign w:val="center"/>
            <w:hideMark/>
          </w:tcPr>
          <w:p w14:paraId="7560C816"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-1.17%</w:t>
            </w:r>
          </w:p>
        </w:tc>
        <w:tc>
          <w:tcPr>
            <w:tcW w:w="355" w:type="pct"/>
            <w:noWrap/>
            <w:vAlign w:val="center"/>
            <w:hideMark/>
          </w:tcPr>
          <w:p w14:paraId="1CE8ED27"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0.49%</w:t>
            </w:r>
          </w:p>
        </w:tc>
        <w:tc>
          <w:tcPr>
            <w:tcW w:w="466" w:type="pct"/>
            <w:noWrap/>
            <w:vAlign w:val="center"/>
            <w:hideMark/>
          </w:tcPr>
          <w:p w14:paraId="2EDEC012"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-0.12%</w:t>
            </w:r>
          </w:p>
        </w:tc>
        <w:tc>
          <w:tcPr>
            <w:tcW w:w="475" w:type="pct"/>
            <w:noWrap/>
            <w:vAlign w:val="center"/>
            <w:hideMark/>
          </w:tcPr>
          <w:p w14:paraId="327B304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-0.44%</w:t>
            </w:r>
          </w:p>
        </w:tc>
        <w:tc>
          <w:tcPr>
            <w:tcW w:w="402" w:type="pct"/>
            <w:noWrap/>
            <w:vAlign w:val="center"/>
            <w:hideMark/>
          </w:tcPr>
          <w:p w14:paraId="3AF80768"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-0.18%</w:t>
            </w:r>
          </w:p>
        </w:tc>
        <w:tc>
          <w:tcPr>
            <w:tcW w:w="353" w:type="pct"/>
            <w:noWrap/>
            <w:vAlign w:val="center"/>
            <w:hideMark/>
          </w:tcPr>
          <w:p w14:paraId="58410509" w14:textId="77777777" w:rsidR="00A90D07" w:rsidRPr="009605AE" w:rsidRDefault="00A90D07" w:rsidP="009605A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4"/>
                <w:szCs w:val="14"/>
              </w:rPr>
            </w:pPr>
            <w:r w:rsidRPr="009605AE">
              <w:rPr>
                <w:rFonts w:ascii="Times New Roman" w:eastAsia="Times New Roman" w:hAnsi="Times New Roman" w:cs="Times New Roman"/>
                <w:sz w:val="14"/>
                <w:szCs w:val="14"/>
              </w:rPr>
              <w:t>-0.35%</w:t>
            </w:r>
          </w:p>
        </w:tc>
      </w:tr>
    </w:tbl>
    <w:p w14:paraId="0F40D474" w14:textId="11BD3585" w:rsidR="00AC10B4" w:rsidRDefault="00A90D07">
      <w:pPr>
        <w:rPr>
          <w:rFonts w:ascii="Times New Roman" w:eastAsia="Times New Roman" w:hAnsi="Times New Roman" w:cs="Times New Roman"/>
          <w:sz w:val="24"/>
          <w:szCs w:val="24"/>
        </w:rPr>
      </w:pPr>
      <w:r w:rsidRPr="00A90D07">
        <w:rPr>
          <w:rFonts w:ascii="Times New Roman" w:eastAsia="Times New Roman" w:hAnsi="Times New Roman" w:cs="Times New Roman"/>
          <w:sz w:val="24"/>
          <w:szCs w:val="24"/>
        </w:rPr>
        <w:t xml:space="preserve"> </w:t>
      </w:r>
      <w:r w:rsidR="00AC10B4">
        <w:rPr>
          <w:rFonts w:ascii="Times New Roman" w:eastAsia="Times New Roman" w:hAnsi="Times New Roman" w:cs="Times New Roman"/>
          <w:sz w:val="24"/>
          <w:szCs w:val="24"/>
        </w:rPr>
        <w:br w:type="page"/>
      </w:r>
    </w:p>
    <w:p w14:paraId="34AA6706" w14:textId="77777777" w:rsidR="00AC10B4" w:rsidRDefault="00AC10B4">
      <w:pPr>
        <w:rPr>
          <w:rFonts w:ascii="Times New Roman" w:eastAsia="Times New Roman" w:hAnsi="Times New Roman" w:cs="Times New Roman"/>
          <w:sz w:val="24"/>
          <w:szCs w:val="24"/>
        </w:rPr>
        <w:sectPr w:rsidR="00AC10B4" w:rsidSect="00AC10B4">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start="1"/>
          <w:cols w:space="720"/>
          <w:titlePg/>
          <w:docGrid w:linePitch="299"/>
        </w:sectPr>
      </w:pPr>
    </w:p>
    <w:p w14:paraId="0FDD1D3E" w14:textId="682DB42B" w:rsidR="00FD6BD9" w:rsidRDefault="00192918">
      <w:pPr>
        <w:rPr>
          <w:rFonts w:ascii="Times New Roman" w:eastAsia="Times New Roman" w:hAnsi="Times New Roman" w:cs="Times New Roman"/>
          <w:sz w:val="24"/>
          <w:szCs w:val="24"/>
        </w:rPr>
      </w:pPr>
      <w:r>
        <w:rPr>
          <w:rFonts w:ascii="Times New Roman" w:eastAsia="Times New Roman" w:hAnsi="Times New Roman" w:cs="Times New Roman"/>
          <w:b/>
          <w:i/>
          <w:sz w:val="20"/>
          <w:szCs w:val="20"/>
        </w:rPr>
        <w:lastRenderedPageBreak/>
        <w:t>Table S3</w:t>
      </w:r>
      <w:r>
        <w:rPr>
          <w:rFonts w:ascii="Times New Roman" w:eastAsia="Times New Roman" w:hAnsi="Times New Roman" w:cs="Times New Roman"/>
          <w:i/>
          <w:sz w:val="20"/>
          <w:szCs w:val="20"/>
        </w:rPr>
        <w:t xml:space="preserve">: </w:t>
      </w:r>
      <w:r w:rsidR="004A6A67">
        <w:rPr>
          <w:rFonts w:ascii="Times New Roman" w:eastAsia="Times New Roman" w:hAnsi="Times New Roman" w:cs="Times New Roman"/>
          <w:i/>
          <w:sz w:val="20"/>
          <w:szCs w:val="20"/>
        </w:rPr>
        <w:t>Generation capacity outage and total annual unmet demand by state for each scenario</w:t>
      </w:r>
      <w:r w:rsidR="00957D76">
        <w:rPr>
          <w:rFonts w:ascii="Times New Roman" w:eastAsia="Times New Roman" w:hAnsi="Times New Roman" w:cs="Times New Roman"/>
          <w:i/>
          <w:sz w:val="20"/>
          <w:szCs w:val="20"/>
        </w:rPr>
        <w:t>.</w:t>
      </w:r>
    </w:p>
    <w:tbl>
      <w:tblPr>
        <w:tblStyle w:val="GridTable4-Accent1"/>
        <w:tblW w:w="13235" w:type="dxa"/>
        <w:tblLook w:val="04A0" w:firstRow="1" w:lastRow="0" w:firstColumn="1" w:lastColumn="0" w:noHBand="0" w:noVBand="1"/>
      </w:tblPr>
      <w:tblGrid>
        <w:gridCol w:w="649"/>
        <w:gridCol w:w="616"/>
        <w:gridCol w:w="632"/>
        <w:gridCol w:w="698"/>
        <w:gridCol w:w="632"/>
        <w:gridCol w:w="698"/>
        <w:gridCol w:w="632"/>
        <w:gridCol w:w="698"/>
        <w:gridCol w:w="632"/>
        <w:gridCol w:w="698"/>
        <w:gridCol w:w="632"/>
        <w:gridCol w:w="698"/>
        <w:gridCol w:w="632"/>
        <w:gridCol w:w="698"/>
        <w:gridCol w:w="632"/>
        <w:gridCol w:w="698"/>
        <w:gridCol w:w="632"/>
        <w:gridCol w:w="698"/>
        <w:gridCol w:w="632"/>
        <w:gridCol w:w="698"/>
      </w:tblGrid>
      <w:tr w:rsidR="00AC10B4" w:rsidRPr="00AC10B4" w14:paraId="40403229" w14:textId="77777777" w:rsidTr="00764A4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09A155A" w14:textId="77777777" w:rsidR="00AC10B4" w:rsidRPr="00AC10B4" w:rsidRDefault="00AC10B4" w:rsidP="00AC10B4">
            <w:pPr>
              <w:jc w:val="center"/>
              <w:rPr>
                <w:rFonts w:ascii="Times New Roman" w:eastAsia="Times New Roman" w:hAnsi="Times New Roman" w:cs="Times New Roman"/>
                <w:sz w:val="14"/>
                <w:szCs w:val="14"/>
              </w:rPr>
            </w:pPr>
          </w:p>
        </w:tc>
        <w:tc>
          <w:tcPr>
            <w:tcW w:w="616" w:type="dxa"/>
            <w:noWrap/>
            <w:vAlign w:val="center"/>
            <w:hideMark/>
          </w:tcPr>
          <w:p w14:paraId="2231FBCF" w14:textId="77777777"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4"/>
                <w:szCs w:val="14"/>
              </w:rPr>
            </w:pPr>
          </w:p>
        </w:tc>
        <w:tc>
          <w:tcPr>
            <w:tcW w:w="0" w:type="auto"/>
            <w:gridSpan w:val="2"/>
            <w:noWrap/>
            <w:vAlign w:val="center"/>
            <w:hideMark/>
          </w:tcPr>
          <w:p w14:paraId="7CB4A034" w14:textId="5E8B38D4"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New Mexico</w:t>
            </w:r>
          </w:p>
        </w:tc>
        <w:tc>
          <w:tcPr>
            <w:tcW w:w="0" w:type="auto"/>
            <w:gridSpan w:val="2"/>
            <w:noWrap/>
            <w:vAlign w:val="center"/>
            <w:hideMark/>
          </w:tcPr>
          <w:p w14:paraId="2D2D3865" w14:textId="65C14EB8"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Arizona</w:t>
            </w:r>
          </w:p>
        </w:tc>
        <w:tc>
          <w:tcPr>
            <w:tcW w:w="0" w:type="auto"/>
            <w:gridSpan w:val="2"/>
            <w:noWrap/>
            <w:vAlign w:val="center"/>
            <w:hideMark/>
          </w:tcPr>
          <w:p w14:paraId="3E7E57BA" w14:textId="03CBC13F"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Nevada</w:t>
            </w:r>
          </w:p>
        </w:tc>
        <w:tc>
          <w:tcPr>
            <w:tcW w:w="0" w:type="auto"/>
            <w:gridSpan w:val="2"/>
            <w:noWrap/>
            <w:vAlign w:val="center"/>
            <w:hideMark/>
          </w:tcPr>
          <w:p w14:paraId="4210913E" w14:textId="21E033C8"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California</w:t>
            </w:r>
          </w:p>
        </w:tc>
        <w:tc>
          <w:tcPr>
            <w:tcW w:w="0" w:type="auto"/>
            <w:gridSpan w:val="2"/>
            <w:noWrap/>
            <w:vAlign w:val="center"/>
            <w:hideMark/>
          </w:tcPr>
          <w:p w14:paraId="0513C862" w14:textId="2552955B"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Utah</w:t>
            </w:r>
          </w:p>
        </w:tc>
        <w:tc>
          <w:tcPr>
            <w:tcW w:w="0" w:type="auto"/>
            <w:gridSpan w:val="2"/>
            <w:noWrap/>
            <w:vAlign w:val="center"/>
            <w:hideMark/>
          </w:tcPr>
          <w:p w14:paraId="538BB3F2" w14:textId="4096CFF3"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WA/OR</w:t>
            </w:r>
          </w:p>
        </w:tc>
        <w:tc>
          <w:tcPr>
            <w:tcW w:w="0" w:type="auto"/>
            <w:gridSpan w:val="2"/>
            <w:noWrap/>
            <w:vAlign w:val="center"/>
            <w:hideMark/>
          </w:tcPr>
          <w:p w14:paraId="10FA5CB5" w14:textId="655FC808"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Montana</w:t>
            </w:r>
          </w:p>
        </w:tc>
        <w:tc>
          <w:tcPr>
            <w:tcW w:w="0" w:type="auto"/>
            <w:gridSpan w:val="2"/>
            <w:noWrap/>
            <w:vAlign w:val="center"/>
            <w:hideMark/>
          </w:tcPr>
          <w:p w14:paraId="331DCC6C" w14:textId="6800EA36"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Wyoming</w:t>
            </w:r>
          </w:p>
        </w:tc>
        <w:tc>
          <w:tcPr>
            <w:tcW w:w="0" w:type="auto"/>
            <w:gridSpan w:val="2"/>
            <w:noWrap/>
            <w:vAlign w:val="center"/>
            <w:hideMark/>
          </w:tcPr>
          <w:p w14:paraId="1810314E" w14:textId="3F6346E0" w:rsidR="00AC10B4" w:rsidRPr="00AC10B4" w:rsidRDefault="00AC10B4" w:rsidP="00AC10B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Colorado</w:t>
            </w:r>
          </w:p>
        </w:tc>
      </w:tr>
      <w:tr w:rsidR="00764A41" w:rsidRPr="00AC10B4" w14:paraId="2F05D35B" w14:textId="77777777" w:rsidTr="00764A41">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9D12AE7" w14:textId="77777777" w:rsidR="00764A41" w:rsidRPr="00AC10B4" w:rsidRDefault="00764A41" w:rsidP="00764A41">
            <w:pPr>
              <w:jc w:val="center"/>
              <w:rPr>
                <w:rFonts w:eastAsia="Times New Roman"/>
                <w:color w:val="000000"/>
                <w:sz w:val="14"/>
                <w:szCs w:val="14"/>
              </w:rPr>
            </w:pPr>
            <w:r w:rsidRPr="00AC10B4">
              <w:rPr>
                <w:rFonts w:eastAsia="Times New Roman"/>
                <w:color w:val="000000"/>
                <w:sz w:val="14"/>
                <w:szCs w:val="14"/>
              </w:rPr>
              <w:t>MODEL</w:t>
            </w:r>
          </w:p>
        </w:tc>
        <w:tc>
          <w:tcPr>
            <w:tcW w:w="616" w:type="dxa"/>
            <w:vAlign w:val="center"/>
            <w:hideMark/>
          </w:tcPr>
          <w:p w14:paraId="6867E237" w14:textId="77777777"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b/>
                <w:bCs/>
                <w:color w:val="000000"/>
                <w:sz w:val="14"/>
                <w:szCs w:val="14"/>
              </w:rPr>
            </w:pPr>
            <w:r w:rsidRPr="00AC10B4">
              <w:rPr>
                <w:rFonts w:eastAsia="Times New Roman"/>
                <w:b/>
                <w:bCs/>
                <w:color w:val="000000"/>
                <w:sz w:val="14"/>
                <w:szCs w:val="14"/>
              </w:rPr>
              <w:t>YEAR</w:t>
            </w:r>
          </w:p>
        </w:tc>
        <w:tc>
          <w:tcPr>
            <w:tcW w:w="0" w:type="auto"/>
            <w:vAlign w:val="center"/>
            <w:hideMark/>
          </w:tcPr>
          <w:p w14:paraId="17DDD8CA"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745E5362" w14:textId="4291A1C2"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1B4DA60E"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61B1DD05" w14:textId="2133792C"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757B18FA"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7F7903EC" w14:textId="0E7A1759"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7D0D1101"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60985F48" w14:textId="795240AE"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07BD1D39"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508C3262" w14:textId="7D16D9D6"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2752A2A1"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2D75C2A7" w14:textId="2835B9F4"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58B4CE14"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19B94D79" w14:textId="2B52BF5E"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0ADBBA5A"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74DDD566" w14:textId="2A88BB21"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0CBC03F5"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7D509DF7" w14:textId="23F09064"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57C355B0"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18C90CEF" w14:textId="7BBB335A"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04153715"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7401FE91" w14:textId="3CEEDD52"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42EAE5A0"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0B900766" w14:textId="48780111"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2BB02C7C"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2F789E4F" w14:textId="20A76E7C"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6EC1EADB"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415E16C3" w14:textId="205BB3C5"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142444BE"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519C1D6A" w14:textId="4E6DF9F9"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7DDCF432"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6D215EE5" w14:textId="2091231E"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c>
          <w:tcPr>
            <w:tcW w:w="0" w:type="auto"/>
            <w:vAlign w:val="center"/>
            <w:hideMark/>
          </w:tcPr>
          <w:p w14:paraId="1FF787E1"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Cap. Outage</w:t>
            </w:r>
          </w:p>
          <w:p w14:paraId="34426CE8" w14:textId="76248280"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w:t>
            </w:r>
          </w:p>
        </w:tc>
        <w:tc>
          <w:tcPr>
            <w:tcW w:w="0" w:type="auto"/>
            <w:vAlign w:val="center"/>
            <w:hideMark/>
          </w:tcPr>
          <w:p w14:paraId="6EE0CF46" w14:textId="77777777" w:rsidR="00764A41"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Unmet Demand</w:t>
            </w:r>
          </w:p>
          <w:p w14:paraId="7358C18A" w14:textId="417CA3BF" w:rsidR="00764A41" w:rsidRPr="00AC10B4" w:rsidRDefault="00764A41" w:rsidP="00764A41">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Pr>
                <w:rFonts w:eastAsia="Times New Roman"/>
                <w:color w:val="000000"/>
                <w:sz w:val="14"/>
                <w:szCs w:val="14"/>
              </w:rPr>
              <w:t>(MWh)</w:t>
            </w:r>
          </w:p>
        </w:tc>
      </w:tr>
      <w:tr w:rsidR="00AC10B4" w:rsidRPr="00AC10B4" w14:paraId="702D8BD3"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0D8A063B"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031DB37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2045</w:t>
            </w:r>
          </w:p>
        </w:tc>
        <w:tc>
          <w:tcPr>
            <w:tcW w:w="0" w:type="auto"/>
            <w:noWrap/>
            <w:hideMark/>
          </w:tcPr>
          <w:p w14:paraId="2579BDC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361</w:t>
            </w:r>
          </w:p>
        </w:tc>
        <w:tc>
          <w:tcPr>
            <w:tcW w:w="0" w:type="auto"/>
            <w:noWrap/>
            <w:hideMark/>
          </w:tcPr>
          <w:p w14:paraId="4A718EC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180185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1762</w:t>
            </w:r>
          </w:p>
        </w:tc>
        <w:tc>
          <w:tcPr>
            <w:tcW w:w="0" w:type="auto"/>
            <w:noWrap/>
            <w:hideMark/>
          </w:tcPr>
          <w:p w14:paraId="2A33124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45128F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933</w:t>
            </w:r>
          </w:p>
        </w:tc>
        <w:tc>
          <w:tcPr>
            <w:tcW w:w="0" w:type="auto"/>
            <w:noWrap/>
            <w:hideMark/>
          </w:tcPr>
          <w:p w14:paraId="389DD57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A13729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1324</w:t>
            </w:r>
          </w:p>
        </w:tc>
        <w:tc>
          <w:tcPr>
            <w:tcW w:w="0" w:type="auto"/>
            <w:noWrap/>
            <w:hideMark/>
          </w:tcPr>
          <w:p w14:paraId="771EDA2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114</w:t>
            </w:r>
          </w:p>
        </w:tc>
        <w:tc>
          <w:tcPr>
            <w:tcW w:w="0" w:type="auto"/>
            <w:noWrap/>
            <w:hideMark/>
          </w:tcPr>
          <w:p w14:paraId="75A4BE5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1136</w:t>
            </w:r>
          </w:p>
        </w:tc>
        <w:tc>
          <w:tcPr>
            <w:tcW w:w="0" w:type="auto"/>
            <w:noWrap/>
            <w:hideMark/>
          </w:tcPr>
          <w:p w14:paraId="4C27399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7DA41C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50</w:t>
            </w:r>
          </w:p>
        </w:tc>
        <w:tc>
          <w:tcPr>
            <w:tcW w:w="0" w:type="auto"/>
            <w:noWrap/>
            <w:hideMark/>
          </w:tcPr>
          <w:p w14:paraId="2B1A784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1847DA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2D63FC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05A48C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552</w:t>
            </w:r>
          </w:p>
        </w:tc>
        <w:tc>
          <w:tcPr>
            <w:tcW w:w="0" w:type="auto"/>
            <w:noWrap/>
            <w:hideMark/>
          </w:tcPr>
          <w:p w14:paraId="12A7DC8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CC505A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19</w:t>
            </w:r>
          </w:p>
        </w:tc>
        <w:tc>
          <w:tcPr>
            <w:tcW w:w="0" w:type="auto"/>
            <w:noWrap/>
            <w:hideMark/>
          </w:tcPr>
          <w:p w14:paraId="3D75EDB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r>
      <w:tr w:rsidR="00AC10B4" w:rsidRPr="00AC10B4" w14:paraId="4A5A82F1"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1E5A11A5"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0063A15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2050</w:t>
            </w:r>
          </w:p>
        </w:tc>
        <w:tc>
          <w:tcPr>
            <w:tcW w:w="0" w:type="auto"/>
            <w:noWrap/>
            <w:hideMark/>
          </w:tcPr>
          <w:p w14:paraId="093040A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161</w:t>
            </w:r>
          </w:p>
        </w:tc>
        <w:tc>
          <w:tcPr>
            <w:tcW w:w="0" w:type="auto"/>
            <w:noWrap/>
            <w:hideMark/>
          </w:tcPr>
          <w:p w14:paraId="1B2CD7D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260B8B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3119</w:t>
            </w:r>
          </w:p>
        </w:tc>
        <w:tc>
          <w:tcPr>
            <w:tcW w:w="0" w:type="auto"/>
            <w:noWrap/>
            <w:hideMark/>
          </w:tcPr>
          <w:p w14:paraId="739B5E3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A79833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673</w:t>
            </w:r>
          </w:p>
        </w:tc>
        <w:tc>
          <w:tcPr>
            <w:tcW w:w="0" w:type="auto"/>
            <w:noWrap/>
            <w:hideMark/>
          </w:tcPr>
          <w:p w14:paraId="12AB852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92047D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1043</w:t>
            </w:r>
          </w:p>
        </w:tc>
        <w:tc>
          <w:tcPr>
            <w:tcW w:w="0" w:type="auto"/>
            <w:noWrap/>
            <w:hideMark/>
          </w:tcPr>
          <w:p w14:paraId="4671DE8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97384F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1494</w:t>
            </w:r>
          </w:p>
        </w:tc>
        <w:tc>
          <w:tcPr>
            <w:tcW w:w="0" w:type="auto"/>
            <w:noWrap/>
            <w:hideMark/>
          </w:tcPr>
          <w:p w14:paraId="7FC0C4F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151B57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55</w:t>
            </w:r>
          </w:p>
        </w:tc>
        <w:tc>
          <w:tcPr>
            <w:tcW w:w="0" w:type="auto"/>
            <w:noWrap/>
            <w:hideMark/>
          </w:tcPr>
          <w:p w14:paraId="56AA650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1F2812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F50A2A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37DE94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06BB44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EF0771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19</w:t>
            </w:r>
          </w:p>
        </w:tc>
        <w:tc>
          <w:tcPr>
            <w:tcW w:w="0" w:type="auto"/>
            <w:noWrap/>
            <w:hideMark/>
          </w:tcPr>
          <w:p w14:paraId="7A16738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r>
      <w:tr w:rsidR="00AC10B4" w:rsidRPr="00AC10B4" w14:paraId="5668C273"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0D5E3849"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72A20F1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2061</w:t>
            </w:r>
          </w:p>
        </w:tc>
        <w:tc>
          <w:tcPr>
            <w:tcW w:w="0" w:type="auto"/>
            <w:noWrap/>
            <w:hideMark/>
          </w:tcPr>
          <w:p w14:paraId="4E2A365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379</w:t>
            </w:r>
          </w:p>
        </w:tc>
        <w:tc>
          <w:tcPr>
            <w:tcW w:w="0" w:type="auto"/>
            <w:noWrap/>
            <w:hideMark/>
          </w:tcPr>
          <w:p w14:paraId="4473254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06A232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2839</w:t>
            </w:r>
          </w:p>
        </w:tc>
        <w:tc>
          <w:tcPr>
            <w:tcW w:w="0" w:type="auto"/>
            <w:noWrap/>
            <w:hideMark/>
          </w:tcPr>
          <w:p w14:paraId="52D393D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9DC796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1183</w:t>
            </w:r>
          </w:p>
        </w:tc>
        <w:tc>
          <w:tcPr>
            <w:tcW w:w="0" w:type="auto"/>
            <w:noWrap/>
            <w:hideMark/>
          </w:tcPr>
          <w:p w14:paraId="3A2B12E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1810CA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1098</w:t>
            </w:r>
          </w:p>
        </w:tc>
        <w:tc>
          <w:tcPr>
            <w:tcW w:w="0" w:type="auto"/>
            <w:noWrap/>
            <w:hideMark/>
          </w:tcPr>
          <w:p w14:paraId="6ECE0E6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20B225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1271</w:t>
            </w:r>
          </w:p>
        </w:tc>
        <w:tc>
          <w:tcPr>
            <w:tcW w:w="0" w:type="auto"/>
            <w:noWrap/>
            <w:hideMark/>
          </w:tcPr>
          <w:p w14:paraId="303141F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CBB886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50</w:t>
            </w:r>
          </w:p>
        </w:tc>
        <w:tc>
          <w:tcPr>
            <w:tcW w:w="0" w:type="auto"/>
            <w:noWrap/>
            <w:hideMark/>
          </w:tcPr>
          <w:p w14:paraId="716CA6B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043B50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173</w:t>
            </w:r>
          </w:p>
        </w:tc>
        <w:tc>
          <w:tcPr>
            <w:tcW w:w="0" w:type="auto"/>
            <w:noWrap/>
            <w:hideMark/>
          </w:tcPr>
          <w:p w14:paraId="7084E0E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4B5C90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552</w:t>
            </w:r>
          </w:p>
        </w:tc>
        <w:tc>
          <w:tcPr>
            <w:tcW w:w="0" w:type="auto"/>
            <w:noWrap/>
            <w:hideMark/>
          </w:tcPr>
          <w:p w14:paraId="3CEDDEC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C88F60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1066</w:t>
            </w:r>
          </w:p>
        </w:tc>
        <w:tc>
          <w:tcPr>
            <w:tcW w:w="0" w:type="auto"/>
            <w:noWrap/>
            <w:hideMark/>
          </w:tcPr>
          <w:p w14:paraId="7D52392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5046</w:t>
            </w:r>
          </w:p>
        </w:tc>
      </w:tr>
      <w:tr w:rsidR="00AC10B4" w:rsidRPr="00AC10B4" w14:paraId="35C65E48"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0BF891B8"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59FAEE7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2077</w:t>
            </w:r>
          </w:p>
        </w:tc>
        <w:tc>
          <w:tcPr>
            <w:tcW w:w="0" w:type="auto"/>
            <w:noWrap/>
            <w:hideMark/>
          </w:tcPr>
          <w:p w14:paraId="0A9A8AD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735</w:t>
            </w:r>
          </w:p>
        </w:tc>
        <w:tc>
          <w:tcPr>
            <w:tcW w:w="0" w:type="auto"/>
            <w:noWrap/>
            <w:hideMark/>
          </w:tcPr>
          <w:p w14:paraId="65CE3F5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461AF0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3173</w:t>
            </w:r>
          </w:p>
        </w:tc>
        <w:tc>
          <w:tcPr>
            <w:tcW w:w="0" w:type="auto"/>
            <w:noWrap/>
            <w:hideMark/>
          </w:tcPr>
          <w:p w14:paraId="228443A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724730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1051</w:t>
            </w:r>
          </w:p>
        </w:tc>
        <w:tc>
          <w:tcPr>
            <w:tcW w:w="0" w:type="auto"/>
            <w:noWrap/>
            <w:hideMark/>
          </w:tcPr>
          <w:p w14:paraId="5C5CA13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8A1892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1147</w:t>
            </w:r>
          </w:p>
        </w:tc>
        <w:tc>
          <w:tcPr>
            <w:tcW w:w="0" w:type="auto"/>
            <w:noWrap/>
            <w:hideMark/>
          </w:tcPr>
          <w:p w14:paraId="1816A22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124</w:t>
            </w:r>
          </w:p>
        </w:tc>
        <w:tc>
          <w:tcPr>
            <w:tcW w:w="0" w:type="auto"/>
            <w:noWrap/>
            <w:hideMark/>
          </w:tcPr>
          <w:p w14:paraId="3756E8D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1780</w:t>
            </w:r>
          </w:p>
        </w:tc>
        <w:tc>
          <w:tcPr>
            <w:tcW w:w="0" w:type="auto"/>
            <w:noWrap/>
            <w:hideMark/>
          </w:tcPr>
          <w:p w14:paraId="1C2E541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85C0E9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180</w:t>
            </w:r>
          </w:p>
        </w:tc>
        <w:tc>
          <w:tcPr>
            <w:tcW w:w="0" w:type="auto"/>
            <w:noWrap/>
            <w:hideMark/>
          </w:tcPr>
          <w:p w14:paraId="3EA82E0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4FA18A8"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155</w:t>
            </w:r>
          </w:p>
        </w:tc>
        <w:tc>
          <w:tcPr>
            <w:tcW w:w="0" w:type="auto"/>
            <w:noWrap/>
            <w:hideMark/>
          </w:tcPr>
          <w:p w14:paraId="1990D0A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3A08408"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640</w:t>
            </w:r>
          </w:p>
        </w:tc>
        <w:tc>
          <w:tcPr>
            <w:tcW w:w="0" w:type="auto"/>
            <w:noWrap/>
            <w:hideMark/>
          </w:tcPr>
          <w:p w14:paraId="1FF6150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E926E0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1168</w:t>
            </w:r>
          </w:p>
        </w:tc>
        <w:tc>
          <w:tcPr>
            <w:tcW w:w="0" w:type="auto"/>
            <w:noWrap/>
            <w:hideMark/>
          </w:tcPr>
          <w:p w14:paraId="12933E3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6899</w:t>
            </w:r>
          </w:p>
        </w:tc>
      </w:tr>
      <w:tr w:rsidR="00AC10B4" w:rsidRPr="00AC10B4" w14:paraId="1E4AEEBC"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161BC0A2"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41B9BD7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2085</w:t>
            </w:r>
          </w:p>
        </w:tc>
        <w:tc>
          <w:tcPr>
            <w:tcW w:w="0" w:type="auto"/>
            <w:noWrap/>
            <w:hideMark/>
          </w:tcPr>
          <w:p w14:paraId="0DA6B4C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591</w:t>
            </w:r>
          </w:p>
        </w:tc>
        <w:tc>
          <w:tcPr>
            <w:tcW w:w="0" w:type="auto"/>
            <w:noWrap/>
            <w:hideMark/>
          </w:tcPr>
          <w:p w14:paraId="4F713C3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620A7C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4231</w:t>
            </w:r>
          </w:p>
        </w:tc>
        <w:tc>
          <w:tcPr>
            <w:tcW w:w="0" w:type="auto"/>
            <w:noWrap/>
            <w:hideMark/>
          </w:tcPr>
          <w:p w14:paraId="6DD08EC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5021ED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853</w:t>
            </w:r>
          </w:p>
        </w:tc>
        <w:tc>
          <w:tcPr>
            <w:tcW w:w="0" w:type="auto"/>
            <w:noWrap/>
            <w:hideMark/>
          </w:tcPr>
          <w:p w14:paraId="6D6600E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D3EC12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1895</w:t>
            </w:r>
          </w:p>
        </w:tc>
        <w:tc>
          <w:tcPr>
            <w:tcW w:w="0" w:type="auto"/>
            <w:noWrap/>
            <w:hideMark/>
          </w:tcPr>
          <w:p w14:paraId="6B8466B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w:t>
            </w:r>
          </w:p>
        </w:tc>
        <w:tc>
          <w:tcPr>
            <w:tcW w:w="0" w:type="auto"/>
            <w:noWrap/>
            <w:hideMark/>
          </w:tcPr>
          <w:p w14:paraId="5165057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1670</w:t>
            </w:r>
          </w:p>
        </w:tc>
        <w:tc>
          <w:tcPr>
            <w:tcW w:w="0" w:type="auto"/>
            <w:noWrap/>
            <w:hideMark/>
          </w:tcPr>
          <w:p w14:paraId="2B90A79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77A062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342</w:t>
            </w:r>
          </w:p>
        </w:tc>
        <w:tc>
          <w:tcPr>
            <w:tcW w:w="0" w:type="auto"/>
            <w:noWrap/>
            <w:hideMark/>
          </w:tcPr>
          <w:p w14:paraId="4F4AC5C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2926BA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281</w:t>
            </w:r>
          </w:p>
        </w:tc>
        <w:tc>
          <w:tcPr>
            <w:tcW w:w="0" w:type="auto"/>
            <w:noWrap/>
            <w:hideMark/>
          </w:tcPr>
          <w:p w14:paraId="463922B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8F584A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817</w:t>
            </w:r>
          </w:p>
        </w:tc>
        <w:tc>
          <w:tcPr>
            <w:tcW w:w="0" w:type="auto"/>
            <w:noWrap/>
            <w:hideMark/>
          </w:tcPr>
          <w:p w14:paraId="1DEFA23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D2DCDE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1382</w:t>
            </w:r>
          </w:p>
        </w:tc>
        <w:tc>
          <w:tcPr>
            <w:tcW w:w="0" w:type="auto"/>
            <w:noWrap/>
            <w:hideMark/>
          </w:tcPr>
          <w:p w14:paraId="3140CED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9098</w:t>
            </w:r>
          </w:p>
        </w:tc>
      </w:tr>
      <w:tr w:rsidR="00AC10B4" w:rsidRPr="00AC10B4" w14:paraId="401E35B1"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BB56EB9"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3A65938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2081</w:t>
            </w:r>
          </w:p>
        </w:tc>
        <w:tc>
          <w:tcPr>
            <w:tcW w:w="0" w:type="auto"/>
            <w:noWrap/>
            <w:hideMark/>
          </w:tcPr>
          <w:p w14:paraId="65D9D0E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1024</w:t>
            </w:r>
          </w:p>
        </w:tc>
        <w:tc>
          <w:tcPr>
            <w:tcW w:w="0" w:type="auto"/>
            <w:noWrap/>
            <w:hideMark/>
          </w:tcPr>
          <w:p w14:paraId="7030EBF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FDA253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4756</w:t>
            </w:r>
          </w:p>
        </w:tc>
        <w:tc>
          <w:tcPr>
            <w:tcW w:w="0" w:type="auto"/>
            <w:noWrap/>
            <w:hideMark/>
          </w:tcPr>
          <w:p w14:paraId="0ED2CD28"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8153C0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1426</w:t>
            </w:r>
          </w:p>
        </w:tc>
        <w:tc>
          <w:tcPr>
            <w:tcW w:w="0" w:type="auto"/>
            <w:noWrap/>
            <w:hideMark/>
          </w:tcPr>
          <w:p w14:paraId="71AC400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821B09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1924</w:t>
            </w:r>
          </w:p>
        </w:tc>
        <w:tc>
          <w:tcPr>
            <w:tcW w:w="0" w:type="auto"/>
            <w:noWrap/>
            <w:hideMark/>
          </w:tcPr>
          <w:p w14:paraId="3F81C0A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FC9322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1503</w:t>
            </w:r>
          </w:p>
        </w:tc>
        <w:tc>
          <w:tcPr>
            <w:tcW w:w="0" w:type="auto"/>
            <w:noWrap/>
            <w:hideMark/>
          </w:tcPr>
          <w:p w14:paraId="1496717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A8CA88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96</w:t>
            </w:r>
          </w:p>
        </w:tc>
        <w:tc>
          <w:tcPr>
            <w:tcW w:w="0" w:type="auto"/>
            <w:noWrap/>
            <w:hideMark/>
          </w:tcPr>
          <w:p w14:paraId="312AB80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EE3EFF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146</w:t>
            </w:r>
          </w:p>
        </w:tc>
        <w:tc>
          <w:tcPr>
            <w:tcW w:w="0" w:type="auto"/>
            <w:noWrap/>
            <w:hideMark/>
          </w:tcPr>
          <w:p w14:paraId="1978B7E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7332FF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628</w:t>
            </w:r>
          </w:p>
        </w:tc>
        <w:tc>
          <w:tcPr>
            <w:tcW w:w="0" w:type="auto"/>
            <w:noWrap/>
            <w:hideMark/>
          </w:tcPr>
          <w:p w14:paraId="11C31E6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571ED7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1326</w:t>
            </w:r>
          </w:p>
        </w:tc>
        <w:tc>
          <w:tcPr>
            <w:tcW w:w="0" w:type="auto"/>
            <w:noWrap/>
            <w:hideMark/>
          </w:tcPr>
          <w:p w14:paraId="7EAFFA3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10880</w:t>
            </w:r>
          </w:p>
        </w:tc>
      </w:tr>
      <w:tr w:rsidR="00AC10B4" w:rsidRPr="00AC10B4" w14:paraId="010196F4"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61FEA5EF"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0130AB7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2078</w:t>
            </w:r>
          </w:p>
        </w:tc>
        <w:tc>
          <w:tcPr>
            <w:tcW w:w="0" w:type="auto"/>
            <w:noWrap/>
            <w:hideMark/>
          </w:tcPr>
          <w:p w14:paraId="432F1F2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871</w:t>
            </w:r>
          </w:p>
        </w:tc>
        <w:tc>
          <w:tcPr>
            <w:tcW w:w="0" w:type="auto"/>
            <w:noWrap/>
            <w:hideMark/>
          </w:tcPr>
          <w:p w14:paraId="01CA8E4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2C13C2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5035</w:t>
            </w:r>
          </w:p>
        </w:tc>
        <w:tc>
          <w:tcPr>
            <w:tcW w:w="0" w:type="auto"/>
            <w:noWrap/>
            <w:hideMark/>
          </w:tcPr>
          <w:p w14:paraId="5A2E198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273</w:t>
            </w:r>
          </w:p>
        </w:tc>
        <w:tc>
          <w:tcPr>
            <w:tcW w:w="0" w:type="auto"/>
            <w:noWrap/>
            <w:hideMark/>
          </w:tcPr>
          <w:p w14:paraId="35976EE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1563</w:t>
            </w:r>
          </w:p>
        </w:tc>
        <w:tc>
          <w:tcPr>
            <w:tcW w:w="0" w:type="auto"/>
            <w:noWrap/>
            <w:hideMark/>
          </w:tcPr>
          <w:p w14:paraId="0D8723C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473A30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2356</w:t>
            </w:r>
          </w:p>
        </w:tc>
        <w:tc>
          <w:tcPr>
            <w:tcW w:w="0" w:type="auto"/>
            <w:noWrap/>
            <w:hideMark/>
          </w:tcPr>
          <w:p w14:paraId="3341AC9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987ECE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1691</w:t>
            </w:r>
          </w:p>
        </w:tc>
        <w:tc>
          <w:tcPr>
            <w:tcW w:w="0" w:type="auto"/>
            <w:noWrap/>
            <w:hideMark/>
          </w:tcPr>
          <w:p w14:paraId="6E98735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98EDD5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57</w:t>
            </w:r>
          </w:p>
        </w:tc>
        <w:tc>
          <w:tcPr>
            <w:tcW w:w="0" w:type="auto"/>
            <w:noWrap/>
            <w:hideMark/>
          </w:tcPr>
          <w:p w14:paraId="28CE977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894AA6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173</w:t>
            </w:r>
          </w:p>
        </w:tc>
        <w:tc>
          <w:tcPr>
            <w:tcW w:w="0" w:type="auto"/>
            <w:noWrap/>
            <w:hideMark/>
          </w:tcPr>
          <w:p w14:paraId="1A5A484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4928B6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729</w:t>
            </w:r>
          </w:p>
        </w:tc>
        <w:tc>
          <w:tcPr>
            <w:tcW w:w="0" w:type="auto"/>
            <w:noWrap/>
            <w:hideMark/>
          </w:tcPr>
          <w:p w14:paraId="54F9D0B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EC808F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1547</w:t>
            </w:r>
          </w:p>
        </w:tc>
        <w:tc>
          <w:tcPr>
            <w:tcW w:w="0" w:type="auto"/>
            <w:noWrap/>
            <w:hideMark/>
          </w:tcPr>
          <w:p w14:paraId="2B0BDBF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12720</w:t>
            </w:r>
          </w:p>
        </w:tc>
      </w:tr>
      <w:tr w:rsidR="00AC10B4" w:rsidRPr="00AC10B4" w14:paraId="3B919A0D"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508BF6C"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2BA44F3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2089</w:t>
            </w:r>
          </w:p>
        </w:tc>
        <w:tc>
          <w:tcPr>
            <w:tcW w:w="0" w:type="auto"/>
            <w:noWrap/>
            <w:hideMark/>
          </w:tcPr>
          <w:p w14:paraId="598043D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498</w:t>
            </w:r>
          </w:p>
        </w:tc>
        <w:tc>
          <w:tcPr>
            <w:tcW w:w="0" w:type="auto"/>
            <w:noWrap/>
            <w:hideMark/>
          </w:tcPr>
          <w:p w14:paraId="28B86B0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5EF101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5236</w:t>
            </w:r>
          </w:p>
        </w:tc>
        <w:tc>
          <w:tcPr>
            <w:tcW w:w="0" w:type="auto"/>
            <w:noWrap/>
            <w:hideMark/>
          </w:tcPr>
          <w:p w14:paraId="7F48F15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C5F45D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1007</w:t>
            </w:r>
          </w:p>
        </w:tc>
        <w:tc>
          <w:tcPr>
            <w:tcW w:w="0" w:type="auto"/>
            <w:noWrap/>
            <w:hideMark/>
          </w:tcPr>
          <w:p w14:paraId="5E0600D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75A645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2318</w:t>
            </w:r>
          </w:p>
        </w:tc>
        <w:tc>
          <w:tcPr>
            <w:tcW w:w="0" w:type="auto"/>
            <w:noWrap/>
            <w:hideMark/>
          </w:tcPr>
          <w:p w14:paraId="51C80E3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2D6E938"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1627</w:t>
            </w:r>
          </w:p>
        </w:tc>
        <w:tc>
          <w:tcPr>
            <w:tcW w:w="0" w:type="auto"/>
            <w:noWrap/>
            <w:hideMark/>
          </w:tcPr>
          <w:p w14:paraId="09BDBF8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F69114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186</w:t>
            </w:r>
          </w:p>
        </w:tc>
        <w:tc>
          <w:tcPr>
            <w:tcW w:w="0" w:type="auto"/>
            <w:noWrap/>
            <w:hideMark/>
          </w:tcPr>
          <w:p w14:paraId="0CC9D2D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5A95F4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542</w:t>
            </w:r>
          </w:p>
        </w:tc>
        <w:tc>
          <w:tcPr>
            <w:tcW w:w="0" w:type="auto"/>
            <w:noWrap/>
            <w:hideMark/>
          </w:tcPr>
          <w:p w14:paraId="3DB958A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A8BA09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741</w:t>
            </w:r>
          </w:p>
        </w:tc>
        <w:tc>
          <w:tcPr>
            <w:tcW w:w="0" w:type="auto"/>
            <w:noWrap/>
            <w:hideMark/>
          </w:tcPr>
          <w:p w14:paraId="299BAB9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412ED0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1660</w:t>
            </w:r>
          </w:p>
        </w:tc>
        <w:tc>
          <w:tcPr>
            <w:tcW w:w="0" w:type="auto"/>
            <w:noWrap/>
            <w:hideMark/>
          </w:tcPr>
          <w:p w14:paraId="751B838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16869</w:t>
            </w:r>
          </w:p>
        </w:tc>
      </w:tr>
      <w:tr w:rsidR="00AC10B4" w:rsidRPr="00AC10B4" w14:paraId="072D5E43"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5BCFADA0"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4944C93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2092</w:t>
            </w:r>
          </w:p>
        </w:tc>
        <w:tc>
          <w:tcPr>
            <w:tcW w:w="0" w:type="auto"/>
            <w:noWrap/>
            <w:hideMark/>
          </w:tcPr>
          <w:p w14:paraId="6EE800A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670</w:t>
            </w:r>
          </w:p>
        </w:tc>
        <w:tc>
          <w:tcPr>
            <w:tcW w:w="0" w:type="auto"/>
            <w:noWrap/>
            <w:hideMark/>
          </w:tcPr>
          <w:p w14:paraId="556DA69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A9CB10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5538</w:t>
            </w:r>
          </w:p>
        </w:tc>
        <w:tc>
          <w:tcPr>
            <w:tcW w:w="0" w:type="auto"/>
            <w:noWrap/>
            <w:hideMark/>
          </w:tcPr>
          <w:p w14:paraId="183FCF3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26</w:t>
            </w:r>
          </w:p>
        </w:tc>
        <w:tc>
          <w:tcPr>
            <w:tcW w:w="0" w:type="auto"/>
            <w:noWrap/>
            <w:hideMark/>
          </w:tcPr>
          <w:p w14:paraId="62FCD52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1387</w:t>
            </w:r>
          </w:p>
        </w:tc>
        <w:tc>
          <w:tcPr>
            <w:tcW w:w="0" w:type="auto"/>
            <w:noWrap/>
            <w:hideMark/>
          </w:tcPr>
          <w:p w14:paraId="188B370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FC9ED6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2467</w:t>
            </w:r>
          </w:p>
        </w:tc>
        <w:tc>
          <w:tcPr>
            <w:tcW w:w="0" w:type="auto"/>
            <w:noWrap/>
            <w:hideMark/>
          </w:tcPr>
          <w:p w14:paraId="70A5E35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47</w:t>
            </w:r>
          </w:p>
        </w:tc>
        <w:tc>
          <w:tcPr>
            <w:tcW w:w="0" w:type="auto"/>
            <w:noWrap/>
            <w:hideMark/>
          </w:tcPr>
          <w:p w14:paraId="271010D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1581</w:t>
            </w:r>
          </w:p>
        </w:tc>
        <w:tc>
          <w:tcPr>
            <w:tcW w:w="0" w:type="auto"/>
            <w:noWrap/>
            <w:hideMark/>
          </w:tcPr>
          <w:p w14:paraId="2E621E6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534642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394</w:t>
            </w:r>
          </w:p>
        </w:tc>
        <w:tc>
          <w:tcPr>
            <w:tcW w:w="0" w:type="auto"/>
            <w:noWrap/>
            <w:hideMark/>
          </w:tcPr>
          <w:p w14:paraId="45F2074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10D041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689</w:t>
            </w:r>
          </w:p>
        </w:tc>
        <w:tc>
          <w:tcPr>
            <w:tcW w:w="0" w:type="auto"/>
            <w:noWrap/>
            <w:hideMark/>
          </w:tcPr>
          <w:p w14:paraId="1B63623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EBAB84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793</w:t>
            </w:r>
          </w:p>
        </w:tc>
        <w:tc>
          <w:tcPr>
            <w:tcW w:w="0" w:type="auto"/>
            <w:noWrap/>
            <w:hideMark/>
          </w:tcPr>
          <w:p w14:paraId="6C3D859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F3BCCD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1769</w:t>
            </w:r>
          </w:p>
        </w:tc>
        <w:tc>
          <w:tcPr>
            <w:tcW w:w="0" w:type="auto"/>
            <w:noWrap/>
            <w:hideMark/>
          </w:tcPr>
          <w:p w14:paraId="042E819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31648</w:t>
            </w:r>
          </w:p>
        </w:tc>
      </w:tr>
      <w:tr w:rsidR="00AC10B4" w:rsidRPr="00AC10B4" w14:paraId="01CC0480"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7285E7DC"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161CD39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2083</w:t>
            </w:r>
          </w:p>
        </w:tc>
        <w:tc>
          <w:tcPr>
            <w:tcW w:w="0" w:type="auto"/>
            <w:noWrap/>
            <w:hideMark/>
          </w:tcPr>
          <w:p w14:paraId="6AEF0F1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607</w:t>
            </w:r>
          </w:p>
        </w:tc>
        <w:tc>
          <w:tcPr>
            <w:tcW w:w="0" w:type="auto"/>
            <w:noWrap/>
            <w:hideMark/>
          </w:tcPr>
          <w:p w14:paraId="7021E1A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ED9D16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5289</w:t>
            </w:r>
          </w:p>
        </w:tc>
        <w:tc>
          <w:tcPr>
            <w:tcW w:w="0" w:type="auto"/>
            <w:noWrap/>
            <w:hideMark/>
          </w:tcPr>
          <w:p w14:paraId="6543364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E8553A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890</w:t>
            </w:r>
          </w:p>
        </w:tc>
        <w:tc>
          <w:tcPr>
            <w:tcW w:w="0" w:type="auto"/>
            <w:noWrap/>
            <w:hideMark/>
          </w:tcPr>
          <w:p w14:paraId="3BE6E0B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346DAE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2266</w:t>
            </w:r>
          </w:p>
        </w:tc>
        <w:tc>
          <w:tcPr>
            <w:tcW w:w="0" w:type="auto"/>
            <w:noWrap/>
            <w:hideMark/>
          </w:tcPr>
          <w:p w14:paraId="7048289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w:t>
            </w:r>
          </w:p>
        </w:tc>
        <w:tc>
          <w:tcPr>
            <w:tcW w:w="0" w:type="auto"/>
            <w:noWrap/>
            <w:hideMark/>
          </w:tcPr>
          <w:p w14:paraId="1B49A81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1507</w:t>
            </w:r>
          </w:p>
        </w:tc>
        <w:tc>
          <w:tcPr>
            <w:tcW w:w="0" w:type="auto"/>
            <w:noWrap/>
            <w:hideMark/>
          </w:tcPr>
          <w:p w14:paraId="73C2F4D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937BE9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147</w:t>
            </w:r>
          </w:p>
        </w:tc>
        <w:tc>
          <w:tcPr>
            <w:tcW w:w="0" w:type="auto"/>
            <w:noWrap/>
            <w:hideMark/>
          </w:tcPr>
          <w:p w14:paraId="0A9667D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71B630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148</w:t>
            </w:r>
          </w:p>
        </w:tc>
        <w:tc>
          <w:tcPr>
            <w:tcW w:w="0" w:type="auto"/>
            <w:noWrap/>
            <w:hideMark/>
          </w:tcPr>
          <w:p w14:paraId="00B3B46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91D971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640</w:t>
            </w:r>
          </w:p>
        </w:tc>
        <w:tc>
          <w:tcPr>
            <w:tcW w:w="0" w:type="auto"/>
            <w:noWrap/>
            <w:hideMark/>
          </w:tcPr>
          <w:p w14:paraId="4F3ADB0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FF14FF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1342</w:t>
            </w:r>
          </w:p>
        </w:tc>
        <w:tc>
          <w:tcPr>
            <w:tcW w:w="0" w:type="auto"/>
            <w:noWrap/>
            <w:hideMark/>
          </w:tcPr>
          <w:p w14:paraId="079532D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3592</w:t>
            </w:r>
          </w:p>
        </w:tc>
      </w:tr>
      <w:tr w:rsidR="00AC10B4" w:rsidRPr="00AC10B4" w14:paraId="44090E48"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0AD5644A"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377530C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2086</w:t>
            </w:r>
          </w:p>
        </w:tc>
        <w:tc>
          <w:tcPr>
            <w:tcW w:w="0" w:type="auto"/>
            <w:noWrap/>
            <w:hideMark/>
          </w:tcPr>
          <w:p w14:paraId="25DDB84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701</w:t>
            </w:r>
          </w:p>
        </w:tc>
        <w:tc>
          <w:tcPr>
            <w:tcW w:w="0" w:type="auto"/>
            <w:noWrap/>
            <w:hideMark/>
          </w:tcPr>
          <w:p w14:paraId="45F32C7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CFEE08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6369</w:t>
            </w:r>
          </w:p>
        </w:tc>
        <w:tc>
          <w:tcPr>
            <w:tcW w:w="0" w:type="auto"/>
            <w:noWrap/>
            <w:hideMark/>
          </w:tcPr>
          <w:p w14:paraId="78F84D1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8B2787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1226</w:t>
            </w:r>
          </w:p>
        </w:tc>
        <w:tc>
          <w:tcPr>
            <w:tcW w:w="0" w:type="auto"/>
            <w:noWrap/>
            <w:hideMark/>
          </w:tcPr>
          <w:p w14:paraId="21C3887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556983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2827</w:t>
            </w:r>
          </w:p>
        </w:tc>
        <w:tc>
          <w:tcPr>
            <w:tcW w:w="0" w:type="auto"/>
            <w:noWrap/>
            <w:hideMark/>
          </w:tcPr>
          <w:p w14:paraId="461A5A2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C01AB1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1658</w:t>
            </w:r>
          </w:p>
        </w:tc>
        <w:tc>
          <w:tcPr>
            <w:tcW w:w="0" w:type="auto"/>
            <w:noWrap/>
            <w:hideMark/>
          </w:tcPr>
          <w:p w14:paraId="670E57AB"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C4616C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141</w:t>
            </w:r>
          </w:p>
        </w:tc>
        <w:tc>
          <w:tcPr>
            <w:tcW w:w="0" w:type="auto"/>
            <w:noWrap/>
            <w:hideMark/>
          </w:tcPr>
          <w:p w14:paraId="17E3EFF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E788D6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173</w:t>
            </w:r>
          </w:p>
        </w:tc>
        <w:tc>
          <w:tcPr>
            <w:tcW w:w="0" w:type="auto"/>
            <w:noWrap/>
            <w:hideMark/>
          </w:tcPr>
          <w:p w14:paraId="11D5594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0CE966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686</w:t>
            </w:r>
          </w:p>
        </w:tc>
        <w:tc>
          <w:tcPr>
            <w:tcW w:w="0" w:type="auto"/>
            <w:noWrap/>
            <w:hideMark/>
          </w:tcPr>
          <w:p w14:paraId="506C4A8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572F7F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1528</w:t>
            </w:r>
          </w:p>
        </w:tc>
        <w:tc>
          <w:tcPr>
            <w:tcW w:w="0" w:type="auto"/>
            <w:noWrap/>
            <w:hideMark/>
          </w:tcPr>
          <w:p w14:paraId="06A005B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17431</w:t>
            </w:r>
          </w:p>
        </w:tc>
      </w:tr>
      <w:tr w:rsidR="00AC10B4" w:rsidRPr="00AC10B4" w14:paraId="7981DA2F"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2A75CC34"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0427BDE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2098</w:t>
            </w:r>
          </w:p>
        </w:tc>
        <w:tc>
          <w:tcPr>
            <w:tcW w:w="0" w:type="auto"/>
            <w:noWrap/>
            <w:hideMark/>
          </w:tcPr>
          <w:p w14:paraId="03AC5C8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738</w:t>
            </w:r>
          </w:p>
        </w:tc>
        <w:tc>
          <w:tcPr>
            <w:tcW w:w="0" w:type="auto"/>
            <w:noWrap/>
            <w:hideMark/>
          </w:tcPr>
          <w:p w14:paraId="066636D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A532F8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5405</w:t>
            </w:r>
          </w:p>
        </w:tc>
        <w:tc>
          <w:tcPr>
            <w:tcW w:w="0" w:type="auto"/>
            <w:noWrap/>
            <w:hideMark/>
          </w:tcPr>
          <w:p w14:paraId="0453EC5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582</w:t>
            </w:r>
          </w:p>
        </w:tc>
        <w:tc>
          <w:tcPr>
            <w:tcW w:w="0" w:type="auto"/>
            <w:noWrap/>
            <w:hideMark/>
          </w:tcPr>
          <w:p w14:paraId="229EC7A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1445</w:t>
            </w:r>
          </w:p>
        </w:tc>
        <w:tc>
          <w:tcPr>
            <w:tcW w:w="0" w:type="auto"/>
            <w:noWrap/>
            <w:hideMark/>
          </w:tcPr>
          <w:p w14:paraId="405F44A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1D906A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2390</w:t>
            </w:r>
          </w:p>
        </w:tc>
        <w:tc>
          <w:tcPr>
            <w:tcW w:w="0" w:type="auto"/>
            <w:noWrap/>
            <w:hideMark/>
          </w:tcPr>
          <w:p w14:paraId="1DE1A5B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49F1DE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1688</w:t>
            </w:r>
          </w:p>
        </w:tc>
        <w:tc>
          <w:tcPr>
            <w:tcW w:w="0" w:type="auto"/>
            <w:noWrap/>
            <w:hideMark/>
          </w:tcPr>
          <w:p w14:paraId="174BA24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B9E4D6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93</w:t>
            </w:r>
          </w:p>
        </w:tc>
        <w:tc>
          <w:tcPr>
            <w:tcW w:w="0" w:type="auto"/>
            <w:noWrap/>
            <w:hideMark/>
          </w:tcPr>
          <w:p w14:paraId="130C0B5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01BAE7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173</w:t>
            </w:r>
          </w:p>
        </w:tc>
        <w:tc>
          <w:tcPr>
            <w:tcW w:w="0" w:type="auto"/>
            <w:noWrap/>
            <w:hideMark/>
          </w:tcPr>
          <w:p w14:paraId="51001AD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C12724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552</w:t>
            </w:r>
          </w:p>
        </w:tc>
        <w:tc>
          <w:tcPr>
            <w:tcW w:w="0" w:type="auto"/>
            <w:noWrap/>
            <w:hideMark/>
          </w:tcPr>
          <w:p w14:paraId="3AB64B1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E6C31A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937</w:t>
            </w:r>
          </w:p>
        </w:tc>
        <w:tc>
          <w:tcPr>
            <w:tcW w:w="0" w:type="auto"/>
            <w:noWrap/>
            <w:hideMark/>
          </w:tcPr>
          <w:p w14:paraId="17BAEF7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9213</w:t>
            </w:r>
          </w:p>
        </w:tc>
      </w:tr>
      <w:tr w:rsidR="00AC10B4" w:rsidRPr="00AC10B4" w14:paraId="7A79F03A"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059C2621"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526F669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2096</w:t>
            </w:r>
          </w:p>
        </w:tc>
        <w:tc>
          <w:tcPr>
            <w:tcW w:w="0" w:type="auto"/>
            <w:noWrap/>
            <w:hideMark/>
          </w:tcPr>
          <w:p w14:paraId="16BF042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495</w:t>
            </w:r>
          </w:p>
        </w:tc>
        <w:tc>
          <w:tcPr>
            <w:tcW w:w="0" w:type="auto"/>
            <w:noWrap/>
            <w:hideMark/>
          </w:tcPr>
          <w:p w14:paraId="390EEB1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C5E920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5415</w:t>
            </w:r>
          </w:p>
        </w:tc>
        <w:tc>
          <w:tcPr>
            <w:tcW w:w="0" w:type="auto"/>
            <w:noWrap/>
            <w:hideMark/>
          </w:tcPr>
          <w:p w14:paraId="2315C06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4824A4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1709</w:t>
            </w:r>
          </w:p>
        </w:tc>
        <w:tc>
          <w:tcPr>
            <w:tcW w:w="0" w:type="auto"/>
            <w:noWrap/>
            <w:hideMark/>
          </w:tcPr>
          <w:p w14:paraId="6567E44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DAE306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2637</w:t>
            </w:r>
          </w:p>
        </w:tc>
        <w:tc>
          <w:tcPr>
            <w:tcW w:w="0" w:type="auto"/>
            <w:noWrap/>
            <w:hideMark/>
          </w:tcPr>
          <w:p w14:paraId="7E83650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w:t>
            </w:r>
          </w:p>
        </w:tc>
        <w:tc>
          <w:tcPr>
            <w:tcW w:w="0" w:type="auto"/>
            <w:noWrap/>
            <w:hideMark/>
          </w:tcPr>
          <w:p w14:paraId="11C7FC0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1590</w:t>
            </w:r>
          </w:p>
        </w:tc>
        <w:tc>
          <w:tcPr>
            <w:tcW w:w="0" w:type="auto"/>
            <w:noWrap/>
            <w:hideMark/>
          </w:tcPr>
          <w:p w14:paraId="401BCEB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5D705B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72</w:t>
            </w:r>
          </w:p>
        </w:tc>
        <w:tc>
          <w:tcPr>
            <w:tcW w:w="0" w:type="auto"/>
            <w:noWrap/>
            <w:hideMark/>
          </w:tcPr>
          <w:p w14:paraId="2503549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BD1CCA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166</w:t>
            </w:r>
          </w:p>
        </w:tc>
        <w:tc>
          <w:tcPr>
            <w:tcW w:w="0" w:type="auto"/>
            <w:noWrap/>
            <w:hideMark/>
          </w:tcPr>
          <w:p w14:paraId="0AA5C0D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3E3061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590</w:t>
            </w:r>
          </w:p>
        </w:tc>
        <w:tc>
          <w:tcPr>
            <w:tcW w:w="0" w:type="auto"/>
            <w:noWrap/>
            <w:hideMark/>
          </w:tcPr>
          <w:p w14:paraId="076C827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8D68D6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1129</w:t>
            </w:r>
          </w:p>
        </w:tc>
        <w:tc>
          <w:tcPr>
            <w:tcW w:w="0" w:type="auto"/>
            <w:noWrap/>
            <w:hideMark/>
          </w:tcPr>
          <w:p w14:paraId="09FAED9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14549</w:t>
            </w:r>
          </w:p>
        </w:tc>
      </w:tr>
      <w:tr w:rsidR="00AC10B4" w:rsidRPr="00AC10B4" w14:paraId="376C29BC"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301E59F"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6AD2C4A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2094</w:t>
            </w:r>
          </w:p>
        </w:tc>
        <w:tc>
          <w:tcPr>
            <w:tcW w:w="0" w:type="auto"/>
            <w:noWrap/>
            <w:hideMark/>
          </w:tcPr>
          <w:p w14:paraId="32CFF85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1122</w:t>
            </w:r>
          </w:p>
        </w:tc>
        <w:tc>
          <w:tcPr>
            <w:tcW w:w="0" w:type="auto"/>
            <w:noWrap/>
            <w:hideMark/>
          </w:tcPr>
          <w:p w14:paraId="6F77E79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5FD7E7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6349</w:t>
            </w:r>
          </w:p>
        </w:tc>
        <w:tc>
          <w:tcPr>
            <w:tcW w:w="0" w:type="auto"/>
            <w:noWrap/>
            <w:hideMark/>
          </w:tcPr>
          <w:p w14:paraId="48E8EAE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10929</w:t>
            </w:r>
          </w:p>
        </w:tc>
        <w:tc>
          <w:tcPr>
            <w:tcW w:w="0" w:type="auto"/>
            <w:noWrap/>
            <w:hideMark/>
          </w:tcPr>
          <w:p w14:paraId="2A8873B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1517</w:t>
            </w:r>
          </w:p>
        </w:tc>
        <w:tc>
          <w:tcPr>
            <w:tcW w:w="0" w:type="auto"/>
            <w:noWrap/>
            <w:hideMark/>
          </w:tcPr>
          <w:p w14:paraId="4FCB03A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3A56DF0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2602</w:t>
            </w:r>
          </w:p>
        </w:tc>
        <w:tc>
          <w:tcPr>
            <w:tcW w:w="0" w:type="auto"/>
            <w:noWrap/>
            <w:hideMark/>
          </w:tcPr>
          <w:p w14:paraId="31B7CBF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3189F3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1602</w:t>
            </w:r>
          </w:p>
        </w:tc>
        <w:tc>
          <w:tcPr>
            <w:tcW w:w="0" w:type="auto"/>
            <w:noWrap/>
            <w:hideMark/>
          </w:tcPr>
          <w:p w14:paraId="129FFA3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E4DBFC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86</w:t>
            </w:r>
          </w:p>
        </w:tc>
        <w:tc>
          <w:tcPr>
            <w:tcW w:w="0" w:type="auto"/>
            <w:noWrap/>
            <w:hideMark/>
          </w:tcPr>
          <w:p w14:paraId="27C2316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FEEBBB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171</w:t>
            </w:r>
          </w:p>
        </w:tc>
        <w:tc>
          <w:tcPr>
            <w:tcW w:w="0" w:type="auto"/>
            <w:noWrap/>
            <w:hideMark/>
          </w:tcPr>
          <w:p w14:paraId="64A39618"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2C20F4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703</w:t>
            </w:r>
          </w:p>
        </w:tc>
        <w:tc>
          <w:tcPr>
            <w:tcW w:w="0" w:type="auto"/>
            <w:noWrap/>
            <w:hideMark/>
          </w:tcPr>
          <w:p w14:paraId="19D0FA9A"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12A975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1408</w:t>
            </w:r>
          </w:p>
        </w:tc>
        <w:tc>
          <w:tcPr>
            <w:tcW w:w="0" w:type="auto"/>
            <w:noWrap/>
            <w:hideMark/>
          </w:tcPr>
          <w:p w14:paraId="59FC198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5750</w:t>
            </w:r>
          </w:p>
        </w:tc>
      </w:tr>
      <w:tr w:rsidR="00AC10B4" w:rsidRPr="00AC10B4" w14:paraId="4E42FB05"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4B89E07F"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037641C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2090</w:t>
            </w:r>
          </w:p>
        </w:tc>
        <w:tc>
          <w:tcPr>
            <w:tcW w:w="0" w:type="auto"/>
            <w:noWrap/>
            <w:hideMark/>
          </w:tcPr>
          <w:p w14:paraId="6AC545E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1313</w:t>
            </w:r>
          </w:p>
        </w:tc>
        <w:tc>
          <w:tcPr>
            <w:tcW w:w="0" w:type="auto"/>
            <w:noWrap/>
            <w:hideMark/>
          </w:tcPr>
          <w:p w14:paraId="2D16AE7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A30E506"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6873</w:t>
            </w:r>
          </w:p>
        </w:tc>
        <w:tc>
          <w:tcPr>
            <w:tcW w:w="0" w:type="auto"/>
            <w:noWrap/>
            <w:hideMark/>
          </w:tcPr>
          <w:p w14:paraId="20CEFB7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10166</w:t>
            </w:r>
          </w:p>
        </w:tc>
        <w:tc>
          <w:tcPr>
            <w:tcW w:w="0" w:type="auto"/>
            <w:noWrap/>
            <w:hideMark/>
          </w:tcPr>
          <w:p w14:paraId="3F90AC8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1423</w:t>
            </w:r>
          </w:p>
        </w:tc>
        <w:tc>
          <w:tcPr>
            <w:tcW w:w="0" w:type="auto"/>
            <w:noWrap/>
            <w:hideMark/>
          </w:tcPr>
          <w:p w14:paraId="2C36F99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41264E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2418</w:t>
            </w:r>
          </w:p>
        </w:tc>
        <w:tc>
          <w:tcPr>
            <w:tcW w:w="0" w:type="auto"/>
            <w:noWrap/>
            <w:hideMark/>
          </w:tcPr>
          <w:p w14:paraId="60B5071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BDD16A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1587</w:t>
            </w:r>
          </w:p>
        </w:tc>
        <w:tc>
          <w:tcPr>
            <w:tcW w:w="0" w:type="auto"/>
            <w:noWrap/>
            <w:hideMark/>
          </w:tcPr>
          <w:p w14:paraId="0BB9F73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84D6220"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365</w:t>
            </w:r>
          </w:p>
        </w:tc>
        <w:tc>
          <w:tcPr>
            <w:tcW w:w="0" w:type="auto"/>
            <w:noWrap/>
            <w:hideMark/>
          </w:tcPr>
          <w:p w14:paraId="4BBA567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694025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227</w:t>
            </w:r>
          </w:p>
        </w:tc>
        <w:tc>
          <w:tcPr>
            <w:tcW w:w="0" w:type="auto"/>
            <w:noWrap/>
            <w:hideMark/>
          </w:tcPr>
          <w:p w14:paraId="372AF87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68B72F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856</w:t>
            </w:r>
          </w:p>
        </w:tc>
        <w:tc>
          <w:tcPr>
            <w:tcW w:w="0" w:type="auto"/>
            <w:noWrap/>
            <w:hideMark/>
          </w:tcPr>
          <w:p w14:paraId="2EC5E68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92A052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1422</w:t>
            </w:r>
          </w:p>
        </w:tc>
        <w:tc>
          <w:tcPr>
            <w:tcW w:w="0" w:type="auto"/>
            <w:noWrap/>
            <w:hideMark/>
          </w:tcPr>
          <w:p w14:paraId="5C15E019"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10453</w:t>
            </w:r>
          </w:p>
        </w:tc>
      </w:tr>
      <w:tr w:rsidR="00AC10B4" w:rsidRPr="00AC10B4" w14:paraId="07FFE7FE"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7AA4C3C8"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1DF7CF1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2099</w:t>
            </w:r>
          </w:p>
        </w:tc>
        <w:tc>
          <w:tcPr>
            <w:tcW w:w="0" w:type="auto"/>
            <w:noWrap/>
            <w:hideMark/>
          </w:tcPr>
          <w:p w14:paraId="46D13DF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1140</w:t>
            </w:r>
          </w:p>
        </w:tc>
        <w:tc>
          <w:tcPr>
            <w:tcW w:w="0" w:type="auto"/>
            <w:noWrap/>
            <w:hideMark/>
          </w:tcPr>
          <w:p w14:paraId="6442E99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60772C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7170</w:t>
            </w:r>
          </w:p>
        </w:tc>
        <w:tc>
          <w:tcPr>
            <w:tcW w:w="0" w:type="auto"/>
            <w:noWrap/>
            <w:hideMark/>
          </w:tcPr>
          <w:p w14:paraId="16CA6BD3"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12695</w:t>
            </w:r>
          </w:p>
        </w:tc>
        <w:tc>
          <w:tcPr>
            <w:tcW w:w="0" w:type="auto"/>
            <w:noWrap/>
            <w:hideMark/>
          </w:tcPr>
          <w:p w14:paraId="6E972E2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1804</w:t>
            </w:r>
          </w:p>
        </w:tc>
        <w:tc>
          <w:tcPr>
            <w:tcW w:w="0" w:type="auto"/>
            <w:noWrap/>
            <w:hideMark/>
          </w:tcPr>
          <w:p w14:paraId="38D195D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B6DF14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2989</w:t>
            </w:r>
          </w:p>
        </w:tc>
        <w:tc>
          <w:tcPr>
            <w:tcW w:w="0" w:type="auto"/>
            <w:noWrap/>
            <w:hideMark/>
          </w:tcPr>
          <w:p w14:paraId="23CF30E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5E92DEA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1383</w:t>
            </w:r>
          </w:p>
        </w:tc>
        <w:tc>
          <w:tcPr>
            <w:tcW w:w="0" w:type="auto"/>
            <w:noWrap/>
            <w:hideMark/>
          </w:tcPr>
          <w:p w14:paraId="4374D8B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4AA4D0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398</w:t>
            </w:r>
          </w:p>
        </w:tc>
        <w:tc>
          <w:tcPr>
            <w:tcW w:w="0" w:type="auto"/>
            <w:noWrap/>
            <w:hideMark/>
          </w:tcPr>
          <w:p w14:paraId="4459E50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7B31AB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572</w:t>
            </w:r>
          </w:p>
        </w:tc>
        <w:tc>
          <w:tcPr>
            <w:tcW w:w="0" w:type="auto"/>
            <w:noWrap/>
            <w:hideMark/>
          </w:tcPr>
          <w:p w14:paraId="3D15105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6C217B8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790</w:t>
            </w:r>
          </w:p>
        </w:tc>
        <w:tc>
          <w:tcPr>
            <w:tcW w:w="0" w:type="auto"/>
            <w:noWrap/>
            <w:hideMark/>
          </w:tcPr>
          <w:p w14:paraId="5B8BD4C9"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E6F037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1801</w:t>
            </w:r>
          </w:p>
        </w:tc>
        <w:tc>
          <w:tcPr>
            <w:tcW w:w="0" w:type="auto"/>
            <w:noWrap/>
            <w:hideMark/>
          </w:tcPr>
          <w:p w14:paraId="23E44A3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21410</w:t>
            </w:r>
          </w:p>
        </w:tc>
      </w:tr>
      <w:tr w:rsidR="00AC10B4" w:rsidRPr="00AC10B4" w14:paraId="02A5E13C" w14:textId="77777777" w:rsidTr="00764A41">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7F739DBD"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11774AC8"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2075</w:t>
            </w:r>
          </w:p>
        </w:tc>
        <w:tc>
          <w:tcPr>
            <w:tcW w:w="0" w:type="auto"/>
            <w:noWrap/>
            <w:hideMark/>
          </w:tcPr>
          <w:p w14:paraId="287C9C8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977</w:t>
            </w:r>
          </w:p>
        </w:tc>
        <w:tc>
          <w:tcPr>
            <w:tcW w:w="0" w:type="auto"/>
            <w:noWrap/>
            <w:hideMark/>
          </w:tcPr>
          <w:p w14:paraId="4F8D6731"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EBCAA9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6455</w:t>
            </w:r>
          </w:p>
        </w:tc>
        <w:tc>
          <w:tcPr>
            <w:tcW w:w="0" w:type="auto"/>
            <w:noWrap/>
            <w:hideMark/>
          </w:tcPr>
          <w:p w14:paraId="26E8B93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1371</w:t>
            </w:r>
          </w:p>
        </w:tc>
        <w:tc>
          <w:tcPr>
            <w:tcW w:w="0" w:type="auto"/>
            <w:noWrap/>
            <w:hideMark/>
          </w:tcPr>
          <w:p w14:paraId="49158D4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1847</w:t>
            </w:r>
          </w:p>
        </w:tc>
        <w:tc>
          <w:tcPr>
            <w:tcW w:w="0" w:type="auto"/>
            <w:noWrap/>
            <w:hideMark/>
          </w:tcPr>
          <w:p w14:paraId="5ADAB084"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2B2A73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3156</w:t>
            </w:r>
          </w:p>
        </w:tc>
        <w:tc>
          <w:tcPr>
            <w:tcW w:w="0" w:type="auto"/>
            <w:noWrap/>
            <w:hideMark/>
          </w:tcPr>
          <w:p w14:paraId="6AC6056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w:t>
            </w:r>
          </w:p>
        </w:tc>
        <w:tc>
          <w:tcPr>
            <w:tcW w:w="0" w:type="auto"/>
            <w:noWrap/>
            <w:hideMark/>
          </w:tcPr>
          <w:p w14:paraId="49CB30FD"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1655</w:t>
            </w:r>
          </w:p>
        </w:tc>
        <w:tc>
          <w:tcPr>
            <w:tcW w:w="0" w:type="auto"/>
            <w:noWrap/>
            <w:hideMark/>
          </w:tcPr>
          <w:p w14:paraId="132346A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B597DD5"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80</w:t>
            </w:r>
          </w:p>
        </w:tc>
        <w:tc>
          <w:tcPr>
            <w:tcW w:w="0" w:type="auto"/>
            <w:noWrap/>
            <w:hideMark/>
          </w:tcPr>
          <w:p w14:paraId="433D2B12"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CAA3173"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165</w:t>
            </w:r>
          </w:p>
        </w:tc>
        <w:tc>
          <w:tcPr>
            <w:tcW w:w="0" w:type="auto"/>
            <w:noWrap/>
            <w:hideMark/>
          </w:tcPr>
          <w:p w14:paraId="4837CF6F"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01DBA2E"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658</w:t>
            </w:r>
          </w:p>
        </w:tc>
        <w:tc>
          <w:tcPr>
            <w:tcW w:w="0" w:type="auto"/>
            <w:noWrap/>
            <w:hideMark/>
          </w:tcPr>
          <w:p w14:paraId="2F7C3CEC"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C39E4C7"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1603</w:t>
            </w:r>
          </w:p>
        </w:tc>
        <w:tc>
          <w:tcPr>
            <w:tcW w:w="0" w:type="auto"/>
            <w:noWrap/>
            <w:hideMark/>
          </w:tcPr>
          <w:p w14:paraId="640A853A" w14:textId="77777777" w:rsidR="00AC10B4" w:rsidRPr="00AC10B4" w:rsidRDefault="00AC10B4" w:rsidP="00AC10B4">
            <w:pPr>
              <w:jc w:val="right"/>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15364</w:t>
            </w:r>
          </w:p>
        </w:tc>
      </w:tr>
      <w:tr w:rsidR="00AC10B4" w:rsidRPr="00AC10B4" w14:paraId="51226911" w14:textId="77777777" w:rsidTr="00764A4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0BE6223" w14:textId="77777777" w:rsidR="00AC10B4" w:rsidRPr="00AC10B4" w:rsidRDefault="00AC10B4" w:rsidP="00AC10B4">
            <w:pPr>
              <w:rPr>
                <w:rFonts w:eastAsia="Times New Roman"/>
                <w:color w:val="000000"/>
                <w:sz w:val="14"/>
                <w:szCs w:val="14"/>
              </w:rPr>
            </w:pPr>
            <w:r w:rsidRPr="00AC10B4">
              <w:rPr>
                <w:rFonts w:eastAsia="Times New Roman"/>
                <w:color w:val="000000"/>
                <w:sz w:val="14"/>
                <w:szCs w:val="14"/>
              </w:rPr>
              <w:t>GFDL</w:t>
            </w:r>
          </w:p>
        </w:tc>
        <w:tc>
          <w:tcPr>
            <w:tcW w:w="616" w:type="dxa"/>
            <w:noWrap/>
            <w:hideMark/>
          </w:tcPr>
          <w:p w14:paraId="12C79A0F"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2097</w:t>
            </w:r>
          </w:p>
        </w:tc>
        <w:tc>
          <w:tcPr>
            <w:tcW w:w="0" w:type="auto"/>
            <w:noWrap/>
            <w:hideMark/>
          </w:tcPr>
          <w:p w14:paraId="0E6DE48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1392</w:t>
            </w:r>
          </w:p>
        </w:tc>
        <w:tc>
          <w:tcPr>
            <w:tcW w:w="0" w:type="auto"/>
            <w:noWrap/>
            <w:hideMark/>
          </w:tcPr>
          <w:p w14:paraId="28E5CA6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12933281"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7525</w:t>
            </w:r>
          </w:p>
        </w:tc>
        <w:tc>
          <w:tcPr>
            <w:tcW w:w="0" w:type="auto"/>
            <w:noWrap/>
            <w:hideMark/>
          </w:tcPr>
          <w:p w14:paraId="34054B3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15878</w:t>
            </w:r>
          </w:p>
        </w:tc>
        <w:tc>
          <w:tcPr>
            <w:tcW w:w="0" w:type="auto"/>
            <w:noWrap/>
            <w:hideMark/>
          </w:tcPr>
          <w:p w14:paraId="4A235A57"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1764</w:t>
            </w:r>
          </w:p>
        </w:tc>
        <w:tc>
          <w:tcPr>
            <w:tcW w:w="0" w:type="auto"/>
            <w:noWrap/>
            <w:hideMark/>
          </w:tcPr>
          <w:p w14:paraId="494DA1E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4248329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3347</w:t>
            </w:r>
          </w:p>
        </w:tc>
        <w:tc>
          <w:tcPr>
            <w:tcW w:w="0" w:type="auto"/>
            <w:noWrap/>
            <w:hideMark/>
          </w:tcPr>
          <w:p w14:paraId="66CAB73B"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09E4387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1728</w:t>
            </w:r>
          </w:p>
        </w:tc>
        <w:tc>
          <w:tcPr>
            <w:tcW w:w="0" w:type="auto"/>
            <w:noWrap/>
            <w:hideMark/>
          </w:tcPr>
          <w:p w14:paraId="1357D60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BBA6A04"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302</w:t>
            </w:r>
          </w:p>
        </w:tc>
        <w:tc>
          <w:tcPr>
            <w:tcW w:w="0" w:type="auto"/>
            <w:noWrap/>
            <w:hideMark/>
          </w:tcPr>
          <w:p w14:paraId="2981DA05"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595BEFD"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823</w:t>
            </w:r>
          </w:p>
        </w:tc>
        <w:tc>
          <w:tcPr>
            <w:tcW w:w="0" w:type="auto"/>
            <w:noWrap/>
            <w:hideMark/>
          </w:tcPr>
          <w:p w14:paraId="0CCCF390"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2DA89456"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853</w:t>
            </w:r>
          </w:p>
        </w:tc>
        <w:tc>
          <w:tcPr>
            <w:tcW w:w="0" w:type="auto"/>
            <w:noWrap/>
            <w:hideMark/>
          </w:tcPr>
          <w:p w14:paraId="374F637C"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0</w:t>
            </w:r>
          </w:p>
        </w:tc>
        <w:tc>
          <w:tcPr>
            <w:tcW w:w="0" w:type="auto"/>
            <w:noWrap/>
            <w:hideMark/>
          </w:tcPr>
          <w:p w14:paraId="7BA86762"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1731</w:t>
            </w:r>
          </w:p>
        </w:tc>
        <w:tc>
          <w:tcPr>
            <w:tcW w:w="0" w:type="auto"/>
            <w:noWrap/>
            <w:hideMark/>
          </w:tcPr>
          <w:p w14:paraId="0693048E" w14:textId="77777777" w:rsidR="00AC10B4" w:rsidRPr="00AC10B4" w:rsidRDefault="00AC10B4" w:rsidP="00AC10B4">
            <w:pPr>
              <w:jc w:val="right"/>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AC10B4">
              <w:rPr>
                <w:rFonts w:eastAsia="Times New Roman"/>
                <w:color w:val="000000"/>
                <w:sz w:val="14"/>
                <w:szCs w:val="14"/>
              </w:rPr>
              <w:t>24840</w:t>
            </w:r>
          </w:p>
        </w:tc>
      </w:tr>
    </w:tbl>
    <w:p w14:paraId="666C5C2B" w14:textId="77777777" w:rsidR="00FD6BD9" w:rsidRDefault="00FD6BD9">
      <w:pPr>
        <w:ind w:left="360" w:hanging="270"/>
        <w:rPr>
          <w:rFonts w:ascii="Times New Roman" w:eastAsia="Times New Roman" w:hAnsi="Times New Roman" w:cs="Times New Roman"/>
          <w:sz w:val="24"/>
          <w:szCs w:val="24"/>
        </w:rPr>
      </w:pPr>
    </w:p>
    <w:p w14:paraId="79D836B1" w14:textId="77777777" w:rsidR="00AC10B4" w:rsidRDefault="00AC10B4">
      <w:pPr>
        <w:rPr>
          <w:rFonts w:ascii="Times New Roman" w:eastAsia="Times New Roman" w:hAnsi="Times New Roman" w:cs="Times New Roman"/>
          <w:sz w:val="24"/>
          <w:szCs w:val="24"/>
        </w:rPr>
        <w:sectPr w:rsidR="00AC10B4" w:rsidSect="005300B1">
          <w:pgSz w:w="15840" w:h="12240" w:orient="landscape"/>
          <w:pgMar w:top="1440" w:right="1440" w:bottom="1440" w:left="1440" w:header="720" w:footer="720" w:gutter="0"/>
          <w:cols w:space="720"/>
          <w:titlePg/>
          <w:docGrid w:linePitch="299"/>
        </w:sectPr>
      </w:pPr>
    </w:p>
    <w:p w14:paraId="6092F563" w14:textId="47D9E662" w:rsidR="00FD6BD9" w:rsidRDefault="002342AF">
      <w:pPr>
        <w:ind w:left="425" w:hanging="425"/>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w:t>
      </w:r>
      <w:r w:rsidR="008C246D">
        <w:rPr>
          <w:rFonts w:ascii="Times New Roman" w:eastAsia="Times New Roman" w:hAnsi="Times New Roman" w:cs="Times New Roman"/>
          <w:b/>
          <w:sz w:val="24"/>
          <w:szCs w:val="24"/>
        </w:rPr>
        <w:t>References</w:t>
      </w:r>
    </w:p>
    <w:p w14:paraId="427537E1" w14:textId="73746F45" w:rsidR="002342AF" w:rsidRPr="001F1896" w:rsidRDefault="001F1896" w:rsidP="001F1896">
      <w:pPr>
        <w:pStyle w:val="ListParagraph"/>
        <w:numPr>
          <w:ilvl w:val="0"/>
          <w:numId w:val="2"/>
        </w:numPr>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Ho, J.L., Hobbs, B.F.</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w:t>
      </w:r>
      <w:proofErr w:type="spellStart"/>
      <w:r w:rsidRPr="00EC3080">
        <w:rPr>
          <w:rFonts w:ascii="Times New Roman" w:eastAsia="Times New Roman" w:hAnsi="Times New Roman" w:cs="Times New Roman"/>
          <w:sz w:val="24"/>
          <w:szCs w:val="24"/>
        </w:rPr>
        <w:t>Donohoo‐Vallett</w:t>
      </w:r>
      <w:proofErr w:type="spellEnd"/>
      <w:r w:rsidRPr="00EC3080">
        <w:rPr>
          <w:rFonts w:ascii="Times New Roman" w:eastAsia="Times New Roman" w:hAnsi="Times New Roman" w:cs="Times New Roman"/>
          <w:sz w:val="24"/>
          <w:szCs w:val="24"/>
        </w:rPr>
        <w:t>, P.</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Xu, Q.</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w:t>
      </w:r>
      <w:proofErr w:type="spellStart"/>
      <w:r w:rsidRPr="00EC3080">
        <w:rPr>
          <w:rFonts w:ascii="Times New Roman" w:eastAsia="Times New Roman" w:hAnsi="Times New Roman" w:cs="Times New Roman"/>
          <w:sz w:val="24"/>
          <w:szCs w:val="24"/>
        </w:rPr>
        <w:t>Kasina</w:t>
      </w:r>
      <w:proofErr w:type="spellEnd"/>
      <w:r w:rsidRPr="00EC3080">
        <w:rPr>
          <w:rFonts w:ascii="Times New Roman" w:eastAsia="Times New Roman" w:hAnsi="Times New Roman" w:cs="Times New Roman"/>
          <w:sz w:val="24"/>
          <w:szCs w:val="24"/>
        </w:rPr>
        <w:t>, S.</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Park, S.W.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Ouyang</w:t>
      </w:r>
      <w:r>
        <w:rPr>
          <w:rFonts w:ascii="Times New Roman" w:eastAsia="Times New Roman" w:hAnsi="Times New Roman" w:cs="Times New Roman"/>
          <w:sz w:val="24"/>
          <w:szCs w:val="24"/>
        </w:rPr>
        <w:t>,</w:t>
      </w:r>
      <w:r w:rsidRPr="00286587">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 xml:space="preserve">Y. </w:t>
      </w:r>
      <w:r w:rsidRPr="00BF45D3">
        <w:rPr>
          <w:rFonts w:ascii="Times New Roman" w:eastAsia="Times New Roman" w:hAnsi="Times New Roman" w:cs="Times New Roman"/>
          <w:i/>
          <w:iCs/>
          <w:sz w:val="24"/>
          <w:szCs w:val="24"/>
        </w:rPr>
        <w:t>Planning Transmission for Uncertainty: Applications and Lessons for the Western Interconnection</w:t>
      </w:r>
      <w:r w:rsidRPr="00EC3080">
        <w:rPr>
          <w:rFonts w:ascii="Times New Roman" w:eastAsia="Times New Roman" w:hAnsi="Times New Roman" w:cs="Times New Roman"/>
          <w:sz w:val="24"/>
          <w:szCs w:val="24"/>
        </w:rPr>
        <w:t>. Report Prepared for The Western Electricity Coordinating Council (2016)</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https://certs.lbl.gov/sites/all/files/hobbs-planning-transmission-for-uncertainty-final-jan-2016.pdf</w:t>
      </w:r>
    </w:p>
    <w:p w14:paraId="0C69EC22" w14:textId="6DCEEB11" w:rsidR="00180F83" w:rsidRPr="00180F83" w:rsidRDefault="001F1896" w:rsidP="00180F83">
      <w:pPr>
        <w:pStyle w:val="ListParagraph"/>
        <w:numPr>
          <w:ilvl w:val="0"/>
          <w:numId w:val="2"/>
        </w:numPr>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Munoz, F.D., Hobbs, B. F.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Watson</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 xml:space="preserve">J.-P. New </w:t>
      </w:r>
      <w:proofErr w:type="gramStart"/>
      <w:r w:rsidRPr="00EC3080">
        <w:rPr>
          <w:rFonts w:ascii="Times New Roman" w:eastAsia="Times New Roman" w:hAnsi="Times New Roman" w:cs="Times New Roman"/>
          <w:sz w:val="24"/>
          <w:szCs w:val="24"/>
        </w:rPr>
        <w:t>bounding</w:t>
      </w:r>
      <w:proofErr w:type="gramEnd"/>
      <w:r w:rsidRPr="00EC3080">
        <w:rPr>
          <w:rFonts w:ascii="Times New Roman" w:eastAsia="Times New Roman" w:hAnsi="Times New Roman" w:cs="Times New Roman"/>
          <w:sz w:val="24"/>
          <w:szCs w:val="24"/>
        </w:rPr>
        <w:t xml:space="preserve"> and decomposition approaches for MILP investment problems: Multi-area transmission and generation planning under policy constraints. </w:t>
      </w:r>
      <w:r w:rsidRPr="007B242D">
        <w:rPr>
          <w:rFonts w:ascii="Times New Roman" w:eastAsia="Times New Roman" w:hAnsi="Times New Roman" w:cs="Times New Roman"/>
          <w:i/>
          <w:iCs/>
          <w:sz w:val="24"/>
          <w:szCs w:val="24"/>
        </w:rPr>
        <w:t xml:space="preserve">Eur. J. </w:t>
      </w:r>
      <w:proofErr w:type="spellStart"/>
      <w:r w:rsidRPr="007B242D">
        <w:rPr>
          <w:rFonts w:ascii="Times New Roman" w:eastAsia="Times New Roman" w:hAnsi="Times New Roman" w:cs="Times New Roman"/>
          <w:i/>
          <w:iCs/>
          <w:sz w:val="24"/>
          <w:szCs w:val="24"/>
        </w:rPr>
        <w:t>Oper</w:t>
      </w:r>
      <w:proofErr w:type="spellEnd"/>
      <w:r w:rsidRPr="007B242D">
        <w:rPr>
          <w:rFonts w:ascii="Times New Roman" w:eastAsia="Times New Roman" w:hAnsi="Times New Roman" w:cs="Times New Roman"/>
          <w:i/>
          <w:iCs/>
          <w:sz w:val="24"/>
          <w:szCs w:val="24"/>
        </w:rPr>
        <w:t>. Res.</w:t>
      </w:r>
      <w:r w:rsidRPr="00EC3080">
        <w:rPr>
          <w:rFonts w:ascii="Times New Roman" w:eastAsia="Times New Roman" w:hAnsi="Times New Roman" w:cs="Times New Roman"/>
          <w:sz w:val="24"/>
          <w:szCs w:val="24"/>
        </w:rPr>
        <w:t xml:space="preserve"> </w:t>
      </w:r>
      <w:r w:rsidRPr="007B242D">
        <w:rPr>
          <w:rFonts w:ascii="Times New Roman" w:eastAsia="Times New Roman" w:hAnsi="Times New Roman" w:cs="Times New Roman"/>
          <w:b/>
          <w:bCs/>
          <w:sz w:val="24"/>
          <w:szCs w:val="24"/>
        </w:rPr>
        <w:t>248</w:t>
      </w:r>
      <w:r w:rsidRPr="00EC3080">
        <w:rPr>
          <w:rFonts w:ascii="Times New Roman" w:eastAsia="Times New Roman" w:hAnsi="Times New Roman" w:cs="Times New Roman"/>
          <w:sz w:val="24"/>
          <w:szCs w:val="24"/>
        </w:rPr>
        <w:t xml:space="preserve"> (3)</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888–898</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(2016).</w:t>
      </w:r>
    </w:p>
    <w:p w14:paraId="1DFEF566" w14:textId="02422DCC" w:rsidR="00180F83" w:rsidRPr="00D340AB" w:rsidRDefault="00180F83" w:rsidP="00180F83">
      <w:pPr>
        <w:pStyle w:val="ListParagraph"/>
        <w:numPr>
          <w:ilvl w:val="0"/>
          <w:numId w:val="2"/>
        </w:numPr>
        <w:rPr>
          <w:rFonts w:ascii="Times New Roman" w:eastAsia="Times New Roman" w:hAnsi="Times New Roman" w:cs="Times New Roman"/>
          <w:sz w:val="24"/>
          <w:szCs w:val="24"/>
        </w:rPr>
      </w:pPr>
      <w:r w:rsidRPr="00D340AB">
        <w:rPr>
          <w:rFonts w:ascii="Times New Roman" w:eastAsia="Times New Roman" w:hAnsi="Times New Roman" w:cs="Times New Roman"/>
          <w:sz w:val="24"/>
          <w:szCs w:val="24"/>
        </w:rPr>
        <w:t xml:space="preserve">Emissions generation resource integrated database. </w:t>
      </w:r>
      <w:r w:rsidR="00D340AB" w:rsidRPr="00EC3080">
        <w:rPr>
          <w:rFonts w:ascii="Times New Roman" w:eastAsia="Times New Roman" w:hAnsi="Times New Roman" w:cs="Times New Roman"/>
          <w:sz w:val="24"/>
          <w:szCs w:val="24"/>
        </w:rPr>
        <w:t>U.S. Environmental Protection Agency.</w:t>
      </w:r>
      <w:r w:rsidR="00D340AB">
        <w:rPr>
          <w:rFonts w:ascii="Times New Roman" w:eastAsia="Times New Roman" w:hAnsi="Times New Roman" w:cs="Times New Roman"/>
          <w:sz w:val="24"/>
          <w:szCs w:val="24"/>
        </w:rPr>
        <w:t xml:space="preserve"> (2020); </w:t>
      </w:r>
      <w:r w:rsidRPr="00D340AB">
        <w:rPr>
          <w:rFonts w:ascii="Times New Roman" w:eastAsia="Times New Roman" w:hAnsi="Times New Roman" w:cs="Times New Roman"/>
          <w:sz w:val="24"/>
          <w:szCs w:val="24"/>
        </w:rPr>
        <w:t>https://www.epa.gov/egrid/emissions-generation-resource-integrated-database-egrid</w:t>
      </w:r>
    </w:p>
    <w:p w14:paraId="680B6946" w14:textId="0DDA3F9C" w:rsidR="005D6E3B" w:rsidRPr="005D6E3B" w:rsidRDefault="006C2411" w:rsidP="005D6E3B">
      <w:pPr>
        <w:pStyle w:val="ListParagraph"/>
        <w:numPr>
          <w:ilvl w:val="0"/>
          <w:numId w:val="2"/>
        </w:numPr>
        <w:spacing w:after="120" w:line="276" w:lineRule="auto"/>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Grogan, D.S. </w:t>
      </w:r>
      <w:r w:rsidRPr="00702B65">
        <w:rPr>
          <w:rFonts w:ascii="Times New Roman" w:eastAsia="Times New Roman" w:hAnsi="Times New Roman" w:cs="Times New Roman"/>
          <w:i/>
          <w:iCs/>
          <w:sz w:val="24"/>
          <w:szCs w:val="24"/>
        </w:rPr>
        <w:t>Global and regional assessments of unsustainable groundwater use in irrigated agriculture</w:t>
      </w:r>
      <w:r w:rsidRPr="00EC3080">
        <w:rPr>
          <w:rFonts w:ascii="Times New Roman" w:eastAsia="Times New Roman" w:hAnsi="Times New Roman" w:cs="Times New Roman"/>
          <w:sz w:val="24"/>
          <w:szCs w:val="24"/>
        </w:rPr>
        <w:t>. Doctoral dissertation, University of New Hampshire</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2016</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w:t>
      </w:r>
    </w:p>
    <w:p w14:paraId="33243EB1" w14:textId="16024D94" w:rsidR="005D6E3B" w:rsidRPr="005D6E3B" w:rsidRDefault="006C2411" w:rsidP="005D6E3B">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EC3080">
        <w:rPr>
          <w:rFonts w:ascii="Times New Roman" w:eastAsia="Times New Roman" w:hAnsi="Times New Roman" w:cs="Times New Roman"/>
          <w:sz w:val="24"/>
          <w:szCs w:val="24"/>
        </w:rPr>
        <w:t>Wisser</w:t>
      </w:r>
      <w:proofErr w:type="spellEnd"/>
      <w:r w:rsidRPr="00EC3080">
        <w:rPr>
          <w:rFonts w:ascii="Times New Roman" w:eastAsia="Times New Roman" w:hAnsi="Times New Roman" w:cs="Times New Roman"/>
          <w:sz w:val="24"/>
          <w:szCs w:val="24"/>
        </w:rPr>
        <w:t xml:space="preserve">, D., Fekete, B. M., </w:t>
      </w:r>
      <w:proofErr w:type="spellStart"/>
      <w:r w:rsidRPr="00EC3080">
        <w:rPr>
          <w:rFonts w:ascii="Times New Roman" w:eastAsia="Times New Roman" w:hAnsi="Times New Roman" w:cs="Times New Roman"/>
          <w:sz w:val="24"/>
          <w:szCs w:val="24"/>
        </w:rPr>
        <w:t>Vörösmarty</w:t>
      </w:r>
      <w:proofErr w:type="spellEnd"/>
      <w:r w:rsidRPr="00EC3080">
        <w:rPr>
          <w:rFonts w:ascii="Times New Roman" w:eastAsia="Times New Roman" w:hAnsi="Times New Roman" w:cs="Times New Roman"/>
          <w:sz w:val="24"/>
          <w:szCs w:val="24"/>
        </w:rPr>
        <w:t xml:space="preserve">, C. J.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Schumann, A. H. Reconstructing 20</w:t>
      </w:r>
      <w:r w:rsidRPr="0036062F">
        <w:rPr>
          <w:rFonts w:ascii="Times New Roman" w:eastAsia="Times New Roman" w:hAnsi="Times New Roman" w:cs="Times New Roman"/>
          <w:sz w:val="24"/>
          <w:szCs w:val="24"/>
          <w:vertAlign w:val="superscript"/>
        </w:rPr>
        <w:t>th</w:t>
      </w:r>
      <w:r w:rsidRPr="00EC3080">
        <w:rPr>
          <w:rFonts w:ascii="Times New Roman" w:eastAsia="Times New Roman" w:hAnsi="Times New Roman" w:cs="Times New Roman"/>
          <w:sz w:val="24"/>
          <w:szCs w:val="24"/>
        </w:rPr>
        <w:t xml:space="preserve"> century global hydrography: a contribution to the Global Terrestrial Network- Hydrology (GTN-H). </w:t>
      </w:r>
      <w:r w:rsidRPr="0036062F">
        <w:rPr>
          <w:rFonts w:ascii="Times New Roman" w:eastAsia="Times New Roman" w:hAnsi="Times New Roman" w:cs="Times New Roman"/>
          <w:i/>
          <w:iCs/>
          <w:sz w:val="24"/>
          <w:szCs w:val="24"/>
        </w:rPr>
        <w:t>Hydrology and Earth System Science</w:t>
      </w:r>
      <w:r w:rsidRPr="00EC3080">
        <w:rPr>
          <w:rFonts w:ascii="Times New Roman" w:eastAsia="Times New Roman" w:hAnsi="Times New Roman" w:cs="Times New Roman"/>
          <w:sz w:val="24"/>
          <w:szCs w:val="24"/>
        </w:rPr>
        <w:t xml:space="preserve"> </w:t>
      </w:r>
      <w:r w:rsidRPr="0036062F">
        <w:rPr>
          <w:rFonts w:ascii="Times New Roman" w:eastAsia="Times New Roman" w:hAnsi="Times New Roman" w:cs="Times New Roman"/>
          <w:b/>
          <w:bCs/>
          <w:sz w:val="24"/>
          <w:szCs w:val="24"/>
        </w:rPr>
        <w:t>14</w:t>
      </w:r>
      <w:r w:rsidRPr="00EC3080">
        <w:rPr>
          <w:rFonts w:ascii="Times New Roman" w:eastAsia="Times New Roman" w:hAnsi="Times New Roman" w:cs="Times New Roman"/>
          <w:sz w:val="24"/>
          <w:szCs w:val="24"/>
        </w:rPr>
        <w:t>, 1-24</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2010</w:t>
      </w:r>
      <w:r>
        <w:rPr>
          <w:rFonts w:ascii="Times New Roman" w:eastAsia="Times New Roman" w:hAnsi="Times New Roman" w:cs="Times New Roman"/>
          <w:sz w:val="24"/>
          <w:szCs w:val="24"/>
        </w:rPr>
        <w:t>).</w:t>
      </w:r>
    </w:p>
    <w:p w14:paraId="5D1DF7D8" w14:textId="3FE7387B" w:rsidR="006A2F9B" w:rsidRPr="006721A5" w:rsidRDefault="006A2F9B" w:rsidP="006A2F9B">
      <w:pPr>
        <w:pStyle w:val="ListParagraph"/>
        <w:numPr>
          <w:ilvl w:val="0"/>
          <w:numId w:val="2"/>
        </w:numPr>
        <w:spacing w:after="120" w:line="276" w:lineRule="auto"/>
        <w:rPr>
          <w:rFonts w:ascii="Times New Roman" w:eastAsia="Times New Roman" w:hAnsi="Times New Roman" w:cs="Times New Roman"/>
          <w:sz w:val="24"/>
          <w:szCs w:val="24"/>
        </w:rPr>
      </w:pPr>
      <w:r w:rsidRPr="006721A5">
        <w:rPr>
          <w:rFonts w:ascii="Times New Roman" w:eastAsia="Times New Roman" w:hAnsi="Times New Roman" w:cs="Times New Roman"/>
          <w:sz w:val="24"/>
          <w:szCs w:val="24"/>
        </w:rPr>
        <w:t xml:space="preserve">Huss, M., </w:t>
      </w:r>
      <w:r w:rsidR="006721A5">
        <w:rPr>
          <w:rFonts w:ascii="Times New Roman" w:eastAsia="Times New Roman" w:hAnsi="Times New Roman" w:cs="Times New Roman"/>
          <w:sz w:val="24"/>
          <w:szCs w:val="24"/>
        </w:rPr>
        <w:t>&amp;</w:t>
      </w:r>
      <w:r w:rsidRPr="006721A5">
        <w:rPr>
          <w:rFonts w:ascii="Times New Roman" w:eastAsia="Times New Roman" w:hAnsi="Times New Roman" w:cs="Times New Roman"/>
          <w:sz w:val="24"/>
          <w:szCs w:val="24"/>
        </w:rPr>
        <w:t xml:space="preserve"> Hock, R</w:t>
      </w:r>
      <w:r w:rsidR="006721A5">
        <w:rPr>
          <w:rFonts w:ascii="Times New Roman" w:eastAsia="Times New Roman" w:hAnsi="Times New Roman" w:cs="Times New Roman"/>
          <w:sz w:val="24"/>
          <w:szCs w:val="24"/>
        </w:rPr>
        <w:t xml:space="preserve">. </w:t>
      </w:r>
      <w:r w:rsidRPr="006721A5">
        <w:rPr>
          <w:rFonts w:ascii="Times New Roman" w:eastAsia="Times New Roman" w:hAnsi="Times New Roman" w:cs="Times New Roman"/>
          <w:sz w:val="24"/>
          <w:szCs w:val="24"/>
        </w:rPr>
        <w:t xml:space="preserve">A New Model for Global Glacier Change and Sea-Level Rise. </w:t>
      </w:r>
      <w:r w:rsidRPr="006721A5">
        <w:rPr>
          <w:rFonts w:ascii="Times New Roman" w:eastAsia="Times New Roman" w:hAnsi="Times New Roman" w:cs="Times New Roman"/>
          <w:i/>
          <w:sz w:val="24"/>
          <w:szCs w:val="24"/>
        </w:rPr>
        <w:t>Frontiers in Earth Science.</w:t>
      </w:r>
      <w:r w:rsidRPr="006721A5">
        <w:rPr>
          <w:rFonts w:ascii="Times New Roman" w:eastAsia="Times New Roman" w:hAnsi="Times New Roman" w:cs="Times New Roman"/>
          <w:sz w:val="24"/>
          <w:szCs w:val="24"/>
        </w:rPr>
        <w:t xml:space="preserve"> </w:t>
      </w:r>
      <w:r w:rsidRPr="00664C23">
        <w:rPr>
          <w:rFonts w:ascii="Times New Roman" w:eastAsia="Times New Roman" w:hAnsi="Times New Roman" w:cs="Times New Roman"/>
          <w:b/>
          <w:bCs/>
          <w:sz w:val="24"/>
          <w:szCs w:val="24"/>
        </w:rPr>
        <w:t>3</w:t>
      </w:r>
      <w:r w:rsidRPr="006721A5">
        <w:rPr>
          <w:rFonts w:ascii="Times New Roman" w:eastAsia="Times New Roman" w:hAnsi="Times New Roman" w:cs="Times New Roman"/>
          <w:sz w:val="24"/>
          <w:szCs w:val="24"/>
        </w:rPr>
        <w:t>(54)</w:t>
      </w:r>
      <w:r w:rsidR="00664C23">
        <w:rPr>
          <w:rFonts w:ascii="Times New Roman" w:eastAsia="Times New Roman" w:hAnsi="Times New Roman" w:cs="Times New Roman"/>
          <w:sz w:val="24"/>
          <w:szCs w:val="24"/>
        </w:rPr>
        <w:t>,</w:t>
      </w:r>
      <w:r w:rsidRPr="006721A5">
        <w:rPr>
          <w:rFonts w:ascii="Times New Roman" w:eastAsia="Times New Roman" w:hAnsi="Times New Roman" w:cs="Times New Roman"/>
          <w:sz w:val="24"/>
          <w:szCs w:val="24"/>
        </w:rPr>
        <w:t xml:space="preserve"> 1–22</w:t>
      </w:r>
      <w:r w:rsidR="006721A5">
        <w:rPr>
          <w:rFonts w:ascii="Times New Roman" w:eastAsia="Times New Roman" w:hAnsi="Times New Roman" w:cs="Times New Roman"/>
          <w:sz w:val="24"/>
          <w:szCs w:val="24"/>
        </w:rPr>
        <w:t xml:space="preserve"> </w:t>
      </w:r>
      <w:r w:rsidR="006721A5" w:rsidRPr="006721A5">
        <w:rPr>
          <w:rFonts w:ascii="Times New Roman" w:eastAsia="Times New Roman" w:hAnsi="Times New Roman" w:cs="Times New Roman"/>
          <w:sz w:val="24"/>
          <w:szCs w:val="24"/>
        </w:rPr>
        <w:t>(2015)</w:t>
      </w:r>
      <w:r w:rsidR="00664C23">
        <w:rPr>
          <w:rFonts w:ascii="Times New Roman" w:eastAsia="Times New Roman" w:hAnsi="Times New Roman" w:cs="Times New Roman"/>
          <w:sz w:val="24"/>
          <w:szCs w:val="24"/>
        </w:rPr>
        <w:t>;</w:t>
      </w:r>
      <w:r w:rsidR="006721A5" w:rsidRPr="006721A5">
        <w:rPr>
          <w:rFonts w:ascii="Times New Roman" w:eastAsia="Times New Roman" w:hAnsi="Times New Roman" w:cs="Times New Roman"/>
          <w:sz w:val="24"/>
          <w:szCs w:val="24"/>
        </w:rPr>
        <w:t xml:space="preserve"> </w:t>
      </w:r>
      <w:r w:rsidRPr="006721A5">
        <w:rPr>
          <w:rFonts w:ascii="Times New Roman" w:eastAsia="Times New Roman" w:hAnsi="Times New Roman" w:cs="Times New Roman"/>
          <w:sz w:val="24"/>
          <w:szCs w:val="24"/>
        </w:rPr>
        <w:t>doi:10.3389/feart.2015.00054.</w:t>
      </w:r>
    </w:p>
    <w:p w14:paraId="289A30FE" w14:textId="47296BE1" w:rsidR="001504ED" w:rsidRPr="001504ED" w:rsidRDefault="00890B9B" w:rsidP="001504ED">
      <w:pPr>
        <w:pStyle w:val="ListParagraph"/>
        <w:numPr>
          <w:ilvl w:val="0"/>
          <w:numId w:val="2"/>
        </w:numPr>
        <w:spacing w:after="120" w:line="276" w:lineRule="auto"/>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Stewart, R.J., </w:t>
      </w:r>
      <w:proofErr w:type="spellStart"/>
      <w:r w:rsidRPr="00EC3080">
        <w:rPr>
          <w:rFonts w:ascii="Times New Roman" w:eastAsia="Times New Roman" w:hAnsi="Times New Roman" w:cs="Times New Roman"/>
          <w:sz w:val="24"/>
          <w:szCs w:val="24"/>
        </w:rPr>
        <w:t>Wollheim</w:t>
      </w:r>
      <w:proofErr w:type="spellEnd"/>
      <w:r w:rsidRPr="00EC3080">
        <w:rPr>
          <w:rFonts w:ascii="Times New Roman" w:eastAsia="Times New Roman" w:hAnsi="Times New Roman" w:cs="Times New Roman"/>
          <w:sz w:val="24"/>
          <w:szCs w:val="24"/>
        </w:rPr>
        <w:t>, W.M.</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w:t>
      </w:r>
      <w:proofErr w:type="spellStart"/>
      <w:r w:rsidRPr="00EC3080">
        <w:rPr>
          <w:rFonts w:ascii="Times New Roman" w:eastAsia="Times New Roman" w:hAnsi="Times New Roman" w:cs="Times New Roman"/>
          <w:sz w:val="24"/>
          <w:szCs w:val="24"/>
        </w:rPr>
        <w:t>Miara</w:t>
      </w:r>
      <w:proofErr w:type="spellEnd"/>
      <w:r w:rsidRPr="00EC3080">
        <w:rPr>
          <w:rFonts w:ascii="Times New Roman" w:eastAsia="Times New Roman" w:hAnsi="Times New Roman" w:cs="Times New Roman"/>
          <w:sz w:val="24"/>
          <w:szCs w:val="24"/>
        </w:rPr>
        <w:t>, A.</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Vorosmarty, C.J.</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Fekete, B.</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Lammers, R.B.</w:t>
      </w:r>
      <w:r>
        <w:rPr>
          <w:rFonts w:ascii="Times New Roman" w:eastAsia="Times New Roman" w:hAnsi="Times New Roman" w:cs="Times New Roman"/>
          <w:sz w:val="24"/>
          <w:szCs w:val="24"/>
        </w:rPr>
        <w:t xml:space="preserve"> &amp;</w:t>
      </w:r>
      <w:r w:rsidRPr="00EC3080">
        <w:rPr>
          <w:rFonts w:ascii="Times New Roman" w:eastAsia="Times New Roman" w:hAnsi="Times New Roman" w:cs="Times New Roman"/>
          <w:sz w:val="24"/>
          <w:szCs w:val="24"/>
        </w:rPr>
        <w:t xml:space="preserve"> Rosenzweig</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B</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Horizontal Cooling Towers: Riverine Ecosystem Services and the Fate of Thermoelectric Heat in the Contemporary Northeast U.S. </w:t>
      </w:r>
      <w:r w:rsidRPr="004C7E95">
        <w:rPr>
          <w:rFonts w:ascii="Times New Roman" w:eastAsia="Times New Roman" w:hAnsi="Times New Roman" w:cs="Times New Roman"/>
          <w:i/>
          <w:iCs/>
          <w:sz w:val="24"/>
          <w:szCs w:val="24"/>
        </w:rPr>
        <w:t>Environmental Research Letters</w:t>
      </w:r>
      <w:r w:rsidRPr="00EC3080">
        <w:rPr>
          <w:rFonts w:ascii="Times New Roman" w:eastAsia="Times New Roman" w:hAnsi="Times New Roman" w:cs="Times New Roman"/>
          <w:sz w:val="24"/>
          <w:szCs w:val="24"/>
        </w:rPr>
        <w:t xml:space="preserve"> </w:t>
      </w:r>
      <w:r w:rsidRPr="0023515A">
        <w:rPr>
          <w:rFonts w:ascii="Times New Roman" w:eastAsia="Times New Roman" w:hAnsi="Times New Roman" w:cs="Times New Roman"/>
          <w:b/>
          <w:bCs/>
          <w:sz w:val="24"/>
          <w:szCs w:val="24"/>
        </w:rPr>
        <w:t>8</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025010 (2013)</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doi:10.1088/1748-9326/8/2/025010.</w:t>
      </w:r>
    </w:p>
    <w:p w14:paraId="68762545" w14:textId="5F972E39" w:rsidR="00FF0C5A" w:rsidRPr="00FF0C5A" w:rsidRDefault="00FF0C5A" w:rsidP="00FF0C5A">
      <w:pPr>
        <w:pStyle w:val="ListParagraph"/>
        <w:numPr>
          <w:ilvl w:val="0"/>
          <w:numId w:val="2"/>
        </w:numPr>
        <w:spacing w:after="120" w:line="276" w:lineRule="auto"/>
        <w:rPr>
          <w:rFonts w:ascii="Times New Roman" w:eastAsia="Times New Roman" w:hAnsi="Times New Roman" w:cs="Times New Roman"/>
          <w:sz w:val="24"/>
          <w:szCs w:val="24"/>
        </w:rPr>
      </w:pPr>
      <w:r w:rsidRPr="00FF0C5A">
        <w:rPr>
          <w:rFonts w:ascii="Times New Roman" w:eastAsia="Times New Roman" w:hAnsi="Times New Roman" w:cs="Times New Roman"/>
          <w:sz w:val="24"/>
          <w:szCs w:val="24"/>
        </w:rPr>
        <w:t xml:space="preserve">Dingman, S.L. Equilibrium temperatures of water surfaces as related to air temperature and </w:t>
      </w:r>
      <w:proofErr w:type="gramStart"/>
      <w:r w:rsidRPr="00FF0C5A">
        <w:rPr>
          <w:rFonts w:ascii="Times New Roman" w:eastAsia="Times New Roman" w:hAnsi="Times New Roman" w:cs="Times New Roman"/>
          <w:sz w:val="24"/>
          <w:szCs w:val="24"/>
        </w:rPr>
        <w:t>solar-radiation</w:t>
      </w:r>
      <w:proofErr w:type="gramEnd"/>
      <w:r w:rsidR="00732F1A">
        <w:rPr>
          <w:rFonts w:ascii="Times New Roman" w:eastAsia="Times New Roman" w:hAnsi="Times New Roman" w:cs="Times New Roman"/>
          <w:sz w:val="24"/>
          <w:szCs w:val="24"/>
        </w:rPr>
        <w:t>.</w:t>
      </w:r>
      <w:r w:rsidRPr="00FF0C5A">
        <w:rPr>
          <w:rFonts w:ascii="Times New Roman" w:eastAsia="Times New Roman" w:hAnsi="Times New Roman" w:cs="Times New Roman"/>
          <w:sz w:val="24"/>
          <w:szCs w:val="24"/>
        </w:rPr>
        <w:t xml:space="preserve"> </w:t>
      </w:r>
      <w:r w:rsidRPr="00FF0C5A">
        <w:rPr>
          <w:rFonts w:ascii="Times New Roman" w:eastAsia="Times New Roman" w:hAnsi="Times New Roman" w:cs="Times New Roman"/>
          <w:i/>
          <w:sz w:val="24"/>
          <w:szCs w:val="24"/>
        </w:rPr>
        <w:t>Water Resources Res</w:t>
      </w:r>
      <w:r w:rsidRPr="00FF0C5A">
        <w:rPr>
          <w:rFonts w:ascii="Times New Roman" w:eastAsia="Times New Roman" w:hAnsi="Times New Roman" w:cs="Times New Roman"/>
          <w:sz w:val="24"/>
          <w:szCs w:val="24"/>
        </w:rPr>
        <w:t xml:space="preserve">. </w:t>
      </w:r>
      <w:r w:rsidRPr="0067448F">
        <w:rPr>
          <w:rFonts w:ascii="Times New Roman" w:eastAsia="Times New Roman" w:hAnsi="Times New Roman" w:cs="Times New Roman"/>
          <w:b/>
          <w:bCs/>
          <w:sz w:val="24"/>
          <w:szCs w:val="24"/>
        </w:rPr>
        <w:t>8</w:t>
      </w:r>
      <w:r w:rsidR="0009598B">
        <w:rPr>
          <w:rFonts w:ascii="Times New Roman" w:eastAsia="Times New Roman" w:hAnsi="Times New Roman" w:cs="Times New Roman"/>
          <w:sz w:val="24"/>
          <w:szCs w:val="24"/>
        </w:rPr>
        <w:t>,</w:t>
      </w:r>
      <w:r w:rsidRPr="00FF0C5A">
        <w:rPr>
          <w:rFonts w:ascii="Times New Roman" w:eastAsia="Times New Roman" w:hAnsi="Times New Roman" w:cs="Times New Roman"/>
          <w:sz w:val="24"/>
          <w:szCs w:val="24"/>
        </w:rPr>
        <w:t xml:space="preserve"> 42–9</w:t>
      </w:r>
      <w:r w:rsidR="0009598B">
        <w:rPr>
          <w:rFonts w:ascii="Times New Roman" w:eastAsia="Times New Roman" w:hAnsi="Times New Roman" w:cs="Times New Roman"/>
          <w:sz w:val="24"/>
          <w:szCs w:val="24"/>
        </w:rPr>
        <w:t xml:space="preserve"> </w:t>
      </w:r>
      <w:r w:rsidR="0009598B" w:rsidRPr="00FF0C5A">
        <w:rPr>
          <w:rFonts w:ascii="Times New Roman" w:eastAsia="Times New Roman" w:hAnsi="Times New Roman" w:cs="Times New Roman"/>
          <w:sz w:val="24"/>
          <w:szCs w:val="24"/>
        </w:rPr>
        <w:t>(1972).</w:t>
      </w:r>
    </w:p>
    <w:p w14:paraId="09BCFDA7" w14:textId="3DDE5458" w:rsidR="00B90826" w:rsidRPr="00B90826" w:rsidRDefault="00B90826" w:rsidP="00B90826">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B90826">
        <w:rPr>
          <w:rFonts w:ascii="Times New Roman" w:eastAsia="Times New Roman" w:hAnsi="Times New Roman" w:cs="Times New Roman"/>
          <w:sz w:val="24"/>
          <w:szCs w:val="24"/>
        </w:rPr>
        <w:t>Rienecker</w:t>
      </w:r>
      <w:proofErr w:type="spellEnd"/>
      <w:r w:rsidRPr="00B90826">
        <w:rPr>
          <w:rFonts w:ascii="Times New Roman" w:eastAsia="Times New Roman" w:hAnsi="Times New Roman" w:cs="Times New Roman"/>
          <w:sz w:val="24"/>
          <w:szCs w:val="24"/>
        </w:rPr>
        <w:t xml:space="preserve">, M.M., Suarez, </w:t>
      </w:r>
      <w:r w:rsidR="001465AE" w:rsidRPr="00B90826">
        <w:rPr>
          <w:rFonts w:ascii="Times New Roman" w:eastAsia="Times New Roman" w:hAnsi="Times New Roman" w:cs="Times New Roman"/>
          <w:sz w:val="24"/>
          <w:szCs w:val="24"/>
        </w:rPr>
        <w:t>M.J.</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proofErr w:type="spellStart"/>
      <w:r w:rsidRPr="00B90826">
        <w:rPr>
          <w:rFonts w:ascii="Times New Roman" w:eastAsia="Times New Roman" w:hAnsi="Times New Roman" w:cs="Times New Roman"/>
          <w:sz w:val="24"/>
          <w:szCs w:val="24"/>
        </w:rPr>
        <w:t>Gelaro</w:t>
      </w:r>
      <w:proofErr w:type="spellEnd"/>
      <w:r w:rsidRPr="00B90826">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R.</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proofErr w:type="spellStart"/>
      <w:r w:rsidRPr="00B90826">
        <w:rPr>
          <w:rFonts w:ascii="Times New Roman" w:eastAsia="Times New Roman" w:hAnsi="Times New Roman" w:cs="Times New Roman"/>
          <w:sz w:val="24"/>
          <w:szCs w:val="24"/>
        </w:rPr>
        <w:t>Todling</w:t>
      </w:r>
      <w:proofErr w:type="spellEnd"/>
      <w:r w:rsidRPr="00B90826">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R.</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proofErr w:type="spellStart"/>
      <w:r w:rsidRPr="00B90826">
        <w:rPr>
          <w:rFonts w:ascii="Times New Roman" w:eastAsia="Times New Roman" w:hAnsi="Times New Roman" w:cs="Times New Roman"/>
          <w:sz w:val="24"/>
          <w:szCs w:val="24"/>
        </w:rPr>
        <w:t>Bacmeister</w:t>
      </w:r>
      <w:proofErr w:type="spellEnd"/>
      <w:r w:rsidRPr="00B90826">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J.</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Liu, </w:t>
      </w:r>
      <w:r w:rsidR="001465AE" w:rsidRPr="00B90826">
        <w:rPr>
          <w:rFonts w:ascii="Times New Roman" w:eastAsia="Times New Roman" w:hAnsi="Times New Roman" w:cs="Times New Roman"/>
          <w:sz w:val="24"/>
          <w:szCs w:val="24"/>
        </w:rPr>
        <w:t>E.</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proofErr w:type="spellStart"/>
      <w:r w:rsidRPr="00B90826">
        <w:rPr>
          <w:rFonts w:ascii="Times New Roman" w:eastAsia="Times New Roman" w:hAnsi="Times New Roman" w:cs="Times New Roman"/>
          <w:sz w:val="24"/>
          <w:szCs w:val="24"/>
        </w:rPr>
        <w:t>Bosilovich</w:t>
      </w:r>
      <w:proofErr w:type="spellEnd"/>
      <w:r w:rsidRPr="00B90826">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M.G.</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Schubert, </w:t>
      </w:r>
      <w:r w:rsidR="001465AE" w:rsidRPr="00B90826">
        <w:rPr>
          <w:rFonts w:ascii="Times New Roman" w:eastAsia="Times New Roman" w:hAnsi="Times New Roman" w:cs="Times New Roman"/>
          <w:sz w:val="24"/>
          <w:szCs w:val="24"/>
        </w:rPr>
        <w:t>S.D.</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Takacs, </w:t>
      </w:r>
      <w:r w:rsidR="001465AE" w:rsidRPr="00B90826">
        <w:rPr>
          <w:rFonts w:ascii="Times New Roman" w:eastAsia="Times New Roman" w:hAnsi="Times New Roman" w:cs="Times New Roman"/>
          <w:sz w:val="24"/>
          <w:szCs w:val="24"/>
        </w:rPr>
        <w:t>L.</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Kim, </w:t>
      </w:r>
      <w:r w:rsidR="001465AE" w:rsidRPr="00B90826">
        <w:rPr>
          <w:rFonts w:ascii="Times New Roman" w:eastAsia="Times New Roman" w:hAnsi="Times New Roman" w:cs="Times New Roman"/>
          <w:sz w:val="24"/>
          <w:szCs w:val="24"/>
        </w:rPr>
        <w:t>G.-K.</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Bloom, </w:t>
      </w:r>
      <w:r w:rsidR="001465AE" w:rsidRPr="00B90826">
        <w:rPr>
          <w:rFonts w:ascii="Times New Roman" w:eastAsia="Times New Roman" w:hAnsi="Times New Roman" w:cs="Times New Roman"/>
          <w:sz w:val="24"/>
          <w:szCs w:val="24"/>
        </w:rPr>
        <w:t>S.</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Chen, </w:t>
      </w:r>
      <w:r w:rsidR="001465AE" w:rsidRPr="00B90826">
        <w:rPr>
          <w:rFonts w:ascii="Times New Roman" w:eastAsia="Times New Roman" w:hAnsi="Times New Roman" w:cs="Times New Roman"/>
          <w:sz w:val="24"/>
          <w:szCs w:val="24"/>
        </w:rPr>
        <w:t>J.</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Collins,</w:t>
      </w:r>
      <w:r w:rsidR="001465AE">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D.</w:t>
      </w:r>
      <w:r w:rsidR="001465AE">
        <w:rPr>
          <w:rFonts w:ascii="Times New Roman" w:eastAsia="Times New Roman" w:hAnsi="Times New Roman" w:cs="Times New Roman"/>
          <w:sz w:val="24"/>
          <w:szCs w:val="24"/>
        </w:rPr>
        <w:t>,</w:t>
      </w:r>
      <w:r w:rsidRPr="00B90826">
        <w:rPr>
          <w:rFonts w:ascii="Times New Roman" w:eastAsia="Times New Roman" w:hAnsi="Times New Roman" w:cs="Times New Roman"/>
          <w:sz w:val="24"/>
          <w:szCs w:val="24"/>
        </w:rPr>
        <w:t xml:space="preserve"> </w:t>
      </w:r>
      <w:proofErr w:type="spellStart"/>
      <w:r w:rsidRPr="00B90826">
        <w:rPr>
          <w:rFonts w:ascii="Times New Roman" w:eastAsia="Times New Roman" w:hAnsi="Times New Roman" w:cs="Times New Roman"/>
          <w:sz w:val="24"/>
          <w:szCs w:val="24"/>
        </w:rPr>
        <w:t>Conaty</w:t>
      </w:r>
      <w:proofErr w:type="spellEnd"/>
      <w:r w:rsidRPr="00B90826">
        <w:rPr>
          <w:rFonts w:ascii="Times New Roman" w:eastAsia="Times New Roman" w:hAnsi="Times New Roman" w:cs="Times New Roman"/>
          <w:sz w:val="24"/>
          <w:szCs w:val="24"/>
        </w:rPr>
        <w:t xml:space="preserve">, </w:t>
      </w:r>
      <w:r w:rsidR="001465AE" w:rsidRPr="00B90826">
        <w:rPr>
          <w:rFonts w:ascii="Times New Roman" w:eastAsia="Times New Roman" w:hAnsi="Times New Roman" w:cs="Times New Roman"/>
          <w:sz w:val="24"/>
          <w:szCs w:val="24"/>
        </w:rPr>
        <w:t>A.</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da Silva, </w:t>
      </w:r>
      <w:r w:rsidR="001465AE" w:rsidRPr="00B90826">
        <w:rPr>
          <w:rFonts w:ascii="Times New Roman" w:eastAsia="Times New Roman" w:hAnsi="Times New Roman" w:cs="Times New Roman"/>
          <w:sz w:val="24"/>
          <w:szCs w:val="24"/>
        </w:rPr>
        <w:t>A.</w:t>
      </w:r>
      <w:r w:rsidR="001465AE">
        <w:rPr>
          <w:rFonts w:ascii="Times New Roman" w:eastAsia="Times New Roman" w:hAnsi="Times New Roman" w:cs="Times New Roman"/>
          <w:sz w:val="24"/>
          <w:szCs w:val="24"/>
        </w:rPr>
        <w:t>,</w:t>
      </w:r>
      <w:r w:rsidR="001465AE" w:rsidRPr="00B90826">
        <w:rPr>
          <w:rFonts w:ascii="Times New Roman" w:eastAsia="Times New Roman" w:hAnsi="Times New Roman" w:cs="Times New Roman"/>
          <w:sz w:val="24"/>
          <w:szCs w:val="24"/>
        </w:rPr>
        <w:t xml:space="preserve"> </w:t>
      </w:r>
      <w:r w:rsidRPr="00B90826">
        <w:rPr>
          <w:rFonts w:ascii="Times New Roman" w:eastAsia="Times New Roman" w:hAnsi="Times New Roman" w:cs="Times New Roman"/>
          <w:sz w:val="24"/>
          <w:szCs w:val="24"/>
        </w:rPr>
        <w:t xml:space="preserve">et al. MERRA: NASA's Modern-Era Retrospective Analysis for Research and Applications. </w:t>
      </w:r>
      <w:r w:rsidRPr="00B90826">
        <w:rPr>
          <w:rFonts w:ascii="Times New Roman" w:eastAsia="Times New Roman" w:hAnsi="Times New Roman" w:cs="Times New Roman"/>
          <w:i/>
          <w:sz w:val="24"/>
          <w:szCs w:val="24"/>
        </w:rPr>
        <w:t>J. Climate</w:t>
      </w:r>
      <w:r w:rsidRPr="00B90826">
        <w:rPr>
          <w:rFonts w:ascii="Times New Roman" w:eastAsia="Times New Roman" w:hAnsi="Times New Roman" w:cs="Times New Roman"/>
          <w:sz w:val="24"/>
          <w:szCs w:val="24"/>
        </w:rPr>
        <w:t xml:space="preserve"> </w:t>
      </w:r>
      <w:r w:rsidRPr="009B02B6">
        <w:rPr>
          <w:rFonts w:ascii="Times New Roman" w:eastAsia="Times New Roman" w:hAnsi="Times New Roman" w:cs="Times New Roman"/>
          <w:b/>
          <w:bCs/>
          <w:sz w:val="24"/>
          <w:szCs w:val="24"/>
        </w:rPr>
        <w:t>24</w:t>
      </w:r>
      <w:r w:rsidRPr="00B90826">
        <w:rPr>
          <w:rFonts w:ascii="Times New Roman" w:eastAsia="Times New Roman" w:hAnsi="Times New Roman" w:cs="Times New Roman"/>
          <w:sz w:val="24"/>
          <w:szCs w:val="24"/>
        </w:rPr>
        <w:t>, 3624-3648</w:t>
      </w:r>
      <w:r w:rsidR="00DF0812">
        <w:rPr>
          <w:rFonts w:ascii="Times New Roman" w:eastAsia="Times New Roman" w:hAnsi="Times New Roman" w:cs="Times New Roman"/>
          <w:sz w:val="24"/>
          <w:szCs w:val="24"/>
        </w:rPr>
        <w:t xml:space="preserve"> </w:t>
      </w:r>
      <w:r w:rsidR="00DF0812" w:rsidRPr="00B90826">
        <w:rPr>
          <w:rFonts w:ascii="Times New Roman" w:eastAsia="Times New Roman" w:hAnsi="Times New Roman" w:cs="Times New Roman"/>
          <w:sz w:val="24"/>
          <w:szCs w:val="24"/>
        </w:rPr>
        <w:t>(2011)</w:t>
      </w:r>
      <w:r w:rsidR="00DF0812">
        <w:rPr>
          <w:rFonts w:ascii="Times New Roman" w:eastAsia="Times New Roman" w:hAnsi="Times New Roman" w:cs="Times New Roman"/>
          <w:sz w:val="24"/>
          <w:szCs w:val="24"/>
        </w:rPr>
        <w:t>;</w:t>
      </w:r>
      <w:r w:rsidRPr="00B90826">
        <w:rPr>
          <w:rFonts w:ascii="Times New Roman" w:eastAsia="Times New Roman" w:hAnsi="Times New Roman" w:cs="Times New Roman"/>
          <w:sz w:val="24"/>
          <w:szCs w:val="24"/>
        </w:rPr>
        <w:t xml:space="preserve"> doi:10.1175/JCLI-D-11-00015.1.</w:t>
      </w:r>
    </w:p>
    <w:p w14:paraId="2B7A7004" w14:textId="273643DB" w:rsidR="008C0CAF" w:rsidRPr="008C0CAF" w:rsidRDefault="008C0CAF" w:rsidP="008C0CAF">
      <w:pPr>
        <w:pStyle w:val="ListParagraph"/>
        <w:numPr>
          <w:ilvl w:val="0"/>
          <w:numId w:val="2"/>
        </w:numPr>
        <w:rPr>
          <w:rFonts w:ascii="Times New Roman" w:eastAsia="Times New Roman" w:hAnsi="Times New Roman" w:cs="Times New Roman"/>
          <w:sz w:val="24"/>
          <w:szCs w:val="24"/>
        </w:rPr>
      </w:pPr>
      <w:r w:rsidRPr="008C0CAF">
        <w:rPr>
          <w:rFonts w:ascii="Times New Roman" w:eastAsia="Times New Roman" w:hAnsi="Times New Roman" w:cs="Times New Roman"/>
          <w:sz w:val="24"/>
          <w:szCs w:val="24"/>
        </w:rPr>
        <w:t xml:space="preserve">Mishra, S.K., </w:t>
      </w:r>
      <w:proofErr w:type="spellStart"/>
      <w:r w:rsidRPr="008C0CAF">
        <w:rPr>
          <w:rFonts w:ascii="Times New Roman" w:eastAsia="Times New Roman" w:hAnsi="Times New Roman" w:cs="Times New Roman"/>
          <w:sz w:val="24"/>
          <w:szCs w:val="24"/>
        </w:rPr>
        <w:t>Veselka</w:t>
      </w:r>
      <w:proofErr w:type="spellEnd"/>
      <w:r w:rsidRPr="008C0CAF">
        <w:rPr>
          <w:rFonts w:ascii="Times New Roman" w:eastAsia="Times New Roman" w:hAnsi="Times New Roman" w:cs="Times New Roman"/>
          <w:sz w:val="24"/>
          <w:szCs w:val="24"/>
        </w:rPr>
        <w:t xml:space="preserve">, </w:t>
      </w:r>
      <w:r w:rsidR="009D2A60" w:rsidRPr="008C0CAF">
        <w:rPr>
          <w:rFonts w:ascii="Times New Roman" w:eastAsia="Times New Roman" w:hAnsi="Times New Roman" w:cs="Times New Roman"/>
          <w:sz w:val="24"/>
          <w:szCs w:val="24"/>
        </w:rPr>
        <w:t>T.D.</w:t>
      </w:r>
      <w:r w:rsidR="009D2A60">
        <w:rPr>
          <w:rFonts w:ascii="Times New Roman" w:eastAsia="Times New Roman" w:hAnsi="Times New Roman" w:cs="Times New Roman"/>
          <w:sz w:val="24"/>
          <w:szCs w:val="24"/>
        </w:rPr>
        <w:t>,</w:t>
      </w:r>
      <w:r w:rsidR="009D2A60" w:rsidRPr="008C0CAF">
        <w:rPr>
          <w:rFonts w:ascii="Times New Roman" w:eastAsia="Times New Roman" w:hAnsi="Times New Roman" w:cs="Times New Roman"/>
          <w:sz w:val="24"/>
          <w:szCs w:val="24"/>
        </w:rPr>
        <w:t xml:space="preserve"> </w:t>
      </w:r>
      <w:r w:rsidRPr="008C0CAF">
        <w:rPr>
          <w:rFonts w:ascii="Times New Roman" w:eastAsia="Times New Roman" w:hAnsi="Times New Roman" w:cs="Times New Roman"/>
          <w:sz w:val="24"/>
          <w:szCs w:val="24"/>
        </w:rPr>
        <w:t xml:space="preserve">Prusevich, </w:t>
      </w:r>
      <w:r w:rsidR="009D2A60" w:rsidRPr="008C0CAF">
        <w:rPr>
          <w:rFonts w:ascii="Times New Roman" w:eastAsia="Times New Roman" w:hAnsi="Times New Roman" w:cs="Times New Roman"/>
          <w:sz w:val="24"/>
          <w:szCs w:val="24"/>
        </w:rPr>
        <w:t>A.A.</w:t>
      </w:r>
      <w:r w:rsidR="009D2A60">
        <w:rPr>
          <w:rFonts w:ascii="Times New Roman" w:eastAsia="Times New Roman" w:hAnsi="Times New Roman" w:cs="Times New Roman"/>
          <w:sz w:val="24"/>
          <w:szCs w:val="24"/>
        </w:rPr>
        <w:t>,</w:t>
      </w:r>
      <w:r w:rsidR="009D2A60" w:rsidRPr="008C0CAF">
        <w:rPr>
          <w:rFonts w:ascii="Times New Roman" w:eastAsia="Times New Roman" w:hAnsi="Times New Roman" w:cs="Times New Roman"/>
          <w:sz w:val="24"/>
          <w:szCs w:val="24"/>
        </w:rPr>
        <w:t xml:space="preserve"> </w:t>
      </w:r>
      <w:r w:rsidRPr="008C0CAF">
        <w:rPr>
          <w:rFonts w:ascii="Times New Roman" w:eastAsia="Times New Roman" w:hAnsi="Times New Roman" w:cs="Times New Roman"/>
          <w:sz w:val="24"/>
          <w:szCs w:val="24"/>
        </w:rPr>
        <w:t xml:space="preserve">Grogan, </w:t>
      </w:r>
      <w:r w:rsidR="009D2A60" w:rsidRPr="008C0CAF">
        <w:rPr>
          <w:rFonts w:ascii="Times New Roman" w:eastAsia="Times New Roman" w:hAnsi="Times New Roman" w:cs="Times New Roman"/>
          <w:sz w:val="24"/>
          <w:szCs w:val="24"/>
        </w:rPr>
        <w:t>D.S.</w:t>
      </w:r>
      <w:r w:rsidR="009D2A60">
        <w:rPr>
          <w:rFonts w:ascii="Times New Roman" w:eastAsia="Times New Roman" w:hAnsi="Times New Roman" w:cs="Times New Roman"/>
          <w:sz w:val="24"/>
          <w:szCs w:val="24"/>
        </w:rPr>
        <w:t>,</w:t>
      </w:r>
      <w:r w:rsidR="009D2A60" w:rsidRPr="008C0CAF">
        <w:rPr>
          <w:rFonts w:ascii="Times New Roman" w:eastAsia="Times New Roman" w:hAnsi="Times New Roman" w:cs="Times New Roman"/>
          <w:sz w:val="24"/>
          <w:szCs w:val="24"/>
        </w:rPr>
        <w:t xml:space="preserve"> </w:t>
      </w:r>
      <w:r w:rsidRPr="008C0CAF">
        <w:rPr>
          <w:rFonts w:ascii="Times New Roman" w:eastAsia="Times New Roman" w:hAnsi="Times New Roman" w:cs="Times New Roman"/>
          <w:sz w:val="24"/>
          <w:szCs w:val="24"/>
        </w:rPr>
        <w:t xml:space="preserve">Lammers, </w:t>
      </w:r>
      <w:r w:rsidR="009D2A60" w:rsidRPr="008C0CAF">
        <w:rPr>
          <w:rFonts w:ascii="Times New Roman" w:eastAsia="Times New Roman" w:hAnsi="Times New Roman" w:cs="Times New Roman"/>
          <w:sz w:val="24"/>
          <w:szCs w:val="24"/>
        </w:rPr>
        <w:t>R.B.</w:t>
      </w:r>
      <w:r w:rsidR="009D2A60">
        <w:rPr>
          <w:rFonts w:ascii="Times New Roman" w:eastAsia="Times New Roman" w:hAnsi="Times New Roman" w:cs="Times New Roman"/>
          <w:sz w:val="24"/>
          <w:szCs w:val="24"/>
        </w:rPr>
        <w:t>,</w:t>
      </w:r>
      <w:r w:rsidR="009D2A60" w:rsidRPr="008C0CAF">
        <w:rPr>
          <w:rFonts w:ascii="Times New Roman" w:eastAsia="Times New Roman" w:hAnsi="Times New Roman" w:cs="Times New Roman"/>
          <w:sz w:val="24"/>
          <w:szCs w:val="24"/>
        </w:rPr>
        <w:t xml:space="preserve"> </w:t>
      </w:r>
      <w:proofErr w:type="spellStart"/>
      <w:r w:rsidRPr="008C0CAF">
        <w:rPr>
          <w:rFonts w:ascii="Times New Roman" w:eastAsia="Times New Roman" w:hAnsi="Times New Roman" w:cs="Times New Roman"/>
          <w:sz w:val="24"/>
          <w:szCs w:val="24"/>
        </w:rPr>
        <w:t>Rounce</w:t>
      </w:r>
      <w:proofErr w:type="spellEnd"/>
      <w:r w:rsidRPr="008C0CAF">
        <w:rPr>
          <w:rFonts w:ascii="Times New Roman" w:eastAsia="Times New Roman" w:hAnsi="Times New Roman" w:cs="Times New Roman"/>
          <w:sz w:val="24"/>
          <w:szCs w:val="24"/>
        </w:rPr>
        <w:t>,</w:t>
      </w:r>
      <w:r w:rsidR="009D2A60">
        <w:rPr>
          <w:rFonts w:ascii="Times New Roman" w:eastAsia="Times New Roman" w:hAnsi="Times New Roman" w:cs="Times New Roman"/>
          <w:sz w:val="24"/>
          <w:szCs w:val="24"/>
        </w:rPr>
        <w:t xml:space="preserve"> </w:t>
      </w:r>
      <w:r w:rsidR="009D2A60" w:rsidRPr="008C0CAF">
        <w:rPr>
          <w:rFonts w:ascii="Times New Roman" w:eastAsia="Times New Roman" w:hAnsi="Times New Roman" w:cs="Times New Roman"/>
          <w:sz w:val="24"/>
          <w:szCs w:val="24"/>
        </w:rPr>
        <w:t>D.R.</w:t>
      </w:r>
      <w:r w:rsidR="009D2A60">
        <w:rPr>
          <w:rFonts w:ascii="Times New Roman" w:eastAsia="Times New Roman" w:hAnsi="Times New Roman" w:cs="Times New Roman"/>
          <w:sz w:val="24"/>
          <w:szCs w:val="24"/>
        </w:rPr>
        <w:t>,</w:t>
      </w:r>
      <w:r w:rsidRPr="008C0CAF">
        <w:rPr>
          <w:rFonts w:ascii="Times New Roman" w:eastAsia="Times New Roman" w:hAnsi="Times New Roman" w:cs="Times New Roman"/>
          <w:sz w:val="24"/>
          <w:szCs w:val="24"/>
        </w:rPr>
        <w:t xml:space="preserve"> Ali, </w:t>
      </w:r>
      <w:r w:rsidR="009D2A60" w:rsidRPr="008C0CAF">
        <w:rPr>
          <w:rFonts w:ascii="Times New Roman" w:eastAsia="Times New Roman" w:hAnsi="Times New Roman" w:cs="Times New Roman"/>
          <w:sz w:val="24"/>
          <w:szCs w:val="24"/>
        </w:rPr>
        <w:t>S.H.</w:t>
      </w:r>
      <w:r w:rsidR="009D2A60">
        <w:rPr>
          <w:rFonts w:ascii="Times New Roman" w:eastAsia="Times New Roman" w:hAnsi="Times New Roman" w:cs="Times New Roman"/>
          <w:sz w:val="24"/>
          <w:szCs w:val="24"/>
        </w:rPr>
        <w:t>,</w:t>
      </w:r>
      <w:r w:rsidR="009D2A60" w:rsidRPr="008C0CAF">
        <w:rPr>
          <w:rFonts w:ascii="Times New Roman" w:eastAsia="Times New Roman" w:hAnsi="Times New Roman" w:cs="Times New Roman"/>
          <w:sz w:val="24"/>
          <w:szCs w:val="24"/>
        </w:rPr>
        <w:t xml:space="preserve"> </w:t>
      </w:r>
      <w:r w:rsidR="009D2A60">
        <w:rPr>
          <w:rFonts w:ascii="Times New Roman" w:eastAsia="Times New Roman" w:hAnsi="Times New Roman" w:cs="Times New Roman"/>
          <w:sz w:val="24"/>
          <w:szCs w:val="24"/>
        </w:rPr>
        <w:t xml:space="preserve">&amp; </w:t>
      </w:r>
      <w:r w:rsidRPr="008C0CAF">
        <w:rPr>
          <w:rFonts w:ascii="Times New Roman" w:eastAsia="Times New Roman" w:hAnsi="Times New Roman" w:cs="Times New Roman"/>
          <w:sz w:val="24"/>
          <w:szCs w:val="24"/>
        </w:rPr>
        <w:t>Christian</w:t>
      </w:r>
      <w:r w:rsidR="009D2A60">
        <w:rPr>
          <w:rFonts w:ascii="Times New Roman" w:eastAsia="Times New Roman" w:hAnsi="Times New Roman" w:cs="Times New Roman"/>
          <w:sz w:val="24"/>
          <w:szCs w:val="24"/>
        </w:rPr>
        <w:t xml:space="preserve">, </w:t>
      </w:r>
      <w:r w:rsidR="009D2A60" w:rsidRPr="008C0CAF">
        <w:rPr>
          <w:rFonts w:ascii="Times New Roman" w:eastAsia="Times New Roman" w:hAnsi="Times New Roman" w:cs="Times New Roman"/>
          <w:sz w:val="24"/>
          <w:szCs w:val="24"/>
        </w:rPr>
        <w:t>M.H.</w:t>
      </w:r>
      <w:r w:rsidRPr="008C0CAF">
        <w:rPr>
          <w:rFonts w:ascii="Times New Roman" w:eastAsia="Times New Roman" w:hAnsi="Times New Roman" w:cs="Times New Roman"/>
          <w:sz w:val="24"/>
          <w:szCs w:val="24"/>
        </w:rPr>
        <w:t xml:space="preserve"> Differential Impact of Climate Change on the Hydropower Economics of two River Basins in High Mountain Asia</w:t>
      </w:r>
      <w:r w:rsidR="00F3524F">
        <w:rPr>
          <w:rFonts w:ascii="Times New Roman" w:eastAsia="Times New Roman" w:hAnsi="Times New Roman" w:cs="Times New Roman"/>
          <w:sz w:val="24"/>
          <w:szCs w:val="24"/>
        </w:rPr>
        <w:t>.</w:t>
      </w:r>
      <w:r w:rsidRPr="008C0CAF">
        <w:rPr>
          <w:rFonts w:ascii="Times New Roman" w:eastAsia="Times New Roman" w:hAnsi="Times New Roman" w:cs="Times New Roman"/>
          <w:sz w:val="24"/>
          <w:szCs w:val="24"/>
        </w:rPr>
        <w:t xml:space="preserve"> </w:t>
      </w:r>
      <w:r w:rsidRPr="008C0CAF">
        <w:rPr>
          <w:rFonts w:ascii="Times New Roman" w:eastAsia="Times New Roman" w:hAnsi="Times New Roman" w:cs="Times New Roman"/>
          <w:i/>
          <w:sz w:val="24"/>
          <w:szCs w:val="24"/>
        </w:rPr>
        <w:t>Frontiers Environmental Science</w:t>
      </w:r>
      <w:r w:rsidRPr="008C0CAF">
        <w:rPr>
          <w:rFonts w:ascii="Times New Roman" w:eastAsia="Times New Roman" w:hAnsi="Times New Roman" w:cs="Times New Roman"/>
          <w:sz w:val="24"/>
          <w:szCs w:val="24"/>
        </w:rPr>
        <w:t xml:space="preserve"> </w:t>
      </w:r>
      <w:r w:rsidR="00F3524F" w:rsidRPr="008C0CAF">
        <w:rPr>
          <w:rFonts w:ascii="Times New Roman" w:eastAsia="Times New Roman" w:hAnsi="Times New Roman" w:cs="Times New Roman"/>
          <w:sz w:val="24"/>
          <w:szCs w:val="24"/>
        </w:rPr>
        <w:t>(2020)</w:t>
      </w:r>
      <w:r w:rsidR="00F3524F">
        <w:rPr>
          <w:rFonts w:ascii="Times New Roman" w:eastAsia="Times New Roman" w:hAnsi="Times New Roman" w:cs="Times New Roman"/>
          <w:sz w:val="24"/>
          <w:szCs w:val="24"/>
        </w:rPr>
        <w:t>;</w:t>
      </w:r>
      <w:r w:rsidR="00F3524F" w:rsidRPr="008C0CAF">
        <w:rPr>
          <w:rFonts w:ascii="Times New Roman" w:eastAsia="Times New Roman" w:hAnsi="Times New Roman" w:cs="Times New Roman"/>
          <w:sz w:val="24"/>
          <w:szCs w:val="24"/>
        </w:rPr>
        <w:t xml:space="preserve"> </w:t>
      </w:r>
      <w:r w:rsidRPr="008C0CAF">
        <w:rPr>
          <w:rFonts w:ascii="Times New Roman" w:eastAsia="Times New Roman" w:hAnsi="Times New Roman" w:cs="Times New Roman"/>
          <w:sz w:val="24"/>
          <w:szCs w:val="24"/>
        </w:rPr>
        <w:t>https://doi.org/10.3389/fenvs.2020.00026.</w:t>
      </w:r>
    </w:p>
    <w:p w14:paraId="6EDA4571" w14:textId="5C1A22A6" w:rsidR="00314F83" w:rsidRPr="005468DE" w:rsidRDefault="00706C8F" w:rsidP="005468DE">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706C8F">
        <w:rPr>
          <w:rFonts w:ascii="Times New Roman" w:eastAsia="Times New Roman" w:hAnsi="Times New Roman" w:cs="Times New Roman"/>
          <w:sz w:val="24"/>
          <w:szCs w:val="24"/>
        </w:rPr>
        <w:t>Rennick</w:t>
      </w:r>
      <w:proofErr w:type="spellEnd"/>
      <w:r w:rsidRPr="00706C8F">
        <w:rPr>
          <w:rFonts w:ascii="Times New Roman" w:eastAsia="Times New Roman" w:hAnsi="Times New Roman" w:cs="Times New Roman"/>
          <w:sz w:val="24"/>
          <w:szCs w:val="24"/>
        </w:rPr>
        <w:t>, M.A</w:t>
      </w:r>
      <w:r w:rsidR="00E32043">
        <w:rPr>
          <w:rFonts w:ascii="Times New Roman" w:eastAsia="Times New Roman" w:hAnsi="Times New Roman" w:cs="Times New Roman"/>
          <w:sz w:val="24"/>
          <w:szCs w:val="24"/>
        </w:rPr>
        <w:t xml:space="preserve">. </w:t>
      </w:r>
      <w:r w:rsidRPr="00706C8F">
        <w:rPr>
          <w:rFonts w:ascii="Times New Roman" w:eastAsia="Times New Roman" w:hAnsi="Times New Roman" w:cs="Times New Roman"/>
          <w:sz w:val="24"/>
          <w:szCs w:val="24"/>
        </w:rPr>
        <w:t xml:space="preserve">Parameterization of tropospheric lapse rates in terms of surface-temperature. </w:t>
      </w:r>
      <w:r w:rsidRPr="00706C8F">
        <w:rPr>
          <w:rFonts w:ascii="Times New Roman" w:eastAsia="Times New Roman" w:hAnsi="Times New Roman" w:cs="Times New Roman"/>
          <w:i/>
          <w:sz w:val="24"/>
          <w:szCs w:val="24"/>
        </w:rPr>
        <w:t>J. Atmos. Sci</w:t>
      </w:r>
      <w:r w:rsidRPr="00706C8F">
        <w:rPr>
          <w:rFonts w:ascii="Times New Roman" w:eastAsia="Times New Roman" w:hAnsi="Times New Roman" w:cs="Times New Roman"/>
          <w:sz w:val="24"/>
          <w:szCs w:val="24"/>
        </w:rPr>
        <w:t xml:space="preserve">. </w:t>
      </w:r>
      <w:r w:rsidRPr="00E32043">
        <w:rPr>
          <w:rFonts w:ascii="Times New Roman" w:eastAsia="Times New Roman" w:hAnsi="Times New Roman" w:cs="Times New Roman"/>
          <w:b/>
          <w:bCs/>
          <w:sz w:val="24"/>
          <w:szCs w:val="24"/>
        </w:rPr>
        <w:t>34</w:t>
      </w:r>
      <w:r w:rsidRPr="00706C8F">
        <w:rPr>
          <w:rFonts w:ascii="Times New Roman" w:eastAsia="Times New Roman" w:hAnsi="Times New Roman" w:cs="Times New Roman"/>
          <w:sz w:val="24"/>
          <w:szCs w:val="24"/>
        </w:rPr>
        <w:t>(6), 854–862</w:t>
      </w:r>
      <w:r w:rsidR="00E32043">
        <w:rPr>
          <w:rFonts w:ascii="Times New Roman" w:eastAsia="Times New Roman" w:hAnsi="Times New Roman" w:cs="Times New Roman"/>
          <w:sz w:val="24"/>
          <w:szCs w:val="24"/>
        </w:rPr>
        <w:t xml:space="preserve"> </w:t>
      </w:r>
      <w:r w:rsidR="00E32043" w:rsidRPr="00706C8F">
        <w:rPr>
          <w:rFonts w:ascii="Times New Roman" w:eastAsia="Times New Roman" w:hAnsi="Times New Roman" w:cs="Times New Roman"/>
          <w:sz w:val="24"/>
          <w:szCs w:val="24"/>
        </w:rPr>
        <w:t>(1977)</w:t>
      </w:r>
      <w:r w:rsidR="00E32043">
        <w:rPr>
          <w:rFonts w:ascii="Times New Roman" w:eastAsia="Times New Roman" w:hAnsi="Times New Roman" w:cs="Times New Roman"/>
          <w:sz w:val="24"/>
          <w:szCs w:val="24"/>
        </w:rPr>
        <w:t>;</w:t>
      </w:r>
      <w:r w:rsidRPr="00706C8F">
        <w:rPr>
          <w:rFonts w:ascii="Times New Roman" w:eastAsia="Times New Roman" w:hAnsi="Times New Roman" w:cs="Times New Roman"/>
          <w:sz w:val="24"/>
          <w:szCs w:val="24"/>
        </w:rPr>
        <w:t xml:space="preserve"> </w:t>
      </w:r>
      <w:proofErr w:type="spellStart"/>
      <w:r w:rsidRPr="00706C8F">
        <w:rPr>
          <w:rFonts w:ascii="Times New Roman" w:eastAsia="Times New Roman" w:hAnsi="Times New Roman" w:cs="Times New Roman"/>
          <w:sz w:val="24"/>
          <w:szCs w:val="24"/>
        </w:rPr>
        <w:t>doi</w:t>
      </w:r>
      <w:proofErr w:type="spellEnd"/>
      <w:r w:rsidRPr="00706C8F">
        <w:rPr>
          <w:rFonts w:ascii="Times New Roman" w:eastAsia="Times New Roman" w:hAnsi="Times New Roman" w:cs="Times New Roman"/>
          <w:sz w:val="24"/>
          <w:szCs w:val="24"/>
        </w:rPr>
        <w:t xml:space="preserve">: 10.1175/1520-0469(1977) 034&lt; </w:t>
      </w:r>
      <w:proofErr w:type="gramStart"/>
      <w:r w:rsidRPr="00706C8F">
        <w:rPr>
          <w:rFonts w:ascii="Times New Roman" w:eastAsia="Times New Roman" w:hAnsi="Times New Roman" w:cs="Times New Roman"/>
          <w:sz w:val="24"/>
          <w:szCs w:val="24"/>
        </w:rPr>
        <w:t>0854:tpotlr</w:t>
      </w:r>
      <w:proofErr w:type="gramEnd"/>
      <w:r w:rsidRPr="00706C8F">
        <w:rPr>
          <w:rFonts w:ascii="Times New Roman" w:eastAsia="Times New Roman" w:hAnsi="Times New Roman" w:cs="Times New Roman"/>
          <w:sz w:val="24"/>
          <w:szCs w:val="24"/>
        </w:rPr>
        <w:t>&gt; 2.0.co;2</w:t>
      </w:r>
    </w:p>
    <w:p w14:paraId="4D9F52D8" w14:textId="212B098C" w:rsidR="009E241A" w:rsidRDefault="009E241A" w:rsidP="00314F83">
      <w:pPr>
        <w:pStyle w:val="ListParagraph"/>
        <w:numPr>
          <w:ilvl w:val="0"/>
          <w:numId w:val="2"/>
        </w:numPr>
        <w:spacing w:after="120" w:line="276" w:lineRule="auto"/>
        <w:rPr>
          <w:rFonts w:ascii="Times New Roman" w:eastAsia="Times New Roman" w:hAnsi="Times New Roman" w:cs="Times New Roman"/>
          <w:sz w:val="24"/>
          <w:szCs w:val="24"/>
        </w:rPr>
      </w:pPr>
      <w:r w:rsidRPr="009E241A">
        <w:rPr>
          <w:rFonts w:ascii="Times New Roman" w:eastAsia="Times New Roman" w:hAnsi="Times New Roman" w:cs="Times New Roman"/>
          <w:sz w:val="24"/>
          <w:szCs w:val="24"/>
        </w:rPr>
        <w:t xml:space="preserve">Loulou, R. </w:t>
      </w:r>
      <w:r w:rsidR="0001263C">
        <w:rPr>
          <w:rFonts w:ascii="Times New Roman" w:eastAsia="Times New Roman" w:hAnsi="Times New Roman" w:cs="Times New Roman"/>
          <w:sz w:val="24"/>
          <w:szCs w:val="24"/>
        </w:rPr>
        <w:t>&amp;</w:t>
      </w:r>
      <w:r w:rsidRPr="009E241A">
        <w:rPr>
          <w:rFonts w:ascii="Times New Roman" w:eastAsia="Times New Roman" w:hAnsi="Times New Roman" w:cs="Times New Roman"/>
          <w:sz w:val="24"/>
          <w:szCs w:val="24"/>
        </w:rPr>
        <w:t xml:space="preserve"> </w:t>
      </w:r>
      <w:proofErr w:type="spellStart"/>
      <w:r w:rsidRPr="009E241A">
        <w:rPr>
          <w:rFonts w:ascii="Times New Roman" w:eastAsia="Times New Roman" w:hAnsi="Times New Roman" w:cs="Times New Roman"/>
          <w:sz w:val="24"/>
          <w:szCs w:val="24"/>
        </w:rPr>
        <w:t>Labriet</w:t>
      </w:r>
      <w:proofErr w:type="spellEnd"/>
      <w:r w:rsidR="0001263C">
        <w:rPr>
          <w:rFonts w:ascii="Times New Roman" w:eastAsia="Times New Roman" w:hAnsi="Times New Roman" w:cs="Times New Roman"/>
          <w:sz w:val="24"/>
          <w:szCs w:val="24"/>
        </w:rPr>
        <w:t>,</w:t>
      </w:r>
      <w:r w:rsidR="0001263C" w:rsidRPr="0001263C">
        <w:rPr>
          <w:rFonts w:ascii="Times New Roman" w:eastAsia="Times New Roman" w:hAnsi="Times New Roman" w:cs="Times New Roman"/>
          <w:sz w:val="24"/>
          <w:szCs w:val="24"/>
        </w:rPr>
        <w:t xml:space="preserve"> </w:t>
      </w:r>
      <w:r w:rsidR="0001263C" w:rsidRPr="009E241A">
        <w:rPr>
          <w:rFonts w:ascii="Times New Roman" w:eastAsia="Times New Roman" w:hAnsi="Times New Roman" w:cs="Times New Roman"/>
          <w:sz w:val="24"/>
          <w:szCs w:val="24"/>
        </w:rPr>
        <w:t>M</w:t>
      </w:r>
      <w:r w:rsidR="0001263C">
        <w:rPr>
          <w:rFonts w:ascii="Times New Roman" w:eastAsia="Times New Roman" w:hAnsi="Times New Roman" w:cs="Times New Roman"/>
          <w:sz w:val="24"/>
          <w:szCs w:val="24"/>
        </w:rPr>
        <w:t xml:space="preserve">. </w:t>
      </w:r>
      <w:proofErr w:type="spellStart"/>
      <w:r w:rsidRPr="009E241A">
        <w:rPr>
          <w:rFonts w:ascii="Times New Roman" w:eastAsia="Times New Roman" w:hAnsi="Times New Roman" w:cs="Times New Roman"/>
          <w:sz w:val="24"/>
          <w:szCs w:val="24"/>
        </w:rPr>
        <w:t>Etsap-tiam</w:t>
      </w:r>
      <w:proofErr w:type="spellEnd"/>
      <w:r w:rsidRPr="009E241A">
        <w:rPr>
          <w:rFonts w:ascii="Times New Roman" w:eastAsia="Times New Roman" w:hAnsi="Times New Roman" w:cs="Times New Roman"/>
          <w:sz w:val="24"/>
          <w:szCs w:val="24"/>
        </w:rPr>
        <w:t xml:space="preserve">: The times integrated assessment model part 1:  Model structure. </w:t>
      </w:r>
      <w:r w:rsidRPr="0001263C">
        <w:rPr>
          <w:rFonts w:ascii="Times New Roman" w:eastAsia="Times New Roman" w:hAnsi="Times New Roman" w:cs="Times New Roman"/>
          <w:i/>
          <w:iCs/>
          <w:sz w:val="24"/>
          <w:szCs w:val="24"/>
        </w:rPr>
        <w:t>Computational Management Science</w:t>
      </w:r>
      <w:r w:rsidRPr="009E241A">
        <w:rPr>
          <w:rFonts w:ascii="Times New Roman" w:eastAsia="Times New Roman" w:hAnsi="Times New Roman" w:cs="Times New Roman"/>
          <w:sz w:val="24"/>
          <w:szCs w:val="24"/>
        </w:rPr>
        <w:t xml:space="preserve"> </w:t>
      </w:r>
      <w:r w:rsidRPr="0001263C">
        <w:rPr>
          <w:rFonts w:ascii="Times New Roman" w:eastAsia="Times New Roman" w:hAnsi="Times New Roman" w:cs="Times New Roman"/>
          <w:b/>
          <w:bCs/>
          <w:sz w:val="24"/>
          <w:szCs w:val="24"/>
        </w:rPr>
        <w:t>5</w:t>
      </w:r>
      <w:r w:rsidRPr="009E241A">
        <w:rPr>
          <w:rFonts w:ascii="Times New Roman" w:eastAsia="Times New Roman" w:hAnsi="Times New Roman" w:cs="Times New Roman"/>
          <w:sz w:val="24"/>
          <w:szCs w:val="24"/>
        </w:rPr>
        <w:t>(1-2)</w:t>
      </w:r>
      <w:r w:rsidR="0001263C">
        <w:rPr>
          <w:rFonts w:ascii="Times New Roman" w:eastAsia="Times New Roman" w:hAnsi="Times New Roman" w:cs="Times New Roman"/>
          <w:sz w:val="24"/>
          <w:szCs w:val="24"/>
        </w:rPr>
        <w:t>,</w:t>
      </w:r>
      <w:r w:rsidRPr="009E241A">
        <w:rPr>
          <w:rFonts w:ascii="Times New Roman" w:eastAsia="Times New Roman" w:hAnsi="Times New Roman" w:cs="Times New Roman"/>
          <w:sz w:val="24"/>
          <w:szCs w:val="24"/>
        </w:rPr>
        <w:t xml:space="preserve"> 7–40</w:t>
      </w:r>
      <w:r w:rsidR="0001263C">
        <w:rPr>
          <w:rFonts w:ascii="Times New Roman" w:eastAsia="Times New Roman" w:hAnsi="Times New Roman" w:cs="Times New Roman"/>
          <w:sz w:val="24"/>
          <w:szCs w:val="24"/>
        </w:rPr>
        <w:t xml:space="preserve"> </w:t>
      </w:r>
      <w:r w:rsidR="0001263C" w:rsidRPr="009E241A">
        <w:rPr>
          <w:rFonts w:ascii="Times New Roman" w:eastAsia="Times New Roman" w:hAnsi="Times New Roman" w:cs="Times New Roman"/>
          <w:sz w:val="24"/>
          <w:szCs w:val="24"/>
        </w:rPr>
        <w:t>(2008).</w:t>
      </w:r>
    </w:p>
    <w:p w14:paraId="2A3F27B1" w14:textId="4446928F" w:rsidR="009E241A" w:rsidRDefault="009E241A" w:rsidP="00314F83">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9E241A">
        <w:rPr>
          <w:rFonts w:ascii="Times New Roman" w:eastAsia="Times New Roman" w:hAnsi="Times New Roman" w:cs="Times New Roman"/>
          <w:sz w:val="24"/>
          <w:szCs w:val="24"/>
        </w:rPr>
        <w:lastRenderedPageBreak/>
        <w:t>Eurek</w:t>
      </w:r>
      <w:proofErr w:type="spellEnd"/>
      <w:r w:rsidRPr="009E241A">
        <w:rPr>
          <w:rFonts w:ascii="Times New Roman" w:eastAsia="Times New Roman" w:hAnsi="Times New Roman" w:cs="Times New Roman"/>
          <w:sz w:val="24"/>
          <w:szCs w:val="24"/>
        </w:rPr>
        <w:t xml:space="preserve">, K., Cole, </w:t>
      </w:r>
      <w:r w:rsidR="00BC6497" w:rsidRPr="009E241A">
        <w:rPr>
          <w:rFonts w:ascii="Times New Roman" w:eastAsia="Times New Roman" w:hAnsi="Times New Roman" w:cs="Times New Roman"/>
          <w:sz w:val="24"/>
          <w:szCs w:val="24"/>
        </w:rPr>
        <w:t>W.</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proofErr w:type="spellStart"/>
      <w:r w:rsidRPr="009E241A">
        <w:rPr>
          <w:rFonts w:ascii="Times New Roman" w:eastAsia="Times New Roman" w:hAnsi="Times New Roman" w:cs="Times New Roman"/>
          <w:sz w:val="24"/>
          <w:szCs w:val="24"/>
        </w:rPr>
        <w:t>Bielen</w:t>
      </w:r>
      <w:proofErr w:type="spellEnd"/>
      <w:r w:rsidRPr="009E241A">
        <w:rPr>
          <w:rFonts w:ascii="Times New Roman" w:eastAsia="Times New Roman" w:hAnsi="Times New Roman" w:cs="Times New Roman"/>
          <w:sz w:val="24"/>
          <w:szCs w:val="24"/>
        </w:rPr>
        <w:t xml:space="preserve">, </w:t>
      </w:r>
      <w:r w:rsidR="00BC6497" w:rsidRPr="009E241A">
        <w:rPr>
          <w:rFonts w:ascii="Times New Roman" w:eastAsia="Times New Roman" w:hAnsi="Times New Roman" w:cs="Times New Roman"/>
          <w:sz w:val="24"/>
          <w:szCs w:val="24"/>
        </w:rPr>
        <w:t>D.</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 xml:space="preserve">Blair, </w:t>
      </w:r>
      <w:r w:rsidR="00BC6497" w:rsidRPr="009E241A">
        <w:rPr>
          <w:rFonts w:ascii="Times New Roman" w:eastAsia="Times New Roman" w:hAnsi="Times New Roman" w:cs="Times New Roman"/>
          <w:sz w:val="24"/>
          <w:szCs w:val="24"/>
        </w:rPr>
        <w:t>N.</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 xml:space="preserve">Cohen, </w:t>
      </w:r>
      <w:r w:rsidR="00BC6497" w:rsidRPr="009E241A">
        <w:rPr>
          <w:rFonts w:ascii="Times New Roman" w:eastAsia="Times New Roman" w:hAnsi="Times New Roman" w:cs="Times New Roman"/>
          <w:sz w:val="24"/>
          <w:szCs w:val="24"/>
        </w:rPr>
        <w:t>S.</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 xml:space="preserve">Frew, </w:t>
      </w:r>
      <w:r w:rsidR="00BC6497" w:rsidRPr="009E241A">
        <w:rPr>
          <w:rFonts w:ascii="Times New Roman" w:eastAsia="Times New Roman" w:hAnsi="Times New Roman" w:cs="Times New Roman"/>
          <w:sz w:val="24"/>
          <w:szCs w:val="24"/>
        </w:rPr>
        <w:t>B.</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 xml:space="preserve">Ho, </w:t>
      </w:r>
      <w:r w:rsidR="00BC6497" w:rsidRPr="009E241A">
        <w:rPr>
          <w:rFonts w:ascii="Times New Roman" w:eastAsia="Times New Roman" w:hAnsi="Times New Roman" w:cs="Times New Roman"/>
          <w:sz w:val="24"/>
          <w:szCs w:val="24"/>
        </w:rPr>
        <w:t>J.</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 xml:space="preserve">Krishnan, </w:t>
      </w:r>
      <w:r w:rsidR="00BC6497" w:rsidRPr="009E241A">
        <w:rPr>
          <w:rFonts w:ascii="Times New Roman" w:eastAsia="Times New Roman" w:hAnsi="Times New Roman" w:cs="Times New Roman"/>
          <w:sz w:val="24"/>
          <w:szCs w:val="24"/>
        </w:rPr>
        <w:t>V.</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Pr="009E241A">
        <w:rPr>
          <w:rFonts w:ascii="Times New Roman" w:eastAsia="Times New Roman" w:hAnsi="Times New Roman" w:cs="Times New Roman"/>
          <w:sz w:val="24"/>
          <w:szCs w:val="24"/>
        </w:rPr>
        <w:t>Mai,</w:t>
      </w:r>
      <w:r w:rsidR="00BC6497">
        <w:rPr>
          <w:rFonts w:ascii="Times New Roman" w:eastAsia="Times New Roman" w:hAnsi="Times New Roman" w:cs="Times New Roman"/>
          <w:sz w:val="24"/>
          <w:szCs w:val="24"/>
        </w:rPr>
        <w:t xml:space="preserve"> </w:t>
      </w:r>
      <w:r w:rsidR="00BC6497" w:rsidRPr="009E241A">
        <w:rPr>
          <w:rFonts w:ascii="Times New Roman" w:eastAsia="Times New Roman" w:hAnsi="Times New Roman" w:cs="Times New Roman"/>
          <w:sz w:val="24"/>
          <w:szCs w:val="24"/>
        </w:rPr>
        <w:t>T.</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proofErr w:type="spellStart"/>
      <w:r w:rsidRPr="009E241A">
        <w:rPr>
          <w:rFonts w:ascii="Times New Roman" w:eastAsia="Times New Roman" w:hAnsi="Times New Roman" w:cs="Times New Roman"/>
          <w:sz w:val="24"/>
          <w:szCs w:val="24"/>
        </w:rPr>
        <w:t>Sigrin</w:t>
      </w:r>
      <w:proofErr w:type="spellEnd"/>
      <w:r w:rsidRPr="009E241A">
        <w:rPr>
          <w:rFonts w:ascii="Times New Roman" w:eastAsia="Times New Roman" w:hAnsi="Times New Roman" w:cs="Times New Roman"/>
          <w:sz w:val="24"/>
          <w:szCs w:val="24"/>
        </w:rPr>
        <w:t xml:space="preserve">, </w:t>
      </w:r>
      <w:r w:rsidR="00BC6497" w:rsidRPr="009E241A">
        <w:rPr>
          <w:rFonts w:ascii="Times New Roman" w:eastAsia="Times New Roman" w:hAnsi="Times New Roman" w:cs="Times New Roman"/>
          <w:sz w:val="24"/>
          <w:szCs w:val="24"/>
        </w:rPr>
        <w:t>B.</w:t>
      </w:r>
      <w:r w:rsidR="00BC6497">
        <w:rPr>
          <w:rFonts w:ascii="Times New Roman" w:eastAsia="Times New Roman" w:hAnsi="Times New Roman" w:cs="Times New Roman"/>
          <w:sz w:val="24"/>
          <w:szCs w:val="24"/>
        </w:rPr>
        <w:t>,</w:t>
      </w:r>
      <w:r w:rsidR="00BC6497" w:rsidRPr="009E241A">
        <w:rPr>
          <w:rFonts w:ascii="Times New Roman" w:eastAsia="Times New Roman" w:hAnsi="Times New Roman" w:cs="Times New Roman"/>
          <w:sz w:val="24"/>
          <w:szCs w:val="24"/>
        </w:rPr>
        <w:t xml:space="preserve"> </w:t>
      </w:r>
      <w:r w:rsidR="00BC6497">
        <w:rPr>
          <w:rFonts w:ascii="Times New Roman" w:eastAsia="Times New Roman" w:hAnsi="Times New Roman" w:cs="Times New Roman"/>
          <w:sz w:val="24"/>
          <w:szCs w:val="24"/>
        </w:rPr>
        <w:t>&amp;</w:t>
      </w:r>
      <w:r w:rsidRPr="009E241A">
        <w:rPr>
          <w:rFonts w:ascii="Times New Roman" w:eastAsia="Times New Roman" w:hAnsi="Times New Roman" w:cs="Times New Roman"/>
          <w:sz w:val="24"/>
          <w:szCs w:val="24"/>
        </w:rPr>
        <w:t xml:space="preserve"> Steinberg</w:t>
      </w:r>
      <w:r w:rsidR="00BC6497">
        <w:rPr>
          <w:rFonts w:ascii="Times New Roman" w:eastAsia="Times New Roman" w:hAnsi="Times New Roman" w:cs="Times New Roman"/>
          <w:sz w:val="24"/>
          <w:szCs w:val="24"/>
        </w:rPr>
        <w:t xml:space="preserve">, </w:t>
      </w:r>
      <w:r w:rsidR="00BC6497" w:rsidRPr="009E241A">
        <w:rPr>
          <w:rFonts w:ascii="Times New Roman" w:eastAsia="Times New Roman" w:hAnsi="Times New Roman" w:cs="Times New Roman"/>
          <w:sz w:val="24"/>
          <w:szCs w:val="24"/>
        </w:rPr>
        <w:t xml:space="preserve">D. </w:t>
      </w:r>
      <w:r w:rsidRPr="009E241A">
        <w:rPr>
          <w:rFonts w:ascii="Times New Roman" w:eastAsia="Times New Roman" w:hAnsi="Times New Roman" w:cs="Times New Roman"/>
          <w:sz w:val="24"/>
          <w:szCs w:val="24"/>
        </w:rPr>
        <w:t xml:space="preserve"> </w:t>
      </w:r>
      <w:r w:rsidRPr="00BC6497">
        <w:rPr>
          <w:rFonts w:ascii="Times New Roman" w:eastAsia="Times New Roman" w:hAnsi="Times New Roman" w:cs="Times New Roman"/>
          <w:i/>
          <w:iCs/>
          <w:sz w:val="24"/>
          <w:szCs w:val="24"/>
        </w:rPr>
        <w:t>Regional Energy Deployment System (</w:t>
      </w:r>
      <w:proofErr w:type="spellStart"/>
      <w:r w:rsidRPr="00BC6497">
        <w:rPr>
          <w:rFonts w:ascii="Times New Roman" w:eastAsia="Times New Roman" w:hAnsi="Times New Roman" w:cs="Times New Roman"/>
          <w:i/>
          <w:iCs/>
          <w:sz w:val="24"/>
          <w:szCs w:val="24"/>
        </w:rPr>
        <w:t>ReEDS</w:t>
      </w:r>
      <w:proofErr w:type="spellEnd"/>
      <w:r w:rsidRPr="00BC6497">
        <w:rPr>
          <w:rFonts w:ascii="Times New Roman" w:eastAsia="Times New Roman" w:hAnsi="Times New Roman" w:cs="Times New Roman"/>
          <w:i/>
          <w:iCs/>
          <w:sz w:val="24"/>
          <w:szCs w:val="24"/>
        </w:rPr>
        <w:t>) Model Documentation: Version 2016</w:t>
      </w:r>
      <w:r w:rsidRPr="009E241A">
        <w:rPr>
          <w:rFonts w:ascii="Times New Roman" w:eastAsia="Times New Roman" w:hAnsi="Times New Roman" w:cs="Times New Roman"/>
          <w:sz w:val="24"/>
          <w:szCs w:val="24"/>
        </w:rPr>
        <w:t>. U.S. Department of Energy.</w:t>
      </w:r>
      <w:r w:rsidR="00BC6497">
        <w:rPr>
          <w:rFonts w:ascii="Times New Roman" w:eastAsia="Times New Roman" w:hAnsi="Times New Roman" w:cs="Times New Roman"/>
          <w:sz w:val="24"/>
          <w:szCs w:val="24"/>
        </w:rPr>
        <w:t xml:space="preserve"> </w:t>
      </w:r>
      <w:r w:rsidR="00BC6497" w:rsidRPr="009E241A">
        <w:rPr>
          <w:rFonts w:ascii="Times New Roman" w:eastAsia="Times New Roman" w:hAnsi="Times New Roman" w:cs="Times New Roman"/>
          <w:sz w:val="24"/>
          <w:szCs w:val="24"/>
        </w:rPr>
        <w:t>(2016).</w:t>
      </w:r>
    </w:p>
    <w:p w14:paraId="4F45619C" w14:textId="50771731" w:rsidR="009E241A" w:rsidRDefault="009E241A" w:rsidP="00314F83">
      <w:pPr>
        <w:pStyle w:val="ListParagraph"/>
        <w:numPr>
          <w:ilvl w:val="0"/>
          <w:numId w:val="2"/>
        </w:numPr>
        <w:spacing w:after="120" w:line="276" w:lineRule="auto"/>
        <w:rPr>
          <w:rFonts w:ascii="Times New Roman" w:eastAsia="Times New Roman" w:hAnsi="Times New Roman" w:cs="Times New Roman"/>
          <w:sz w:val="24"/>
          <w:szCs w:val="24"/>
        </w:rPr>
      </w:pPr>
      <w:r w:rsidRPr="009E241A">
        <w:rPr>
          <w:rFonts w:ascii="Times New Roman" w:eastAsia="Times New Roman" w:hAnsi="Times New Roman" w:cs="Times New Roman"/>
          <w:sz w:val="24"/>
          <w:szCs w:val="24"/>
        </w:rPr>
        <w:t xml:space="preserve">Murphy, F. </w:t>
      </w:r>
      <w:r w:rsidR="00F23E32">
        <w:rPr>
          <w:rFonts w:ascii="Times New Roman" w:eastAsia="Times New Roman" w:hAnsi="Times New Roman" w:cs="Times New Roman"/>
          <w:sz w:val="24"/>
          <w:szCs w:val="24"/>
        </w:rPr>
        <w:t>&amp;</w:t>
      </w:r>
      <w:r w:rsidRPr="009E241A">
        <w:rPr>
          <w:rFonts w:ascii="Times New Roman" w:eastAsia="Times New Roman" w:hAnsi="Times New Roman" w:cs="Times New Roman"/>
          <w:sz w:val="24"/>
          <w:szCs w:val="24"/>
        </w:rPr>
        <w:t xml:space="preserve"> </w:t>
      </w:r>
      <w:proofErr w:type="spellStart"/>
      <w:r w:rsidRPr="009E241A">
        <w:rPr>
          <w:rFonts w:ascii="Times New Roman" w:eastAsia="Times New Roman" w:hAnsi="Times New Roman" w:cs="Times New Roman"/>
          <w:sz w:val="24"/>
          <w:szCs w:val="24"/>
        </w:rPr>
        <w:t>Smeers</w:t>
      </w:r>
      <w:proofErr w:type="spellEnd"/>
      <w:r w:rsidR="00F23E32">
        <w:rPr>
          <w:rFonts w:ascii="Times New Roman" w:eastAsia="Times New Roman" w:hAnsi="Times New Roman" w:cs="Times New Roman"/>
          <w:sz w:val="24"/>
          <w:szCs w:val="24"/>
        </w:rPr>
        <w:t xml:space="preserve">, </w:t>
      </w:r>
      <w:r w:rsidR="00F23E32" w:rsidRPr="009E241A">
        <w:rPr>
          <w:rFonts w:ascii="Times New Roman" w:eastAsia="Times New Roman" w:hAnsi="Times New Roman" w:cs="Times New Roman"/>
          <w:sz w:val="24"/>
          <w:szCs w:val="24"/>
        </w:rPr>
        <w:t>Y.</w:t>
      </w:r>
      <w:r w:rsidRPr="009E241A">
        <w:rPr>
          <w:rFonts w:ascii="Times New Roman" w:eastAsia="Times New Roman" w:hAnsi="Times New Roman" w:cs="Times New Roman"/>
          <w:sz w:val="24"/>
          <w:szCs w:val="24"/>
        </w:rPr>
        <w:t xml:space="preserve"> Generation capacity expansion in imperfectly competitive restructured electricity markets. </w:t>
      </w:r>
      <w:r w:rsidRPr="00F23E32">
        <w:rPr>
          <w:rFonts w:ascii="Times New Roman" w:eastAsia="Times New Roman" w:hAnsi="Times New Roman" w:cs="Times New Roman"/>
          <w:i/>
          <w:iCs/>
          <w:sz w:val="24"/>
          <w:szCs w:val="24"/>
        </w:rPr>
        <w:t>Operations Research</w:t>
      </w:r>
      <w:r w:rsidRPr="009E241A">
        <w:rPr>
          <w:rFonts w:ascii="Times New Roman" w:eastAsia="Times New Roman" w:hAnsi="Times New Roman" w:cs="Times New Roman"/>
          <w:sz w:val="24"/>
          <w:szCs w:val="24"/>
        </w:rPr>
        <w:t xml:space="preserve"> </w:t>
      </w:r>
      <w:r w:rsidRPr="00F23E32">
        <w:rPr>
          <w:rFonts w:ascii="Times New Roman" w:eastAsia="Times New Roman" w:hAnsi="Times New Roman" w:cs="Times New Roman"/>
          <w:b/>
          <w:bCs/>
          <w:sz w:val="24"/>
          <w:szCs w:val="24"/>
        </w:rPr>
        <w:t>53</w:t>
      </w:r>
      <w:r w:rsidRPr="009E241A">
        <w:rPr>
          <w:rFonts w:ascii="Times New Roman" w:eastAsia="Times New Roman" w:hAnsi="Times New Roman" w:cs="Times New Roman"/>
          <w:sz w:val="24"/>
          <w:szCs w:val="24"/>
        </w:rPr>
        <w:t xml:space="preserve"> (4)</w:t>
      </w:r>
      <w:r w:rsidR="00F23E32">
        <w:rPr>
          <w:rFonts w:ascii="Times New Roman" w:eastAsia="Times New Roman" w:hAnsi="Times New Roman" w:cs="Times New Roman"/>
          <w:sz w:val="24"/>
          <w:szCs w:val="24"/>
        </w:rPr>
        <w:t>,</w:t>
      </w:r>
      <w:r w:rsidRPr="009E241A">
        <w:rPr>
          <w:rFonts w:ascii="Times New Roman" w:eastAsia="Times New Roman" w:hAnsi="Times New Roman" w:cs="Times New Roman"/>
          <w:sz w:val="24"/>
          <w:szCs w:val="24"/>
        </w:rPr>
        <w:t xml:space="preserve"> 646–661</w:t>
      </w:r>
      <w:r w:rsidR="00F23E32">
        <w:rPr>
          <w:rFonts w:ascii="Times New Roman" w:eastAsia="Times New Roman" w:hAnsi="Times New Roman" w:cs="Times New Roman"/>
          <w:sz w:val="24"/>
          <w:szCs w:val="24"/>
        </w:rPr>
        <w:t xml:space="preserve"> </w:t>
      </w:r>
      <w:r w:rsidR="00F23E32" w:rsidRPr="009E241A">
        <w:rPr>
          <w:rFonts w:ascii="Times New Roman" w:eastAsia="Times New Roman" w:hAnsi="Times New Roman" w:cs="Times New Roman"/>
          <w:sz w:val="24"/>
          <w:szCs w:val="24"/>
        </w:rPr>
        <w:t>(2005).</w:t>
      </w:r>
    </w:p>
    <w:p w14:paraId="17DD7DBA" w14:textId="7B882A2A" w:rsidR="006F401F" w:rsidRDefault="000B4169" w:rsidP="00314F83">
      <w:pPr>
        <w:pStyle w:val="ListParagraph"/>
        <w:numPr>
          <w:ilvl w:val="0"/>
          <w:numId w:val="2"/>
        </w:numPr>
        <w:spacing w:after="120" w:line="276" w:lineRule="auto"/>
        <w:rPr>
          <w:rFonts w:ascii="Times New Roman" w:eastAsia="Times New Roman" w:hAnsi="Times New Roman" w:cs="Times New Roman"/>
          <w:sz w:val="24"/>
          <w:szCs w:val="24"/>
        </w:rPr>
      </w:pPr>
      <w:r w:rsidRPr="000B4169">
        <w:rPr>
          <w:rFonts w:ascii="Times New Roman" w:eastAsia="Times New Roman" w:hAnsi="Times New Roman" w:cs="Times New Roman"/>
          <w:sz w:val="24"/>
          <w:szCs w:val="24"/>
        </w:rPr>
        <w:t xml:space="preserve">Liu, Y., </w:t>
      </w:r>
      <w:proofErr w:type="spellStart"/>
      <w:r w:rsidRPr="000B4169">
        <w:rPr>
          <w:rFonts w:ascii="Times New Roman" w:eastAsia="Times New Roman" w:hAnsi="Times New Roman" w:cs="Times New Roman"/>
          <w:sz w:val="24"/>
          <w:szCs w:val="24"/>
        </w:rPr>
        <w:t>Sioshansi</w:t>
      </w:r>
      <w:proofErr w:type="spellEnd"/>
      <w:r w:rsidRPr="000B4169">
        <w:rPr>
          <w:rFonts w:ascii="Times New Roman" w:eastAsia="Times New Roman" w:hAnsi="Times New Roman" w:cs="Times New Roman"/>
          <w:sz w:val="24"/>
          <w:szCs w:val="24"/>
        </w:rPr>
        <w:t xml:space="preserve">, </w:t>
      </w:r>
      <w:r w:rsidR="00A100E0" w:rsidRPr="000B4169">
        <w:rPr>
          <w:rFonts w:ascii="Times New Roman" w:eastAsia="Times New Roman" w:hAnsi="Times New Roman" w:cs="Times New Roman"/>
          <w:sz w:val="24"/>
          <w:szCs w:val="24"/>
        </w:rPr>
        <w:t>R.</w:t>
      </w:r>
      <w:r w:rsidR="00A100E0">
        <w:rPr>
          <w:rFonts w:ascii="Times New Roman" w:eastAsia="Times New Roman" w:hAnsi="Times New Roman" w:cs="Times New Roman"/>
          <w:sz w:val="24"/>
          <w:szCs w:val="24"/>
        </w:rPr>
        <w:t>,</w:t>
      </w:r>
      <w:r w:rsidR="00A100E0" w:rsidRPr="000B4169">
        <w:rPr>
          <w:rFonts w:ascii="Times New Roman" w:eastAsia="Times New Roman" w:hAnsi="Times New Roman" w:cs="Times New Roman"/>
          <w:sz w:val="24"/>
          <w:szCs w:val="24"/>
        </w:rPr>
        <w:t xml:space="preserve"> </w:t>
      </w:r>
      <w:r w:rsidR="00A100E0">
        <w:rPr>
          <w:rFonts w:ascii="Times New Roman" w:eastAsia="Times New Roman" w:hAnsi="Times New Roman" w:cs="Times New Roman"/>
          <w:sz w:val="24"/>
          <w:szCs w:val="24"/>
        </w:rPr>
        <w:t>&amp;</w:t>
      </w:r>
      <w:r w:rsidRPr="000B4169">
        <w:rPr>
          <w:rFonts w:ascii="Times New Roman" w:eastAsia="Times New Roman" w:hAnsi="Times New Roman" w:cs="Times New Roman"/>
          <w:sz w:val="24"/>
          <w:szCs w:val="24"/>
        </w:rPr>
        <w:t xml:space="preserve"> Conejo</w:t>
      </w:r>
      <w:r w:rsidR="00A100E0">
        <w:rPr>
          <w:rFonts w:ascii="Times New Roman" w:eastAsia="Times New Roman" w:hAnsi="Times New Roman" w:cs="Times New Roman"/>
          <w:sz w:val="24"/>
          <w:szCs w:val="24"/>
        </w:rPr>
        <w:t xml:space="preserve">, </w:t>
      </w:r>
      <w:r w:rsidR="00A100E0" w:rsidRPr="000B4169">
        <w:rPr>
          <w:rFonts w:ascii="Times New Roman" w:eastAsia="Times New Roman" w:hAnsi="Times New Roman" w:cs="Times New Roman"/>
          <w:sz w:val="24"/>
          <w:szCs w:val="24"/>
        </w:rPr>
        <w:t>A.J.</w:t>
      </w:r>
      <w:r w:rsidRPr="000B4169">
        <w:rPr>
          <w:rFonts w:ascii="Times New Roman" w:eastAsia="Times New Roman" w:hAnsi="Times New Roman" w:cs="Times New Roman"/>
          <w:sz w:val="24"/>
          <w:szCs w:val="24"/>
        </w:rPr>
        <w:t xml:space="preserve"> Multistage stochastic investment planning with multiscale representation of uncertainties and decisions. </w:t>
      </w:r>
      <w:r w:rsidRPr="00A100E0">
        <w:rPr>
          <w:rFonts w:ascii="Times New Roman" w:eastAsia="Times New Roman" w:hAnsi="Times New Roman" w:cs="Times New Roman"/>
          <w:i/>
          <w:iCs/>
          <w:sz w:val="24"/>
          <w:szCs w:val="24"/>
        </w:rPr>
        <w:t>IEEE Transactions on Power Systems</w:t>
      </w:r>
      <w:r w:rsidRPr="000B4169">
        <w:rPr>
          <w:rFonts w:ascii="Times New Roman" w:eastAsia="Times New Roman" w:hAnsi="Times New Roman" w:cs="Times New Roman"/>
          <w:sz w:val="24"/>
          <w:szCs w:val="24"/>
        </w:rPr>
        <w:t xml:space="preserve">. </w:t>
      </w:r>
      <w:r w:rsidRPr="00A100E0">
        <w:rPr>
          <w:rFonts w:ascii="Times New Roman" w:eastAsia="Times New Roman" w:hAnsi="Times New Roman" w:cs="Times New Roman"/>
          <w:b/>
          <w:bCs/>
          <w:sz w:val="24"/>
          <w:szCs w:val="24"/>
        </w:rPr>
        <w:t>33</w:t>
      </w:r>
      <w:r w:rsidRPr="000B4169">
        <w:rPr>
          <w:rFonts w:ascii="Times New Roman" w:eastAsia="Times New Roman" w:hAnsi="Times New Roman" w:cs="Times New Roman"/>
          <w:sz w:val="24"/>
          <w:szCs w:val="24"/>
        </w:rPr>
        <w:t xml:space="preserve"> (1)</w:t>
      </w:r>
      <w:r w:rsidR="00A100E0">
        <w:rPr>
          <w:rFonts w:ascii="Times New Roman" w:eastAsia="Times New Roman" w:hAnsi="Times New Roman" w:cs="Times New Roman"/>
          <w:sz w:val="24"/>
          <w:szCs w:val="24"/>
        </w:rPr>
        <w:t>,</w:t>
      </w:r>
      <w:r w:rsidRPr="000B4169">
        <w:rPr>
          <w:rFonts w:ascii="Times New Roman" w:eastAsia="Times New Roman" w:hAnsi="Times New Roman" w:cs="Times New Roman"/>
          <w:sz w:val="24"/>
          <w:szCs w:val="24"/>
        </w:rPr>
        <w:t xml:space="preserve"> 781–791</w:t>
      </w:r>
      <w:r w:rsidR="00A100E0">
        <w:rPr>
          <w:rFonts w:ascii="Times New Roman" w:eastAsia="Times New Roman" w:hAnsi="Times New Roman" w:cs="Times New Roman"/>
          <w:sz w:val="24"/>
          <w:szCs w:val="24"/>
        </w:rPr>
        <w:t xml:space="preserve"> </w:t>
      </w:r>
      <w:r w:rsidR="00A100E0" w:rsidRPr="000B4169">
        <w:rPr>
          <w:rFonts w:ascii="Times New Roman" w:eastAsia="Times New Roman" w:hAnsi="Times New Roman" w:cs="Times New Roman"/>
          <w:sz w:val="24"/>
          <w:szCs w:val="24"/>
        </w:rPr>
        <w:t>(2018).</w:t>
      </w:r>
    </w:p>
    <w:p w14:paraId="3D881E34" w14:textId="77588165" w:rsidR="000B4169" w:rsidRDefault="000B4169" w:rsidP="00314F83">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0B4169">
        <w:rPr>
          <w:rFonts w:ascii="Times New Roman" w:eastAsia="Times New Roman" w:hAnsi="Times New Roman" w:cs="Times New Roman"/>
          <w:sz w:val="24"/>
          <w:szCs w:val="24"/>
        </w:rPr>
        <w:t>Roh</w:t>
      </w:r>
      <w:proofErr w:type="spellEnd"/>
      <w:r w:rsidRPr="000B4169">
        <w:rPr>
          <w:rFonts w:ascii="Times New Roman" w:eastAsia="Times New Roman" w:hAnsi="Times New Roman" w:cs="Times New Roman"/>
          <w:sz w:val="24"/>
          <w:szCs w:val="24"/>
        </w:rPr>
        <w:t xml:space="preserve">, J., </w:t>
      </w:r>
      <w:proofErr w:type="spellStart"/>
      <w:r w:rsidRPr="000B4169">
        <w:rPr>
          <w:rFonts w:ascii="Times New Roman" w:eastAsia="Times New Roman" w:hAnsi="Times New Roman" w:cs="Times New Roman"/>
          <w:sz w:val="24"/>
          <w:szCs w:val="24"/>
        </w:rPr>
        <w:t>Shahidehpour</w:t>
      </w:r>
      <w:proofErr w:type="spellEnd"/>
      <w:r w:rsidRPr="000B4169">
        <w:rPr>
          <w:rFonts w:ascii="Times New Roman" w:eastAsia="Times New Roman" w:hAnsi="Times New Roman" w:cs="Times New Roman"/>
          <w:sz w:val="24"/>
          <w:szCs w:val="24"/>
        </w:rPr>
        <w:t xml:space="preserve">, </w:t>
      </w:r>
      <w:r w:rsidR="00B657F9" w:rsidRPr="000B4169">
        <w:rPr>
          <w:rFonts w:ascii="Times New Roman" w:eastAsia="Times New Roman" w:hAnsi="Times New Roman" w:cs="Times New Roman"/>
          <w:sz w:val="24"/>
          <w:szCs w:val="24"/>
        </w:rPr>
        <w:t>M.</w:t>
      </w:r>
      <w:r w:rsidR="00B657F9">
        <w:rPr>
          <w:rFonts w:ascii="Times New Roman" w:eastAsia="Times New Roman" w:hAnsi="Times New Roman" w:cs="Times New Roman"/>
          <w:sz w:val="24"/>
          <w:szCs w:val="24"/>
        </w:rPr>
        <w:t>,</w:t>
      </w:r>
      <w:r w:rsidR="00B657F9" w:rsidRPr="000B4169">
        <w:rPr>
          <w:rFonts w:ascii="Times New Roman" w:eastAsia="Times New Roman" w:hAnsi="Times New Roman" w:cs="Times New Roman"/>
          <w:sz w:val="24"/>
          <w:szCs w:val="24"/>
        </w:rPr>
        <w:t xml:space="preserve"> </w:t>
      </w:r>
      <w:r w:rsidR="00B657F9">
        <w:rPr>
          <w:rFonts w:ascii="Times New Roman" w:eastAsia="Times New Roman" w:hAnsi="Times New Roman" w:cs="Times New Roman"/>
          <w:sz w:val="24"/>
          <w:szCs w:val="24"/>
        </w:rPr>
        <w:t xml:space="preserve">&amp; </w:t>
      </w:r>
      <w:r w:rsidRPr="000B4169">
        <w:rPr>
          <w:rFonts w:ascii="Times New Roman" w:eastAsia="Times New Roman" w:hAnsi="Times New Roman" w:cs="Times New Roman"/>
          <w:sz w:val="24"/>
          <w:szCs w:val="24"/>
        </w:rPr>
        <w:t>Wu</w:t>
      </w:r>
      <w:r w:rsidR="00B657F9">
        <w:rPr>
          <w:rFonts w:ascii="Times New Roman" w:eastAsia="Times New Roman" w:hAnsi="Times New Roman" w:cs="Times New Roman"/>
          <w:sz w:val="24"/>
          <w:szCs w:val="24"/>
        </w:rPr>
        <w:t xml:space="preserve">, </w:t>
      </w:r>
      <w:r w:rsidR="00B657F9" w:rsidRPr="000B4169">
        <w:rPr>
          <w:rFonts w:ascii="Times New Roman" w:eastAsia="Times New Roman" w:hAnsi="Times New Roman" w:cs="Times New Roman"/>
          <w:sz w:val="24"/>
          <w:szCs w:val="24"/>
        </w:rPr>
        <w:t>L.</w:t>
      </w:r>
      <w:r w:rsidRPr="000B4169">
        <w:rPr>
          <w:rFonts w:ascii="Times New Roman" w:eastAsia="Times New Roman" w:hAnsi="Times New Roman" w:cs="Times New Roman"/>
          <w:sz w:val="24"/>
          <w:szCs w:val="24"/>
        </w:rPr>
        <w:t xml:space="preserve"> Market-based </w:t>
      </w:r>
      <w:proofErr w:type="gramStart"/>
      <w:r w:rsidRPr="000B4169">
        <w:rPr>
          <w:rFonts w:ascii="Times New Roman" w:eastAsia="Times New Roman" w:hAnsi="Times New Roman" w:cs="Times New Roman"/>
          <w:sz w:val="24"/>
          <w:szCs w:val="24"/>
        </w:rPr>
        <w:t>generation</w:t>
      </w:r>
      <w:proofErr w:type="gramEnd"/>
      <w:r w:rsidRPr="000B4169">
        <w:rPr>
          <w:rFonts w:ascii="Times New Roman" w:eastAsia="Times New Roman" w:hAnsi="Times New Roman" w:cs="Times New Roman"/>
          <w:sz w:val="24"/>
          <w:szCs w:val="24"/>
        </w:rPr>
        <w:t xml:space="preserve"> and transmission planning with uncertainties. </w:t>
      </w:r>
      <w:r w:rsidRPr="00B657F9">
        <w:rPr>
          <w:rFonts w:ascii="Times New Roman" w:eastAsia="Times New Roman" w:hAnsi="Times New Roman" w:cs="Times New Roman"/>
          <w:i/>
          <w:iCs/>
          <w:sz w:val="24"/>
          <w:szCs w:val="24"/>
        </w:rPr>
        <w:t>IEEE Transactions on Power Systems</w:t>
      </w:r>
      <w:r w:rsidRPr="000B4169">
        <w:rPr>
          <w:rFonts w:ascii="Times New Roman" w:eastAsia="Times New Roman" w:hAnsi="Times New Roman" w:cs="Times New Roman"/>
          <w:sz w:val="24"/>
          <w:szCs w:val="24"/>
        </w:rPr>
        <w:t xml:space="preserve"> </w:t>
      </w:r>
      <w:r w:rsidRPr="00B657F9">
        <w:rPr>
          <w:rFonts w:ascii="Times New Roman" w:eastAsia="Times New Roman" w:hAnsi="Times New Roman" w:cs="Times New Roman"/>
          <w:b/>
          <w:bCs/>
          <w:sz w:val="24"/>
          <w:szCs w:val="24"/>
        </w:rPr>
        <w:t>24</w:t>
      </w:r>
      <w:r w:rsidRPr="000B4169">
        <w:rPr>
          <w:rFonts w:ascii="Times New Roman" w:eastAsia="Times New Roman" w:hAnsi="Times New Roman" w:cs="Times New Roman"/>
          <w:sz w:val="24"/>
          <w:szCs w:val="24"/>
        </w:rPr>
        <w:t xml:space="preserve"> (3)</w:t>
      </w:r>
      <w:r w:rsidR="00B657F9">
        <w:rPr>
          <w:rFonts w:ascii="Times New Roman" w:eastAsia="Times New Roman" w:hAnsi="Times New Roman" w:cs="Times New Roman"/>
          <w:sz w:val="24"/>
          <w:szCs w:val="24"/>
        </w:rPr>
        <w:t>,</w:t>
      </w:r>
      <w:r w:rsidRPr="000B4169">
        <w:rPr>
          <w:rFonts w:ascii="Times New Roman" w:eastAsia="Times New Roman" w:hAnsi="Times New Roman" w:cs="Times New Roman"/>
          <w:sz w:val="24"/>
          <w:szCs w:val="24"/>
        </w:rPr>
        <w:t xml:space="preserve"> 1587–1598</w:t>
      </w:r>
      <w:r w:rsidR="00B657F9">
        <w:rPr>
          <w:rFonts w:ascii="Times New Roman" w:eastAsia="Times New Roman" w:hAnsi="Times New Roman" w:cs="Times New Roman"/>
          <w:sz w:val="24"/>
          <w:szCs w:val="24"/>
        </w:rPr>
        <w:t xml:space="preserve"> </w:t>
      </w:r>
      <w:r w:rsidR="00B657F9" w:rsidRPr="000B4169">
        <w:rPr>
          <w:rFonts w:ascii="Times New Roman" w:eastAsia="Times New Roman" w:hAnsi="Times New Roman" w:cs="Times New Roman"/>
          <w:sz w:val="24"/>
          <w:szCs w:val="24"/>
        </w:rPr>
        <w:t>(2009).</w:t>
      </w:r>
    </w:p>
    <w:p w14:paraId="2F7A917A" w14:textId="3F7E8C67" w:rsidR="000B4169" w:rsidRDefault="000B4169" w:rsidP="00314F83">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0B4169">
        <w:rPr>
          <w:rFonts w:ascii="Times New Roman" w:eastAsia="Times New Roman" w:hAnsi="Times New Roman" w:cs="Times New Roman"/>
          <w:sz w:val="24"/>
          <w:szCs w:val="24"/>
        </w:rPr>
        <w:t>Koltsaklis</w:t>
      </w:r>
      <w:proofErr w:type="spellEnd"/>
      <w:r w:rsidRPr="000B4169">
        <w:rPr>
          <w:rFonts w:ascii="Times New Roman" w:eastAsia="Times New Roman" w:hAnsi="Times New Roman" w:cs="Times New Roman"/>
          <w:sz w:val="24"/>
          <w:szCs w:val="24"/>
        </w:rPr>
        <w:t xml:space="preserve">, N., </w:t>
      </w:r>
      <w:r w:rsidR="00177E12">
        <w:rPr>
          <w:rFonts w:ascii="Times New Roman" w:eastAsia="Times New Roman" w:hAnsi="Times New Roman" w:cs="Times New Roman"/>
          <w:sz w:val="24"/>
          <w:szCs w:val="24"/>
        </w:rPr>
        <w:t>&amp;</w:t>
      </w:r>
      <w:r w:rsidRPr="000B4169">
        <w:rPr>
          <w:rFonts w:ascii="Times New Roman" w:eastAsia="Times New Roman" w:hAnsi="Times New Roman" w:cs="Times New Roman"/>
          <w:sz w:val="24"/>
          <w:szCs w:val="24"/>
        </w:rPr>
        <w:t xml:space="preserve"> Georgiadis</w:t>
      </w:r>
      <w:r w:rsidR="00177E12">
        <w:rPr>
          <w:rFonts w:ascii="Times New Roman" w:eastAsia="Times New Roman" w:hAnsi="Times New Roman" w:cs="Times New Roman"/>
          <w:sz w:val="24"/>
          <w:szCs w:val="24"/>
        </w:rPr>
        <w:t xml:space="preserve">, </w:t>
      </w:r>
      <w:r w:rsidR="00177E12" w:rsidRPr="000B4169">
        <w:rPr>
          <w:rFonts w:ascii="Times New Roman" w:eastAsia="Times New Roman" w:hAnsi="Times New Roman" w:cs="Times New Roman"/>
          <w:sz w:val="24"/>
          <w:szCs w:val="24"/>
        </w:rPr>
        <w:t xml:space="preserve">M. </w:t>
      </w:r>
      <w:r w:rsidRPr="000B4169">
        <w:rPr>
          <w:rFonts w:ascii="Times New Roman" w:eastAsia="Times New Roman" w:hAnsi="Times New Roman" w:cs="Times New Roman"/>
          <w:sz w:val="24"/>
          <w:szCs w:val="24"/>
        </w:rPr>
        <w:t xml:space="preserve">A multi-period, multi-regional generation expansion planning model incorporating unit commitment constraints. </w:t>
      </w:r>
      <w:r w:rsidRPr="00177E12">
        <w:rPr>
          <w:rFonts w:ascii="Times New Roman" w:eastAsia="Times New Roman" w:hAnsi="Times New Roman" w:cs="Times New Roman"/>
          <w:i/>
          <w:iCs/>
          <w:sz w:val="24"/>
          <w:szCs w:val="24"/>
        </w:rPr>
        <w:t>Applied Energy</w:t>
      </w:r>
      <w:r w:rsidRPr="000B4169">
        <w:rPr>
          <w:rFonts w:ascii="Times New Roman" w:eastAsia="Times New Roman" w:hAnsi="Times New Roman" w:cs="Times New Roman"/>
          <w:sz w:val="24"/>
          <w:szCs w:val="24"/>
        </w:rPr>
        <w:t xml:space="preserve"> </w:t>
      </w:r>
      <w:r w:rsidRPr="00177E12">
        <w:rPr>
          <w:rFonts w:ascii="Times New Roman" w:eastAsia="Times New Roman" w:hAnsi="Times New Roman" w:cs="Times New Roman"/>
          <w:b/>
          <w:bCs/>
          <w:sz w:val="24"/>
          <w:szCs w:val="24"/>
        </w:rPr>
        <w:t>158</w:t>
      </w:r>
      <w:r w:rsidR="00177E12">
        <w:rPr>
          <w:rFonts w:ascii="Times New Roman" w:eastAsia="Times New Roman" w:hAnsi="Times New Roman" w:cs="Times New Roman"/>
          <w:sz w:val="24"/>
          <w:szCs w:val="24"/>
        </w:rPr>
        <w:t>,</w:t>
      </w:r>
      <w:r w:rsidRPr="000B4169">
        <w:rPr>
          <w:rFonts w:ascii="Times New Roman" w:eastAsia="Times New Roman" w:hAnsi="Times New Roman" w:cs="Times New Roman"/>
          <w:sz w:val="24"/>
          <w:szCs w:val="24"/>
        </w:rPr>
        <w:t xml:space="preserve"> 310–331</w:t>
      </w:r>
      <w:r w:rsidR="00177E12">
        <w:rPr>
          <w:rFonts w:ascii="Times New Roman" w:eastAsia="Times New Roman" w:hAnsi="Times New Roman" w:cs="Times New Roman"/>
          <w:sz w:val="24"/>
          <w:szCs w:val="24"/>
        </w:rPr>
        <w:t xml:space="preserve"> </w:t>
      </w:r>
      <w:r w:rsidR="00177E12" w:rsidRPr="000B4169">
        <w:rPr>
          <w:rFonts w:ascii="Times New Roman" w:eastAsia="Times New Roman" w:hAnsi="Times New Roman" w:cs="Times New Roman"/>
          <w:sz w:val="24"/>
          <w:szCs w:val="24"/>
        </w:rPr>
        <w:t>(2015).</w:t>
      </w:r>
    </w:p>
    <w:p w14:paraId="530BB97D" w14:textId="70FBDF4C" w:rsidR="000B4169" w:rsidRDefault="000B4169" w:rsidP="00314F83">
      <w:pPr>
        <w:pStyle w:val="ListParagraph"/>
        <w:numPr>
          <w:ilvl w:val="0"/>
          <w:numId w:val="2"/>
        </w:numPr>
        <w:spacing w:after="120" w:line="276" w:lineRule="auto"/>
        <w:rPr>
          <w:rFonts w:ascii="Times New Roman" w:eastAsia="Times New Roman" w:hAnsi="Times New Roman" w:cs="Times New Roman"/>
          <w:sz w:val="24"/>
          <w:szCs w:val="24"/>
        </w:rPr>
      </w:pPr>
      <w:r w:rsidRPr="000B4169">
        <w:rPr>
          <w:rFonts w:ascii="Times New Roman" w:eastAsia="Times New Roman" w:hAnsi="Times New Roman" w:cs="Times New Roman"/>
          <w:sz w:val="24"/>
          <w:szCs w:val="24"/>
        </w:rPr>
        <w:t xml:space="preserve">Munoz, F., </w:t>
      </w:r>
      <w:r w:rsidR="002A3D36">
        <w:rPr>
          <w:rFonts w:ascii="Times New Roman" w:eastAsia="Times New Roman" w:hAnsi="Times New Roman" w:cs="Times New Roman"/>
          <w:sz w:val="24"/>
          <w:szCs w:val="24"/>
        </w:rPr>
        <w:t>&amp;</w:t>
      </w:r>
      <w:r w:rsidRPr="000B4169">
        <w:rPr>
          <w:rFonts w:ascii="Times New Roman" w:eastAsia="Times New Roman" w:hAnsi="Times New Roman" w:cs="Times New Roman"/>
          <w:sz w:val="24"/>
          <w:szCs w:val="24"/>
        </w:rPr>
        <w:t xml:space="preserve"> Mills</w:t>
      </w:r>
      <w:r w:rsidR="002A3D36">
        <w:rPr>
          <w:rFonts w:ascii="Times New Roman" w:eastAsia="Times New Roman" w:hAnsi="Times New Roman" w:cs="Times New Roman"/>
          <w:sz w:val="24"/>
          <w:szCs w:val="24"/>
        </w:rPr>
        <w:t xml:space="preserve">, </w:t>
      </w:r>
      <w:r w:rsidR="002A3D36" w:rsidRPr="000B4169">
        <w:rPr>
          <w:rFonts w:ascii="Times New Roman" w:eastAsia="Times New Roman" w:hAnsi="Times New Roman" w:cs="Times New Roman"/>
          <w:sz w:val="24"/>
          <w:szCs w:val="24"/>
        </w:rPr>
        <w:t xml:space="preserve">A. </w:t>
      </w:r>
      <w:r w:rsidRPr="000B4169">
        <w:rPr>
          <w:rFonts w:ascii="Times New Roman" w:eastAsia="Times New Roman" w:hAnsi="Times New Roman" w:cs="Times New Roman"/>
          <w:sz w:val="24"/>
          <w:szCs w:val="24"/>
        </w:rPr>
        <w:t xml:space="preserve">Endogenous assessment of the capacity value of solar </w:t>
      </w:r>
      <w:proofErr w:type="spellStart"/>
      <w:r w:rsidRPr="000B4169">
        <w:rPr>
          <w:rFonts w:ascii="Times New Roman" w:eastAsia="Times New Roman" w:hAnsi="Times New Roman" w:cs="Times New Roman"/>
          <w:sz w:val="24"/>
          <w:szCs w:val="24"/>
        </w:rPr>
        <w:t>pv</w:t>
      </w:r>
      <w:proofErr w:type="spellEnd"/>
      <w:r w:rsidRPr="000B4169">
        <w:rPr>
          <w:rFonts w:ascii="Times New Roman" w:eastAsia="Times New Roman" w:hAnsi="Times New Roman" w:cs="Times New Roman"/>
          <w:sz w:val="24"/>
          <w:szCs w:val="24"/>
        </w:rPr>
        <w:t xml:space="preserve"> in generation investment planning studies. </w:t>
      </w:r>
      <w:r w:rsidRPr="002A3D36">
        <w:rPr>
          <w:rFonts w:ascii="Times New Roman" w:eastAsia="Times New Roman" w:hAnsi="Times New Roman" w:cs="Times New Roman"/>
          <w:i/>
          <w:iCs/>
          <w:sz w:val="24"/>
          <w:szCs w:val="24"/>
        </w:rPr>
        <w:t>IEEE Transactions on Sustainable Energy</w:t>
      </w:r>
      <w:r w:rsidRPr="000B4169">
        <w:rPr>
          <w:rFonts w:ascii="Times New Roman" w:eastAsia="Times New Roman" w:hAnsi="Times New Roman" w:cs="Times New Roman"/>
          <w:sz w:val="24"/>
          <w:szCs w:val="24"/>
        </w:rPr>
        <w:t xml:space="preserve"> </w:t>
      </w:r>
      <w:r w:rsidRPr="002A3D36">
        <w:rPr>
          <w:rFonts w:ascii="Times New Roman" w:eastAsia="Times New Roman" w:hAnsi="Times New Roman" w:cs="Times New Roman"/>
          <w:b/>
          <w:bCs/>
          <w:sz w:val="24"/>
          <w:szCs w:val="24"/>
        </w:rPr>
        <w:t>6</w:t>
      </w:r>
      <w:r w:rsidRPr="000B4169">
        <w:rPr>
          <w:rFonts w:ascii="Times New Roman" w:eastAsia="Times New Roman" w:hAnsi="Times New Roman" w:cs="Times New Roman"/>
          <w:sz w:val="24"/>
          <w:szCs w:val="24"/>
        </w:rPr>
        <w:t xml:space="preserve"> (4)</w:t>
      </w:r>
      <w:r w:rsidR="00F95F95">
        <w:rPr>
          <w:rFonts w:ascii="Times New Roman" w:eastAsia="Times New Roman" w:hAnsi="Times New Roman" w:cs="Times New Roman"/>
          <w:sz w:val="24"/>
          <w:szCs w:val="24"/>
        </w:rPr>
        <w:t>,</w:t>
      </w:r>
      <w:r w:rsidRPr="000B4169">
        <w:rPr>
          <w:rFonts w:ascii="Times New Roman" w:eastAsia="Times New Roman" w:hAnsi="Times New Roman" w:cs="Times New Roman"/>
          <w:sz w:val="24"/>
          <w:szCs w:val="24"/>
        </w:rPr>
        <w:t xml:space="preserve"> 1574–1585</w:t>
      </w:r>
      <w:r w:rsidR="002A3D36">
        <w:rPr>
          <w:rFonts w:ascii="Times New Roman" w:eastAsia="Times New Roman" w:hAnsi="Times New Roman" w:cs="Times New Roman"/>
          <w:sz w:val="24"/>
          <w:szCs w:val="24"/>
        </w:rPr>
        <w:t xml:space="preserve"> </w:t>
      </w:r>
      <w:r w:rsidR="002A3D36" w:rsidRPr="000B4169">
        <w:rPr>
          <w:rFonts w:ascii="Times New Roman" w:eastAsia="Times New Roman" w:hAnsi="Times New Roman" w:cs="Times New Roman"/>
          <w:sz w:val="24"/>
          <w:szCs w:val="24"/>
        </w:rPr>
        <w:t>(2015).</w:t>
      </w:r>
    </w:p>
    <w:p w14:paraId="641ADF04" w14:textId="71A07E70" w:rsidR="00BB3057" w:rsidRPr="00BB3057" w:rsidRDefault="00BB3057" w:rsidP="00BB3057">
      <w:pPr>
        <w:pStyle w:val="ListParagraph"/>
        <w:numPr>
          <w:ilvl w:val="0"/>
          <w:numId w:val="2"/>
        </w:numPr>
        <w:spacing w:after="120" w:line="276" w:lineRule="auto"/>
        <w:rPr>
          <w:rFonts w:ascii="Times New Roman" w:eastAsia="Times New Roman" w:hAnsi="Times New Roman" w:cs="Times New Roman"/>
          <w:sz w:val="24"/>
          <w:szCs w:val="24"/>
        </w:rPr>
      </w:pPr>
      <w:r w:rsidRPr="00BB3057">
        <w:rPr>
          <w:rFonts w:ascii="Times New Roman" w:eastAsia="Times New Roman" w:hAnsi="Times New Roman" w:cs="Times New Roman"/>
          <w:sz w:val="24"/>
          <w:szCs w:val="24"/>
        </w:rPr>
        <w:t>Morales-</w:t>
      </w:r>
      <w:proofErr w:type="spellStart"/>
      <w:r w:rsidRPr="00BB3057">
        <w:rPr>
          <w:rFonts w:ascii="Times New Roman" w:eastAsia="Times New Roman" w:hAnsi="Times New Roman" w:cs="Times New Roman"/>
          <w:sz w:val="24"/>
          <w:szCs w:val="24"/>
        </w:rPr>
        <w:t>Espana</w:t>
      </w:r>
      <w:proofErr w:type="spellEnd"/>
      <w:r w:rsidRPr="00BB3057">
        <w:rPr>
          <w:rFonts w:ascii="Times New Roman" w:eastAsia="Times New Roman" w:hAnsi="Times New Roman" w:cs="Times New Roman"/>
          <w:sz w:val="24"/>
          <w:szCs w:val="24"/>
        </w:rPr>
        <w:t xml:space="preserve">, G., </w:t>
      </w:r>
      <w:proofErr w:type="spellStart"/>
      <w:r w:rsidRPr="00BB3057">
        <w:rPr>
          <w:rFonts w:ascii="Times New Roman" w:eastAsia="Times New Roman" w:hAnsi="Times New Roman" w:cs="Times New Roman"/>
          <w:sz w:val="24"/>
          <w:szCs w:val="24"/>
        </w:rPr>
        <w:t>Latorre</w:t>
      </w:r>
      <w:proofErr w:type="spellEnd"/>
      <w:r w:rsidRPr="00BB3057">
        <w:rPr>
          <w:rFonts w:ascii="Times New Roman" w:eastAsia="Times New Roman" w:hAnsi="Times New Roman" w:cs="Times New Roman"/>
          <w:sz w:val="24"/>
          <w:szCs w:val="24"/>
        </w:rPr>
        <w:t xml:space="preserve">, </w:t>
      </w:r>
      <w:r w:rsidR="00752AFB" w:rsidRPr="00BB3057">
        <w:rPr>
          <w:rFonts w:ascii="Times New Roman" w:eastAsia="Times New Roman" w:hAnsi="Times New Roman" w:cs="Times New Roman"/>
          <w:sz w:val="24"/>
          <w:szCs w:val="24"/>
        </w:rPr>
        <w:t>J.M.</w:t>
      </w:r>
      <w:r w:rsidR="00752AFB">
        <w:rPr>
          <w:rFonts w:ascii="Times New Roman" w:eastAsia="Times New Roman" w:hAnsi="Times New Roman" w:cs="Times New Roman"/>
          <w:sz w:val="24"/>
          <w:szCs w:val="24"/>
        </w:rPr>
        <w:t>,</w:t>
      </w:r>
      <w:r w:rsidR="00752AFB" w:rsidRPr="00BB3057">
        <w:rPr>
          <w:rFonts w:ascii="Times New Roman" w:eastAsia="Times New Roman" w:hAnsi="Times New Roman" w:cs="Times New Roman"/>
          <w:sz w:val="24"/>
          <w:szCs w:val="24"/>
        </w:rPr>
        <w:t xml:space="preserve"> </w:t>
      </w:r>
      <w:r w:rsidR="00752AFB">
        <w:rPr>
          <w:rFonts w:ascii="Times New Roman" w:eastAsia="Times New Roman" w:hAnsi="Times New Roman" w:cs="Times New Roman"/>
          <w:sz w:val="24"/>
          <w:szCs w:val="24"/>
        </w:rPr>
        <w:t xml:space="preserve">&amp; </w:t>
      </w:r>
      <w:r w:rsidRPr="00BB3057">
        <w:rPr>
          <w:rFonts w:ascii="Times New Roman" w:eastAsia="Times New Roman" w:hAnsi="Times New Roman" w:cs="Times New Roman"/>
          <w:sz w:val="24"/>
          <w:szCs w:val="24"/>
        </w:rPr>
        <w:t>Ramos</w:t>
      </w:r>
      <w:r w:rsidR="00752AFB">
        <w:rPr>
          <w:rFonts w:ascii="Times New Roman" w:eastAsia="Times New Roman" w:hAnsi="Times New Roman" w:cs="Times New Roman"/>
          <w:sz w:val="24"/>
          <w:szCs w:val="24"/>
        </w:rPr>
        <w:t xml:space="preserve">, </w:t>
      </w:r>
      <w:r w:rsidR="00752AFB" w:rsidRPr="00BB3057">
        <w:rPr>
          <w:rFonts w:ascii="Times New Roman" w:eastAsia="Times New Roman" w:hAnsi="Times New Roman" w:cs="Times New Roman"/>
          <w:sz w:val="24"/>
          <w:szCs w:val="24"/>
        </w:rPr>
        <w:t xml:space="preserve">A. </w:t>
      </w:r>
      <w:r w:rsidRPr="00BB3057">
        <w:rPr>
          <w:rFonts w:ascii="Times New Roman" w:eastAsia="Times New Roman" w:hAnsi="Times New Roman" w:cs="Times New Roman"/>
          <w:sz w:val="24"/>
          <w:szCs w:val="24"/>
        </w:rPr>
        <w:t xml:space="preserve">Tight and compact </w:t>
      </w:r>
      <w:proofErr w:type="spellStart"/>
      <w:r w:rsidRPr="00BB3057">
        <w:rPr>
          <w:rFonts w:ascii="Times New Roman" w:eastAsia="Times New Roman" w:hAnsi="Times New Roman" w:cs="Times New Roman"/>
          <w:sz w:val="24"/>
          <w:szCs w:val="24"/>
        </w:rPr>
        <w:t>milp</w:t>
      </w:r>
      <w:proofErr w:type="spellEnd"/>
      <w:r w:rsidRPr="00BB3057">
        <w:rPr>
          <w:rFonts w:ascii="Times New Roman" w:eastAsia="Times New Roman" w:hAnsi="Times New Roman" w:cs="Times New Roman"/>
          <w:sz w:val="24"/>
          <w:szCs w:val="24"/>
        </w:rPr>
        <w:t xml:space="preserve"> formulation for the thermal unit commitment problem. </w:t>
      </w:r>
      <w:r w:rsidRPr="00752AFB">
        <w:rPr>
          <w:rFonts w:ascii="Times New Roman" w:eastAsia="Times New Roman" w:hAnsi="Times New Roman" w:cs="Times New Roman"/>
          <w:i/>
          <w:iCs/>
          <w:sz w:val="24"/>
          <w:szCs w:val="24"/>
        </w:rPr>
        <w:t>IEEE Transactions on Power Systems</w:t>
      </w:r>
      <w:r w:rsidRPr="00BB3057">
        <w:rPr>
          <w:rFonts w:ascii="Times New Roman" w:eastAsia="Times New Roman" w:hAnsi="Times New Roman" w:cs="Times New Roman"/>
          <w:sz w:val="24"/>
          <w:szCs w:val="24"/>
        </w:rPr>
        <w:t xml:space="preserve"> </w:t>
      </w:r>
      <w:r w:rsidRPr="00752AFB">
        <w:rPr>
          <w:rFonts w:ascii="Times New Roman" w:eastAsia="Times New Roman" w:hAnsi="Times New Roman" w:cs="Times New Roman"/>
          <w:b/>
          <w:bCs/>
          <w:sz w:val="24"/>
          <w:szCs w:val="24"/>
        </w:rPr>
        <w:t>28</w:t>
      </w:r>
      <w:r w:rsidRPr="00BB3057">
        <w:rPr>
          <w:rFonts w:ascii="Times New Roman" w:eastAsia="Times New Roman" w:hAnsi="Times New Roman" w:cs="Times New Roman"/>
          <w:sz w:val="24"/>
          <w:szCs w:val="24"/>
        </w:rPr>
        <w:t>(4)</w:t>
      </w:r>
      <w:r w:rsidR="00752AFB">
        <w:rPr>
          <w:rFonts w:ascii="Times New Roman" w:eastAsia="Times New Roman" w:hAnsi="Times New Roman" w:cs="Times New Roman"/>
          <w:sz w:val="24"/>
          <w:szCs w:val="24"/>
        </w:rPr>
        <w:t xml:space="preserve">, </w:t>
      </w:r>
      <w:r w:rsidRPr="00BB3057">
        <w:rPr>
          <w:rFonts w:ascii="Times New Roman" w:eastAsia="Times New Roman" w:hAnsi="Times New Roman" w:cs="Times New Roman"/>
          <w:sz w:val="24"/>
          <w:szCs w:val="24"/>
        </w:rPr>
        <w:t>4897–4908</w:t>
      </w:r>
      <w:r w:rsidR="00752AFB">
        <w:rPr>
          <w:rFonts w:ascii="Times New Roman" w:eastAsia="Times New Roman" w:hAnsi="Times New Roman" w:cs="Times New Roman"/>
          <w:sz w:val="24"/>
          <w:szCs w:val="24"/>
        </w:rPr>
        <w:t xml:space="preserve"> (</w:t>
      </w:r>
      <w:r w:rsidRPr="00BB3057">
        <w:rPr>
          <w:rFonts w:ascii="Times New Roman" w:eastAsia="Times New Roman" w:hAnsi="Times New Roman" w:cs="Times New Roman"/>
          <w:sz w:val="24"/>
          <w:szCs w:val="24"/>
        </w:rPr>
        <w:t>2013</w:t>
      </w:r>
      <w:r w:rsidR="00752AFB">
        <w:rPr>
          <w:rFonts w:ascii="Times New Roman" w:eastAsia="Times New Roman" w:hAnsi="Times New Roman" w:cs="Times New Roman"/>
          <w:sz w:val="24"/>
          <w:szCs w:val="24"/>
        </w:rPr>
        <w:t>)</w:t>
      </w:r>
      <w:r w:rsidRPr="00BB3057">
        <w:rPr>
          <w:rFonts w:ascii="Times New Roman" w:eastAsia="Times New Roman" w:hAnsi="Times New Roman" w:cs="Times New Roman"/>
          <w:sz w:val="24"/>
          <w:szCs w:val="24"/>
        </w:rPr>
        <w:t>.</w:t>
      </w:r>
    </w:p>
    <w:p w14:paraId="58724387" w14:textId="777EEA42" w:rsidR="000B4169" w:rsidRDefault="00362B1B" w:rsidP="00BB3057">
      <w:pPr>
        <w:pStyle w:val="ListParagraph"/>
        <w:numPr>
          <w:ilvl w:val="0"/>
          <w:numId w:val="2"/>
        </w:numPr>
        <w:spacing w:after="120" w:line="276" w:lineRule="auto"/>
        <w:rPr>
          <w:rFonts w:ascii="Times New Roman" w:eastAsia="Times New Roman" w:hAnsi="Times New Roman" w:cs="Times New Roman"/>
          <w:sz w:val="24"/>
          <w:szCs w:val="24"/>
        </w:rPr>
      </w:pPr>
      <w:r w:rsidRPr="00BB3057">
        <w:rPr>
          <w:rFonts w:ascii="Times New Roman" w:eastAsia="Times New Roman" w:hAnsi="Times New Roman" w:cs="Times New Roman"/>
          <w:sz w:val="24"/>
          <w:szCs w:val="24"/>
        </w:rPr>
        <w:t>Morales-</w:t>
      </w:r>
      <w:proofErr w:type="spellStart"/>
      <w:r w:rsidRPr="00BB3057">
        <w:rPr>
          <w:rFonts w:ascii="Times New Roman" w:eastAsia="Times New Roman" w:hAnsi="Times New Roman" w:cs="Times New Roman"/>
          <w:sz w:val="24"/>
          <w:szCs w:val="24"/>
        </w:rPr>
        <w:t>Espana</w:t>
      </w:r>
      <w:proofErr w:type="spellEnd"/>
      <w:r w:rsidRPr="00BB3057">
        <w:rPr>
          <w:rFonts w:ascii="Times New Roman" w:eastAsia="Times New Roman" w:hAnsi="Times New Roman" w:cs="Times New Roman"/>
          <w:sz w:val="24"/>
          <w:szCs w:val="24"/>
        </w:rPr>
        <w:t xml:space="preserve">, G., </w:t>
      </w:r>
      <w:proofErr w:type="spellStart"/>
      <w:r w:rsidRPr="00BB3057">
        <w:rPr>
          <w:rFonts w:ascii="Times New Roman" w:eastAsia="Times New Roman" w:hAnsi="Times New Roman" w:cs="Times New Roman"/>
          <w:sz w:val="24"/>
          <w:szCs w:val="24"/>
        </w:rPr>
        <w:t>Latorre</w:t>
      </w:r>
      <w:proofErr w:type="spellEnd"/>
      <w:r w:rsidRPr="00BB3057">
        <w:rPr>
          <w:rFonts w:ascii="Times New Roman" w:eastAsia="Times New Roman" w:hAnsi="Times New Roman" w:cs="Times New Roman"/>
          <w:sz w:val="24"/>
          <w:szCs w:val="24"/>
        </w:rPr>
        <w:t>, J.M.</w:t>
      </w:r>
      <w:r>
        <w:rPr>
          <w:rFonts w:ascii="Times New Roman" w:eastAsia="Times New Roman" w:hAnsi="Times New Roman" w:cs="Times New Roman"/>
          <w:sz w:val="24"/>
          <w:szCs w:val="24"/>
        </w:rPr>
        <w:t>,</w:t>
      </w:r>
      <w:r w:rsidRPr="00BB30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&amp; </w:t>
      </w:r>
      <w:r w:rsidRPr="00BB3057">
        <w:rPr>
          <w:rFonts w:ascii="Times New Roman" w:eastAsia="Times New Roman" w:hAnsi="Times New Roman" w:cs="Times New Roman"/>
          <w:sz w:val="24"/>
          <w:szCs w:val="24"/>
        </w:rPr>
        <w:t>Ramos</w:t>
      </w:r>
      <w:r>
        <w:rPr>
          <w:rFonts w:ascii="Times New Roman" w:eastAsia="Times New Roman" w:hAnsi="Times New Roman" w:cs="Times New Roman"/>
          <w:sz w:val="24"/>
          <w:szCs w:val="24"/>
        </w:rPr>
        <w:t xml:space="preserve">, A. </w:t>
      </w:r>
      <w:r w:rsidR="00BB3057" w:rsidRPr="00BB3057">
        <w:rPr>
          <w:rFonts w:ascii="Times New Roman" w:eastAsia="Times New Roman" w:hAnsi="Times New Roman" w:cs="Times New Roman"/>
          <w:sz w:val="24"/>
          <w:szCs w:val="24"/>
        </w:rPr>
        <w:t xml:space="preserve">Tight and compact </w:t>
      </w:r>
      <w:proofErr w:type="spellStart"/>
      <w:r w:rsidR="00BB3057" w:rsidRPr="00BB3057">
        <w:rPr>
          <w:rFonts w:ascii="Times New Roman" w:eastAsia="Times New Roman" w:hAnsi="Times New Roman" w:cs="Times New Roman"/>
          <w:sz w:val="24"/>
          <w:szCs w:val="24"/>
        </w:rPr>
        <w:t>milp</w:t>
      </w:r>
      <w:proofErr w:type="spellEnd"/>
      <w:r w:rsidR="00BB3057" w:rsidRPr="00BB3057">
        <w:rPr>
          <w:rFonts w:ascii="Times New Roman" w:eastAsia="Times New Roman" w:hAnsi="Times New Roman" w:cs="Times New Roman"/>
          <w:sz w:val="24"/>
          <w:szCs w:val="24"/>
        </w:rPr>
        <w:t xml:space="preserve"> formulation of start-up and shut-down ramping in unit commitment. </w:t>
      </w:r>
      <w:r w:rsidR="00BB3057" w:rsidRPr="00362B1B">
        <w:rPr>
          <w:rFonts w:ascii="Times New Roman" w:eastAsia="Times New Roman" w:hAnsi="Times New Roman" w:cs="Times New Roman"/>
          <w:i/>
          <w:iCs/>
          <w:sz w:val="24"/>
          <w:szCs w:val="24"/>
        </w:rPr>
        <w:t>IEEE Transactions on Power Systems</w:t>
      </w:r>
      <w:r w:rsidR="00BB3057" w:rsidRPr="00BB3057">
        <w:rPr>
          <w:rFonts w:ascii="Times New Roman" w:eastAsia="Times New Roman" w:hAnsi="Times New Roman" w:cs="Times New Roman"/>
          <w:sz w:val="24"/>
          <w:szCs w:val="24"/>
        </w:rPr>
        <w:t xml:space="preserve"> </w:t>
      </w:r>
      <w:r w:rsidR="00BB3057" w:rsidRPr="00362B1B">
        <w:rPr>
          <w:rFonts w:ascii="Times New Roman" w:eastAsia="Times New Roman" w:hAnsi="Times New Roman" w:cs="Times New Roman"/>
          <w:b/>
          <w:bCs/>
          <w:sz w:val="24"/>
          <w:szCs w:val="24"/>
        </w:rPr>
        <w:t>28</w:t>
      </w:r>
      <w:r w:rsidR="00BB3057" w:rsidRPr="00BB3057">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w:t>
      </w:r>
      <w:r w:rsidR="00BB3057" w:rsidRPr="00BB3057">
        <w:rPr>
          <w:rFonts w:ascii="Times New Roman" w:eastAsia="Times New Roman" w:hAnsi="Times New Roman" w:cs="Times New Roman"/>
          <w:sz w:val="24"/>
          <w:szCs w:val="24"/>
        </w:rPr>
        <w:t xml:space="preserve"> 1288–1296</w:t>
      </w:r>
      <w:r>
        <w:rPr>
          <w:rFonts w:ascii="Times New Roman" w:eastAsia="Times New Roman" w:hAnsi="Times New Roman" w:cs="Times New Roman"/>
          <w:sz w:val="24"/>
          <w:szCs w:val="24"/>
        </w:rPr>
        <w:t xml:space="preserve"> (2013)</w:t>
      </w:r>
      <w:r w:rsidR="00BB3057" w:rsidRPr="00BB3057">
        <w:rPr>
          <w:rFonts w:ascii="Times New Roman" w:eastAsia="Times New Roman" w:hAnsi="Times New Roman" w:cs="Times New Roman"/>
          <w:sz w:val="24"/>
          <w:szCs w:val="24"/>
        </w:rPr>
        <w:t>.</w:t>
      </w:r>
    </w:p>
    <w:p w14:paraId="353CE543" w14:textId="7ED64E43" w:rsidR="00BB3057" w:rsidRDefault="001F1758" w:rsidP="00BB3057">
      <w:pPr>
        <w:pStyle w:val="ListParagraph"/>
        <w:numPr>
          <w:ilvl w:val="0"/>
          <w:numId w:val="2"/>
        </w:numPr>
        <w:spacing w:after="120" w:line="276" w:lineRule="auto"/>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Munoz, F.D., Hobbs, B.F., Ho, J.L.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w:t>
      </w:r>
      <w:proofErr w:type="spellStart"/>
      <w:r w:rsidRPr="00EC3080">
        <w:rPr>
          <w:rFonts w:ascii="Times New Roman" w:eastAsia="Times New Roman" w:hAnsi="Times New Roman" w:cs="Times New Roman"/>
          <w:sz w:val="24"/>
          <w:szCs w:val="24"/>
        </w:rPr>
        <w:t>Kasina</w:t>
      </w:r>
      <w:proofErr w:type="spellEnd"/>
      <w:r w:rsidRPr="00EC3080">
        <w:rPr>
          <w:rFonts w:ascii="Times New Roman" w:eastAsia="Times New Roman" w:hAnsi="Times New Roman" w:cs="Times New Roman"/>
          <w:sz w:val="24"/>
          <w:szCs w:val="24"/>
        </w:rPr>
        <w:t xml:space="preserve">, S. An engineering-economic approach to transmission planning under market and regulatory uncertainties: WECC case study. </w:t>
      </w:r>
      <w:r w:rsidRPr="003D137D">
        <w:rPr>
          <w:rFonts w:ascii="Times New Roman" w:eastAsia="Times New Roman" w:hAnsi="Times New Roman" w:cs="Times New Roman"/>
          <w:i/>
          <w:iCs/>
          <w:sz w:val="24"/>
          <w:szCs w:val="24"/>
        </w:rPr>
        <w:t>IEEE Trans. Power Syst.</w:t>
      </w:r>
      <w:r w:rsidRPr="00EC3080">
        <w:rPr>
          <w:rFonts w:ascii="Times New Roman" w:eastAsia="Times New Roman" w:hAnsi="Times New Roman" w:cs="Times New Roman"/>
          <w:sz w:val="24"/>
          <w:szCs w:val="24"/>
        </w:rPr>
        <w:t xml:space="preserve"> </w:t>
      </w:r>
      <w:r w:rsidRPr="003D137D">
        <w:rPr>
          <w:rFonts w:ascii="Times New Roman" w:eastAsia="Times New Roman" w:hAnsi="Times New Roman" w:cs="Times New Roman"/>
          <w:b/>
          <w:bCs/>
          <w:sz w:val="24"/>
          <w:szCs w:val="24"/>
        </w:rPr>
        <w:t>29</w:t>
      </w:r>
      <w:r w:rsidRPr="00EC3080">
        <w:rPr>
          <w:rFonts w:ascii="Times New Roman" w:eastAsia="Times New Roman" w:hAnsi="Times New Roman" w:cs="Times New Roman"/>
          <w:sz w:val="24"/>
          <w:szCs w:val="24"/>
        </w:rPr>
        <w:t xml:space="preserve"> (1)</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307–317</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(2014).</w:t>
      </w:r>
    </w:p>
    <w:p w14:paraId="2E83418D" w14:textId="1BC2DA3A" w:rsidR="00066C46" w:rsidRDefault="00066C46" w:rsidP="00BB3057">
      <w:pPr>
        <w:pStyle w:val="ListParagraph"/>
        <w:numPr>
          <w:ilvl w:val="0"/>
          <w:numId w:val="2"/>
        </w:numPr>
        <w:spacing w:after="120" w:line="276" w:lineRule="auto"/>
        <w:rPr>
          <w:rFonts w:ascii="Times New Roman" w:eastAsia="Times New Roman" w:hAnsi="Times New Roman" w:cs="Times New Roman"/>
          <w:sz w:val="24"/>
          <w:szCs w:val="24"/>
        </w:rPr>
      </w:pPr>
      <w:r w:rsidRPr="00066C46">
        <w:rPr>
          <w:rFonts w:ascii="Times New Roman" w:eastAsia="Times New Roman" w:hAnsi="Times New Roman" w:cs="Times New Roman"/>
          <w:sz w:val="24"/>
          <w:szCs w:val="24"/>
        </w:rPr>
        <w:t xml:space="preserve">Bukenberger, J.P. </w:t>
      </w:r>
      <w:r w:rsidR="000B5B4C">
        <w:rPr>
          <w:rFonts w:ascii="Times New Roman" w:eastAsia="Times New Roman" w:hAnsi="Times New Roman" w:cs="Times New Roman"/>
          <w:sz w:val="24"/>
          <w:szCs w:val="24"/>
        </w:rPr>
        <w:t>&amp;</w:t>
      </w:r>
      <w:r w:rsidRPr="00066C46">
        <w:rPr>
          <w:rFonts w:ascii="Times New Roman" w:eastAsia="Times New Roman" w:hAnsi="Times New Roman" w:cs="Times New Roman"/>
          <w:sz w:val="24"/>
          <w:szCs w:val="24"/>
        </w:rPr>
        <w:t xml:space="preserve"> Webster</w:t>
      </w:r>
      <w:r w:rsidR="000B5B4C">
        <w:rPr>
          <w:rFonts w:ascii="Times New Roman" w:eastAsia="Times New Roman" w:hAnsi="Times New Roman" w:cs="Times New Roman"/>
          <w:sz w:val="24"/>
          <w:szCs w:val="24"/>
        </w:rPr>
        <w:t xml:space="preserve">, </w:t>
      </w:r>
      <w:r w:rsidR="000B5B4C" w:rsidRPr="00066C46">
        <w:rPr>
          <w:rFonts w:ascii="Times New Roman" w:eastAsia="Times New Roman" w:hAnsi="Times New Roman" w:cs="Times New Roman"/>
          <w:sz w:val="24"/>
          <w:szCs w:val="24"/>
        </w:rPr>
        <w:t xml:space="preserve">M.D. </w:t>
      </w:r>
      <w:r w:rsidRPr="00066C46">
        <w:rPr>
          <w:rFonts w:ascii="Times New Roman" w:eastAsia="Times New Roman" w:hAnsi="Times New Roman" w:cs="Times New Roman"/>
          <w:sz w:val="24"/>
          <w:szCs w:val="24"/>
        </w:rPr>
        <w:t xml:space="preserve">Approximate latent factor algorithm for scenario selection and weighting in transmission expansion planning. </w:t>
      </w:r>
      <w:r w:rsidRPr="000B5B4C">
        <w:rPr>
          <w:rFonts w:ascii="Times New Roman" w:eastAsia="Times New Roman" w:hAnsi="Times New Roman" w:cs="Times New Roman"/>
          <w:i/>
          <w:iCs/>
          <w:sz w:val="24"/>
          <w:szCs w:val="24"/>
        </w:rPr>
        <w:t>IEEE Transactions on Power Systems</w:t>
      </w:r>
      <w:r w:rsidRPr="00066C46">
        <w:rPr>
          <w:rFonts w:ascii="Times New Roman" w:eastAsia="Times New Roman" w:hAnsi="Times New Roman" w:cs="Times New Roman"/>
          <w:sz w:val="24"/>
          <w:szCs w:val="24"/>
        </w:rPr>
        <w:t xml:space="preserve"> </w:t>
      </w:r>
      <w:r w:rsidRPr="000B5B4C">
        <w:rPr>
          <w:rFonts w:ascii="Times New Roman" w:eastAsia="Times New Roman" w:hAnsi="Times New Roman" w:cs="Times New Roman"/>
          <w:b/>
          <w:bCs/>
          <w:sz w:val="24"/>
          <w:szCs w:val="24"/>
        </w:rPr>
        <w:t>35</w:t>
      </w:r>
      <w:r w:rsidRPr="00066C46">
        <w:rPr>
          <w:rFonts w:ascii="Times New Roman" w:eastAsia="Times New Roman" w:hAnsi="Times New Roman" w:cs="Times New Roman"/>
          <w:sz w:val="24"/>
          <w:szCs w:val="24"/>
        </w:rPr>
        <w:t xml:space="preserve"> (2)</w:t>
      </w:r>
      <w:r w:rsidR="000B5B4C">
        <w:rPr>
          <w:rFonts w:ascii="Times New Roman" w:eastAsia="Times New Roman" w:hAnsi="Times New Roman" w:cs="Times New Roman"/>
          <w:sz w:val="24"/>
          <w:szCs w:val="24"/>
        </w:rPr>
        <w:t>,</w:t>
      </w:r>
      <w:r w:rsidRPr="00066C46">
        <w:rPr>
          <w:rFonts w:ascii="Times New Roman" w:eastAsia="Times New Roman" w:hAnsi="Times New Roman" w:cs="Times New Roman"/>
          <w:sz w:val="24"/>
          <w:szCs w:val="24"/>
        </w:rPr>
        <w:t xml:space="preserve"> 1099–1108</w:t>
      </w:r>
      <w:r w:rsidR="000B5B4C">
        <w:rPr>
          <w:rFonts w:ascii="Times New Roman" w:eastAsia="Times New Roman" w:hAnsi="Times New Roman" w:cs="Times New Roman"/>
          <w:sz w:val="24"/>
          <w:szCs w:val="24"/>
        </w:rPr>
        <w:t xml:space="preserve"> </w:t>
      </w:r>
      <w:r w:rsidR="000B5B4C" w:rsidRPr="00066C46">
        <w:rPr>
          <w:rFonts w:ascii="Times New Roman" w:eastAsia="Times New Roman" w:hAnsi="Times New Roman" w:cs="Times New Roman"/>
          <w:sz w:val="24"/>
          <w:szCs w:val="24"/>
        </w:rPr>
        <w:t>(2020).</w:t>
      </w:r>
    </w:p>
    <w:p w14:paraId="204983F1" w14:textId="3E94BAB0" w:rsidR="00F97A84" w:rsidRDefault="00F97A84" w:rsidP="00BB3057">
      <w:pPr>
        <w:pStyle w:val="ListParagraph"/>
        <w:numPr>
          <w:ilvl w:val="0"/>
          <w:numId w:val="2"/>
        </w:numPr>
        <w:spacing w:after="120" w:line="276" w:lineRule="auto"/>
        <w:rPr>
          <w:rFonts w:ascii="Times New Roman" w:eastAsia="Times New Roman" w:hAnsi="Times New Roman" w:cs="Times New Roman"/>
          <w:sz w:val="24"/>
          <w:szCs w:val="24"/>
        </w:rPr>
      </w:pPr>
      <w:r w:rsidRPr="00F97A84">
        <w:rPr>
          <w:rFonts w:ascii="Times New Roman" w:eastAsia="Times New Roman" w:hAnsi="Times New Roman" w:cs="Times New Roman"/>
          <w:sz w:val="24"/>
          <w:szCs w:val="24"/>
        </w:rPr>
        <w:t xml:space="preserve">Park, S., Xu, Q., </w:t>
      </w:r>
      <w:r w:rsidR="00E5179F">
        <w:rPr>
          <w:rFonts w:ascii="Times New Roman" w:eastAsia="Times New Roman" w:hAnsi="Times New Roman" w:cs="Times New Roman"/>
          <w:sz w:val="24"/>
          <w:szCs w:val="24"/>
        </w:rPr>
        <w:t>&amp;</w:t>
      </w:r>
      <w:r w:rsidRPr="00F97A84">
        <w:rPr>
          <w:rFonts w:ascii="Times New Roman" w:eastAsia="Times New Roman" w:hAnsi="Times New Roman" w:cs="Times New Roman"/>
          <w:sz w:val="24"/>
          <w:szCs w:val="24"/>
        </w:rPr>
        <w:t xml:space="preserve"> Hobbs, B.F. Comparing scenario reduction methods for stochastic transmission planning. </w:t>
      </w:r>
      <w:r w:rsidRPr="00E5179F">
        <w:rPr>
          <w:rFonts w:ascii="Times New Roman" w:eastAsia="Times New Roman" w:hAnsi="Times New Roman" w:cs="Times New Roman"/>
          <w:i/>
          <w:iCs/>
          <w:sz w:val="24"/>
          <w:szCs w:val="24"/>
        </w:rPr>
        <w:t>Transmission Distribution IET Generation</w:t>
      </w:r>
      <w:r w:rsidRPr="00F97A84">
        <w:rPr>
          <w:rFonts w:ascii="Times New Roman" w:eastAsia="Times New Roman" w:hAnsi="Times New Roman" w:cs="Times New Roman"/>
          <w:sz w:val="24"/>
          <w:szCs w:val="24"/>
        </w:rPr>
        <w:t xml:space="preserve"> </w:t>
      </w:r>
      <w:r w:rsidRPr="00E5179F">
        <w:rPr>
          <w:rFonts w:ascii="Times New Roman" w:eastAsia="Times New Roman" w:hAnsi="Times New Roman" w:cs="Times New Roman"/>
          <w:b/>
          <w:bCs/>
          <w:sz w:val="24"/>
          <w:szCs w:val="24"/>
        </w:rPr>
        <w:t>13</w:t>
      </w:r>
      <w:r w:rsidRPr="00F97A84">
        <w:rPr>
          <w:rFonts w:ascii="Times New Roman" w:eastAsia="Times New Roman" w:hAnsi="Times New Roman" w:cs="Times New Roman"/>
          <w:sz w:val="24"/>
          <w:szCs w:val="24"/>
        </w:rPr>
        <w:t xml:space="preserve"> (7)</w:t>
      </w:r>
      <w:r w:rsidR="00E5179F">
        <w:rPr>
          <w:rFonts w:ascii="Times New Roman" w:eastAsia="Times New Roman" w:hAnsi="Times New Roman" w:cs="Times New Roman"/>
          <w:sz w:val="24"/>
          <w:szCs w:val="24"/>
        </w:rPr>
        <w:t>,</w:t>
      </w:r>
      <w:r w:rsidRPr="00F97A84">
        <w:rPr>
          <w:rFonts w:ascii="Times New Roman" w:eastAsia="Times New Roman" w:hAnsi="Times New Roman" w:cs="Times New Roman"/>
          <w:sz w:val="24"/>
          <w:szCs w:val="24"/>
        </w:rPr>
        <w:t xml:space="preserve"> 1005–1013</w:t>
      </w:r>
      <w:r w:rsidR="00E5179F">
        <w:rPr>
          <w:rFonts w:ascii="Times New Roman" w:eastAsia="Times New Roman" w:hAnsi="Times New Roman" w:cs="Times New Roman"/>
          <w:sz w:val="24"/>
          <w:szCs w:val="24"/>
        </w:rPr>
        <w:t xml:space="preserve"> </w:t>
      </w:r>
      <w:r w:rsidR="00E5179F" w:rsidRPr="00F97A84">
        <w:rPr>
          <w:rFonts w:ascii="Times New Roman" w:eastAsia="Times New Roman" w:hAnsi="Times New Roman" w:cs="Times New Roman"/>
          <w:sz w:val="24"/>
          <w:szCs w:val="24"/>
        </w:rPr>
        <w:t>(2019).</w:t>
      </w:r>
    </w:p>
    <w:p w14:paraId="7C5CE8E6" w14:textId="475168C6" w:rsidR="00F97A84" w:rsidRPr="00F97A84" w:rsidRDefault="002B5C8E" w:rsidP="00F97A84">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EC3080">
        <w:rPr>
          <w:rFonts w:ascii="Times New Roman" w:eastAsia="Times New Roman" w:hAnsi="Times New Roman" w:cs="Times New Roman"/>
          <w:sz w:val="24"/>
          <w:szCs w:val="24"/>
        </w:rPr>
        <w:t>Shayesteh</w:t>
      </w:r>
      <w:proofErr w:type="spellEnd"/>
      <w:r w:rsidRPr="00EC3080">
        <w:rPr>
          <w:rFonts w:ascii="Times New Roman" w:eastAsia="Times New Roman" w:hAnsi="Times New Roman" w:cs="Times New Roman"/>
          <w:sz w:val="24"/>
          <w:szCs w:val="24"/>
        </w:rPr>
        <w:t xml:space="preserve">, E., Hobbs, B.F.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w:t>
      </w:r>
      <w:proofErr w:type="spellStart"/>
      <w:r w:rsidRPr="00EC3080">
        <w:rPr>
          <w:rFonts w:ascii="Times New Roman" w:eastAsia="Times New Roman" w:hAnsi="Times New Roman" w:cs="Times New Roman"/>
          <w:sz w:val="24"/>
          <w:szCs w:val="24"/>
        </w:rPr>
        <w:t>Amelin</w:t>
      </w:r>
      <w:proofErr w:type="spellEnd"/>
      <w:r w:rsidRPr="00EC3080">
        <w:rPr>
          <w:rFonts w:ascii="Times New Roman" w:eastAsia="Times New Roman" w:hAnsi="Times New Roman" w:cs="Times New Roman"/>
          <w:sz w:val="24"/>
          <w:szCs w:val="24"/>
        </w:rPr>
        <w:t xml:space="preserve">, M. Scenario reduction, network aggregation, and dc </w:t>
      </w:r>
      <w:proofErr w:type="spellStart"/>
      <w:r w:rsidRPr="00EC3080">
        <w:rPr>
          <w:rFonts w:ascii="Times New Roman" w:eastAsia="Times New Roman" w:hAnsi="Times New Roman" w:cs="Times New Roman"/>
          <w:sz w:val="24"/>
          <w:szCs w:val="24"/>
        </w:rPr>
        <w:t>linearisation</w:t>
      </w:r>
      <w:proofErr w:type="spellEnd"/>
      <w:r w:rsidRPr="00EC3080">
        <w:rPr>
          <w:rFonts w:ascii="Times New Roman" w:eastAsia="Times New Roman" w:hAnsi="Times New Roman" w:cs="Times New Roman"/>
          <w:sz w:val="24"/>
          <w:szCs w:val="24"/>
        </w:rPr>
        <w:t xml:space="preserve">: Which simplifications matter most in operations and planning </w:t>
      </w:r>
      <w:proofErr w:type="spellStart"/>
      <w:r w:rsidRPr="00EC3080">
        <w:rPr>
          <w:rFonts w:ascii="Times New Roman" w:eastAsia="Times New Roman" w:hAnsi="Times New Roman" w:cs="Times New Roman"/>
          <w:sz w:val="24"/>
          <w:szCs w:val="24"/>
        </w:rPr>
        <w:t>optimisation</w:t>
      </w:r>
      <w:proofErr w:type="spellEnd"/>
      <w:r w:rsidRPr="00EC3080">
        <w:rPr>
          <w:rFonts w:ascii="Times New Roman" w:eastAsia="Times New Roman" w:hAnsi="Times New Roman" w:cs="Times New Roman"/>
          <w:sz w:val="24"/>
          <w:szCs w:val="24"/>
        </w:rPr>
        <w:t xml:space="preserve">? </w:t>
      </w:r>
      <w:r w:rsidRPr="00DE3616">
        <w:rPr>
          <w:rFonts w:ascii="Times New Roman" w:eastAsia="Times New Roman" w:hAnsi="Times New Roman" w:cs="Times New Roman"/>
          <w:i/>
          <w:iCs/>
          <w:sz w:val="24"/>
          <w:szCs w:val="24"/>
        </w:rPr>
        <w:t>Transmission Distribution IET Generation</w:t>
      </w:r>
      <w:r w:rsidRPr="00EC3080">
        <w:rPr>
          <w:rFonts w:ascii="Times New Roman" w:eastAsia="Times New Roman" w:hAnsi="Times New Roman" w:cs="Times New Roman"/>
          <w:sz w:val="24"/>
          <w:szCs w:val="24"/>
        </w:rPr>
        <w:t xml:space="preserve"> </w:t>
      </w:r>
      <w:r w:rsidRPr="00DE3616">
        <w:rPr>
          <w:rFonts w:ascii="Times New Roman" w:eastAsia="Times New Roman" w:hAnsi="Times New Roman" w:cs="Times New Roman"/>
          <w:b/>
          <w:bCs/>
          <w:sz w:val="24"/>
          <w:szCs w:val="24"/>
        </w:rPr>
        <w:t>10</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(11)</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2748–2755</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(2016).</w:t>
      </w:r>
    </w:p>
    <w:p w14:paraId="09411E5C" w14:textId="6C883522" w:rsidR="00F97A84" w:rsidRDefault="00F97A84" w:rsidP="00F97A84">
      <w:pPr>
        <w:pStyle w:val="ListParagraph"/>
        <w:numPr>
          <w:ilvl w:val="0"/>
          <w:numId w:val="2"/>
        </w:numPr>
        <w:spacing w:after="120" w:line="276" w:lineRule="auto"/>
        <w:rPr>
          <w:rFonts w:ascii="Times New Roman" w:eastAsia="Times New Roman" w:hAnsi="Times New Roman" w:cs="Times New Roman"/>
          <w:sz w:val="24"/>
          <w:szCs w:val="24"/>
        </w:rPr>
      </w:pPr>
      <w:r w:rsidRPr="00F97A84">
        <w:rPr>
          <w:rFonts w:ascii="Times New Roman" w:eastAsia="Times New Roman" w:hAnsi="Times New Roman" w:cs="Times New Roman"/>
          <w:sz w:val="24"/>
          <w:szCs w:val="24"/>
        </w:rPr>
        <w:t xml:space="preserve">Shi, D. </w:t>
      </w:r>
      <w:r w:rsidRPr="0030299B">
        <w:rPr>
          <w:rFonts w:ascii="Times New Roman" w:eastAsia="Times New Roman" w:hAnsi="Times New Roman" w:cs="Times New Roman"/>
          <w:i/>
          <w:iCs/>
          <w:sz w:val="24"/>
          <w:szCs w:val="24"/>
        </w:rPr>
        <w:t>Power System Network Reduction for Engineering and Economic Analysis</w:t>
      </w:r>
      <w:r w:rsidRPr="00F97A84">
        <w:rPr>
          <w:rFonts w:ascii="Times New Roman" w:eastAsia="Times New Roman" w:hAnsi="Times New Roman" w:cs="Times New Roman"/>
          <w:sz w:val="24"/>
          <w:szCs w:val="24"/>
        </w:rPr>
        <w:t>. Ph.D. thesis, Arizona State University, Tempe AZ.</w:t>
      </w:r>
      <w:r w:rsidR="002263C3">
        <w:rPr>
          <w:rFonts w:ascii="Times New Roman" w:eastAsia="Times New Roman" w:hAnsi="Times New Roman" w:cs="Times New Roman"/>
          <w:sz w:val="24"/>
          <w:szCs w:val="24"/>
        </w:rPr>
        <w:t xml:space="preserve"> </w:t>
      </w:r>
      <w:r w:rsidR="002263C3" w:rsidRPr="00F97A84">
        <w:rPr>
          <w:rFonts w:ascii="Times New Roman" w:eastAsia="Times New Roman" w:hAnsi="Times New Roman" w:cs="Times New Roman"/>
          <w:sz w:val="24"/>
          <w:szCs w:val="24"/>
        </w:rPr>
        <w:t>(2012).</w:t>
      </w:r>
    </w:p>
    <w:p w14:paraId="2AECE8B3" w14:textId="577F1DAB" w:rsidR="00F55162" w:rsidRPr="00F55162" w:rsidRDefault="00F55162" w:rsidP="00F55162">
      <w:pPr>
        <w:pStyle w:val="ListParagraph"/>
        <w:numPr>
          <w:ilvl w:val="0"/>
          <w:numId w:val="2"/>
        </w:numPr>
        <w:spacing w:after="120" w:line="276" w:lineRule="auto"/>
        <w:rPr>
          <w:rFonts w:ascii="Times New Roman" w:eastAsia="Times New Roman" w:hAnsi="Times New Roman" w:cs="Times New Roman"/>
          <w:sz w:val="24"/>
          <w:szCs w:val="24"/>
        </w:rPr>
      </w:pPr>
      <w:r w:rsidRPr="00201632">
        <w:rPr>
          <w:rFonts w:ascii="Times New Roman" w:eastAsia="Times New Roman" w:hAnsi="Times New Roman" w:cs="Times New Roman"/>
          <w:i/>
          <w:iCs/>
          <w:sz w:val="24"/>
          <w:szCs w:val="24"/>
        </w:rPr>
        <w:t>System adequacy planning datasets</w:t>
      </w:r>
      <w:r w:rsidRPr="00F55162">
        <w:rPr>
          <w:rFonts w:ascii="Times New Roman" w:eastAsia="Times New Roman" w:hAnsi="Times New Roman" w:cs="Times New Roman"/>
          <w:sz w:val="24"/>
          <w:szCs w:val="24"/>
        </w:rPr>
        <w:t xml:space="preserve">. </w:t>
      </w:r>
      <w:r w:rsidR="00A520F9">
        <w:rPr>
          <w:rFonts w:ascii="Times New Roman" w:eastAsia="Times New Roman" w:hAnsi="Times New Roman" w:cs="Times New Roman"/>
          <w:sz w:val="24"/>
          <w:szCs w:val="24"/>
        </w:rPr>
        <w:t xml:space="preserve">Western Electricity Coordinating Council. </w:t>
      </w:r>
      <w:r w:rsidR="00A520F9" w:rsidRPr="00F97A84">
        <w:rPr>
          <w:rFonts w:ascii="Times New Roman" w:eastAsia="Times New Roman" w:hAnsi="Times New Roman" w:cs="Times New Roman"/>
          <w:sz w:val="24"/>
          <w:szCs w:val="24"/>
        </w:rPr>
        <w:t>(2012)</w:t>
      </w:r>
      <w:r w:rsidR="00A520F9">
        <w:rPr>
          <w:rFonts w:ascii="Times New Roman" w:eastAsia="Times New Roman" w:hAnsi="Times New Roman" w:cs="Times New Roman"/>
          <w:sz w:val="24"/>
          <w:szCs w:val="24"/>
        </w:rPr>
        <w:t>;</w:t>
      </w:r>
      <w:r w:rsidR="00A520F9" w:rsidRPr="00F97A84">
        <w:rPr>
          <w:rFonts w:ascii="Times New Roman" w:eastAsia="Times New Roman" w:hAnsi="Times New Roman" w:cs="Times New Roman"/>
          <w:sz w:val="24"/>
          <w:szCs w:val="24"/>
        </w:rPr>
        <w:t xml:space="preserve"> </w:t>
      </w:r>
      <w:r w:rsidRPr="00F55162">
        <w:rPr>
          <w:rFonts w:ascii="Times New Roman" w:eastAsia="Times New Roman" w:hAnsi="Times New Roman" w:cs="Times New Roman"/>
          <w:sz w:val="24"/>
          <w:szCs w:val="24"/>
        </w:rPr>
        <w:t>https://www.wecc.biz:443/SystemAdequacyPlanning/Pages/Datasets.aspx</w:t>
      </w:r>
    </w:p>
    <w:p w14:paraId="332B977D" w14:textId="7FE0C61C" w:rsidR="00F55162" w:rsidRDefault="00F55162" w:rsidP="00F55162">
      <w:pPr>
        <w:pStyle w:val="ListParagraph"/>
        <w:numPr>
          <w:ilvl w:val="0"/>
          <w:numId w:val="2"/>
        </w:numPr>
        <w:spacing w:after="120" w:line="276" w:lineRule="auto"/>
        <w:rPr>
          <w:rFonts w:ascii="Times New Roman" w:eastAsia="Times New Roman" w:hAnsi="Times New Roman" w:cs="Times New Roman"/>
          <w:sz w:val="24"/>
          <w:szCs w:val="24"/>
        </w:rPr>
      </w:pPr>
      <w:r w:rsidRPr="00201632">
        <w:rPr>
          <w:rFonts w:ascii="Times New Roman" w:eastAsia="Times New Roman" w:hAnsi="Times New Roman" w:cs="Times New Roman"/>
          <w:i/>
          <w:iCs/>
          <w:sz w:val="24"/>
          <w:szCs w:val="24"/>
        </w:rPr>
        <w:lastRenderedPageBreak/>
        <w:t>2019 integrated study program</w:t>
      </w:r>
      <w:r w:rsidRPr="00F55162">
        <w:rPr>
          <w:rFonts w:ascii="Times New Roman" w:eastAsia="Times New Roman" w:hAnsi="Times New Roman" w:cs="Times New Roman"/>
          <w:sz w:val="24"/>
          <w:szCs w:val="24"/>
        </w:rPr>
        <w:t xml:space="preserve">. Technical report, WECC Reliability Assessment Committee, </w:t>
      </w:r>
      <w:r w:rsidR="00201632">
        <w:rPr>
          <w:rFonts w:ascii="Times New Roman" w:eastAsia="Times New Roman" w:hAnsi="Times New Roman" w:cs="Times New Roman"/>
          <w:sz w:val="24"/>
          <w:szCs w:val="24"/>
        </w:rPr>
        <w:t>Western Electricity Coordinating Council</w:t>
      </w:r>
      <w:r w:rsidR="00201632" w:rsidRPr="00F55162">
        <w:rPr>
          <w:rFonts w:ascii="Times New Roman" w:eastAsia="Times New Roman" w:hAnsi="Times New Roman" w:cs="Times New Roman"/>
          <w:sz w:val="24"/>
          <w:szCs w:val="24"/>
        </w:rPr>
        <w:t xml:space="preserve"> </w:t>
      </w:r>
      <w:r w:rsidR="00201632">
        <w:rPr>
          <w:rFonts w:ascii="Times New Roman" w:eastAsia="Times New Roman" w:hAnsi="Times New Roman" w:cs="Times New Roman"/>
          <w:sz w:val="24"/>
          <w:szCs w:val="24"/>
        </w:rPr>
        <w:t xml:space="preserve">(2019). </w:t>
      </w:r>
      <w:r w:rsidRPr="00F55162">
        <w:rPr>
          <w:rFonts w:ascii="Times New Roman" w:eastAsia="Times New Roman" w:hAnsi="Times New Roman" w:cs="Times New Roman"/>
          <w:sz w:val="24"/>
          <w:szCs w:val="24"/>
        </w:rPr>
        <w:t>https://www.wecc.org/Reliability/2019%20Integrated%20Study%20Program.pdf</w:t>
      </w:r>
    </w:p>
    <w:p w14:paraId="5831F786" w14:textId="15E4BD87" w:rsidR="00CD7929" w:rsidRDefault="008745E6" w:rsidP="00F97A84">
      <w:pPr>
        <w:pStyle w:val="ListParagraph"/>
        <w:numPr>
          <w:ilvl w:val="0"/>
          <w:numId w:val="2"/>
        </w:numPr>
        <w:spacing w:after="120" w:line="276" w:lineRule="auto"/>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Rausch, S.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Rutherford</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 xml:space="preserve">T.F. </w:t>
      </w:r>
      <w:r w:rsidRPr="004D548A">
        <w:rPr>
          <w:rFonts w:ascii="Times New Roman" w:eastAsia="Times New Roman" w:hAnsi="Times New Roman" w:cs="Times New Roman"/>
          <w:i/>
          <w:iCs/>
          <w:sz w:val="24"/>
          <w:szCs w:val="24"/>
        </w:rPr>
        <w:t>Tools for Building National Economic Models Using State-Level IMPLAN Social Accounts</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mimeographed paper</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(2008).</w:t>
      </w:r>
    </w:p>
    <w:p w14:paraId="0347B3B2" w14:textId="43A64453" w:rsidR="00F745D9" w:rsidRPr="00F745D9" w:rsidRDefault="00F745D9" w:rsidP="00F745D9">
      <w:pPr>
        <w:pStyle w:val="ListParagraph"/>
        <w:numPr>
          <w:ilvl w:val="0"/>
          <w:numId w:val="2"/>
        </w:numPr>
        <w:rPr>
          <w:rFonts w:ascii="Times New Roman" w:eastAsia="Times New Roman" w:hAnsi="Times New Roman" w:cs="Times New Roman"/>
          <w:sz w:val="24"/>
          <w:szCs w:val="24"/>
        </w:rPr>
      </w:pPr>
      <w:r w:rsidRPr="00F745D9">
        <w:rPr>
          <w:rFonts w:ascii="Times New Roman" w:eastAsia="Times New Roman" w:hAnsi="Times New Roman" w:cs="Times New Roman"/>
          <w:sz w:val="24"/>
          <w:szCs w:val="24"/>
        </w:rPr>
        <w:t>IMPLAN Group, LLC. IMPLAN 2010. Huntersville, NC</w:t>
      </w:r>
      <w:r w:rsidR="007B01DD">
        <w:rPr>
          <w:rFonts w:ascii="Times New Roman" w:eastAsia="Times New Roman" w:hAnsi="Times New Roman" w:cs="Times New Roman"/>
          <w:sz w:val="24"/>
          <w:szCs w:val="24"/>
        </w:rPr>
        <w:t xml:space="preserve"> (2010)</w:t>
      </w:r>
      <w:r w:rsidR="00344A29">
        <w:rPr>
          <w:rFonts w:ascii="Times New Roman" w:eastAsia="Times New Roman" w:hAnsi="Times New Roman" w:cs="Times New Roman"/>
          <w:sz w:val="24"/>
          <w:szCs w:val="24"/>
        </w:rPr>
        <w:t>;</w:t>
      </w:r>
      <w:r w:rsidRPr="00F745D9">
        <w:rPr>
          <w:rFonts w:ascii="Times New Roman" w:eastAsia="Times New Roman" w:hAnsi="Times New Roman" w:cs="Times New Roman"/>
          <w:sz w:val="24"/>
          <w:szCs w:val="24"/>
        </w:rPr>
        <w:t xml:space="preserve"> IMPLAN.com</w:t>
      </w:r>
    </w:p>
    <w:p w14:paraId="537C9D86" w14:textId="27B87DE0" w:rsidR="00D52B8F" w:rsidRPr="00D52B8F" w:rsidRDefault="00D52B8F" w:rsidP="00D52B8F">
      <w:pPr>
        <w:pStyle w:val="ListParagraph"/>
        <w:numPr>
          <w:ilvl w:val="0"/>
          <w:numId w:val="2"/>
        </w:numPr>
        <w:spacing w:after="120" w:line="276" w:lineRule="auto"/>
        <w:rPr>
          <w:rFonts w:ascii="Times New Roman" w:eastAsia="Times New Roman" w:hAnsi="Times New Roman" w:cs="Times New Roman"/>
          <w:sz w:val="24"/>
          <w:szCs w:val="24"/>
        </w:rPr>
      </w:pPr>
      <w:r w:rsidRPr="00D52B8F">
        <w:rPr>
          <w:rFonts w:ascii="Times New Roman" w:eastAsia="Times New Roman" w:hAnsi="Times New Roman" w:cs="Times New Roman"/>
          <w:sz w:val="24"/>
          <w:szCs w:val="24"/>
        </w:rPr>
        <w:t>Bergman, L. General Equilibrium Effects of Environmental Policy: A CGE Modeling Approach</w:t>
      </w:r>
      <w:r w:rsidR="00CF6978">
        <w:rPr>
          <w:rFonts w:ascii="Times New Roman" w:eastAsia="Times New Roman" w:hAnsi="Times New Roman" w:cs="Times New Roman"/>
          <w:sz w:val="24"/>
          <w:szCs w:val="24"/>
        </w:rPr>
        <w:t>.</w:t>
      </w:r>
      <w:r w:rsidRPr="00D52B8F">
        <w:rPr>
          <w:rFonts w:ascii="Times New Roman" w:eastAsia="Times New Roman" w:hAnsi="Times New Roman" w:cs="Times New Roman"/>
          <w:sz w:val="24"/>
          <w:szCs w:val="24"/>
        </w:rPr>
        <w:t xml:space="preserve"> </w:t>
      </w:r>
      <w:r w:rsidRPr="00CF6978">
        <w:rPr>
          <w:rFonts w:ascii="Times New Roman" w:eastAsia="Times New Roman" w:hAnsi="Times New Roman" w:cs="Times New Roman"/>
          <w:i/>
          <w:iCs/>
          <w:sz w:val="24"/>
          <w:szCs w:val="24"/>
        </w:rPr>
        <w:t>Environmental and Resource Economics</w:t>
      </w:r>
      <w:r w:rsidRPr="00D52B8F">
        <w:rPr>
          <w:rFonts w:ascii="Times New Roman" w:eastAsia="Times New Roman" w:hAnsi="Times New Roman" w:cs="Times New Roman"/>
          <w:sz w:val="24"/>
          <w:szCs w:val="24"/>
        </w:rPr>
        <w:t xml:space="preserve"> </w:t>
      </w:r>
      <w:r w:rsidRPr="00CF6978">
        <w:rPr>
          <w:rFonts w:ascii="Times New Roman" w:eastAsia="Times New Roman" w:hAnsi="Times New Roman" w:cs="Times New Roman"/>
          <w:b/>
          <w:bCs/>
          <w:sz w:val="24"/>
          <w:szCs w:val="24"/>
        </w:rPr>
        <w:t>1</w:t>
      </w:r>
      <w:r w:rsidR="00435050">
        <w:rPr>
          <w:rFonts w:ascii="Times New Roman" w:eastAsia="Times New Roman" w:hAnsi="Times New Roman" w:cs="Times New Roman"/>
          <w:sz w:val="24"/>
          <w:szCs w:val="24"/>
        </w:rPr>
        <w:t>,</w:t>
      </w:r>
      <w:r w:rsidRPr="00D52B8F">
        <w:rPr>
          <w:rFonts w:ascii="Times New Roman" w:eastAsia="Times New Roman" w:hAnsi="Times New Roman" w:cs="Times New Roman"/>
          <w:sz w:val="24"/>
          <w:szCs w:val="24"/>
        </w:rPr>
        <w:t xml:space="preserve"> 43-61</w:t>
      </w:r>
      <w:r w:rsidR="001B1C46">
        <w:rPr>
          <w:rFonts w:ascii="Times New Roman" w:eastAsia="Times New Roman" w:hAnsi="Times New Roman" w:cs="Times New Roman"/>
          <w:sz w:val="24"/>
          <w:szCs w:val="24"/>
        </w:rPr>
        <w:t xml:space="preserve"> (</w:t>
      </w:r>
      <w:r w:rsidR="001B1C46" w:rsidRPr="00D52B8F">
        <w:rPr>
          <w:rFonts w:ascii="Times New Roman" w:eastAsia="Times New Roman" w:hAnsi="Times New Roman" w:cs="Times New Roman"/>
          <w:sz w:val="24"/>
          <w:szCs w:val="24"/>
        </w:rPr>
        <w:t>1991</w:t>
      </w:r>
      <w:r w:rsidR="001B1C46">
        <w:rPr>
          <w:rFonts w:ascii="Times New Roman" w:eastAsia="Times New Roman" w:hAnsi="Times New Roman" w:cs="Times New Roman"/>
          <w:sz w:val="24"/>
          <w:szCs w:val="24"/>
        </w:rPr>
        <w:t>).</w:t>
      </w:r>
    </w:p>
    <w:p w14:paraId="41C1385A" w14:textId="58C52E79" w:rsidR="00CD7929" w:rsidRDefault="00D52B8F" w:rsidP="00D52B8F">
      <w:pPr>
        <w:pStyle w:val="ListParagraph"/>
        <w:numPr>
          <w:ilvl w:val="0"/>
          <w:numId w:val="2"/>
        </w:numPr>
        <w:spacing w:after="120" w:line="276" w:lineRule="auto"/>
        <w:rPr>
          <w:rFonts w:ascii="Times New Roman" w:eastAsia="Times New Roman" w:hAnsi="Times New Roman" w:cs="Times New Roman"/>
          <w:sz w:val="24"/>
          <w:szCs w:val="24"/>
        </w:rPr>
      </w:pPr>
      <w:r w:rsidRPr="00D52B8F">
        <w:rPr>
          <w:rFonts w:ascii="Times New Roman" w:eastAsia="Times New Roman" w:hAnsi="Times New Roman" w:cs="Times New Roman"/>
          <w:sz w:val="24"/>
          <w:szCs w:val="24"/>
        </w:rPr>
        <w:t xml:space="preserve">Böhringer, C., Rutherford, </w:t>
      </w:r>
      <w:r w:rsidR="00CF6978" w:rsidRPr="00D52B8F">
        <w:rPr>
          <w:rFonts w:ascii="Times New Roman" w:eastAsia="Times New Roman" w:hAnsi="Times New Roman" w:cs="Times New Roman"/>
          <w:sz w:val="24"/>
          <w:szCs w:val="24"/>
        </w:rPr>
        <w:t>T.F.</w:t>
      </w:r>
      <w:r w:rsidR="00CF6978">
        <w:rPr>
          <w:rFonts w:ascii="Times New Roman" w:eastAsia="Times New Roman" w:hAnsi="Times New Roman" w:cs="Times New Roman"/>
          <w:sz w:val="24"/>
          <w:szCs w:val="24"/>
        </w:rPr>
        <w:t>,</w:t>
      </w:r>
      <w:r w:rsidR="00CF6978" w:rsidRPr="00D52B8F">
        <w:rPr>
          <w:rFonts w:ascii="Times New Roman" w:eastAsia="Times New Roman" w:hAnsi="Times New Roman" w:cs="Times New Roman"/>
          <w:sz w:val="24"/>
          <w:szCs w:val="24"/>
        </w:rPr>
        <w:t xml:space="preserve"> </w:t>
      </w:r>
      <w:r w:rsidR="00CF6978">
        <w:rPr>
          <w:rFonts w:ascii="Times New Roman" w:eastAsia="Times New Roman" w:hAnsi="Times New Roman" w:cs="Times New Roman"/>
          <w:sz w:val="24"/>
          <w:szCs w:val="24"/>
        </w:rPr>
        <w:t>&amp;</w:t>
      </w:r>
      <w:r w:rsidRPr="00D52B8F">
        <w:rPr>
          <w:rFonts w:ascii="Times New Roman" w:eastAsia="Times New Roman" w:hAnsi="Times New Roman" w:cs="Times New Roman"/>
          <w:sz w:val="24"/>
          <w:szCs w:val="24"/>
        </w:rPr>
        <w:t xml:space="preserve"> </w:t>
      </w:r>
      <w:proofErr w:type="spellStart"/>
      <w:r w:rsidRPr="00D52B8F">
        <w:rPr>
          <w:rFonts w:ascii="Times New Roman" w:eastAsia="Times New Roman" w:hAnsi="Times New Roman" w:cs="Times New Roman"/>
          <w:sz w:val="24"/>
          <w:szCs w:val="24"/>
        </w:rPr>
        <w:t>Wiegard</w:t>
      </w:r>
      <w:proofErr w:type="spellEnd"/>
      <w:r w:rsidRPr="00D52B8F">
        <w:rPr>
          <w:rFonts w:ascii="Times New Roman" w:eastAsia="Times New Roman" w:hAnsi="Times New Roman" w:cs="Times New Roman"/>
          <w:sz w:val="24"/>
          <w:szCs w:val="24"/>
        </w:rPr>
        <w:t>,</w:t>
      </w:r>
      <w:r w:rsidR="00CF6978">
        <w:rPr>
          <w:rFonts w:ascii="Times New Roman" w:eastAsia="Times New Roman" w:hAnsi="Times New Roman" w:cs="Times New Roman"/>
          <w:sz w:val="24"/>
          <w:szCs w:val="24"/>
        </w:rPr>
        <w:t xml:space="preserve"> </w:t>
      </w:r>
      <w:r w:rsidR="00CF6978" w:rsidRPr="00D52B8F">
        <w:rPr>
          <w:rFonts w:ascii="Times New Roman" w:eastAsia="Times New Roman" w:hAnsi="Times New Roman" w:cs="Times New Roman"/>
          <w:sz w:val="24"/>
          <w:szCs w:val="24"/>
        </w:rPr>
        <w:t xml:space="preserve">W. </w:t>
      </w:r>
      <w:r w:rsidRPr="00CF6978">
        <w:rPr>
          <w:rFonts w:ascii="Times New Roman" w:eastAsia="Times New Roman" w:hAnsi="Times New Roman" w:cs="Times New Roman"/>
          <w:i/>
          <w:iCs/>
          <w:sz w:val="24"/>
          <w:szCs w:val="24"/>
        </w:rPr>
        <w:t>Computable General Equilibrium Analysis:  Opening a Black Box</w:t>
      </w:r>
      <w:r w:rsidRPr="00D52B8F">
        <w:rPr>
          <w:rFonts w:ascii="Times New Roman" w:eastAsia="Times New Roman" w:hAnsi="Times New Roman" w:cs="Times New Roman"/>
          <w:sz w:val="24"/>
          <w:szCs w:val="24"/>
        </w:rPr>
        <w:t>. Discussion Paper No. 03-56. Centre for European Economic Research.</w:t>
      </w:r>
      <w:r w:rsidR="00CF6978">
        <w:rPr>
          <w:rFonts w:ascii="Times New Roman" w:eastAsia="Times New Roman" w:hAnsi="Times New Roman" w:cs="Times New Roman"/>
          <w:sz w:val="24"/>
          <w:szCs w:val="24"/>
        </w:rPr>
        <w:t xml:space="preserve"> (</w:t>
      </w:r>
      <w:r w:rsidR="00CF6978" w:rsidRPr="00D52B8F">
        <w:rPr>
          <w:rFonts w:ascii="Times New Roman" w:eastAsia="Times New Roman" w:hAnsi="Times New Roman" w:cs="Times New Roman"/>
          <w:sz w:val="24"/>
          <w:szCs w:val="24"/>
        </w:rPr>
        <w:t>2003</w:t>
      </w:r>
      <w:r w:rsidR="00CF6978">
        <w:rPr>
          <w:rFonts w:ascii="Times New Roman" w:eastAsia="Times New Roman" w:hAnsi="Times New Roman" w:cs="Times New Roman"/>
          <w:sz w:val="24"/>
          <w:szCs w:val="24"/>
        </w:rPr>
        <w:t>).</w:t>
      </w:r>
    </w:p>
    <w:p w14:paraId="34809DFE" w14:textId="4779EAE9" w:rsidR="00D52B8F" w:rsidRDefault="00D52B8F" w:rsidP="00D52B8F">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D52B8F">
        <w:rPr>
          <w:rFonts w:ascii="Times New Roman" w:eastAsia="Times New Roman" w:hAnsi="Times New Roman" w:cs="Times New Roman"/>
          <w:sz w:val="24"/>
          <w:szCs w:val="24"/>
        </w:rPr>
        <w:t>Shoven</w:t>
      </w:r>
      <w:proofErr w:type="spellEnd"/>
      <w:r w:rsidRPr="00D52B8F">
        <w:rPr>
          <w:rFonts w:ascii="Times New Roman" w:eastAsia="Times New Roman" w:hAnsi="Times New Roman" w:cs="Times New Roman"/>
          <w:sz w:val="24"/>
          <w:szCs w:val="24"/>
        </w:rPr>
        <w:t xml:space="preserve">, J.B., </w:t>
      </w:r>
      <w:r w:rsidR="00CF6978">
        <w:rPr>
          <w:rFonts w:ascii="Times New Roman" w:eastAsia="Times New Roman" w:hAnsi="Times New Roman" w:cs="Times New Roman"/>
          <w:sz w:val="24"/>
          <w:szCs w:val="24"/>
        </w:rPr>
        <w:t>&amp;</w:t>
      </w:r>
      <w:r w:rsidRPr="00D52B8F">
        <w:rPr>
          <w:rFonts w:ascii="Times New Roman" w:eastAsia="Times New Roman" w:hAnsi="Times New Roman" w:cs="Times New Roman"/>
          <w:sz w:val="24"/>
          <w:szCs w:val="24"/>
        </w:rPr>
        <w:t xml:space="preserve"> Whalley</w:t>
      </w:r>
      <w:r w:rsidR="00CF6978">
        <w:rPr>
          <w:rFonts w:ascii="Times New Roman" w:eastAsia="Times New Roman" w:hAnsi="Times New Roman" w:cs="Times New Roman"/>
          <w:sz w:val="24"/>
          <w:szCs w:val="24"/>
        </w:rPr>
        <w:t xml:space="preserve">, </w:t>
      </w:r>
      <w:r w:rsidR="00CF6978" w:rsidRPr="00D52B8F">
        <w:rPr>
          <w:rFonts w:ascii="Times New Roman" w:eastAsia="Times New Roman" w:hAnsi="Times New Roman" w:cs="Times New Roman"/>
          <w:sz w:val="24"/>
          <w:szCs w:val="24"/>
        </w:rPr>
        <w:t>J.</w:t>
      </w:r>
      <w:r w:rsidRPr="00D52B8F">
        <w:rPr>
          <w:rFonts w:ascii="Times New Roman" w:eastAsia="Times New Roman" w:hAnsi="Times New Roman" w:cs="Times New Roman"/>
          <w:sz w:val="24"/>
          <w:szCs w:val="24"/>
        </w:rPr>
        <w:t xml:space="preserve"> </w:t>
      </w:r>
      <w:r w:rsidRPr="00CF6978">
        <w:rPr>
          <w:rFonts w:ascii="Times New Roman" w:eastAsia="Times New Roman" w:hAnsi="Times New Roman" w:cs="Times New Roman"/>
          <w:i/>
          <w:iCs/>
          <w:sz w:val="24"/>
          <w:szCs w:val="24"/>
        </w:rPr>
        <w:t>Applying General Equilibrium. Cambridge</w:t>
      </w:r>
      <w:r w:rsidRPr="00D52B8F">
        <w:rPr>
          <w:rFonts w:ascii="Times New Roman" w:eastAsia="Times New Roman" w:hAnsi="Times New Roman" w:cs="Times New Roman"/>
          <w:sz w:val="24"/>
          <w:szCs w:val="24"/>
        </w:rPr>
        <w:t xml:space="preserve"> [England]; New York: Cambridge University Press.</w:t>
      </w:r>
      <w:r w:rsidR="00CF6978">
        <w:rPr>
          <w:rFonts w:ascii="Times New Roman" w:eastAsia="Times New Roman" w:hAnsi="Times New Roman" w:cs="Times New Roman"/>
          <w:sz w:val="24"/>
          <w:szCs w:val="24"/>
        </w:rPr>
        <w:t xml:space="preserve"> (</w:t>
      </w:r>
      <w:r w:rsidR="00CF6978" w:rsidRPr="00D52B8F">
        <w:rPr>
          <w:rFonts w:ascii="Times New Roman" w:eastAsia="Times New Roman" w:hAnsi="Times New Roman" w:cs="Times New Roman"/>
          <w:sz w:val="24"/>
          <w:szCs w:val="24"/>
        </w:rPr>
        <w:t>1992</w:t>
      </w:r>
      <w:r w:rsidR="00CF6978">
        <w:rPr>
          <w:rFonts w:ascii="Times New Roman" w:eastAsia="Times New Roman" w:hAnsi="Times New Roman" w:cs="Times New Roman"/>
          <w:sz w:val="24"/>
          <w:szCs w:val="24"/>
        </w:rPr>
        <w:t>).</w:t>
      </w:r>
    </w:p>
    <w:p w14:paraId="2B35BD1E" w14:textId="38A1F56D" w:rsidR="00435050" w:rsidRDefault="00435050" w:rsidP="00D52B8F">
      <w:pPr>
        <w:pStyle w:val="ListParagraph"/>
        <w:numPr>
          <w:ilvl w:val="0"/>
          <w:numId w:val="2"/>
        </w:numPr>
        <w:spacing w:after="120" w:line="276" w:lineRule="auto"/>
        <w:rPr>
          <w:rFonts w:ascii="Times New Roman" w:eastAsia="Times New Roman" w:hAnsi="Times New Roman" w:cs="Times New Roman"/>
          <w:sz w:val="24"/>
          <w:szCs w:val="24"/>
        </w:rPr>
      </w:pPr>
      <w:proofErr w:type="spellStart"/>
      <w:r w:rsidRPr="00435050">
        <w:rPr>
          <w:rFonts w:ascii="Times New Roman" w:eastAsia="Times New Roman" w:hAnsi="Times New Roman" w:cs="Times New Roman"/>
          <w:sz w:val="24"/>
          <w:szCs w:val="24"/>
        </w:rPr>
        <w:t>Armington</w:t>
      </w:r>
      <w:proofErr w:type="spellEnd"/>
      <w:r w:rsidRPr="00435050">
        <w:rPr>
          <w:rFonts w:ascii="Times New Roman" w:eastAsia="Times New Roman" w:hAnsi="Times New Roman" w:cs="Times New Roman"/>
          <w:sz w:val="24"/>
          <w:szCs w:val="24"/>
        </w:rPr>
        <w:t>, P</w:t>
      </w:r>
      <w:r>
        <w:rPr>
          <w:rFonts w:ascii="Times New Roman" w:eastAsia="Times New Roman" w:hAnsi="Times New Roman" w:cs="Times New Roman"/>
          <w:sz w:val="24"/>
          <w:szCs w:val="24"/>
        </w:rPr>
        <w:t>.</w:t>
      </w:r>
      <w:r w:rsidRPr="00435050">
        <w:rPr>
          <w:rFonts w:ascii="Times New Roman" w:eastAsia="Times New Roman" w:hAnsi="Times New Roman" w:cs="Times New Roman"/>
          <w:sz w:val="24"/>
          <w:szCs w:val="24"/>
        </w:rPr>
        <w:t xml:space="preserve">S. </w:t>
      </w:r>
      <w:r w:rsidRPr="00435050">
        <w:rPr>
          <w:rFonts w:ascii="Times New Roman" w:eastAsia="Times New Roman" w:hAnsi="Times New Roman" w:cs="Times New Roman"/>
          <w:i/>
          <w:iCs/>
          <w:sz w:val="24"/>
          <w:szCs w:val="24"/>
        </w:rPr>
        <w:t>A Theory of Demand for Products Distinguished by Place of Production</w:t>
      </w:r>
      <w:r w:rsidRPr="00435050">
        <w:rPr>
          <w:rFonts w:ascii="Times New Roman" w:eastAsia="Times New Roman" w:hAnsi="Times New Roman" w:cs="Times New Roman"/>
          <w:sz w:val="24"/>
          <w:szCs w:val="24"/>
        </w:rPr>
        <w:t>. Staff Papers</w:t>
      </w:r>
      <w:r>
        <w:rPr>
          <w:rFonts w:ascii="Times New Roman" w:eastAsia="Times New Roman" w:hAnsi="Times New Roman" w:cs="Times New Roman"/>
          <w:sz w:val="24"/>
          <w:szCs w:val="24"/>
        </w:rPr>
        <w:t>,</w:t>
      </w:r>
      <w:r w:rsidRPr="00435050">
        <w:rPr>
          <w:rFonts w:ascii="Times New Roman" w:eastAsia="Times New Roman" w:hAnsi="Times New Roman" w:cs="Times New Roman"/>
          <w:sz w:val="24"/>
          <w:szCs w:val="24"/>
        </w:rPr>
        <w:t xml:space="preserve"> International Monetary Fund. </w:t>
      </w:r>
      <w:r w:rsidRPr="00435050">
        <w:rPr>
          <w:rFonts w:ascii="Times New Roman" w:eastAsia="Times New Roman" w:hAnsi="Times New Roman" w:cs="Times New Roman"/>
          <w:b/>
          <w:bCs/>
          <w:sz w:val="24"/>
          <w:szCs w:val="24"/>
        </w:rPr>
        <w:t>16</w:t>
      </w:r>
      <w:r w:rsidRPr="00435050">
        <w:rPr>
          <w:rFonts w:ascii="Times New Roman" w:eastAsia="Times New Roman" w:hAnsi="Times New Roman" w:cs="Times New Roman"/>
          <w:sz w:val="24"/>
          <w:szCs w:val="24"/>
        </w:rPr>
        <w:t xml:space="preserve"> (1)</w:t>
      </w:r>
      <w:r>
        <w:rPr>
          <w:rFonts w:ascii="Times New Roman" w:eastAsia="Times New Roman" w:hAnsi="Times New Roman" w:cs="Times New Roman"/>
          <w:sz w:val="24"/>
          <w:szCs w:val="24"/>
        </w:rPr>
        <w:t>,</w:t>
      </w:r>
      <w:r w:rsidRPr="00435050">
        <w:rPr>
          <w:rFonts w:ascii="Times New Roman" w:eastAsia="Times New Roman" w:hAnsi="Times New Roman" w:cs="Times New Roman"/>
          <w:sz w:val="24"/>
          <w:szCs w:val="24"/>
        </w:rPr>
        <w:t xml:space="preserve"> 159</w:t>
      </w:r>
      <w:r>
        <w:rPr>
          <w:rFonts w:ascii="Times New Roman" w:eastAsia="Times New Roman" w:hAnsi="Times New Roman" w:cs="Times New Roman"/>
          <w:sz w:val="24"/>
          <w:szCs w:val="24"/>
        </w:rPr>
        <w:t xml:space="preserve"> </w:t>
      </w:r>
      <w:r w:rsidRPr="00435050">
        <w:rPr>
          <w:rFonts w:ascii="Times New Roman" w:eastAsia="Times New Roman" w:hAnsi="Times New Roman" w:cs="Times New Roman"/>
          <w:sz w:val="24"/>
          <w:szCs w:val="24"/>
        </w:rPr>
        <w:t>(1969)</w:t>
      </w:r>
      <w:r w:rsidR="00C9599F">
        <w:rPr>
          <w:rFonts w:ascii="Times New Roman" w:eastAsia="Times New Roman" w:hAnsi="Times New Roman" w:cs="Times New Roman"/>
          <w:sz w:val="24"/>
          <w:szCs w:val="24"/>
        </w:rPr>
        <w:t>;</w:t>
      </w:r>
      <w:r w:rsidRPr="00435050">
        <w:rPr>
          <w:rFonts w:ascii="Times New Roman" w:eastAsia="Times New Roman" w:hAnsi="Times New Roman" w:cs="Times New Roman"/>
          <w:sz w:val="24"/>
          <w:szCs w:val="24"/>
        </w:rPr>
        <w:t xml:space="preserve"> doi:10.2307/3866403.</w:t>
      </w:r>
    </w:p>
    <w:p w14:paraId="1BFBEDAD" w14:textId="30B7E215" w:rsidR="00297AE5" w:rsidRPr="001B1C46" w:rsidRDefault="001B1C46" w:rsidP="001B1C46">
      <w:pPr>
        <w:pStyle w:val="ListParagraph"/>
        <w:numPr>
          <w:ilvl w:val="0"/>
          <w:numId w:val="2"/>
        </w:numPr>
        <w:rPr>
          <w:rFonts w:ascii="Times New Roman" w:eastAsia="Times New Roman" w:hAnsi="Times New Roman" w:cs="Times New Roman"/>
          <w:sz w:val="24"/>
          <w:szCs w:val="24"/>
        </w:rPr>
      </w:pPr>
      <w:r w:rsidRPr="00EC3080">
        <w:rPr>
          <w:rFonts w:ascii="Times New Roman" w:eastAsia="Times New Roman" w:hAnsi="Times New Roman" w:cs="Times New Roman"/>
          <w:sz w:val="24"/>
          <w:szCs w:val="24"/>
        </w:rPr>
        <w:t xml:space="preserve">Böhringer, C. </w:t>
      </w:r>
      <w:r>
        <w:rPr>
          <w:rFonts w:ascii="Times New Roman" w:eastAsia="Times New Roman" w:hAnsi="Times New Roman" w:cs="Times New Roman"/>
          <w:sz w:val="24"/>
          <w:szCs w:val="24"/>
        </w:rPr>
        <w:t>&amp;</w:t>
      </w:r>
      <w:r w:rsidRPr="00EC3080">
        <w:rPr>
          <w:rFonts w:ascii="Times New Roman" w:eastAsia="Times New Roman" w:hAnsi="Times New Roman" w:cs="Times New Roman"/>
          <w:sz w:val="24"/>
          <w:szCs w:val="24"/>
        </w:rPr>
        <w:t xml:space="preserve"> Rutherford</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T.F.</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Integrated assessment of energy policies: Decomposing top-down and bottom-up</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w:t>
      </w:r>
      <w:r w:rsidRPr="007F1E02">
        <w:rPr>
          <w:rFonts w:ascii="Times New Roman" w:eastAsia="Times New Roman" w:hAnsi="Times New Roman" w:cs="Times New Roman"/>
          <w:i/>
          <w:iCs/>
          <w:sz w:val="24"/>
          <w:szCs w:val="24"/>
        </w:rPr>
        <w:t>Journal of Economic Dynamics and Control</w:t>
      </w:r>
      <w:r w:rsidRPr="00EC3080">
        <w:rPr>
          <w:rFonts w:ascii="Times New Roman" w:eastAsia="Times New Roman" w:hAnsi="Times New Roman" w:cs="Times New Roman"/>
          <w:sz w:val="24"/>
          <w:szCs w:val="24"/>
        </w:rPr>
        <w:t xml:space="preserve"> </w:t>
      </w:r>
      <w:r w:rsidRPr="007F1E02">
        <w:rPr>
          <w:rFonts w:ascii="Times New Roman" w:eastAsia="Times New Roman" w:hAnsi="Times New Roman" w:cs="Times New Roman"/>
          <w:b/>
          <w:bCs/>
          <w:sz w:val="24"/>
          <w:szCs w:val="24"/>
        </w:rPr>
        <w:t>33</w:t>
      </w:r>
      <w:r>
        <w:rPr>
          <w:rFonts w:ascii="Times New Roman" w:eastAsia="Times New Roman" w:hAnsi="Times New Roman" w:cs="Times New Roman"/>
          <w:sz w:val="24"/>
          <w:szCs w:val="24"/>
        </w:rPr>
        <w:t>,</w:t>
      </w:r>
      <w:r w:rsidRPr="00EC3080">
        <w:rPr>
          <w:rFonts w:ascii="Times New Roman" w:eastAsia="Times New Roman" w:hAnsi="Times New Roman" w:cs="Times New Roman"/>
          <w:sz w:val="24"/>
          <w:szCs w:val="24"/>
        </w:rPr>
        <w:t xml:space="preserve"> 1648-1661</w:t>
      </w:r>
      <w:r>
        <w:rPr>
          <w:rFonts w:ascii="Times New Roman" w:eastAsia="Times New Roman" w:hAnsi="Times New Roman" w:cs="Times New Roman"/>
          <w:sz w:val="24"/>
          <w:szCs w:val="24"/>
        </w:rPr>
        <w:t xml:space="preserve"> (</w:t>
      </w:r>
      <w:r w:rsidRPr="00EC3080">
        <w:rPr>
          <w:rFonts w:ascii="Times New Roman" w:eastAsia="Times New Roman" w:hAnsi="Times New Roman" w:cs="Times New Roman"/>
          <w:sz w:val="24"/>
          <w:szCs w:val="24"/>
        </w:rPr>
        <w:t>2009</w:t>
      </w:r>
      <w:r>
        <w:rPr>
          <w:rFonts w:ascii="Times New Roman" w:eastAsia="Times New Roman" w:hAnsi="Times New Roman" w:cs="Times New Roman"/>
          <w:sz w:val="24"/>
          <w:szCs w:val="24"/>
        </w:rPr>
        <w:t>).</w:t>
      </w:r>
    </w:p>
    <w:p w14:paraId="78FB1DF1" w14:textId="275377F5" w:rsidR="00EF301F" w:rsidRDefault="00EF301F" w:rsidP="00D52B8F">
      <w:pPr>
        <w:pStyle w:val="ListParagraph"/>
        <w:numPr>
          <w:ilvl w:val="0"/>
          <w:numId w:val="2"/>
        </w:numPr>
        <w:spacing w:after="120" w:line="276" w:lineRule="auto"/>
        <w:rPr>
          <w:rFonts w:ascii="Times New Roman" w:eastAsia="Times New Roman" w:hAnsi="Times New Roman" w:cs="Times New Roman"/>
          <w:sz w:val="24"/>
          <w:szCs w:val="24"/>
        </w:rPr>
      </w:pPr>
      <w:r w:rsidRPr="00EF301F">
        <w:rPr>
          <w:rFonts w:ascii="Times New Roman" w:eastAsia="Times New Roman" w:hAnsi="Times New Roman" w:cs="Times New Roman"/>
          <w:sz w:val="24"/>
          <w:szCs w:val="24"/>
        </w:rPr>
        <w:t xml:space="preserve">Sullivan, M.J., </w:t>
      </w:r>
      <w:proofErr w:type="spellStart"/>
      <w:r w:rsidRPr="00EF301F">
        <w:rPr>
          <w:rFonts w:ascii="Times New Roman" w:eastAsia="Times New Roman" w:hAnsi="Times New Roman" w:cs="Times New Roman"/>
          <w:sz w:val="24"/>
          <w:szCs w:val="24"/>
        </w:rPr>
        <w:t>Mercurio</w:t>
      </w:r>
      <w:proofErr w:type="spellEnd"/>
      <w:r w:rsidRPr="00EF301F">
        <w:rPr>
          <w:rFonts w:ascii="Times New Roman" w:eastAsia="Times New Roman" w:hAnsi="Times New Roman" w:cs="Times New Roman"/>
          <w:sz w:val="24"/>
          <w:szCs w:val="24"/>
        </w:rPr>
        <w:t xml:space="preserve">, </w:t>
      </w:r>
      <w:r w:rsidR="00CF6978" w:rsidRPr="00EF301F">
        <w:rPr>
          <w:rFonts w:ascii="Times New Roman" w:eastAsia="Times New Roman" w:hAnsi="Times New Roman" w:cs="Times New Roman"/>
          <w:sz w:val="24"/>
          <w:szCs w:val="24"/>
        </w:rPr>
        <w:t>M.</w:t>
      </w:r>
      <w:r w:rsidR="00CF6978">
        <w:rPr>
          <w:rFonts w:ascii="Times New Roman" w:eastAsia="Times New Roman" w:hAnsi="Times New Roman" w:cs="Times New Roman"/>
          <w:sz w:val="24"/>
          <w:szCs w:val="24"/>
        </w:rPr>
        <w:t>,</w:t>
      </w:r>
      <w:r w:rsidR="00CF6978" w:rsidRPr="00EF301F">
        <w:rPr>
          <w:rFonts w:ascii="Times New Roman" w:eastAsia="Times New Roman" w:hAnsi="Times New Roman" w:cs="Times New Roman"/>
          <w:sz w:val="24"/>
          <w:szCs w:val="24"/>
        </w:rPr>
        <w:t xml:space="preserve"> </w:t>
      </w:r>
      <w:r w:rsidRPr="00EF301F">
        <w:rPr>
          <w:rFonts w:ascii="Times New Roman" w:eastAsia="Times New Roman" w:hAnsi="Times New Roman" w:cs="Times New Roman"/>
          <w:sz w:val="24"/>
          <w:szCs w:val="24"/>
        </w:rPr>
        <w:t xml:space="preserve">Schellenberg, </w:t>
      </w:r>
      <w:r w:rsidR="00CF6978" w:rsidRPr="00EF301F">
        <w:rPr>
          <w:rFonts w:ascii="Times New Roman" w:eastAsia="Times New Roman" w:hAnsi="Times New Roman" w:cs="Times New Roman"/>
          <w:sz w:val="24"/>
          <w:szCs w:val="24"/>
        </w:rPr>
        <w:t>J.</w:t>
      </w:r>
      <w:r w:rsidR="00CF6978">
        <w:rPr>
          <w:rFonts w:ascii="Times New Roman" w:eastAsia="Times New Roman" w:hAnsi="Times New Roman" w:cs="Times New Roman"/>
          <w:sz w:val="24"/>
          <w:szCs w:val="24"/>
        </w:rPr>
        <w:t>,</w:t>
      </w:r>
      <w:r w:rsidR="00CF6978" w:rsidRPr="00EF301F">
        <w:rPr>
          <w:rFonts w:ascii="Times New Roman" w:eastAsia="Times New Roman" w:hAnsi="Times New Roman" w:cs="Times New Roman"/>
          <w:sz w:val="24"/>
          <w:szCs w:val="24"/>
        </w:rPr>
        <w:t xml:space="preserve"> </w:t>
      </w:r>
      <w:r w:rsidR="00CF6978">
        <w:rPr>
          <w:rFonts w:ascii="Times New Roman" w:eastAsia="Times New Roman" w:hAnsi="Times New Roman" w:cs="Times New Roman"/>
          <w:sz w:val="24"/>
          <w:szCs w:val="24"/>
        </w:rPr>
        <w:t xml:space="preserve">&amp; </w:t>
      </w:r>
      <w:r w:rsidRPr="00EF301F">
        <w:rPr>
          <w:rFonts w:ascii="Times New Roman" w:eastAsia="Times New Roman" w:hAnsi="Times New Roman" w:cs="Times New Roman"/>
          <w:sz w:val="24"/>
          <w:szCs w:val="24"/>
        </w:rPr>
        <w:t xml:space="preserve">Freeman, </w:t>
      </w:r>
      <w:r w:rsidR="00CF6978" w:rsidRPr="00EF301F">
        <w:rPr>
          <w:rFonts w:ascii="Times New Roman" w:eastAsia="Times New Roman" w:hAnsi="Times New Roman" w:cs="Times New Roman"/>
          <w:sz w:val="24"/>
          <w:szCs w:val="24"/>
        </w:rPr>
        <w:t>M.A.</w:t>
      </w:r>
      <w:r w:rsidRPr="00EF301F">
        <w:rPr>
          <w:rFonts w:ascii="Times New Roman" w:eastAsia="Times New Roman" w:hAnsi="Times New Roman" w:cs="Times New Roman"/>
          <w:sz w:val="24"/>
          <w:szCs w:val="24"/>
        </w:rPr>
        <w:t xml:space="preserve"> </w:t>
      </w:r>
      <w:r w:rsidRPr="00CF6978">
        <w:rPr>
          <w:rFonts w:ascii="Times New Roman" w:eastAsia="Times New Roman" w:hAnsi="Times New Roman" w:cs="Times New Roman"/>
          <w:i/>
          <w:iCs/>
          <w:sz w:val="24"/>
          <w:szCs w:val="24"/>
        </w:rPr>
        <w:t>Estimated value of service reliability for electric utility customers in the United States</w:t>
      </w:r>
      <w:r w:rsidR="00CF6978">
        <w:rPr>
          <w:rFonts w:ascii="Times New Roman" w:eastAsia="Times New Roman" w:hAnsi="Times New Roman" w:cs="Times New Roman"/>
          <w:sz w:val="24"/>
          <w:szCs w:val="24"/>
        </w:rPr>
        <w:t>.</w:t>
      </w:r>
      <w:r w:rsidRPr="00EF301F">
        <w:rPr>
          <w:rFonts w:ascii="Times New Roman" w:eastAsia="Times New Roman" w:hAnsi="Times New Roman" w:cs="Times New Roman"/>
          <w:sz w:val="24"/>
          <w:szCs w:val="24"/>
        </w:rPr>
        <w:t xml:space="preserve"> Ernest Orlando Lawrence Berkeley National Laboratory, Report LBNL-2132E.</w:t>
      </w:r>
      <w:r w:rsidR="00CF6978">
        <w:rPr>
          <w:rFonts w:ascii="Times New Roman" w:eastAsia="Times New Roman" w:hAnsi="Times New Roman" w:cs="Times New Roman"/>
          <w:sz w:val="24"/>
          <w:szCs w:val="24"/>
        </w:rPr>
        <w:t xml:space="preserve"> (</w:t>
      </w:r>
      <w:r w:rsidR="00CF6978" w:rsidRPr="00EF301F">
        <w:rPr>
          <w:rFonts w:ascii="Times New Roman" w:eastAsia="Times New Roman" w:hAnsi="Times New Roman" w:cs="Times New Roman"/>
          <w:sz w:val="24"/>
          <w:szCs w:val="24"/>
        </w:rPr>
        <w:t>2009</w:t>
      </w:r>
      <w:r w:rsidR="00CF6978">
        <w:rPr>
          <w:rFonts w:ascii="Times New Roman" w:eastAsia="Times New Roman" w:hAnsi="Times New Roman" w:cs="Times New Roman"/>
          <w:sz w:val="24"/>
          <w:szCs w:val="24"/>
        </w:rPr>
        <w:t>).</w:t>
      </w:r>
    </w:p>
    <w:p w14:paraId="7428A142" w14:textId="35BB84C0" w:rsidR="00FD6BD9" w:rsidRDefault="00FD6BD9">
      <w:pPr>
        <w:ind w:left="360" w:hanging="270"/>
        <w:rPr>
          <w:rFonts w:ascii="Times New Roman" w:eastAsia="Times New Roman" w:hAnsi="Times New Roman" w:cs="Times New Roman"/>
          <w:sz w:val="24"/>
          <w:szCs w:val="24"/>
        </w:rPr>
      </w:pPr>
    </w:p>
    <w:p w14:paraId="75E08B7E" w14:textId="4254677F" w:rsidR="007B2CE2" w:rsidRDefault="007B2CE2">
      <w:pPr>
        <w:ind w:left="360" w:hanging="270"/>
        <w:rPr>
          <w:rFonts w:ascii="Times New Roman" w:eastAsia="Times New Roman" w:hAnsi="Times New Roman" w:cs="Times New Roman"/>
          <w:sz w:val="24"/>
          <w:szCs w:val="24"/>
        </w:rPr>
      </w:pPr>
    </w:p>
    <w:p w14:paraId="7C23C2A4" w14:textId="02EF1248" w:rsidR="0048359F" w:rsidRDefault="0048359F">
      <w:pPr>
        <w:ind w:left="360" w:hanging="270"/>
        <w:rPr>
          <w:rFonts w:ascii="Times New Roman" w:eastAsia="Times New Roman" w:hAnsi="Times New Roman" w:cs="Times New Roman"/>
          <w:sz w:val="24"/>
          <w:szCs w:val="24"/>
        </w:rPr>
      </w:pPr>
    </w:p>
    <w:sectPr w:rsidR="0048359F" w:rsidSect="005300B1">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6EC911" w14:textId="77777777" w:rsidR="002B0E74" w:rsidRDefault="002B0E74">
      <w:pPr>
        <w:spacing w:after="0" w:line="240" w:lineRule="auto"/>
      </w:pPr>
      <w:r>
        <w:separator/>
      </w:r>
    </w:p>
  </w:endnote>
  <w:endnote w:type="continuationSeparator" w:id="0">
    <w:p w14:paraId="0C1E1CAE" w14:textId="77777777" w:rsidR="002B0E74" w:rsidRDefault="002B0E74">
      <w:pPr>
        <w:spacing w:after="0" w:line="240" w:lineRule="auto"/>
      </w:pPr>
      <w:r>
        <w:continuationSeparator/>
      </w:r>
    </w:p>
  </w:endnote>
  <w:endnote w:type="continuationNotice" w:id="1">
    <w:p w14:paraId="5DFF23F1" w14:textId="77777777" w:rsidR="002B0E74" w:rsidRDefault="002B0E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9E188" w14:textId="77777777" w:rsidR="0040749B" w:rsidRDefault="004074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8C1039" w14:textId="77777777" w:rsidR="00994F50" w:rsidRDefault="00994F50">
    <w:pPr>
      <w:jc w:val="right"/>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FA401" w14:textId="77777777" w:rsidR="00994F50" w:rsidRPr="0040749B" w:rsidRDefault="00994F50">
    <w:pPr>
      <w:jc w:val="right"/>
      <w:rPr>
        <w:rFonts w:ascii="Times New Roman" w:hAnsi="Times New Roman" w:cs="Times New Roman"/>
      </w:rPr>
    </w:pPr>
    <w:r w:rsidRPr="0040749B">
      <w:rPr>
        <w:rFonts w:ascii="Times New Roman" w:hAnsi="Times New Roman" w:cs="Times New Roman"/>
      </w:rPr>
      <w:fldChar w:fldCharType="begin"/>
    </w:r>
    <w:r w:rsidRPr="0040749B">
      <w:rPr>
        <w:rFonts w:ascii="Times New Roman" w:hAnsi="Times New Roman" w:cs="Times New Roman"/>
      </w:rPr>
      <w:instrText>PAGE</w:instrText>
    </w:r>
    <w:r w:rsidRPr="0040749B">
      <w:rPr>
        <w:rFonts w:ascii="Times New Roman" w:hAnsi="Times New Roman" w:cs="Times New Roman"/>
      </w:rPr>
      <w:fldChar w:fldCharType="separate"/>
    </w:r>
    <w:r w:rsidRPr="0040749B">
      <w:rPr>
        <w:rFonts w:ascii="Times New Roman" w:hAnsi="Times New Roman" w:cs="Times New Roman"/>
        <w:noProof/>
      </w:rPr>
      <w:t>1</w:t>
    </w:r>
    <w:r w:rsidRPr="0040749B">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F352D9" w14:textId="77777777" w:rsidR="002B0E74" w:rsidRDefault="002B0E74">
      <w:pPr>
        <w:spacing w:after="0" w:line="240" w:lineRule="auto"/>
      </w:pPr>
      <w:r>
        <w:separator/>
      </w:r>
    </w:p>
  </w:footnote>
  <w:footnote w:type="continuationSeparator" w:id="0">
    <w:p w14:paraId="199B66A0" w14:textId="77777777" w:rsidR="002B0E74" w:rsidRDefault="002B0E74">
      <w:pPr>
        <w:spacing w:after="0" w:line="240" w:lineRule="auto"/>
      </w:pPr>
      <w:r>
        <w:continuationSeparator/>
      </w:r>
    </w:p>
  </w:footnote>
  <w:footnote w:type="continuationNotice" w:id="1">
    <w:p w14:paraId="5A86C852" w14:textId="77777777" w:rsidR="002B0E74" w:rsidRDefault="002B0E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C891BD" w14:textId="77777777" w:rsidR="0040749B" w:rsidRDefault="004074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E57616" w14:textId="77777777" w:rsidR="00994F50" w:rsidRDefault="00994F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15058D" w14:textId="77777777" w:rsidR="0040749B" w:rsidRDefault="004074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E6664"/>
    <w:multiLevelType w:val="hybridMultilevel"/>
    <w:tmpl w:val="A96E8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714E5C"/>
    <w:multiLevelType w:val="hybridMultilevel"/>
    <w:tmpl w:val="09988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C467BA"/>
    <w:multiLevelType w:val="hybridMultilevel"/>
    <w:tmpl w:val="7DF8F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BD9"/>
    <w:rsid w:val="00006674"/>
    <w:rsid w:val="00006D32"/>
    <w:rsid w:val="000077B9"/>
    <w:rsid w:val="0001263C"/>
    <w:rsid w:val="00017DC8"/>
    <w:rsid w:val="0002059F"/>
    <w:rsid w:val="000373C4"/>
    <w:rsid w:val="0004693C"/>
    <w:rsid w:val="000569EF"/>
    <w:rsid w:val="00065233"/>
    <w:rsid w:val="00066C46"/>
    <w:rsid w:val="0009598B"/>
    <w:rsid w:val="000A12A9"/>
    <w:rsid w:val="000B0355"/>
    <w:rsid w:val="000B4169"/>
    <w:rsid w:val="000B4CD4"/>
    <w:rsid w:val="000B5B4C"/>
    <w:rsid w:val="000C7153"/>
    <w:rsid w:val="000D34A4"/>
    <w:rsid w:val="000D749C"/>
    <w:rsid w:val="000F17C2"/>
    <w:rsid w:val="0010040A"/>
    <w:rsid w:val="00100E18"/>
    <w:rsid w:val="00102D12"/>
    <w:rsid w:val="00107D22"/>
    <w:rsid w:val="00113A99"/>
    <w:rsid w:val="001263CA"/>
    <w:rsid w:val="00131391"/>
    <w:rsid w:val="00131A7E"/>
    <w:rsid w:val="001465AE"/>
    <w:rsid w:val="001504ED"/>
    <w:rsid w:val="001570D9"/>
    <w:rsid w:val="0017508E"/>
    <w:rsid w:val="00177E12"/>
    <w:rsid w:val="00180F83"/>
    <w:rsid w:val="00191135"/>
    <w:rsid w:val="00192918"/>
    <w:rsid w:val="001A0F9D"/>
    <w:rsid w:val="001B1C46"/>
    <w:rsid w:val="001B39E8"/>
    <w:rsid w:val="001B6347"/>
    <w:rsid w:val="001B6681"/>
    <w:rsid w:val="001D085A"/>
    <w:rsid w:val="001F1758"/>
    <w:rsid w:val="001F1896"/>
    <w:rsid w:val="001F3C15"/>
    <w:rsid w:val="00201632"/>
    <w:rsid w:val="002263C3"/>
    <w:rsid w:val="00231D6C"/>
    <w:rsid w:val="002342AF"/>
    <w:rsid w:val="00241217"/>
    <w:rsid w:val="002423E0"/>
    <w:rsid w:val="002472CA"/>
    <w:rsid w:val="002501AF"/>
    <w:rsid w:val="00252562"/>
    <w:rsid w:val="002631FF"/>
    <w:rsid w:val="002706A5"/>
    <w:rsid w:val="0028211A"/>
    <w:rsid w:val="00287D86"/>
    <w:rsid w:val="00291BC1"/>
    <w:rsid w:val="0029666C"/>
    <w:rsid w:val="0029755E"/>
    <w:rsid w:val="00297AE5"/>
    <w:rsid w:val="002A3D36"/>
    <w:rsid w:val="002B0E74"/>
    <w:rsid w:val="002B5172"/>
    <w:rsid w:val="002B5857"/>
    <w:rsid w:val="002B5C8E"/>
    <w:rsid w:val="002C617F"/>
    <w:rsid w:val="002E5573"/>
    <w:rsid w:val="002F4672"/>
    <w:rsid w:val="00301B2C"/>
    <w:rsid w:val="0030280A"/>
    <w:rsid w:val="0030299B"/>
    <w:rsid w:val="00314F83"/>
    <w:rsid w:val="00316A69"/>
    <w:rsid w:val="00323542"/>
    <w:rsid w:val="0034299D"/>
    <w:rsid w:val="00342A9E"/>
    <w:rsid w:val="00344A29"/>
    <w:rsid w:val="0035366C"/>
    <w:rsid w:val="00355AA6"/>
    <w:rsid w:val="003573FB"/>
    <w:rsid w:val="00361213"/>
    <w:rsid w:val="00362B1B"/>
    <w:rsid w:val="003648BF"/>
    <w:rsid w:val="003742E3"/>
    <w:rsid w:val="003879F6"/>
    <w:rsid w:val="00390720"/>
    <w:rsid w:val="003B18CB"/>
    <w:rsid w:val="003E10AB"/>
    <w:rsid w:val="003E474B"/>
    <w:rsid w:val="00406842"/>
    <w:rsid w:val="0040749B"/>
    <w:rsid w:val="0042242B"/>
    <w:rsid w:val="004341DC"/>
    <w:rsid w:val="00435050"/>
    <w:rsid w:val="004350B8"/>
    <w:rsid w:val="004428E8"/>
    <w:rsid w:val="00450D7A"/>
    <w:rsid w:val="00460D8B"/>
    <w:rsid w:val="004634E3"/>
    <w:rsid w:val="004638E8"/>
    <w:rsid w:val="0046645C"/>
    <w:rsid w:val="00470CED"/>
    <w:rsid w:val="0048359F"/>
    <w:rsid w:val="004A1EAD"/>
    <w:rsid w:val="004A6A67"/>
    <w:rsid w:val="004C157D"/>
    <w:rsid w:val="004D6C2C"/>
    <w:rsid w:val="004E5262"/>
    <w:rsid w:val="004F5E3E"/>
    <w:rsid w:val="0052125E"/>
    <w:rsid w:val="005300B1"/>
    <w:rsid w:val="0053650E"/>
    <w:rsid w:val="0054224D"/>
    <w:rsid w:val="005468DE"/>
    <w:rsid w:val="00546A7B"/>
    <w:rsid w:val="00546ADC"/>
    <w:rsid w:val="005656B2"/>
    <w:rsid w:val="00572B89"/>
    <w:rsid w:val="00573A46"/>
    <w:rsid w:val="00595727"/>
    <w:rsid w:val="005A58A3"/>
    <w:rsid w:val="005B1688"/>
    <w:rsid w:val="005C0672"/>
    <w:rsid w:val="005D6E3B"/>
    <w:rsid w:val="005F3979"/>
    <w:rsid w:val="005F7B05"/>
    <w:rsid w:val="0060213F"/>
    <w:rsid w:val="006116C3"/>
    <w:rsid w:val="00612CD4"/>
    <w:rsid w:val="006135FE"/>
    <w:rsid w:val="006218C2"/>
    <w:rsid w:val="0062222D"/>
    <w:rsid w:val="00623252"/>
    <w:rsid w:val="00625105"/>
    <w:rsid w:val="0063184E"/>
    <w:rsid w:val="006334EB"/>
    <w:rsid w:val="00641F1A"/>
    <w:rsid w:val="00642CBC"/>
    <w:rsid w:val="006446E5"/>
    <w:rsid w:val="00663981"/>
    <w:rsid w:val="00664C23"/>
    <w:rsid w:val="00664C27"/>
    <w:rsid w:val="00667230"/>
    <w:rsid w:val="006721A5"/>
    <w:rsid w:val="0067448F"/>
    <w:rsid w:val="006A2F9B"/>
    <w:rsid w:val="006C2411"/>
    <w:rsid w:val="006C3BA5"/>
    <w:rsid w:val="006F0999"/>
    <w:rsid w:val="006F24E5"/>
    <w:rsid w:val="006F401F"/>
    <w:rsid w:val="00705DDE"/>
    <w:rsid w:val="00706C8F"/>
    <w:rsid w:val="007146CF"/>
    <w:rsid w:val="00720165"/>
    <w:rsid w:val="0072078D"/>
    <w:rsid w:val="00727121"/>
    <w:rsid w:val="00730C3E"/>
    <w:rsid w:val="007326C3"/>
    <w:rsid w:val="00732F1A"/>
    <w:rsid w:val="00741A3D"/>
    <w:rsid w:val="00750C42"/>
    <w:rsid w:val="00752AFB"/>
    <w:rsid w:val="007628D0"/>
    <w:rsid w:val="00764A41"/>
    <w:rsid w:val="00773750"/>
    <w:rsid w:val="007755DC"/>
    <w:rsid w:val="00792594"/>
    <w:rsid w:val="00797E93"/>
    <w:rsid w:val="007A3A0B"/>
    <w:rsid w:val="007B01DD"/>
    <w:rsid w:val="007B2CE2"/>
    <w:rsid w:val="007B777A"/>
    <w:rsid w:val="007D5060"/>
    <w:rsid w:val="007F0351"/>
    <w:rsid w:val="007F4947"/>
    <w:rsid w:val="007F7D8A"/>
    <w:rsid w:val="008015D1"/>
    <w:rsid w:val="00801AD5"/>
    <w:rsid w:val="00810B71"/>
    <w:rsid w:val="00812B87"/>
    <w:rsid w:val="00822E37"/>
    <w:rsid w:val="008331DC"/>
    <w:rsid w:val="008442AC"/>
    <w:rsid w:val="008641EB"/>
    <w:rsid w:val="00873121"/>
    <w:rsid w:val="008745E6"/>
    <w:rsid w:val="00883C89"/>
    <w:rsid w:val="00885CFB"/>
    <w:rsid w:val="00890B9B"/>
    <w:rsid w:val="00894599"/>
    <w:rsid w:val="008C0CAF"/>
    <w:rsid w:val="008C246D"/>
    <w:rsid w:val="008E340F"/>
    <w:rsid w:val="008F49A1"/>
    <w:rsid w:val="008F5052"/>
    <w:rsid w:val="008F7785"/>
    <w:rsid w:val="00930B5B"/>
    <w:rsid w:val="00931C3F"/>
    <w:rsid w:val="00933E36"/>
    <w:rsid w:val="00936C51"/>
    <w:rsid w:val="00955C92"/>
    <w:rsid w:val="00957D76"/>
    <w:rsid w:val="009605AE"/>
    <w:rsid w:val="00960757"/>
    <w:rsid w:val="00977601"/>
    <w:rsid w:val="00982847"/>
    <w:rsid w:val="00994C85"/>
    <w:rsid w:val="00994F50"/>
    <w:rsid w:val="009A5FBB"/>
    <w:rsid w:val="009B02B6"/>
    <w:rsid w:val="009D25F2"/>
    <w:rsid w:val="009D2A60"/>
    <w:rsid w:val="009D3A29"/>
    <w:rsid w:val="009E241A"/>
    <w:rsid w:val="00A01690"/>
    <w:rsid w:val="00A068F7"/>
    <w:rsid w:val="00A100E0"/>
    <w:rsid w:val="00A110C8"/>
    <w:rsid w:val="00A219AA"/>
    <w:rsid w:val="00A42E82"/>
    <w:rsid w:val="00A47498"/>
    <w:rsid w:val="00A5136F"/>
    <w:rsid w:val="00A520F9"/>
    <w:rsid w:val="00A5225E"/>
    <w:rsid w:val="00A548E8"/>
    <w:rsid w:val="00A72485"/>
    <w:rsid w:val="00A74880"/>
    <w:rsid w:val="00A90D07"/>
    <w:rsid w:val="00A93D6B"/>
    <w:rsid w:val="00AA6854"/>
    <w:rsid w:val="00AB4F4B"/>
    <w:rsid w:val="00AC10B4"/>
    <w:rsid w:val="00AE00DD"/>
    <w:rsid w:val="00B0727A"/>
    <w:rsid w:val="00B349CD"/>
    <w:rsid w:val="00B433D5"/>
    <w:rsid w:val="00B53070"/>
    <w:rsid w:val="00B5334A"/>
    <w:rsid w:val="00B566F5"/>
    <w:rsid w:val="00B657F9"/>
    <w:rsid w:val="00B66077"/>
    <w:rsid w:val="00B67BBA"/>
    <w:rsid w:val="00B81101"/>
    <w:rsid w:val="00B86950"/>
    <w:rsid w:val="00B90826"/>
    <w:rsid w:val="00B91AEE"/>
    <w:rsid w:val="00BA50DB"/>
    <w:rsid w:val="00BB3057"/>
    <w:rsid w:val="00BC1D2F"/>
    <w:rsid w:val="00BC6497"/>
    <w:rsid w:val="00BD0115"/>
    <w:rsid w:val="00BD78EA"/>
    <w:rsid w:val="00BE3689"/>
    <w:rsid w:val="00BF034D"/>
    <w:rsid w:val="00C254E8"/>
    <w:rsid w:val="00C363DC"/>
    <w:rsid w:val="00C45D43"/>
    <w:rsid w:val="00C62BDE"/>
    <w:rsid w:val="00C720A7"/>
    <w:rsid w:val="00C75CA7"/>
    <w:rsid w:val="00C77A05"/>
    <w:rsid w:val="00C843B6"/>
    <w:rsid w:val="00C8771F"/>
    <w:rsid w:val="00C9571E"/>
    <w:rsid w:val="00C9599F"/>
    <w:rsid w:val="00CA1B87"/>
    <w:rsid w:val="00CA7D6F"/>
    <w:rsid w:val="00CC2E77"/>
    <w:rsid w:val="00CC3339"/>
    <w:rsid w:val="00CD0E73"/>
    <w:rsid w:val="00CD4C64"/>
    <w:rsid w:val="00CD7929"/>
    <w:rsid w:val="00CE4C98"/>
    <w:rsid w:val="00CF2881"/>
    <w:rsid w:val="00CF6978"/>
    <w:rsid w:val="00D075A9"/>
    <w:rsid w:val="00D17C95"/>
    <w:rsid w:val="00D20AA8"/>
    <w:rsid w:val="00D3288B"/>
    <w:rsid w:val="00D340AB"/>
    <w:rsid w:val="00D4576A"/>
    <w:rsid w:val="00D45B36"/>
    <w:rsid w:val="00D50C00"/>
    <w:rsid w:val="00D52B8F"/>
    <w:rsid w:val="00D534CC"/>
    <w:rsid w:val="00D60A04"/>
    <w:rsid w:val="00D64247"/>
    <w:rsid w:val="00D67264"/>
    <w:rsid w:val="00D90EB3"/>
    <w:rsid w:val="00DE2D13"/>
    <w:rsid w:val="00DF0812"/>
    <w:rsid w:val="00DF3D02"/>
    <w:rsid w:val="00DF7E3B"/>
    <w:rsid w:val="00E03638"/>
    <w:rsid w:val="00E21385"/>
    <w:rsid w:val="00E27B9E"/>
    <w:rsid w:val="00E32043"/>
    <w:rsid w:val="00E5179F"/>
    <w:rsid w:val="00E572B2"/>
    <w:rsid w:val="00E946CE"/>
    <w:rsid w:val="00EA4414"/>
    <w:rsid w:val="00EC524F"/>
    <w:rsid w:val="00ED3EFE"/>
    <w:rsid w:val="00ED6995"/>
    <w:rsid w:val="00EE5E77"/>
    <w:rsid w:val="00EF301F"/>
    <w:rsid w:val="00EF544C"/>
    <w:rsid w:val="00F01FB1"/>
    <w:rsid w:val="00F05249"/>
    <w:rsid w:val="00F10FE4"/>
    <w:rsid w:val="00F15467"/>
    <w:rsid w:val="00F214E7"/>
    <w:rsid w:val="00F23E32"/>
    <w:rsid w:val="00F3524F"/>
    <w:rsid w:val="00F35278"/>
    <w:rsid w:val="00F545D4"/>
    <w:rsid w:val="00F55162"/>
    <w:rsid w:val="00F745D9"/>
    <w:rsid w:val="00F75B72"/>
    <w:rsid w:val="00F95F95"/>
    <w:rsid w:val="00F97A84"/>
    <w:rsid w:val="00FD6239"/>
    <w:rsid w:val="00FD65A0"/>
    <w:rsid w:val="00FD6BD9"/>
    <w:rsid w:val="00FE0F1D"/>
    <w:rsid w:val="00FE0FB4"/>
    <w:rsid w:val="00FF0C5A"/>
    <w:rsid w:val="00FF4DD4"/>
    <w:rsid w:val="00FF5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F50A2"/>
  <w15:docId w15:val="{1F00ACF4-EFF5-44CD-8E2E-FC3ECDAA4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link w:val="Heading3Char"/>
    <w:uiPriority w:val="9"/>
    <w:semiHidden/>
    <w:unhideWhenUsed/>
    <w:qFormat/>
    <w:rsid w:val="002064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20647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0647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F06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68E"/>
    <w:rPr>
      <w:rFonts w:ascii="Segoe UI" w:hAnsi="Segoe UI" w:cs="Segoe UI"/>
      <w:sz w:val="18"/>
      <w:szCs w:val="18"/>
    </w:rPr>
  </w:style>
  <w:style w:type="paragraph" w:styleId="ListParagraph">
    <w:name w:val="List Paragraph"/>
    <w:basedOn w:val="Normal"/>
    <w:uiPriority w:val="34"/>
    <w:qFormat/>
    <w:rsid w:val="006F271A"/>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9A5FBB"/>
    <w:rPr>
      <w:sz w:val="16"/>
      <w:szCs w:val="16"/>
    </w:rPr>
  </w:style>
  <w:style w:type="paragraph" w:styleId="CommentText">
    <w:name w:val="annotation text"/>
    <w:basedOn w:val="Normal"/>
    <w:link w:val="CommentTextChar"/>
    <w:uiPriority w:val="99"/>
    <w:unhideWhenUsed/>
    <w:rsid w:val="00FE0FB4"/>
    <w:pPr>
      <w:spacing w:line="240" w:lineRule="auto"/>
    </w:pPr>
    <w:rPr>
      <w:sz w:val="20"/>
      <w:szCs w:val="20"/>
    </w:rPr>
  </w:style>
  <w:style w:type="character" w:customStyle="1" w:styleId="CommentTextChar">
    <w:name w:val="Comment Text Char"/>
    <w:basedOn w:val="DefaultParagraphFont"/>
    <w:link w:val="CommentText"/>
    <w:uiPriority w:val="99"/>
    <w:rsid w:val="009A5FBB"/>
    <w:rPr>
      <w:sz w:val="20"/>
      <w:szCs w:val="20"/>
    </w:rPr>
  </w:style>
  <w:style w:type="paragraph" w:styleId="CommentSubject">
    <w:name w:val="annotation subject"/>
    <w:basedOn w:val="CommentText"/>
    <w:next w:val="CommentText"/>
    <w:link w:val="CommentSubjectChar"/>
    <w:uiPriority w:val="99"/>
    <w:semiHidden/>
    <w:unhideWhenUsed/>
    <w:rsid w:val="009A5FBB"/>
    <w:rPr>
      <w:b/>
      <w:bCs/>
    </w:rPr>
  </w:style>
  <w:style w:type="character" w:customStyle="1" w:styleId="CommentSubjectChar">
    <w:name w:val="Comment Subject Char"/>
    <w:basedOn w:val="CommentTextChar"/>
    <w:link w:val="CommentSubject"/>
    <w:uiPriority w:val="99"/>
    <w:semiHidden/>
    <w:rsid w:val="009A5FBB"/>
    <w:rPr>
      <w:b/>
      <w:bCs/>
      <w:sz w:val="20"/>
      <w:szCs w:val="20"/>
    </w:rPr>
  </w:style>
  <w:style w:type="paragraph" w:styleId="NoSpacing">
    <w:name w:val="No Spacing"/>
    <w:uiPriority w:val="1"/>
    <w:qFormat/>
    <w:rsid w:val="00FE0FB4"/>
    <w:pPr>
      <w:spacing w:after="0" w:line="240" w:lineRule="auto"/>
    </w:pPr>
  </w:style>
  <w:style w:type="paragraph" w:styleId="Header">
    <w:name w:val="header"/>
    <w:basedOn w:val="Normal"/>
    <w:link w:val="HeaderChar"/>
    <w:uiPriority w:val="99"/>
    <w:unhideWhenUsed/>
    <w:rsid w:val="00FE0F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FB4"/>
  </w:style>
  <w:style w:type="paragraph" w:styleId="Revision">
    <w:name w:val="Revision"/>
    <w:hidden/>
    <w:uiPriority w:val="99"/>
    <w:semiHidden/>
    <w:rsid w:val="00FE0FB4"/>
    <w:pPr>
      <w:spacing w:after="0" w:line="240" w:lineRule="auto"/>
    </w:pPr>
  </w:style>
  <w:style w:type="table" w:styleId="GridTable4-Accent1">
    <w:name w:val="Grid Table 4 Accent 1"/>
    <w:basedOn w:val="TableNormal"/>
    <w:uiPriority w:val="49"/>
    <w:rsid w:val="00AC10B4"/>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Grid">
    <w:name w:val="Table Grid"/>
    <w:basedOn w:val="TableNormal"/>
    <w:uiPriority w:val="39"/>
    <w:rsid w:val="00A90D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A90D07"/>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Footer">
    <w:name w:val="footer"/>
    <w:basedOn w:val="Normal"/>
    <w:link w:val="FooterChar"/>
    <w:uiPriority w:val="99"/>
    <w:unhideWhenUsed/>
    <w:rsid w:val="004074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586509">
      <w:bodyDiv w:val="1"/>
      <w:marLeft w:val="0"/>
      <w:marRight w:val="0"/>
      <w:marTop w:val="0"/>
      <w:marBottom w:val="0"/>
      <w:divBdr>
        <w:top w:val="none" w:sz="0" w:space="0" w:color="auto"/>
        <w:left w:val="none" w:sz="0" w:space="0" w:color="auto"/>
        <w:bottom w:val="none" w:sz="0" w:space="0" w:color="auto"/>
        <w:right w:val="none" w:sz="0" w:space="0" w:color="auto"/>
      </w:divBdr>
    </w:div>
    <w:div w:id="13969747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jp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r9sZlmiwY6404cTnMa/MQ49t/A==">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0895302-A87E-48F1-BC19-6ED61D119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18</Pages>
  <Words>6732</Words>
  <Characters>38374</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Webster, Mort D</dc:creator>
  <cp:lastModifiedBy>Webster, Mort D</cp:lastModifiedBy>
  <cp:revision>56</cp:revision>
  <cp:lastPrinted>2021-02-01T16:05:00Z</cp:lastPrinted>
  <dcterms:created xsi:type="dcterms:W3CDTF">2021-02-09T17:44:00Z</dcterms:created>
  <dcterms:modified xsi:type="dcterms:W3CDTF">2021-02-11T01:43:00Z</dcterms:modified>
</cp:coreProperties>
</file>