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A1BEAC" w14:textId="77777777" w:rsidR="002063D3" w:rsidRPr="002063D3" w:rsidRDefault="002063D3" w:rsidP="0085789B">
      <w:pPr>
        <w:pStyle w:val="Caption"/>
        <w:keepNext/>
        <w:spacing w:after="240"/>
        <w:jc w:val="left"/>
        <w:rPr>
          <w:rFonts w:ascii="Times New Roman" w:eastAsiaTheme="minorEastAsia" w:hAnsi="Times New Roman" w:cs="Times New Roman"/>
          <w:b/>
          <w:sz w:val="32"/>
          <w:szCs w:val="32"/>
        </w:rPr>
      </w:pPr>
      <w:r w:rsidRPr="002063D3">
        <w:rPr>
          <w:rFonts w:ascii="Times New Roman" w:eastAsiaTheme="minorEastAsia" w:hAnsi="Times New Roman" w:cs="Times New Roman"/>
          <w:b/>
          <w:sz w:val="32"/>
          <w:szCs w:val="32"/>
        </w:rPr>
        <w:t>Extended data figures and tables</w:t>
      </w:r>
    </w:p>
    <w:p w14:paraId="2D4BA045" w14:textId="71CD1B6B" w:rsidR="002063D3" w:rsidRDefault="002063D3" w:rsidP="002063D3">
      <w:pPr>
        <w:pStyle w:val="Caption"/>
        <w:keepNext/>
        <w:jc w:val="center"/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1902D27" wp14:editId="3320E9AA">
            <wp:extent cx="5267325" cy="55054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50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03495" w14:textId="251B312D" w:rsidR="002063D3" w:rsidRPr="00D6756C" w:rsidRDefault="002063D3" w:rsidP="002063D3">
      <w:pPr>
        <w:spacing w:beforeLines="50" w:before="156" w:afterLines="50" w:after="156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bookmarkStart w:id="0" w:name="_Ref114780911"/>
      <w:r w:rsidRPr="00440BED">
        <w:rPr>
          <w:rFonts w:ascii="Times New Roman" w:hAnsi="Times New Roman" w:cs="Times New Roman"/>
          <w:b/>
          <w:bCs/>
          <w:sz w:val="24"/>
          <w:szCs w:val="24"/>
        </w:rPr>
        <w:t xml:space="preserve">Extended Data </w:t>
      </w:r>
      <w:r w:rsidRPr="002A7098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Pr="002A7098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2A7098">
        <w:rPr>
          <w:rFonts w:ascii="Times New Roman" w:hAnsi="Times New Roman" w:cs="Times New Roman"/>
          <w:b/>
          <w:bCs/>
          <w:sz w:val="24"/>
          <w:szCs w:val="24"/>
        </w:rPr>
        <w:instrText xml:space="preserve"> SEQ Fig._S \* ARABIC </w:instrText>
      </w:r>
      <w:r w:rsidRPr="002A7098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1</w:t>
      </w:r>
      <w:r w:rsidRPr="002A7098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bookmarkEnd w:id="0"/>
      <w:r w:rsidR="00504961">
        <w:rPr>
          <w:rFonts w:ascii="Times New Roman" w:hAnsi="Times New Roman" w:cs="Times New Roman"/>
          <w:b/>
          <w:bCs/>
          <w:sz w:val="24"/>
          <w:szCs w:val="24"/>
        </w:rPr>
        <w:t xml:space="preserve"> |</w:t>
      </w:r>
      <w:r w:rsidRPr="002A70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A709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Mapping h</w:t>
      </w:r>
      <w:r w:rsidRPr="0057700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uman-reclaimed wetlands based on </w:t>
      </w:r>
      <w:r w:rsidRPr="0057700A">
        <w:rPr>
          <w:rFonts w:ascii="Times New Roman" w:hAnsi="Times New Roman" w:cs="Times New Roman"/>
          <w:b/>
          <w:color w:val="2E2E2E"/>
          <w:sz w:val="24"/>
          <w:szCs w:val="24"/>
        </w:rPr>
        <w:t xml:space="preserve">the </w:t>
      </w:r>
      <w:r w:rsidRPr="0057700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Global Surface Water </w:t>
      </w:r>
      <w:r w:rsidRPr="00972A3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Occurrence 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(GSWO) </w:t>
      </w:r>
      <w:r w:rsidRPr="0057700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dataset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. </w:t>
      </w:r>
      <w:r w:rsidRPr="0057700A">
        <w:rPr>
          <w:rFonts w:ascii="Times New Roman" w:hAnsi="Times New Roman" w:cs="Times New Roman"/>
          <w:sz w:val="24"/>
          <w:szCs w:val="24"/>
          <w:shd w:val="clear" w:color="auto" w:fill="FFFFFF"/>
        </w:rPr>
        <w:t>The upper panels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 w:cs="Times New Roman" w:hint="eastAsia"/>
          <w:b/>
          <w:sz w:val="24"/>
          <w:szCs w:val="24"/>
          <w:shd w:val="clear" w:color="auto" w:fill="FFFFFF"/>
        </w:rPr>
        <w:t>a</w:t>
      </w:r>
      <w:r w:rsidRPr="00F52ABF">
        <w:rPr>
          <w:rFonts w:ascii="Times New Roman" w:hAnsi="Times New Roman" w:cs="Times New Roman" w:hint="eastAsia"/>
          <w:b/>
          <w:sz w:val="24"/>
          <w:szCs w:val="24"/>
          <w:shd w:val="clear" w:color="auto" w:fill="FFFFFF"/>
        </w:rPr>
        <w:t>,</w:t>
      </w:r>
      <w:r w:rsidRPr="00F52AB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b</w:t>
      </w:r>
      <w:r w:rsidRPr="00F52AB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c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)</w:t>
      </w:r>
      <w:r w:rsidRPr="005770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show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high-resolution Google Earth images. The middle panels (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d</w:t>
      </w:r>
      <w:r w:rsidRPr="00F52ABF">
        <w:rPr>
          <w:rFonts w:ascii="Times New Roman" w:hAnsi="Times New Roman" w:cs="Times New Roman" w:hint="eastAsia"/>
          <w:b/>
          <w:sz w:val="24"/>
          <w:szCs w:val="24"/>
          <w:shd w:val="clear" w:color="auto" w:fill="FFFFFF"/>
        </w:rPr>
        <w:t>,</w:t>
      </w:r>
      <w:r w:rsidRPr="00F52AB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e</w:t>
      </w:r>
      <w:r w:rsidRPr="00F52AB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f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show the corresponding </w:t>
      </w:r>
      <w:r w:rsidRPr="00EE34AA">
        <w:rPr>
          <w:rFonts w:ascii="Times New Roman" w:hAnsi="Times New Roman" w:cs="Times New Roman"/>
          <w:sz w:val="24"/>
          <w:szCs w:val="24"/>
          <w:shd w:val="clear" w:color="auto" w:fill="FFFFFF"/>
        </w:rPr>
        <w:t>water occurrence images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(2011-2020)</w:t>
      </w:r>
      <w:r w:rsidRPr="00EE34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derived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from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the GSW dataset (with bluish color indicating permanent waters and </w:t>
      </w:r>
      <w:r w:rsidRPr="00E82B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purple</w:t>
      </w:r>
      <w:r w:rsidDel="008069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color representing seasonal waters). The lower panels (</w:t>
      </w:r>
      <w:r w:rsidRPr="001E221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g</w:t>
      </w:r>
      <w:r w:rsidRPr="001E221C">
        <w:rPr>
          <w:rFonts w:ascii="Times New Roman" w:hAnsi="Times New Roman" w:cs="Times New Roman" w:hint="eastAsia"/>
          <w:b/>
          <w:bCs/>
          <w:color w:val="333333"/>
          <w:sz w:val="24"/>
          <w:szCs w:val="24"/>
          <w:shd w:val="clear" w:color="auto" w:fill="FFFFFF"/>
        </w:rPr>
        <w:t>,</w:t>
      </w:r>
      <w:r w:rsidRPr="00553CD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h</w:t>
      </w:r>
      <w:r w:rsidRPr="00553CD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i</w:t>
      </w:r>
      <w:r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show the regions magnified, and the green polygons denote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the satellite-detected human-</w:t>
      </w:r>
      <w:r w:rsidRPr="0057700A">
        <w:rPr>
          <w:rFonts w:ascii="Times New Roman" w:hAnsi="Times New Roman" w:cs="Times New Roman"/>
          <w:sz w:val="24"/>
          <w:szCs w:val="24"/>
          <w:shd w:val="clear" w:color="auto" w:fill="FFFFFF"/>
        </w:rPr>
        <w:t>reclaimed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wetlands.</w:t>
      </w:r>
    </w:p>
    <w:p w14:paraId="24FE16D7" w14:textId="77777777" w:rsidR="002063D3" w:rsidRDefault="002063D3" w:rsidP="002063D3">
      <w:pPr>
        <w:pStyle w:val="Caption"/>
        <w:keepNext/>
      </w:pPr>
      <w:r>
        <w:rPr>
          <w:noProof/>
        </w:rPr>
        <w:lastRenderedPageBreak/>
        <w:drawing>
          <wp:inline distT="0" distB="0" distL="0" distR="0" wp14:anchorId="10B0F6F4" wp14:editId="6FFE9A19">
            <wp:extent cx="5267325" cy="6705600"/>
            <wp:effectExtent l="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F005C" w14:textId="02DFEBB7" w:rsidR="002063D3" w:rsidRPr="00313EA1" w:rsidRDefault="002063D3" w:rsidP="002063D3">
      <w:pPr>
        <w:pStyle w:val="Caption"/>
      </w:pPr>
      <w:bookmarkStart w:id="1" w:name="_Ref114780871"/>
      <w:r w:rsidRPr="00440BED">
        <w:rPr>
          <w:rFonts w:ascii="Times New Roman" w:hAnsi="Times New Roman" w:cs="Times New Roman"/>
          <w:b/>
          <w:bCs/>
          <w:sz w:val="24"/>
          <w:szCs w:val="24"/>
        </w:rPr>
        <w:t xml:space="preserve">Extended Data </w:t>
      </w:r>
      <w:r w:rsidRPr="00790CA3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Pr="00790CA3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790CA3">
        <w:rPr>
          <w:rFonts w:ascii="Times New Roman" w:hAnsi="Times New Roman" w:cs="Times New Roman"/>
          <w:b/>
          <w:bCs/>
          <w:sz w:val="24"/>
          <w:szCs w:val="24"/>
        </w:rPr>
        <w:instrText xml:space="preserve"> SEQ Fig._S \* ARABIC </w:instrText>
      </w:r>
      <w:r w:rsidRPr="00790CA3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2</w:t>
      </w:r>
      <w:r w:rsidRPr="00790CA3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bookmarkEnd w:id="1"/>
      <w:r w:rsidR="00504961">
        <w:rPr>
          <w:rFonts w:ascii="Times New Roman" w:hAnsi="Times New Roman" w:cs="Times New Roman"/>
          <w:b/>
          <w:bCs/>
          <w:sz w:val="24"/>
          <w:szCs w:val="24"/>
        </w:rPr>
        <w:t xml:space="preserve"> |</w:t>
      </w:r>
      <w:r w:rsidR="00504961" w:rsidRPr="002A70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90CA3">
        <w:rPr>
          <w:rFonts w:ascii="Times New Roman" w:hAnsi="Times New Roman" w:cs="Times New Roman"/>
          <w:b/>
          <w:bCs/>
          <w:sz w:val="24"/>
          <w:szCs w:val="24"/>
        </w:rPr>
        <w:t>Prepa</w:t>
      </w:r>
      <w:r w:rsidRPr="00790CA3">
        <w:rPr>
          <w:rFonts w:ascii="Times New Roman" w:hAnsi="Times New Roman" w:cs="Times New Roman"/>
          <w:b/>
          <w:sz w:val="24"/>
          <w:szCs w:val="24"/>
        </w:rPr>
        <w:t>ration of labels for deep learning. (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790CA3">
        <w:rPr>
          <w:rFonts w:ascii="Times New Roman" w:hAnsi="Times New Roman" w:cs="Times New Roman"/>
          <w:b/>
          <w:sz w:val="24"/>
          <w:szCs w:val="24"/>
        </w:rPr>
        <w:t>)</w:t>
      </w:r>
      <w:r w:rsidRPr="00790CA3">
        <w:rPr>
          <w:rFonts w:ascii="Times New Roman" w:hAnsi="Times New Roman" w:cs="Times New Roman"/>
          <w:bCs/>
          <w:sz w:val="24"/>
          <w:szCs w:val="24"/>
        </w:rPr>
        <w:t xml:space="preserve"> The locations of </w:t>
      </w:r>
      <w:r>
        <w:rPr>
          <w:rFonts w:ascii="Times New Roman" w:hAnsi="Times New Roman" w:cs="Times New Roman" w:hint="eastAsia"/>
          <w:bCs/>
          <w:sz w:val="24"/>
          <w:szCs w:val="24"/>
        </w:rPr>
        <w:t>reclamat</w:t>
      </w:r>
      <w:r>
        <w:rPr>
          <w:rFonts w:ascii="Times New Roman" w:hAnsi="Times New Roman" w:cs="Times New Roman"/>
          <w:bCs/>
          <w:sz w:val="24"/>
          <w:szCs w:val="24"/>
        </w:rPr>
        <w:t>ion sites and no-reclamation sites</w:t>
      </w:r>
      <w:r w:rsidRPr="00BA7065">
        <w:rPr>
          <w:rFonts w:ascii="Times New Roman" w:hAnsi="Times New Roman" w:cs="Times New Roman"/>
          <w:bCs/>
          <w:sz w:val="24"/>
          <w:szCs w:val="24"/>
        </w:rPr>
        <w:t xml:space="preserve"> used for training the model</w:t>
      </w:r>
      <w:r w:rsidRPr="0091540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91540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915405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915405">
        <w:rPr>
          <w:rFonts w:ascii="Times New Roman" w:hAnsi="Times New Roman" w:cs="Times New Roman"/>
          <w:b/>
          <w:sz w:val="24"/>
          <w:szCs w:val="24"/>
        </w:rPr>
        <w:t>)</w:t>
      </w:r>
      <w:r w:rsidRPr="0091540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T</w:t>
      </w:r>
      <w:r w:rsidRPr="00915405">
        <w:rPr>
          <w:rFonts w:ascii="Times New Roman" w:hAnsi="Times New Roman" w:cs="Times New Roman"/>
          <w:bCs/>
          <w:sz w:val="24"/>
          <w:szCs w:val="24"/>
        </w:rPr>
        <w:t>wo boxes with both positive (</w:t>
      </w:r>
      <w:r w:rsidRPr="007131E5">
        <w:rPr>
          <w:rFonts w:ascii="Times New Roman" w:hAnsi="Times New Roman" w:cs="Times New Roman"/>
          <w:bCs/>
          <w:sz w:val="24"/>
          <w:szCs w:val="24"/>
        </w:rPr>
        <w:t>purple</w:t>
      </w:r>
      <w:r w:rsidRPr="00915405" w:rsidDel="00E14E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15405">
        <w:rPr>
          <w:rFonts w:ascii="Times New Roman" w:hAnsi="Times New Roman" w:cs="Times New Roman"/>
          <w:bCs/>
          <w:sz w:val="24"/>
          <w:szCs w:val="24"/>
        </w:rPr>
        <w:t xml:space="preserve">polygons) and negative (inside the pink polygons and outside the </w:t>
      </w:r>
      <w:r w:rsidRPr="00E82B20">
        <w:rPr>
          <w:rFonts w:ascii="Times New Roman" w:hAnsi="Times New Roman" w:cs="Times New Roman"/>
          <w:bCs/>
          <w:sz w:val="24"/>
          <w:szCs w:val="24"/>
        </w:rPr>
        <w:t>purple</w:t>
      </w:r>
      <w:r w:rsidRPr="00915405" w:rsidDel="00E14E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15405">
        <w:rPr>
          <w:rFonts w:ascii="Times New Roman" w:hAnsi="Times New Roman" w:cs="Times New Roman"/>
          <w:bCs/>
          <w:sz w:val="24"/>
          <w:szCs w:val="24"/>
        </w:rPr>
        <w:t>polygons) samples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915405">
        <w:rPr>
          <w:rFonts w:ascii="Times New Roman" w:hAnsi="Times New Roman" w:cs="Times New Roman"/>
          <w:bCs/>
          <w:sz w:val="24"/>
          <w:szCs w:val="24"/>
        </w:rPr>
        <w:t xml:space="preserve">the hatched regions in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915405">
        <w:rPr>
          <w:rFonts w:ascii="Times New Roman" w:hAnsi="Times New Roman" w:cs="Times New Roman"/>
          <w:bCs/>
          <w:sz w:val="24"/>
          <w:szCs w:val="24"/>
        </w:rPr>
        <w:t xml:space="preserve"> were masked in further training process</w:t>
      </w:r>
      <w:r>
        <w:rPr>
          <w:rFonts w:ascii="Times New Roman" w:hAnsi="Times New Roman" w:cs="Times New Roman"/>
          <w:bCs/>
          <w:sz w:val="24"/>
          <w:szCs w:val="24"/>
        </w:rPr>
        <w:t>es</w:t>
      </w:r>
      <w:r w:rsidRPr="00915405">
        <w:rPr>
          <w:rFonts w:ascii="Times New Roman" w:hAnsi="Times New Roman" w:cs="Times New Roman"/>
          <w:bCs/>
          <w:sz w:val="24"/>
          <w:szCs w:val="24"/>
        </w:rPr>
        <w:t xml:space="preserve"> because reclaimed wetlands were not labeled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Pr="00915405">
        <w:rPr>
          <w:rFonts w:ascii="Times New Roman" w:hAnsi="Times New Roman" w:cs="Times New Roman"/>
          <w:bCs/>
          <w:sz w:val="24"/>
          <w:szCs w:val="24"/>
        </w:rPr>
        <w:t>.</w:t>
      </w:r>
      <w:r w:rsidRPr="00915405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915405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91540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915405">
        <w:rPr>
          <w:rFonts w:ascii="Times New Roman" w:hAnsi="Times New Roman" w:cs="Times New Roman"/>
          <w:bCs/>
          <w:sz w:val="24"/>
          <w:szCs w:val="24"/>
        </w:rPr>
        <w:t>Boxes with only negative samples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15405">
        <w:rPr>
          <w:rFonts w:ascii="Times New Roman" w:hAnsi="Times New Roman" w:cs="Times New Roman"/>
          <w:bCs/>
          <w:sz w:val="24"/>
          <w:szCs w:val="24"/>
        </w:rPr>
        <w:t>represent tidal flats, densely-distributed lakes, intertidal zones, and floodplains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715E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15405">
        <w:rPr>
          <w:rFonts w:ascii="Times New Roman" w:hAnsi="Times New Roman" w:cs="Times New Roman"/>
          <w:bCs/>
          <w:sz w:val="24"/>
          <w:szCs w:val="24"/>
        </w:rPr>
        <w:t>respectively.</w:t>
      </w:r>
    </w:p>
    <w:p w14:paraId="347DA37D" w14:textId="652813B0" w:rsidR="002063D3" w:rsidRPr="00BE613D" w:rsidRDefault="005572F5" w:rsidP="002063D3">
      <w:pPr>
        <w:pStyle w:val="Caption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D882ECA" wp14:editId="2D84742B">
            <wp:extent cx="5274310" cy="413448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3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5B29F" w14:textId="56651AE4" w:rsidR="002063D3" w:rsidRDefault="002063D3" w:rsidP="002063D3">
      <w:pPr>
        <w:pStyle w:val="Caption"/>
        <w:rPr>
          <w:rFonts w:ascii="Times New Roman" w:hAnsi="Times New Roman" w:cs="Times New Roman"/>
          <w:sz w:val="24"/>
          <w:szCs w:val="24"/>
        </w:rPr>
      </w:pPr>
      <w:bookmarkStart w:id="2" w:name="_Ref114604735"/>
      <w:r w:rsidRPr="00440BED">
        <w:rPr>
          <w:rFonts w:ascii="Times New Roman" w:hAnsi="Times New Roman" w:cs="Times New Roman"/>
          <w:b/>
          <w:bCs/>
          <w:sz w:val="24"/>
          <w:szCs w:val="24"/>
        </w:rPr>
        <w:t xml:space="preserve">Extended Data </w:t>
      </w:r>
      <w:r w:rsidRPr="00BE613D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Pr="00BE613D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BE613D">
        <w:rPr>
          <w:rFonts w:ascii="Times New Roman" w:hAnsi="Times New Roman" w:cs="Times New Roman"/>
          <w:b/>
          <w:bCs/>
          <w:sz w:val="24"/>
          <w:szCs w:val="24"/>
        </w:rPr>
        <w:instrText xml:space="preserve"> SEQ Fig._S \* ARABIC </w:instrText>
      </w:r>
      <w:r w:rsidRPr="00BE613D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3</w:t>
      </w:r>
      <w:r w:rsidRPr="00BE613D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bookmarkEnd w:id="2"/>
      <w:r w:rsidR="00504961">
        <w:rPr>
          <w:rFonts w:ascii="Times New Roman" w:hAnsi="Times New Roman" w:cs="Times New Roman"/>
          <w:b/>
          <w:bCs/>
          <w:sz w:val="24"/>
          <w:szCs w:val="24"/>
        </w:rPr>
        <w:t xml:space="preserve"> |</w:t>
      </w:r>
      <w:r w:rsidR="00504961" w:rsidRPr="002A70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E613D">
        <w:rPr>
          <w:rFonts w:ascii="Times New Roman" w:hAnsi="Times New Roman" w:cs="Times New Roman"/>
          <w:b/>
          <w:bCs/>
          <w:sz w:val="24"/>
          <w:szCs w:val="24"/>
        </w:rPr>
        <w:t>Elevation distribution of global human-reclaimed wetlands. 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BE613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BE61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I</w:t>
      </w:r>
      <w:r w:rsidRPr="00BE613D">
        <w:rPr>
          <w:rFonts w:ascii="Times New Roman" w:hAnsi="Times New Roman" w:cs="Times New Roman"/>
          <w:sz w:val="24"/>
          <w:szCs w:val="24"/>
        </w:rPr>
        <w:t>nland wetlands.</w:t>
      </w:r>
      <w:r w:rsidRPr="00BE613D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BE613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BE61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BE613D">
        <w:rPr>
          <w:rFonts w:ascii="Times New Roman" w:hAnsi="Times New Roman" w:cs="Times New Roman"/>
          <w:sz w:val="24"/>
          <w:szCs w:val="24"/>
        </w:rPr>
        <w:t xml:space="preserve">oastal wetlands.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BE613D">
        <w:rPr>
          <w:rFonts w:ascii="Times New Roman" w:hAnsi="Times New Roman" w:cs="Times New Roman"/>
          <w:sz w:val="24"/>
          <w:szCs w:val="24"/>
        </w:rPr>
        <w:t>ata are aggregated into 1°×1° g</w:t>
      </w:r>
      <w:r>
        <w:rPr>
          <w:rFonts w:ascii="Times New Roman" w:hAnsi="Times New Roman" w:cs="Times New Roman"/>
          <w:sz w:val="24"/>
          <w:szCs w:val="24"/>
        </w:rPr>
        <w:t>ri</w:t>
      </w:r>
      <w:r w:rsidRPr="00BE613D">
        <w:rPr>
          <w:rFonts w:ascii="Times New Roman" w:hAnsi="Times New Roman" w:cs="Times New Roman"/>
          <w:sz w:val="24"/>
          <w:szCs w:val="24"/>
        </w:rPr>
        <w:t xml:space="preserve">d cells, and the elevation histogram </w:t>
      </w:r>
      <w:r>
        <w:rPr>
          <w:rFonts w:ascii="Times New Roman" w:hAnsi="Times New Roman" w:cs="Times New Roman"/>
          <w:sz w:val="24"/>
          <w:szCs w:val="24"/>
        </w:rPr>
        <w:t>is</w:t>
      </w:r>
      <w:r w:rsidRPr="00BE613D">
        <w:rPr>
          <w:rFonts w:ascii="Times New Roman" w:hAnsi="Times New Roman" w:cs="Times New Roman"/>
          <w:sz w:val="24"/>
          <w:szCs w:val="24"/>
        </w:rPr>
        <w:t xml:space="preserve"> presented within each panel.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6D27127" w14:textId="400E90B9" w:rsidR="002063D3" w:rsidRDefault="00686DE0" w:rsidP="002063D3">
      <w:pPr>
        <w:keepNext/>
      </w:pPr>
      <w:r>
        <w:rPr>
          <w:noProof/>
        </w:rPr>
        <w:lastRenderedPageBreak/>
        <w:drawing>
          <wp:inline distT="0" distB="0" distL="0" distR="0" wp14:anchorId="09D2EF43" wp14:editId="3EC2A0A4">
            <wp:extent cx="5274310" cy="330390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0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" w:name="_GoBack"/>
      <w:bookmarkEnd w:id="3"/>
    </w:p>
    <w:p w14:paraId="424BB484" w14:textId="564685B4" w:rsidR="002063D3" w:rsidRDefault="002063D3" w:rsidP="002063D3">
      <w:pPr>
        <w:pStyle w:val="Caption"/>
        <w:spacing w:after="240"/>
        <w:rPr>
          <w:rFonts w:ascii="Times New Roman" w:hAnsi="Times New Roman" w:cs="Times New Roman"/>
          <w:sz w:val="24"/>
          <w:szCs w:val="24"/>
        </w:rPr>
      </w:pPr>
      <w:bookmarkStart w:id="4" w:name="_Ref117271320"/>
      <w:r w:rsidRPr="00440BED">
        <w:rPr>
          <w:rFonts w:ascii="Times New Roman" w:hAnsi="Times New Roman" w:cs="Times New Roman"/>
          <w:b/>
          <w:bCs/>
          <w:sz w:val="24"/>
          <w:szCs w:val="24"/>
        </w:rPr>
        <w:t xml:space="preserve">Extended Data </w:t>
      </w:r>
      <w:r w:rsidRPr="00114802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Pr="00114802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114802">
        <w:rPr>
          <w:rFonts w:ascii="Times New Roman" w:hAnsi="Times New Roman" w:cs="Times New Roman"/>
          <w:b/>
          <w:bCs/>
          <w:sz w:val="24"/>
          <w:szCs w:val="24"/>
        </w:rPr>
        <w:instrText xml:space="preserve"> SEQ Fig._S \* ARABIC </w:instrText>
      </w:r>
      <w:r w:rsidRPr="00114802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4</w:t>
      </w:r>
      <w:r w:rsidRPr="00114802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bookmarkEnd w:id="4"/>
      <w:r w:rsidR="00504961">
        <w:rPr>
          <w:rFonts w:ascii="Times New Roman" w:hAnsi="Times New Roman" w:cs="Times New Roman"/>
          <w:b/>
          <w:bCs/>
          <w:sz w:val="24"/>
          <w:szCs w:val="24"/>
        </w:rPr>
        <w:t xml:space="preserve"> |</w:t>
      </w:r>
      <w:r w:rsidR="00504961" w:rsidRPr="002A70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14802">
        <w:rPr>
          <w:rFonts w:ascii="Times New Roman" w:hAnsi="Times New Roman" w:cs="Times New Roman"/>
          <w:b/>
          <w:bCs/>
          <w:sz w:val="24"/>
          <w:szCs w:val="24"/>
        </w:rPr>
        <w:t xml:space="preserve">Global distributions of </w:t>
      </w:r>
      <w:r>
        <w:rPr>
          <w:rFonts w:ascii="Times New Roman" w:hAnsi="Times New Roman" w:cs="Times New Roman"/>
          <w:b/>
          <w:bCs/>
          <w:sz w:val="24"/>
          <w:szCs w:val="24"/>
        </w:rPr>
        <w:t>the</w:t>
      </w:r>
      <w:r w:rsidRPr="00114802">
        <w:rPr>
          <w:rFonts w:ascii="Times New Roman" w:hAnsi="Times New Roman" w:cs="Times New Roman"/>
          <w:b/>
          <w:bCs/>
          <w:sz w:val="24"/>
          <w:szCs w:val="24"/>
        </w:rPr>
        <w:t xml:space="preserve"> probability sample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14802">
        <w:rPr>
          <w:rFonts w:ascii="Times New Roman" w:hAnsi="Times New Roman" w:cs="Times New Roman"/>
          <w:b/>
          <w:bCs/>
          <w:sz w:val="24"/>
          <w:szCs w:val="24"/>
        </w:rPr>
        <w:t xml:space="preserve"> for different reclamation purposes. </w:t>
      </w:r>
      <w:r w:rsidRPr="00114802">
        <w:rPr>
          <w:rFonts w:ascii="Times New Roman" w:hAnsi="Times New Roman" w:cs="Times New Roman"/>
          <w:sz w:val="24"/>
          <w:szCs w:val="24"/>
        </w:rPr>
        <w:t xml:space="preserve">The left panels </w:t>
      </w:r>
      <w:r w:rsidRPr="00114802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1480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11480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114802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114802">
        <w:rPr>
          <w:rFonts w:ascii="Times New Roman" w:hAnsi="Times New Roman" w:cs="Times New Roman"/>
          <w:sz w:val="24"/>
          <w:szCs w:val="24"/>
        </w:rPr>
        <w:t xml:space="preserve">and right panels </w:t>
      </w:r>
      <w:r w:rsidRPr="00114802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1480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11480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114802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114802">
        <w:rPr>
          <w:rFonts w:ascii="Times New Roman" w:hAnsi="Times New Roman" w:cs="Times New Roman"/>
          <w:sz w:val="24"/>
          <w:szCs w:val="24"/>
        </w:rPr>
        <w:t xml:space="preserve"> show the locations of the probability points in inland and coastal wetlands, respectively. For each reclamation purpose, the proport</w:t>
      </w:r>
      <w:r w:rsidRPr="00BE613D">
        <w:rPr>
          <w:rFonts w:ascii="Times New Roman" w:hAnsi="Times New Roman" w:cs="Times New Roman"/>
          <w:sz w:val="24"/>
          <w:szCs w:val="24"/>
        </w:rPr>
        <w:t>ions of the points for different continents are also displayed in bar charts.</w:t>
      </w:r>
    </w:p>
    <w:p w14:paraId="6D591380" w14:textId="77777777" w:rsidR="002063D3" w:rsidRDefault="002063D3" w:rsidP="002063D3">
      <w:pPr>
        <w:widowControl/>
        <w:jc w:val="left"/>
      </w:pPr>
      <w:r>
        <w:br w:type="page"/>
      </w:r>
    </w:p>
    <w:p w14:paraId="0D4E16C1" w14:textId="77777777" w:rsidR="002063D3" w:rsidRDefault="002063D3" w:rsidP="002063D3">
      <w:pPr>
        <w:keepNext/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A186BFF" wp14:editId="35F3C405">
            <wp:extent cx="5267325" cy="3505200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BAA55" w14:textId="6DEF94C1" w:rsidR="002063D3" w:rsidRPr="00411E7B" w:rsidRDefault="002063D3" w:rsidP="002063D3">
      <w:pPr>
        <w:pStyle w:val="Caption"/>
        <w:rPr>
          <w:rFonts w:ascii="Times New Roman" w:hAnsi="Times New Roman" w:cs="Times New Roman"/>
          <w:bCs/>
          <w:sz w:val="24"/>
          <w:szCs w:val="24"/>
        </w:rPr>
      </w:pPr>
      <w:bookmarkStart w:id="5" w:name="_Ref117271366"/>
      <w:r w:rsidRPr="007A45F6">
        <w:rPr>
          <w:rFonts w:ascii="Times New Roman" w:hAnsi="Times New Roman" w:cs="Times New Roman"/>
          <w:b/>
          <w:bCs/>
          <w:sz w:val="24"/>
          <w:szCs w:val="24"/>
        </w:rPr>
        <w:t xml:space="preserve">Extended Data </w:t>
      </w:r>
      <w:r w:rsidRPr="002B7194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Pr="002B7194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2B7194">
        <w:rPr>
          <w:rFonts w:ascii="Times New Roman" w:hAnsi="Times New Roman" w:cs="Times New Roman"/>
          <w:b/>
          <w:bCs/>
          <w:sz w:val="24"/>
          <w:szCs w:val="24"/>
        </w:rPr>
        <w:instrText xml:space="preserve"> SEQ Fig._S \* ARABIC </w:instrText>
      </w:r>
      <w:r w:rsidRPr="002B7194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5</w:t>
      </w:r>
      <w:r w:rsidRPr="002B7194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bookmarkEnd w:id="5"/>
      <w:r w:rsidR="00504961">
        <w:rPr>
          <w:rFonts w:ascii="Times New Roman" w:hAnsi="Times New Roman" w:cs="Times New Roman"/>
          <w:b/>
          <w:bCs/>
          <w:sz w:val="24"/>
          <w:szCs w:val="24"/>
        </w:rPr>
        <w:t xml:space="preserve"> |</w:t>
      </w:r>
      <w:r w:rsidR="00504961" w:rsidRPr="002A70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B7194">
        <w:rPr>
          <w:rFonts w:ascii="Times New Roman" w:hAnsi="Times New Roman" w:cs="Times New Roman"/>
          <w:b/>
          <w:bCs/>
          <w:sz w:val="24"/>
          <w:szCs w:val="24"/>
        </w:rPr>
        <w:t>Exam</w:t>
      </w:r>
      <w:r w:rsidRPr="00BE613D">
        <w:rPr>
          <w:rFonts w:ascii="Times New Roman" w:hAnsi="Times New Roman" w:cs="Times New Roman"/>
          <w:b/>
          <w:bCs/>
          <w:sz w:val="24"/>
          <w:szCs w:val="24"/>
        </w:rPr>
        <w:t xml:space="preserve">ples showing seasonal rotations in human-reclaimed wetlands. </w:t>
      </w:r>
      <w:r w:rsidRPr="00BE613D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BE613D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d</w:t>
      </w:r>
      <w:r w:rsidRPr="00BE613D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BE613D">
        <w:rPr>
          <w:rFonts w:ascii="Times New Roman" w:hAnsi="Times New Roman" w:cs="Times New Roman"/>
          <w:bCs/>
          <w:sz w:val="24"/>
          <w:szCs w:val="24"/>
        </w:rPr>
        <w:t>show water occurrence images (2011-2020) produced by the GSW dataset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BE613D">
        <w:rPr>
          <w:rFonts w:ascii="Times New Roman" w:hAnsi="Times New Roman" w:cs="Times New Roman"/>
          <w:bCs/>
          <w:sz w:val="24"/>
          <w:szCs w:val="24"/>
        </w:rPr>
        <w:t xml:space="preserve"> The regions </w:t>
      </w:r>
      <w:r>
        <w:rPr>
          <w:rFonts w:ascii="Times New Roman" w:hAnsi="Times New Roman" w:cs="Times New Roman"/>
          <w:bCs/>
          <w:sz w:val="24"/>
          <w:szCs w:val="24"/>
        </w:rPr>
        <w:t>delineated by green polygons</w:t>
      </w:r>
      <w:r w:rsidRPr="00BE613D">
        <w:rPr>
          <w:rFonts w:ascii="Times New Roman" w:hAnsi="Times New Roman" w:cs="Times New Roman"/>
          <w:bCs/>
          <w:sz w:val="24"/>
          <w:szCs w:val="24"/>
        </w:rPr>
        <w:t xml:space="preserve"> in the water occurrence images are </w:t>
      </w:r>
      <w:r>
        <w:rPr>
          <w:rFonts w:ascii="Times New Roman" w:hAnsi="Times New Roman" w:cs="Times New Roman"/>
          <w:bCs/>
          <w:sz w:val="24"/>
          <w:szCs w:val="24"/>
        </w:rPr>
        <w:t>satellite-</w:t>
      </w:r>
      <w:r w:rsidRPr="00BE613D">
        <w:rPr>
          <w:rFonts w:ascii="Times New Roman" w:hAnsi="Times New Roman" w:cs="Times New Roman"/>
          <w:bCs/>
          <w:sz w:val="24"/>
          <w:szCs w:val="24"/>
        </w:rPr>
        <w:t xml:space="preserve">detected human-reclaimed wetlands. </w:t>
      </w:r>
      <w:r w:rsidRPr="00BE613D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BE613D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BE613D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BE613D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BE613D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Cs/>
          <w:sz w:val="24"/>
          <w:szCs w:val="24"/>
        </w:rPr>
        <w:t>Show</w:t>
      </w:r>
      <w:r w:rsidRPr="00BE613D">
        <w:rPr>
          <w:rFonts w:ascii="Times New Roman" w:hAnsi="Times New Roman" w:cs="Times New Roman"/>
          <w:bCs/>
          <w:sz w:val="24"/>
          <w:szCs w:val="24"/>
        </w:rPr>
        <w:t xml:space="preserve"> the corresponding true color composites of Landsat images </w:t>
      </w:r>
      <w:r>
        <w:rPr>
          <w:rFonts w:ascii="Times New Roman" w:hAnsi="Times New Roman" w:cs="Times New Roman"/>
          <w:bCs/>
          <w:sz w:val="24"/>
          <w:szCs w:val="24"/>
        </w:rPr>
        <w:t>during</w:t>
      </w:r>
      <w:r w:rsidRPr="00BE613D">
        <w:rPr>
          <w:rFonts w:ascii="Times New Roman" w:hAnsi="Times New Roman" w:cs="Times New Roman"/>
          <w:bCs/>
          <w:sz w:val="24"/>
          <w:szCs w:val="24"/>
        </w:rPr>
        <w:t xml:space="preserve"> dry or rainy seasons. </w:t>
      </w:r>
    </w:p>
    <w:p w14:paraId="2B52258B" w14:textId="77777777" w:rsidR="002063D3" w:rsidRDefault="002063D3" w:rsidP="002063D3">
      <w:pPr>
        <w:keepNext/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3B3B800" wp14:editId="00A6BD15">
            <wp:extent cx="5267325" cy="7019925"/>
            <wp:effectExtent l="0" t="0" r="952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714D9" w14:textId="4CB2C817" w:rsidR="002063D3" w:rsidRPr="00BE613D" w:rsidRDefault="002063D3" w:rsidP="002063D3">
      <w:pPr>
        <w:pStyle w:val="Caption"/>
        <w:rPr>
          <w:rFonts w:ascii="Times New Roman" w:hAnsi="Times New Roman" w:cs="Times New Roman"/>
          <w:bCs/>
          <w:sz w:val="24"/>
          <w:szCs w:val="24"/>
        </w:rPr>
      </w:pPr>
      <w:r w:rsidRPr="00C63A58">
        <w:rPr>
          <w:rFonts w:ascii="Times New Roman" w:hAnsi="Times New Roman" w:cs="Times New Roman"/>
          <w:b/>
          <w:bCs/>
          <w:sz w:val="24"/>
          <w:szCs w:val="24"/>
        </w:rPr>
        <w:t xml:space="preserve">Extended Data </w:t>
      </w:r>
      <w:r w:rsidRPr="004F0034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Pr="004F0034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4F0034">
        <w:rPr>
          <w:rFonts w:ascii="Times New Roman" w:hAnsi="Times New Roman" w:cs="Times New Roman"/>
          <w:b/>
          <w:bCs/>
          <w:sz w:val="24"/>
          <w:szCs w:val="24"/>
        </w:rPr>
        <w:instrText xml:space="preserve"> SEQ Fig._S \* ARABIC </w:instrText>
      </w:r>
      <w:r w:rsidRPr="004F0034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6</w:t>
      </w:r>
      <w:r w:rsidRPr="004F0034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="00504961">
        <w:rPr>
          <w:rFonts w:ascii="Times New Roman" w:hAnsi="Times New Roman" w:cs="Times New Roman"/>
          <w:b/>
          <w:bCs/>
          <w:sz w:val="24"/>
          <w:szCs w:val="24"/>
        </w:rPr>
        <w:t xml:space="preserve"> |</w:t>
      </w:r>
      <w:r w:rsidR="00504961" w:rsidRPr="002A70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E613D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BE613D">
        <w:rPr>
          <w:rFonts w:ascii="Times New Roman" w:hAnsi="Times New Roman" w:cs="Times New Roman"/>
          <w:b/>
          <w:sz w:val="24"/>
          <w:szCs w:val="24"/>
        </w:rPr>
        <w:t xml:space="preserve">xamples showing continuous increases in reclaimed wetlands. </w:t>
      </w:r>
      <w:r w:rsidRPr="00BE613D">
        <w:rPr>
          <w:rFonts w:ascii="Times New Roman" w:hAnsi="Times New Roman" w:cs="Times New Roman"/>
          <w:bCs/>
          <w:sz w:val="24"/>
          <w:szCs w:val="24"/>
        </w:rPr>
        <w:t xml:space="preserve">The upper panels </w:t>
      </w:r>
      <w:r w:rsidRPr="00BE613D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BE613D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BE613D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BE613D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BE613D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h</w:t>
      </w:r>
      <w:r w:rsidRPr="00BE613D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BE613D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BE613D">
        <w:rPr>
          <w:rFonts w:ascii="Times New Roman" w:hAnsi="Times New Roman" w:cs="Times New Roman"/>
          <w:bCs/>
          <w:sz w:val="24"/>
          <w:szCs w:val="24"/>
        </w:rPr>
        <w:t xml:space="preserve">show true color composites of Landsat images, and the lower panels </w:t>
      </w:r>
      <w:r w:rsidRPr="00BE613D">
        <w:rPr>
          <w:rFonts w:ascii="Times New Roman" w:hAnsi="Times New Roman" w:cs="Times New Roman"/>
          <w:b/>
          <w:sz w:val="24"/>
          <w:szCs w:val="24"/>
        </w:rPr>
        <w:t xml:space="preserve">(d, e, f, j, k, l) </w:t>
      </w:r>
      <w:r>
        <w:rPr>
          <w:rFonts w:ascii="Times New Roman" w:hAnsi="Times New Roman" w:cs="Times New Roman"/>
          <w:bCs/>
          <w:sz w:val="24"/>
          <w:szCs w:val="24"/>
        </w:rPr>
        <w:t>show</w:t>
      </w:r>
      <w:r w:rsidRPr="00BE613D">
        <w:rPr>
          <w:rFonts w:ascii="Times New Roman" w:hAnsi="Times New Roman" w:cs="Times New Roman"/>
          <w:bCs/>
          <w:sz w:val="24"/>
          <w:szCs w:val="24"/>
        </w:rPr>
        <w:t xml:space="preserve"> the corresponding</w:t>
      </w:r>
      <w:bookmarkStart w:id="6" w:name="_Hlk113567241"/>
      <w:r w:rsidRPr="00BE613D">
        <w:rPr>
          <w:rFonts w:ascii="Times New Roman" w:hAnsi="Times New Roman" w:cs="Times New Roman"/>
          <w:bCs/>
          <w:sz w:val="24"/>
          <w:szCs w:val="24"/>
        </w:rPr>
        <w:t xml:space="preserve"> water occurrence images produced from </w:t>
      </w:r>
      <w:bookmarkEnd w:id="6"/>
      <w:r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BE613D">
        <w:rPr>
          <w:rFonts w:ascii="Times New Roman" w:hAnsi="Times New Roman" w:cs="Times New Roman"/>
          <w:bCs/>
          <w:sz w:val="24"/>
          <w:szCs w:val="24"/>
        </w:rPr>
        <w:t xml:space="preserve">GSW dataset over three </w:t>
      </w:r>
      <w:r>
        <w:rPr>
          <w:rFonts w:ascii="Times New Roman" w:hAnsi="Times New Roman" w:cs="Times New Roman"/>
          <w:bCs/>
          <w:sz w:val="24"/>
          <w:szCs w:val="24"/>
        </w:rPr>
        <w:t xml:space="preserve">time </w:t>
      </w:r>
      <w:r w:rsidRPr="00BE613D">
        <w:rPr>
          <w:rFonts w:ascii="Times New Roman" w:hAnsi="Times New Roman" w:cs="Times New Roman"/>
          <w:bCs/>
          <w:sz w:val="24"/>
          <w:szCs w:val="24"/>
        </w:rPr>
        <w:t>periods (1984-2000, 2001-2010, and 2011-2020).</w:t>
      </w:r>
      <w:r w:rsidRPr="00B839E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E613D">
        <w:rPr>
          <w:rFonts w:ascii="Times New Roman" w:hAnsi="Times New Roman" w:cs="Times New Roman"/>
          <w:bCs/>
          <w:sz w:val="24"/>
          <w:szCs w:val="24"/>
        </w:rPr>
        <w:t xml:space="preserve">The regions </w:t>
      </w:r>
      <w:r>
        <w:rPr>
          <w:rFonts w:ascii="Times New Roman" w:hAnsi="Times New Roman" w:cs="Times New Roman"/>
          <w:bCs/>
          <w:sz w:val="24"/>
          <w:szCs w:val="24"/>
        </w:rPr>
        <w:t>delineated by green polygons</w:t>
      </w:r>
      <w:r w:rsidRPr="00BE613D">
        <w:rPr>
          <w:rFonts w:ascii="Times New Roman" w:hAnsi="Times New Roman" w:cs="Times New Roman"/>
          <w:bCs/>
          <w:sz w:val="24"/>
          <w:szCs w:val="24"/>
        </w:rPr>
        <w:t xml:space="preserve"> in the water occurrence images are </w:t>
      </w:r>
      <w:r>
        <w:rPr>
          <w:rFonts w:ascii="Times New Roman" w:hAnsi="Times New Roman" w:cs="Times New Roman"/>
          <w:bCs/>
          <w:sz w:val="24"/>
          <w:szCs w:val="24"/>
        </w:rPr>
        <w:t>satellite-</w:t>
      </w:r>
      <w:r w:rsidRPr="00BE613D">
        <w:rPr>
          <w:rFonts w:ascii="Times New Roman" w:hAnsi="Times New Roman" w:cs="Times New Roman"/>
          <w:bCs/>
          <w:sz w:val="24"/>
          <w:szCs w:val="24"/>
        </w:rPr>
        <w:t>detected human-reclaimed wetlands.</w:t>
      </w:r>
    </w:p>
    <w:p w14:paraId="38678A05" w14:textId="77777777" w:rsidR="002063D3" w:rsidRDefault="002063D3" w:rsidP="002063D3">
      <w:pPr>
        <w:keepNext/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7B08362" wp14:editId="69ACF548">
            <wp:extent cx="5267325" cy="7019925"/>
            <wp:effectExtent l="0" t="0" r="952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6BCB4" w14:textId="4A4EC853" w:rsidR="002063D3" w:rsidRPr="00BE613D" w:rsidRDefault="002063D3" w:rsidP="002063D3">
      <w:pPr>
        <w:pStyle w:val="Caption"/>
        <w:rPr>
          <w:rFonts w:ascii="Times New Roman" w:hAnsi="Times New Roman" w:cs="Times New Roman"/>
          <w:bCs/>
          <w:sz w:val="24"/>
          <w:szCs w:val="24"/>
        </w:rPr>
      </w:pPr>
      <w:r w:rsidRPr="00B67B4F">
        <w:rPr>
          <w:rFonts w:ascii="Times New Roman" w:hAnsi="Times New Roman" w:cs="Times New Roman"/>
          <w:b/>
          <w:bCs/>
          <w:sz w:val="24"/>
          <w:szCs w:val="24"/>
        </w:rPr>
        <w:t xml:space="preserve">Extended Data </w:t>
      </w:r>
      <w:r w:rsidRPr="004F0034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Pr="004F0034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4F0034">
        <w:rPr>
          <w:rFonts w:ascii="Times New Roman" w:hAnsi="Times New Roman" w:cs="Times New Roman"/>
          <w:b/>
          <w:bCs/>
          <w:sz w:val="24"/>
          <w:szCs w:val="24"/>
        </w:rPr>
        <w:instrText xml:space="preserve"> SEQ Fig._S \* ARABIC </w:instrText>
      </w:r>
      <w:r w:rsidRPr="004F0034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7</w:t>
      </w:r>
      <w:r w:rsidRPr="004F0034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="00504961">
        <w:rPr>
          <w:rFonts w:ascii="Times New Roman" w:hAnsi="Times New Roman" w:cs="Times New Roman"/>
          <w:b/>
          <w:bCs/>
          <w:sz w:val="24"/>
          <w:szCs w:val="24"/>
        </w:rPr>
        <w:t xml:space="preserve"> |</w:t>
      </w:r>
      <w:r w:rsidR="00504961" w:rsidRPr="002A70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0034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BE613D">
        <w:rPr>
          <w:rFonts w:ascii="Times New Roman" w:hAnsi="Times New Roman" w:cs="Times New Roman"/>
          <w:b/>
          <w:sz w:val="24"/>
          <w:szCs w:val="24"/>
        </w:rPr>
        <w:t xml:space="preserve">xamples showing continuous decreases in reclaimed wetlands. </w:t>
      </w:r>
      <w:r w:rsidRPr="00BE613D">
        <w:rPr>
          <w:rFonts w:ascii="Times New Roman" w:hAnsi="Times New Roman" w:cs="Times New Roman"/>
          <w:bCs/>
          <w:sz w:val="24"/>
          <w:szCs w:val="24"/>
        </w:rPr>
        <w:t xml:space="preserve">The upper panels </w:t>
      </w:r>
      <w:r w:rsidRPr="00BE613D">
        <w:rPr>
          <w:rFonts w:ascii="Times New Roman" w:hAnsi="Times New Roman" w:cs="Times New Roman"/>
          <w:b/>
          <w:sz w:val="24"/>
          <w:szCs w:val="24"/>
        </w:rPr>
        <w:t xml:space="preserve">(a, b, c, g, h, i) </w:t>
      </w:r>
      <w:r w:rsidRPr="00BE613D">
        <w:rPr>
          <w:rFonts w:ascii="Times New Roman" w:hAnsi="Times New Roman" w:cs="Times New Roman"/>
          <w:bCs/>
          <w:sz w:val="24"/>
          <w:szCs w:val="24"/>
        </w:rPr>
        <w:t xml:space="preserve">show true color composites of Landsat images, and the lower panels </w:t>
      </w:r>
      <w:r w:rsidRPr="00BE613D">
        <w:rPr>
          <w:rFonts w:ascii="Times New Roman" w:hAnsi="Times New Roman" w:cs="Times New Roman"/>
          <w:b/>
          <w:sz w:val="24"/>
          <w:szCs w:val="24"/>
        </w:rPr>
        <w:t xml:space="preserve">(d, e, f, j, k, l) </w:t>
      </w:r>
      <w:r>
        <w:rPr>
          <w:rFonts w:ascii="Times New Roman" w:hAnsi="Times New Roman" w:cs="Times New Roman"/>
          <w:bCs/>
          <w:sz w:val="24"/>
          <w:szCs w:val="24"/>
        </w:rPr>
        <w:t>show</w:t>
      </w:r>
      <w:r w:rsidRPr="00BE613D">
        <w:rPr>
          <w:rFonts w:ascii="Times New Roman" w:hAnsi="Times New Roman" w:cs="Times New Roman"/>
          <w:bCs/>
          <w:sz w:val="24"/>
          <w:szCs w:val="24"/>
        </w:rPr>
        <w:t xml:space="preserve"> the corresponding water occurrence images produced from </w:t>
      </w:r>
      <w:r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BE613D">
        <w:rPr>
          <w:rFonts w:ascii="Times New Roman" w:hAnsi="Times New Roman" w:cs="Times New Roman"/>
          <w:bCs/>
          <w:sz w:val="24"/>
          <w:szCs w:val="24"/>
        </w:rPr>
        <w:t xml:space="preserve">GSW dataset over three </w:t>
      </w:r>
      <w:r>
        <w:rPr>
          <w:rFonts w:ascii="Times New Roman" w:hAnsi="Times New Roman" w:cs="Times New Roman"/>
          <w:bCs/>
          <w:sz w:val="24"/>
          <w:szCs w:val="24"/>
        </w:rPr>
        <w:t xml:space="preserve">time </w:t>
      </w:r>
      <w:r w:rsidRPr="00BE613D">
        <w:rPr>
          <w:rFonts w:ascii="Times New Roman" w:hAnsi="Times New Roman" w:cs="Times New Roman"/>
          <w:bCs/>
          <w:sz w:val="24"/>
          <w:szCs w:val="24"/>
        </w:rPr>
        <w:t xml:space="preserve">periods (1984-2000, 2001-2010, and 2011-2020). The regions </w:t>
      </w:r>
      <w:r>
        <w:rPr>
          <w:rFonts w:ascii="Times New Roman" w:hAnsi="Times New Roman" w:cs="Times New Roman"/>
          <w:bCs/>
          <w:sz w:val="24"/>
          <w:szCs w:val="24"/>
        </w:rPr>
        <w:t>delineated by green polygons</w:t>
      </w:r>
      <w:r w:rsidRPr="00BE613D">
        <w:rPr>
          <w:rFonts w:ascii="Times New Roman" w:hAnsi="Times New Roman" w:cs="Times New Roman"/>
          <w:bCs/>
          <w:sz w:val="24"/>
          <w:szCs w:val="24"/>
        </w:rPr>
        <w:t xml:space="preserve"> in the water occurrence images are </w:t>
      </w:r>
      <w:r>
        <w:rPr>
          <w:rFonts w:ascii="Times New Roman" w:hAnsi="Times New Roman" w:cs="Times New Roman"/>
          <w:bCs/>
          <w:sz w:val="24"/>
          <w:szCs w:val="24"/>
        </w:rPr>
        <w:t>satellite-</w:t>
      </w:r>
      <w:r w:rsidRPr="00BE613D">
        <w:rPr>
          <w:rFonts w:ascii="Times New Roman" w:hAnsi="Times New Roman" w:cs="Times New Roman"/>
          <w:bCs/>
          <w:sz w:val="24"/>
          <w:szCs w:val="24"/>
        </w:rPr>
        <w:t>detected human-reclaimed wetlands.</w:t>
      </w:r>
    </w:p>
    <w:p w14:paraId="24222BE5" w14:textId="77777777" w:rsidR="002063D3" w:rsidRDefault="002063D3" w:rsidP="002063D3">
      <w:pPr>
        <w:keepNext/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B4AB6B8" wp14:editId="6C506DAF">
            <wp:extent cx="5267325" cy="3028950"/>
            <wp:effectExtent l="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AB640" w14:textId="703109A0" w:rsidR="002063D3" w:rsidRPr="00BE613D" w:rsidRDefault="002063D3" w:rsidP="002063D3">
      <w:pPr>
        <w:pStyle w:val="Caption"/>
        <w:rPr>
          <w:rFonts w:ascii="Times New Roman" w:hAnsi="Times New Roman" w:cs="Times New Roman"/>
          <w:sz w:val="24"/>
          <w:szCs w:val="24"/>
        </w:rPr>
      </w:pPr>
      <w:bookmarkStart w:id="7" w:name="_Ref117271487"/>
      <w:r w:rsidRPr="00243E43">
        <w:rPr>
          <w:rFonts w:ascii="Times New Roman" w:hAnsi="Times New Roman" w:cs="Times New Roman"/>
          <w:b/>
          <w:bCs/>
          <w:sz w:val="24"/>
          <w:szCs w:val="24"/>
        </w:rPr>
        <w:t xml:space="preserve">Extended Data </w:t>
      </w:r>
      <w:r w:rsidRPr="004F0034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Pr="004F0034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4F0034">
        <w:rPr>
          <w:rFonts w:ascii="Times New Roman" w:hAnsi="Times New Roman" w:cs="Times New Roman"/>
          <w:b/>
          <w:bCs/>
          <w:sz w:val="24"/>
          <w:szCs w:val="24"/>
        </w:rPr>
        <w:instrText xml:space="preserve"> SEQ Fig._S \* ARABIC </w:instrText>
      </w:r>
      <w:r w:rsidRPr="004F0034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8</w:t>
      </w:r>
      <w:r w:rsidRPr="004F0034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bookmarkEnd w:id="7"/>
      <w:r w:rsidR="00504961">
        <w:rPr>
          <w:rFonts w:ascii="Times New Roman" w:hAnsi="Times New Roman" w:cs="Times New Roman"/>
          <w:b/>
          <w:bCs/>
          <w:sz w:val="24"/>
          <w:szCs w:val="24"/>
        </w:rPr>
        <w:t xml:space="preserve"> |</w:t>
      </w:r>
      <w:r w:rsidR="00504961" w:rsidRPr="002A70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0034">
        <w:rPr>
          <w:rFonts w:ascii="Times New Roman" w:hAnsi="Times New Roman" w:cs="Times New Roman"/>
          <w:b/>
          <w:bCs/>
          <w:sz w:val="24"/>
          <w:szCs w:val="24"/>
        </w:rPr>
        <w:t>Relation</w:t>
      </w:r>
      <w:r>
        <w:rPr>
          <w:rFonts w:ascii="Times New Roman" w:hAnsi="Times New Roman" w:cs="Times New Roman"/>
          <w:b/>
          <w:bCs/>
          <w:sz w:val="24"/>
          <w:szCs w:val="24"/>
        </w:rPr>
        <w:t>ship</w:t>
      </w:r>
      <w:r w:rsidRPr="004F0034">
        <w:rPr>
          <w:rFonts w:ascii="Times New Roman" w:hAnsi="Times New Roman" w:cs="Times New Roman"/>
          <w:b/>
          <w:bCs/>
          <w:sz w:val="24"/>
          <w:szCs w:val="24"/>
        </w:rPr>
        <w:t xml:space="preserve"> between wetland reclamation and fishery production. 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F0034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BE61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E613D">
        <w:rPr>
          <w:rFonts w:ascii="Times New Roman" w:hAnsi="Times New Roman" w:cs="Times New Roman"/>
          <w:sz w:val="24"/>
          <w:szCs w:val="24"/>
        </w:rPr>
        <w:t xml:space="preserve">Correlation between </w:t>
      </w:r>
      <w:r>
        <w:rPr>
          <w:rFonts w:ascii="Times New Roman" w:hAnsi="Times New Roman" w:cs="Times New Roman"/>
          <w:sz w:val="24"/>
          <w:szCs w:val="24"/>
        </w:rPr>
        <w:t>maximum</w:t>
      </w:r>
      <w:r w:rsidRPr="00BE61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annual </w:t>
      </w:r>
      <w:r w:rsidRPr="00BE613D">
        <w:rPr>
          <w:rFonts w:ascii="Times New Roman" w:hAnsi="Times New Roman" w:cs="Times New Roman"/>
          <w:sz w:val="24"/>
          <w:szCs w:val="24"/>
        </w:rPr>
        <w:t xml:space="preserve">aquaculture production and total area of reclaimed aquaculture ponds </w:t>
      </w:r>
      <w:r>
        <w:rPr>
          <w:rFonts w:ascii="Times New Roman" w:hAnsi="Times New Roman" w:cs="Times New Roman"/>
          <w:sz w:val="24"/>
          <w:szCs w:val="24"/>
        </w:rPr>
        <w:t>between</w:t>
      </w:r>
      <w:r w:rsidRPr="00BE613D">
        <w:rPr>
          <w:rFonts w:ascii="Times New Roman" w:hAnsi="Times New Roman" w:cs="Times New Roman"/>
          <w:sz w:val="24"/>
          <w:szCs w:val="24"/>
        </w:rPr>
        <w:t xml:space="preserve"> 1984-2020 at the national </w:t>
      </w:r>
      <w:r>
        <w:rPr>
          <w:rFonts w:ascii="Times New Roman" w:hAnsi="Times New Roman" w:cs="Times New Roman"/>
          <w:sz w:val="24"/>
          <w:szCs w:val="24"/>
        </w:rPr>
        <w:t>scale</w:t>
      </w:r>
      <w:r w:rsidRPr="00BE613D">
        <w:rPr>
          <w:rFonts w:ascii="Times New Roman" w:hAnsi="Times New Roman" w:cs="Times New Roman"/>
          <w:sz w:val="24"/>
          <w:szCs w:val="24"/>
        </w:rPr>
        <w:t>.</w:t>
      </w:r>
      <w:r w:rsidRPr="00BE613D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BE613D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BE613D">
        <w:rPr>
          <w:rFonts w:ascii="Times New Roman" w:hAnsi="Times New Roman" w:cs="Times New Roman"/>
          <w:sz w:val="24"/>
          <w:szCs w:val="24"/>
        </w:rPr>
        <w:t xml:space="preserve">Correlation between changes in aquaculture production and areal changes 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BE613D">
        <w:rPr>
          <w:rFonts w:ascii="Times New Roman" w:hAnsi="Times New Roman" w:cs="Times New Roman"/>
          <w:sz w:val="24"/>
          <w:szCs w:val="24"/>
        </w:rPr>
        <w:t xml:space="preserve"> reclaimed aquaculture ponds from 1984-2000 to 2011-2020.</w:t>
      </w:r>
    </w:p>
    <w:p w14:paraId="262E88B9" w14:textId="77777777" w:rsidR="002063D3" w:rsidRPr="004F0034" w:rsidRDefault="002063D3" w:rsidP="002063D3">
      <w:pPr>
        <w:keepNext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648CBF4B" wp14:editId="06938FAB">
            <wp:extent cx="3657600" cy="5056682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502" cy="5062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FE205" w14:textId="316D5CFF" w:rsidR="002063D3" w:rsidRDefault="002063D3" w:rsidP="002063D3">
      <w:pPr>
        <w:pStyle w:val="Caption"/>
        <w:rPr>
          <w:rFonts w:ascii="Times New Roman" w:hAnsi="Times New Roman" w:cs="Times New Roman"/>
          <w:sz w:val="24"/>
          <w:szCs w:val="24"/>
        </w:rPr>
      </w:pPr>
      <w:bookmarkStart w:id="8" w:name="_Ref117271502"/>
      <w:r w:rsidRPr="00CE6154">
        <w:rPr>
          <w:rFonts w:ascii="Times New Roman" w:hAnsi="Times New Roman" w:cs="Times New Roman"/>
          <w:b/>
          <w:bCs/>
          <w:sz w:val="24"/>
          <w:szCs w:val="24"/>
        </w:rPr>
        <w:t xml:space="preserve">Extended Data </w:t>
      </w:r>
      <w:r w:rsidRPr="004F0034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Pr="004F0034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4F0034">
        <w:rPr>
          <w:rFonts w:ascii="Times New Roman" w:hAnsi="Times New Roman" w:cs="Times New Roman"/>
          <w:b/>
          <w:bCs/>
          <w:sz w:val="24"/>
          <w:szCs w:val="24"/>
        </w:rPr>
        <w:instrText xml:space="preserve"> SEQ Fig._S \* ARABIC </w:instrText>
      </w:r>
      <w:r w:rsidRPr="004F0034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9</w:t>
      </w:r>
      <w:r w:rsidRPr="004F0034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bookmarkEnd w:id="8"/>
      <w:r w:rsidR="00504961">
        <w:rPr>
          <w:rFonts w:ascii="Times New Roman" w:hAnsi="Times New Roman" w:cs="Times New Roman"/>
          <w:b/>
          <w:bCs/>
          <w:sz w:val="24"/>
          <w:szCs w:val="24"/>
        </w:rPr>
        <w:t xml:space="preserve"> |</w:t>
      </w:r>
      <w:r w:rsidR="00504961" w:rsidRPr="002A70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0034">
        <w:rPr>
          <w:rFonts w:ascii="Times New Roman" w:hAnsi="Times New Roman" w:cs="Times New Roman"/>
          <w:b/>
          <w:bCs/>
          <w:sz w:val="24"/>
          <w:szCs w:val="24"/>
        </w:rPr>
        <w:t>Compariso</w:t>
      </w:r>
      <w:r w:rsidRPr="00BE613D">
        <w:rPr>
          <w:rFonts w:ascii="Times New Roman" w:hAnsi="Times New Roman" w:cs="Times New Roman"/>
          <w:b/>
          <w:bCs/>
          <w:sz w:val="24"/>
          <w:szCs w:val="24"/>
        </w:rPr>
        <w:t>ns of relative areal change of reclaimed wetlands inside and outside protected areas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8B5059">
        <w:rPr>
          <w:rFonts w:ascii="Times New Roman" w:hAnsi="Times New Roman" w:cs="Times New Roman"/>
          <w:b/>
          <w:bCs/>
          <w:sz w:val="24"/>
          <w:szCs w:val="24"/>
        </w:rPr>
        <w:t>defined by the World Database on Protected Areas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BE613D">
        <w:rPr>
          <w:rFonts w:ascii="Times New Roman" w:hAnsi="Times New Roman" w:cs="Times New Roman"/>
          <w:b/>
          <w:bCs/>
          <w:sz w:val="24"/>
          <w:szCs w:val="24"/>
        </w:rPr>
        <w:t xml:space="preserve"> across different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time </w:t>
      </w:r>
      <w:r w:rsidRPr="00BE613D">
        <w:rPr>
          <w:rFonts w:ascii="Times New Roman" w:hAnsi="Times New Roman" w:cs="Times New Roman"/>
          <w:b/>
          <w:bCs/>
          <w:sz w:val="24"/>
          <w:szCs w:val="24"/>
        </w:rPr>
        <w:t>periods. 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BE613D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BE613D">
        <w:rPr>
          <w:rFonts w:ascii="Times New Roman" w:hAnsi="Times New Roman" w:cs="Times New Roman"/>
          <w:sz w:val="24"/>
          <w:szCs w:val="24"/>
        </w:rPr>
        <w:t xml:space="preserve">Inland wetlands. </w:t>
      </w:r>
      <w:r w:rsidRPr="00BE613D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BE613D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BE613D">
        <w:rPr>
          <w:rFonts w:ascii="Times New Roman" w:hAnsi="Times New Roman" w:cs="Times New Roman"/>
          <w:sz w:val="24"/>
          <w:szCs w:val="24"/>
        </w:rPr>
        <w:t>Coastal wetlands.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97E26D6" w14:textId="3F42B819" w:rsidR="002063D3" w:rsidRPr="00BE613D" w:rsidRDefault="002063D3" w:rsidP="002063D3">
      <w:pPr>
        <w:pStyle w:val="Caption"/>
        <w:keepNext/>
        <w:spacing w:after="240"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Ref114586236"/>
      <w:r w:rsidRPr="00A536F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Extended Data </w:t>
      </w:r>
      <w:r w:rsidRPr="00BE613D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Pr="00BE613D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BE613D"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Table_S \* ARABIC </w:instrText>
      </w:r>
      <w:r w:rsidRPr="00BE613D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1</w:t>
      </w:r>
      <w:r w:rsidRPr="00BE613D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bookmarkEnd w:id="9"/>
      <w:r w:rsidR="00504961">
        <w:rPr>
          <w:rFonts w:ascii="Times New Roman" w:hAnsi="Times New Roman" w:cs="Times New Roman"/>
          <w:b/>
          <w:bCs/>
          <w:sz w:val="24"/>
          <w:szCs w:val="24"/>
        </w:rPr>
        <w:t xml:space="preserve"> |</w:t>
      </w:r>
      <w:r w:rsidR="00504961" w:rsidRPr="002A70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E613D">
        <w:rPr>
          <w:rFonts w:ascii="Times New Roman" w:hAnsi="Times New Roman" w:cs="Times New Roman"/>
          <w:b/>
          <w:bCs/>
          <w:sz w:val="24"/>
          <w:szCs w:val="24"/>
        </w:rPr>
        <w:t>Error matrices of the mapped human-reclaimed areas gauged by high-resolution Google Earth images for both inland and coastal wetlands.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8"/>
        <w:gridCol w:w="1481"/>
        <w:gridCol w:w="1222"/>
        <w:gridCol w:w="1276"/>
        <w:gridCol w:w="1701"/>
        <w:gridCol w:w="1218"/>
      </w:tblGrid>
      <w:tr w:rsidR="002063D3" w:rsidRPr="00BE613D" w14:paraId="636AAB2D" w14:textId="77777777" w:rsidTr="00916A54">
        <w:trPr>
          <w:trHeight w:val="57"/>
        </w:trPr>
        <w:tc>
          <w:tcPr>
            <w:tcW w:w="2889" w:type="dxa"/>
            <w:gridSpan w:val="2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A4B098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Inland</w:t>
            </w:r>
          </w:p>
        </w:tc>
        <w:tc>
          <w:tcPr>
            <w:tcW w:w="4199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176A52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Reference</w:t>
            </w:r>
          </w:p>
        </w:tc>
        <w:tc>
          <w:tcPr>
            <w:tcW w:w="1218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56A0FC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User's Accuracy</w:t>
            </w:r>
          </w:p>
        </w:tc>
      </w:tr>
      <w:tr w:rsidR="002063D3" w:rsidRPr="00BE613D" w14:paraId="0EDC9162" w14:textId="77777777" w:rsidTr="00916A54">
        <w:trPr>
          <w:trHeight w:val="57"/>
        </w:trPr>
        <w:tc>
          <w:tcPr>
            <w:tcW w:w="2889" w:type="dxa"/>
            <w:gridSpan w:val="2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E35D011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17BD32C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Positive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6612543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Negative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7DF52DC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21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D7A7B64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63D3" w:rsidRPr="00BE613D" w14:paraId="58C6D994" w14:textId="77777777" w:rsidTr="00916A54">
        <w:trPr>
          <w:trHeight w:val="397"/>
        </w:trPr>
        <w:tc>
          <w:tcPr>
            <w:tcW w:w="1408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21F5D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Map</w:t>
            </w:r>
          </w:p>
        </w:tc>
        <w:tc>
          <w:tcPr>
            <w:tcW w:w="1481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3A068E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Positive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51A5246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Cs/>
                <w:sz w:val="24"/>
                <w:szCs w:val="24"/>
              </w:rPr>
              <w:t>2492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3155A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Cs/>
                <w:sz w:val="24"/>
                <w:szCs w:val="24"/>
              </w:rPr>
              <w:t>273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71A4E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Cs/>
                <w:sz w:val="24"/>
                <w:szCs w:val="24"/>
              </w:rPr>
              <w:t>2765</w:t>
            </w:r>
          </w:p>
        </w:tc>
        <w:tc>
          <w:tcPr>
            <w:tcW w:w="1218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8D883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Cs/>
                <w:sz w:val="24"/>
                <w:szCs w:val="24"/>
              </w:rPr>
              <w:t>90.1%</w:t>
            </w:r>
          </w:p>
        </w:tc>
      </w:tr>
      <w:tr w:rsidR="002063D3" w:rsidRPr="00BE613D" w14:paraId="34410CF6" w14:textId="77777777" w:rsidTr="00916A54">
        <w:trPr>
          <w:trHeight w:val="397"/>
        </w:trPr>
        <w:tc>
          <w:tcPr>
            <w:tcW w:w="14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5E140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EF2FF7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Negative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A0FD6CB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Cs/>
                <w:sz w:val="24"/>
                <w:szCs w:val="24"/>
              </w:rPr>
              <w:t>210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00F33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Cs/>
                <w:sz w:val="24"/>
                <w:szCs w:val="24"/>
              </w:rPr>
              <w:t>2555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3EF1E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Cs/>
                <w:sz w:val="24"/>
                <w:szCs w:val="24"/>
              </w:rPr>
              <w:t>2765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938B3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Cs/>
                <w:sz w:val="24"/>
                <w:szCs w:val="24"/>
              </w:rPr>
              <w:t>92.4%</w:t>
            </w:r>
          </w:p>
        </w:tc>
      </w:tr>
      <w:tr w:rsidR="002063D3" w:rsidRPr="00BE613D" w14:paraId="49A97334" w14:textId="77777777" w:rsidTr="00916A54">
        <w:trPr>
          <w:trHeight w:val="397"/>
        </w:trPr>
        <w:tc>
          <w:tcPr>
            <w:tcW w:w="14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AFC5A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FF15E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66B99D5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Cs/>
                <w:sz w:val="24"/>
                <w:szCs w:val="24"/>
              </w:rPr>
              <w:t>2702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975CB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Cs/>
                <w:sz w:val="24"/>
                <w:szCs w:val="24"/>
              </w:rPr>
              <w:t>2828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8B880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Cs/>
                <w:sz w:val="24"/>
                <w:szCs w:val="24"/>
              </w:rPr>
              <w:t>5530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AD279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063D3" w:rsidRPr="00BE613D" w14:paraId="5C91B9AC" w14:textId="77777777" w:rsidTr="00916A54">
        <w:trPr>
          <w:trHeight w:val="397"/>
        </w:trPr>
        <w:tc>
          <w:tcPr>
            <w:tcW w:w="28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B5667D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Producer's Accuracy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E297FA9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Cs/>
                <w:sz w:val="24"/>
                <w:szCs w:val="24"/>
              </w:rPr>
              <w:t>92.2%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33D5A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Cs/>
                <w:sz w:val="24"/>
                <w:szCs w:val="24"/>
              </w:rPr>
              <w:t>90.3%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5800F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Overall Accuracy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E9B8A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Cs/>
                <w:sz w:val="24"/>
                <w:szCs w:val="24"/>
              </w:rPr>
              <w:t>91.3%</w:t>
            </w:r>
          </w:p>
        </w:tc>
      </w:tr>
      <w:tr w:rsidR="002063D3" w:rsidRPr="00BE613D" w14:paraId="6A434625" w14:textId="77777777" w:rsidTr="00916A54">
        <w:trPr>
          <w:trHeight w:val="397"/>
        </w:trPr>
        <w:tc>
          <w:tcPr>
            <w:tcW w:w="140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D8CF2B2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477022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6A5772E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4DA0DB5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C4CBC1B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F1-Score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6D9529D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Cs/>
                <w:sz w:val="24"/>
                <w:szCs w:val="24"/>
              </w:rPr>
              <w:t>91.2%</w:t>
            </w:r>
          </w:p>
        </w:tc>
      </w:tr>
      <w:tr w:rsidR="002063D3" w:rsidRPr="00BE613D" w14:paraId="55F7B1CA" w14:textId="77777777" w:rsidTr="00916A54">
        <w:trPr>
          <w:trHeight w:val="57"/>
        </w:trPr>
        <w:tc>
          <w:tcPr>
            <w:tcW w:w="140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1E6F5F9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47726F4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A1E1BC8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01CA9E4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6AE4854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7197057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63D3" w:rsidRPr="00BE613D" w14:paraId="3F7B4536" w14:textId="77777777" w:rsidTr="00916A54">
        <w:trPr>
          <w:trHeight w:val="57"/>
        </w:trPr>
        <w:tc>
          <w:tcPr>
            <w:tcW w:w="2889" w:type="dxa"/>
            <w:gridSpan w:val="2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6C79B6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Coastal</w:t>
            </w:r>
          </w:p>
        </w:tc>
        <w:tc>
          <w:tcPr>
            <w:tcW w:w="4199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86011A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Reference</w:t>
            </w:r>
          </w:p>
        </w:tc>
        <w:tc>
          <w:tcPr>
            <w:tcW w:w="1218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E50EF3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User's Accuracy</w:t>
            </w:r>
          </w:p>
        </w:tc>
      </w:tr>
      <w:tr w:rsidR="002063D3" w:rsidRPr="00BE613D" w14:paraId="34A86A90" w14:textId="77777777" w:rsidTr="00916A54">
        <w:trPr>
          <w:trHeight w:val="465"/>
        </w:trPr>
        <w:tc>
          <w:tcPr>
            <w:tcW w:w="2889" w:type="dxa"/>
            <w:gridSpan w:val="2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71B06A6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2DB0CEF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Positive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88C05C5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Negative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EC5FAFA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21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C3A53AA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63D3" w:rsidRPr="00BE613D" w14:paraId="26434F4E" w14:textId="77777777" w:rsidTr="00916A54">
        <w:trPr>
          <w:trHeight w:val="397"/>
        </w:trPr>
        <w:tc>
          <w:tcPr>
            <w:tcW w:w="1408" w:type="dxa"/>
            <w:vMerge w:val="restart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C0CECEE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Map</w:t>
            </w:r>
          </w:p>
        </w:tc>
        <w:tc>
          <w:tcPr>
            <w:tcW w:w="1481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EA3F66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Positive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38F1D32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Cs/>
                <w:sz w:val="24"/>
                <w:szCs w:val="24"/>
              </w:rPr>
              <w:t>2242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FEBA4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Cs/>
                <w:sz w:val="24"/>
                <w:szCs w:val="24"/>
              </w:rPr>
              <w:t>269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FE2BE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Cs/>
                <w:sz w:val="24"/>
                <w:szCs w:val="24"/>
              </w:rPr>
              <w:t>2511</w:t>
            </w:r>
          </w:p>
        </w:tc>
        <w:tc>
          <w:tcPr>
            <w:tcW w:w="1218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A9000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Cs/>
                <w:sz w:val="24"/>
                <w:szCs w:val="24"/>
              </w:rPr>
              <w:t>89.3%</w:t>
            </w:r>
          </w:p>
        </w:tc>
      </w:tr>
      <w:tr w:rsidR="002063D3" w:rsidRPr="00BE613D" w14:paraId="115CF56C" w14:textId="77777777" w:rsidTr="00916A54">
        <w:trPr>
          <w:trHeight w:val="397"/>
        </w:trPr>
        <w:tc>
          <w:tcPr>
            <w:tcW w:w="14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462E30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66D2E3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Negative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DB51438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Cs/>
                <w:sz w:val="24"/>
                <w:szCs w:val="24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5ACAB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Cs/>
                <w:sz w:val="24"/>
                <w:szCs w:val="24"/>
              </w:rPr>
              <w:t>2316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DED91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Cs/>
                <w:sz w:val="24"/>
                <w:szCs w:val="24"/>
              </w:rPr>
              <w:t>2512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FBE86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Cs/>
                <w:sz w:val="24"/>
                <w:szCs w:val="24"/>
              </w:rPr>
              <w:t>92.2%</w:t>
            </w:r>
          </w:p>
        </w:tc>
      </w:tr>
      <w:tr w:rsidR="002063D3" w:rsidRPr="00BE613D" w14:paraId="0A416266" w14:textId="77777777" w:rsidTr="00916A54">
        <w:trPr>
          <w:trHeight w:val="397"/>
        </w:trPr>
        <w:tc>
          <w:tcPr>
            <w:tcW w:w="14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FE270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EB0FD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938ACA2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Cs/>
                <w:sz w:val="24"/>
                <w:szCs w:val="24"/>
              </w:rPr>
              <w:t>2438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38AB5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Cs/>
                <w:sz w:val="24"/>
                <w:szCs w:val="24"/>
              </w:rPr>
              <w:t>2585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D2304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Cs/>
                <w:sz w:val="24"/>
                <w:szCs w:val="24"/>
              </w:rPr>
              <w:t>5023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4FB17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063D3" w:rsidRPr="00BE613D" w14:paraId="15763D15" w14:textId="77777777" w:rsidTr="00916A54">
        <w:trPr>
          <w:trHeight w:val="397"/>
        </w:trPr>
        <w:tc>
          <w:tcPr>
            <w:tcW w:w="28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6889A5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Producer's Accuracy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A754753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Cs/>
                <w:sz w:val="24"/>
                <w:szCs w:val="24"/>
              </w:rPr>
              <w:t>92.0%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E0076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Cs/>
                <w:sz w:val="24"/>
                <w:szCs w:val="24"/>
              </w:rPr>
              <w:t>89.6%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48961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Overall Accuracy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73843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Cs/>
                <w:sz w:val="24"/>
                <w:szCs w:val="24"/>
              </w:rPr>
              <w:t>90.7%</w:t>
            </w:r>
          </w:p>
        </w:tc>
      </w:tr>
      <w:tr w:rsidR="002063D3" w:rsidRPr="00BE613D" w14:paraId="1CDE91E8" w14:textId="77777777" w:rsidTr="00916A54">
        <w:trPr>
          <w:trHeight w:val="397"/>
        </w:trPr>
        <w:tc>
          <w:tcPr>
            <w:tcW w:w="140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41200D4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B6B9AD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9FE1B03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45EEAA0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85BE03A" w14:textId="77777777" w:rsidR="002063D3" w:rsidRPr="00BE613D" w:rsidRDefault="002063D3" w:rsidP="00916A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F1-Score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7B604AE" w14:textId="77777777" w:rsidR="002063D3" w:rsidRPr="00BE613D" w:rsidRDefault="002063D3" w:rsidP="00916A54">
            <w:pPr>
              <w:keepNext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613D">
              <w:rPr>
                <w:rFonts w:ascii="Times New Roman" w:hAnsi="Times New Roman" w:cs="Times New Roman"/>
                <w:bCs/>
                <w:sz w:val="24"/>
                <w:szCs w:val="24"/>
              </w:rPr>
              <w:t>90.6%</w:t>
            </w:r>
          </w:p>
        </w:tc>
      </w:tr>
    </w:tbl>
    <w:p w14:paraId="750F7933" w14:textId="77777777" w:rsidR="009B7546" w:rsidRDefault="009B7546"/>
    <w:sectPr w:rsidR="009B75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2C9E38" w14:textId="77777777" w:rsidR="005D6A7D" w:rsidRDefault="005D6A7D" w:rsidP="002063D3">
      <w:r>
        <w:separator/>
      </w:r>
    </w:p>
  </w:endnote>
  <w:endnote w:type="continuationSeparator" w:id="0">
    <w:p w14:paraId="602888A7" w14:textId="77777777" w:rsidR="005D6A7D" w:rsidRDefault="005D6A7D" w:rsidP="00206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9A0275" w14:textId="77777777" w:rsidR="005D6A7D" w:rsidRDefault="005D6A7D" w:rsidP="002063D3">
      <w:r>
        <w:separator/>
      </w:r>
    </w:p>
  </w:footnote>
  <w:footnote w:type="continuationSeparator" w:id="0">
    <w:p w14:paraId="1961465C" w14:textId="77777777" w:rsidR="005D6A7D" w:rsidRDefault="005D6A7D" w:rsidP="002063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A55D00"/>
    <w:multiLevelType w:val="hybridMultilevel"/>
    <w:tmpl w:val="057A82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YwsDA1sDSxALENlHSUglOLizPz80AKDGsBZZ7s0iwAAAA="/>
  </w:docVars>
  <w:rsids>
    <w:rsidRoot w:val="00A81C50"/>
    <w:rsid w:val="000D76C2"/>
    <w:rsid w:val="002057A0"/>
    <w:rsid w:val="002063D3"/>
    <w:rsid w:val="00504961"/>
    <w:rsid w:val="005572F5"/>
    <w:rsid w:val="005D6A7D"/>
    <w:rsid w:val="00686DE0"/>
    <w:rsid w:val="0079088D"/>
    <w:rsid w:val="0085789B"/>
    <w:rsid w:val="00862128"/>
    <w:rsid w:val="009B7546"/>
    <w:rsid w:val="00A81C50"/>
    <w:rsid w:val="00EA2592"/>
    <w:rsid w:val="00FA42AA"/>
    <w:rsid w:val="00FB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E2EDE4"/>
  <w15:chartTrackingRefBased/>
  <w15:docId w15:val="{5EB62458-BCA0-46D4-98BE-7ED0D1C27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63D3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63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063D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063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063D3"/>
    <w:rPr>
      <w:sz w:val="18"/>
      <w:szCs w:val="18"/>
    </w:rPr>
  </w:style>
  <w:style w:type="table" w:styleId="TableGrid">
    <w:name w:val="Table Grid"/>
    <w:basedOn w:val="TableNormal"/>
    <w:uiPriority w:val="39"/>
    <w:rsid w:val="002063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063D3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Yang</dc:creator>
  <cp:keywords/>
  <dc:description/>
  <cp:lastModifiedBy>Dell</cp:lastModifiedBy>
  <cp:revision>6</cp:revision>
  <dcterms:created xsi:type="dcterms:W3CDTF">2022-11-12T01:54:00Z</dcterms:created>
  <dcterms:modified xsi:type="dcterms:W3CDTF">2022-11-25T00:09:00Z</dcterms:modified>
</cp:coreProperties>
</file>