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3B1" w:rsidRPr="006A2DD6" w:rsidRDefault="00312A8C" w:rsidP="006A2D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A2DD6">
        <w:rPr>
          <w:rFonts w:ascii="Times New Roman" w:hAnsi="Times New Roman" w:cs="Times New Roman"/>
          <w:sz w:val="24"/>
          <w:szCs w:val="24"/>
        </w:rPr>
        <w:t xml:space="preserve">Supplementary Materials for </w:t>
      </w:r>
      <w:r w:rsidRPr="006A2DD6">
        <w:rPr>
          <w:rFonts w:ascii="Times New Roman" w:hAnsi="Times New Roman" w:cs="Times New Roman"/>
          <w:b/>
          <w:sz w:val="24"/>
          <w:szCs w:val="24"/>
        </w:rPr>
        <w:t>PKC-ζ is in charge of Extracellular Vesicles-associated TGF-β1 secretion for radiotherapy resistance in breast cancer</w:t>
      </w:r>
    </w:p>
    <w:p w:rsidR="00AD778E" w:rsidRPr="006A2DD6" w:rsidRDefault="00AD778E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</w:rPr>
        <w:t>Authors:</w:t>
      </w: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  <w:proofErr w:type="spellStart"/>
      <w:r w:rsidRPr="006A2DD6">
        <w:rPr>
          <w:rFonts w:ascii="Times New Roman" w:hAnsi="Times New Roman" w:cs="Times New Roman"/>
        </w:rPr>
        <w:t>Fayun</w:t>
      </w:r>
      <w:proofErr w:type="spellEnd"/>
      <w:r w:rsidRPr="006A2DD6">
        <w:rPr>
          <w:rFonts w:ascii="Times New Roman" w:hAnsi="Times New Roman" w:cs="Times New Roman"/>
        </w:rPr>
        <w:t xml:space="preserve"> Zhang</w:t>
      </w:r>
      <w:r w:rsidRPr="006A2DD6">
        <w:rPr>
          <w:rFonts w:ascii="Times New Roman" w:hAnsi="Times New Roman" w:cs="Times New Roman"/>
          <w:vertAlign w:val="superscript"/>
        </w:rPr>
        <w:t>1*#</w:t>
      </w:r>
      <w:r w:rsidRPr="006A2DD6">
        <w:rPr>
          <w:rFonts w:ascii="Times New Roman" w:hAnsi="Times New Roman" w:cs="Times New Roman"/>
        </w:rPr>
        <w:t xml:space="preserve">, </w:t>
      </w:r>
      <w:proofErr w:type="spellStart"/>
      <w:r w:rsidRPr="006A2DD6">
        <w:rPr>
          <w:rFonts w:ascii="Times New Roman" w:hAnsi="Times New Roman" w:cs="Times New Roman"/>
        </w:rPr>
        <w:t>Zifeng</w:t>
      </w:r>
      <w:proofErr w:type="spellEnd"/>
      <w:r w:rsidRPr="006A2DD6">
        <w:rPr>
          <w:rFonts w:ascii="Times New Roman" w:hAnsi="Times New Roman" w:cs="Times New Roman"/>
        </w:rPr>
        <w:t xml:space="preserve"> Zheng</w:t>
      </w:r>
      <w:r w:rsidRPr="006A2DD6">
        <w:rPr>
          <w:rFonts w:ascii="Times New Roman" w:hAnsi="Times New Roman" w:cs="Times New Roman"/>
          <w:vertAlign w:val="superscript"/>
        </w:rPr>
        <w:t>1,2#</w:t>
      </w:r>
      <w:r w:rsidRPr="006A2DD6">
        <w:rPr>
          <w:rFonts w:ascii="Times New Roman" w:hAnsi="Times New Roman" w:cs="Times New Roman"/>
        </w:rPr>
        <w:t>, Luoyang Wang</w:t>
      </w:r>
      <w:r w:rsidRPr="006A2DD6">
        <w:rPr>
          <w:rFonts w:ascii="Times New Roman" w:hAnsi="Times New Roman" w:cs="Times New Roman"/>
          <w:vertAlign w:val="superscript"/>
        </w:rPr>
        <w:t>3</w:t>
      </w:r>
      <w:r w:rsidR="00AA6E60" w:rsidRPr="006A2DD6">
        <w:rPr>
          <w:rFonts w:ascii="Times New Roman" w:hAnsi="Times New Roman" w:cs="Times New Roman"/>
          <w:vertAlign w:val="superscript"/>
        </w:rPr>
        <w:t>#</w:t>
      </w:r>
      <w:r w:rsidRPr="006A2DD6">
        <w:rPr>
          <w:rFonts w:ascii="Times New Roman" w:hAnsi="Times New Roman" w:cs="Times New Roman"/>
        </w:rPr>
        <w:t xml:space="preserve">, </w:t>
      </w:r>
      <w:proofErr w:type="spellStart"/>
      <w:r w:rsidRPr="006A2DD6">
        <w:rPr>
          <w:rFonts w:ascii="Times New Roman" w:hAnsi="Times New Roman" w:cs="Times New Roman"/>
        </w:rPr>
        <w:t>Wenfeng</w:t>
      </w:r>
      <w:proofErr w:type="spellEnd"/>
      <w:r w:rsidRPr="006A2DD6">
        <w:rPr>
          <w:rFonts w:ascii="Times New Roman" w:hAnsi="Times New Roman" w:cs="Times New Roman"/>
        </w:rPr>
        <w:t xml:space="preserve"> Zeng</w:t>
      </w:r>
      <w:r w:rsidRPr="006A2DD6">
        <w:rPr>
          <w:rFonts w:ascii="Times New Roman" w:hAnsi="Times New Roman" w:cs="Times New Roman"/>
          <w:vertAlign w:val="superscript"/>
        </w:rPr>
        <w:t>1</w:t>
      </w:r>
      <w:r w:rsidRPr="006A2DD6">
        <w:rPr>
          <w:rFonts w:ascii="Times New Roman" w:hAnsi="Times New Roman" w:cs="Times New Roman"/>
        </w:rPr>
        <w:t xml:space="preserve">, </w:t>
      </w:r>
      <w:proofErr w:type="spellStart"/>
      <w:r w:rsidRPr="006A2DD6">
        <w:rPr>
          <w:rFonts w:ascii="Times New Roman" w:hAnsi="Times New Roman" w:cs="Times New Roman"/>
        </w:rPr>
        <w:t>Wenjing</w:t>
      </w:r>
      <w:proofErr w:type="spellEnd"/>
      <w:r w:rsidRPr="006A2DD6">
        <w:rPr>
          <w:rFonts w:ascii="Times New Roman" w:hAnsi="Times New Roman" w:cs="Times New Roman"/>
        </w:rPr>
        <w:t xml:space="preserve"> Wei</w:t>
      </w:r>
      <w:r w:rsidRPr="006A2DD6">
        <w:rPr>
          <w:rFonts w:ascii="Times New Roman" w:hAnsi="Times New Roman" w:cs="Times New Roman"/>
          <w:vertAlign w:val="superscript"/>
        </w:rPr>
        <w:t>1,2</w:t>
      </w:r>
      <w:r w:rsidRPr="006A2DD6">
        <w:rPr>
          <w:rFonts w:ascii="Times New Roman" w:hAnsi="Times New Roman" w:cs="Times New Roman"/>
        </w:rPr>
        <w:t xml:space="preserve">, </w:t>
      </w:r>
      <w:proofErr w:type="spellStart"/>
      <w:r w:rsidRPr="006A2DD6">
        <w:rPr>
          <w:rFonts w:ascii="Times New Roman" w:hAnsi="Times New Roman" w:cs="Times New Roman"/>
        </w:rPr>
        <w:t>Chunling</w:t>
      </w:r>
      <w:proofErr w:type="spellEnd"/>
      <w:r w:rsidRPr="006A2DD6">
        <w:rPr>
          <w:rFonts w:ascii="Times New Roman" w:hAnsi="Times New Roman" w:cs="Times New Roman"/>
        </w:rPr>
        <w:t xml:space="preserve"> Zhang</w:t>
      </w:r>
      <w:r w:rsidRPr="006A2DD6">
        <w:rPr>
          <w:rFonts w:ascii="Times New Roman" w:hAnsi="Times New Roman" w:cs="Times New Roman"/>
          <w:vertAlign w:val="superscript"/>
        </w:rPr>
        <w:t>1</w:t>
      </w:r>
      <w:r w:rsidRPr="006A2DD6">
        <w:rPr>
          <w:rFonts w:ascii="Times New Roman" w:hAnsi="Times New Roman" w:cs="Times New Roman"/>
        </w:rPr>
        <w:t xml:space="preserve">, </w:t>
      </w:r>
      <w:proofErr w:type="spellStart"/>
      <w:r w:rsidRPr="006A2DD6">
        <w:rPr>
          <w:rFonts w:ascii="Times New Roman" w:hAnsi="Times New Roman" w:cs="Times New Roman"/>
        </w:rPr>
        <w:t>Ziran</w:t>
      </w:r>
      <w:proofErr w:type="spellEnd"/>
      <w:r w:rsidRPr="006A2DD6">
        <w:rPr>
          <w:rFonts w:ascii="Times New Roman" w:hAnsi="Times New Roman" w:cs="Times New Roman"/>
        </w:rPr>
        <w:t xml:space="preserve"> Zhao</w:t>
      </w:r>
      <w:r w:rsidRPr="006A2DD6">
        <w:rPr>
          <w:rFonts w:ascii="Times New Roman" w:hAnsi="Times New Roman" w:cs="Times New Roman"/>
          <w:vertAlign w:val="superscript"/>
        </w:rPr>
        <w:t>4*</w:t>
      </w:r>
      <w:r w:rsidRPr="006A2DD6">
        <w:rPr>
          <w:rFonts w:ascii="Times New Roman" w:hAnsi="Times New Roman" w:cs="Times New Roman"/>
        </w:rPr>
        <w:t>, Wei Liang</w:t>
      </w:r>
      <w:r w:rsidRPr="006A2DD6">
        <w:rPr>
          <w:rFonts w:ascii="Times New Roman" w:hAnsi="Times New Roman" w:cs="Times New Roman"/>
          <w:vertAlign w:val="superscript"/>
        </w:rPr>
        <w:t>1*</w:t>
      </w:r>
    </w:p>
    <w:p w:rsidR="00AD778E" w:rsidRPr="006A2DD6" w:rsidRDefault="00AD778E" w:rsidP="006A2DD6">
      <w:pPr>
        <w:spacing w:line="480" w:lineRule="auto"/>
        <w:rPr>
          <w:rFonts w:ascii="Times New Roman" w:hAnsi="Times New Roman" w:cs="Times New Roman"/>
          <w:szCs w:val="21"/>
        </w:rPr>
      </w:pPr>
      <w:r w:rsidRPr="006A2DD6">
        <w:rPr>
          <w:rFonts w:ascii="Times New Roman" w:eastAsia="宋体" w:hAnsi="Times New Roman" w:cs="Times New Roman"/>
          <w:kern w:val="0"/>
          <w:szCs w:val="21"/>
          <w:vertAlign w:val="superscript"/>
        </w:rPr>
        <w:t>#</w:t>
      </w:r>
      <w:r w:rsidRPr="006A2DD6">
        <w:rPr>
          <w:rFonts w:ascii="Times New Roman" w:eastAsia="宋体" w:hAnsi="Times New Roman" w:cs="Times New Roman"/>
          <w:kern w:val="0"/>
          <w:szCs w:val="21"/>
        </w:rPr>
        <w:t xml:space="preserve">Co-first author: </w:t>
      </w:r>
      <w:proofErr w:type="spellStart"/>
      <w:r w:rsidRPr="006A2DD6">
        <w:rPr>
          <w:rFonts w:ascii="Times New Roman" w:eastAsia="宋体" w:hAnsi="Times New Roman" w:cs="Times New Roman"/>
          <w:kern w:val="0"/>
          <w:szCs w:val="21"/>
        </w:rPr>
        <w:t>Fayun</w:t>
      </w:r>
      <w:proofErr w:type="spellEnd"/>
      <w:r w:rsidRPr="006A2DD6">
        <w:rPr>
          <w:rFonts w:ascii="Times New Roman" w:eastAsia="宋体" w:hAnsi="Times New Roman" w:cs="Times New Roman"/>
          <w:kern w:val="0"/>
          <w:szCs w:val="21"/>
        </w:rPr>
        <w:t xml:space="preserve"> Zhang, </w:t>
      </w:r>
      <w:proofErr w:type="spellStart"/>
      <w:r w:rsidRPr="006A2DD6">
        <w:rPr>
          <w:rFonts w:ascii="Times New Roman" w:eastAsia="宋体" w:hAnsi="Times New Roman" w:cs="Times New Roman"/>
          <w:kern w:val="0"/>
          <w:szCs w:val="21"/>
        </w:rPr>
        <w:t>Zifeng</w:t>
      </w:r>
      <w:proofErr w:type="spellEnd"/>
      <w:r w:rsidRPr="006A2DD6">
        <w:rPr>
          <w:rFonts w:ascii="Times New Roman" w:eastAsia="宋体" w:hAnsi="Times New Roman" w:cs="Times New Roman"/>
          <w:kern w:val="0"/>
          <w:szCs w:val="21"/>
        </w:rPr>
        <w:t xml:space="preserve"> Zheng</w:t>
      </w:r>
      <w:r w:rsidR="00AA6E60" w:rsidRPr="006A2DD6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 w:rsidR="00AA6E60" w:rsidRPr="006A2DD6">
        <w:rPr>
          <w:rFonts w:ascii="Times New Roman" w:hAnsi="Times New Roman" w:cs="Times New Roman"/>
        </w:rPr>
        <w:t>Luoyang Wang</w:t>
      </w:r>
    </w:p>
    <w:p w:rsidR="00AD778E" w:rsidRPr="006A2DD6" w:rsidRDefault="00AD778E" w:rsidP="006A2DD6">
      <w:pPr>
        <w:spacing w:line="480" w:lineRule="auto"/>
        <w:rPr>
          <w:rFonts w:ascii="Times New Roman" w:hAnsi="Times New Roman" w:cs="Times New Roman"/>
          <w:szCs w:val="21"/>
        </w:rPr>
      </w:pPr>
      <w:r w:rsidRPr="006A2DD6">
        <w:rPr>
          <w:rFonts w:ascii="Times New Roman" w:hAnsi="Times New Roman" w:cs="Times New Roman"/>
          <w:szCs w:val="21"/>
        </w:rPr>
        <w:t xml:space="preserve">* Corresponding author: </w:t>
      </w:r>
      <w:proofErr w:type="spellStart"/>
      <w:r w:rsidRPr="006A2DD6">
        <w:rPr>
          <w:rFonts w:ascii="Times New Roman" w:hAnsi="Times New Roman" w:cs="Times New Roman"/>
          <w:szCs w:val="21"/>
        </w:rPr>
        <w:t>Fayun</w:t>
      </w:r>
      <w:proofErr w:type="spellEnd"/>
      <w:r w:rsidRPr="006A2DD6">
        <w:rPr>
          <w:rFonts w:ascii="Times New Roman" w:hAnsi="Times New Roman" w:cs="Times New Roman"/>
          <w:szCs w:val="21"/>
        </w:rPr>
        <w:t xml:space="preserve"> Zhang, </w:t>
      </w:r>
      <w:hyperlink r:id="rId8" w:history="1">
        <w:r w:rsidRPr="006A2DD6">
          <w:rPr>
            <w:rFonts w:ascii="Times New Roman" w:hAnsi="Times New Roman" w:cs="Times New Roman"/>
            <w:szCs w:val="21"/>
            <w:u w:val="single"/>
          </w:rPr>
          <w:t>fyzhang@ibp.ac.cn</w:t>
        </w:r>
      </w:hyperlink>
      <w:r w:rsidRPr="006A2DD6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6A2DD6">
        <w:rPr>
          <w:rFonts w:ascii="Times New Roman" w:hAnsi="Times New Roman" w:cs="Times New Roman"/>
          <w:szCs w:val="21"/>
        </w:rPr>
        <w:t>Ziran</w:t>
      </w:r>
      <w:proofErr w:type="spellEnd"/>
      <w:r w:rsidRPr="006A2DD6">
        <w:rPr>
          <w:rFonts w:ascii="Times New Roman" w:hAnsi="Times New Roman" w:cs="Times New Roman"/>
          <w:szCs w:val="21"/>
        </w:rPr>
        <w:t xml:space="preserve"> Zhao, </w:t>
      </w:r>
      <w:hyperlink r:id="rId9" w:history="1">
        <w:r w:rsidRPr="006A2DD6">
          <w:rPr>
            <w:rFonts w:ascii="Times New Roman" w:hAnsi="Times New Roman" w:cs="Times New Roman"/>
            <w:szCs w:val="21"/>
            <w:u w:val="single"/>
          </w:rPr>
          <w:t>zhaoziran@cicams.ac.cn</w:t>
        </w:r>
      </w:hyperlink>
      <w:r w:rsidRPr="006A2DD6">
        <w:rPr>
          <w:rFonts w:ascii="Times New Roman" w:hAnsi="Times New Roman" w:cs="Times New Roman"/>
          <w:szCs w:val="21"/>
        </w:rPr>
        <w:t xml:space="preserve">; Wei Liang, </w:t>
      </w:r>
      <w:hyperlink r:id="rId10" w:history="1">
        <w:r w:rsidRPr="006A2DD6">
          <w:rPr>
            <w:rFonts w:ascii="Times New Roman" w:hAnsi="Times New Roman" w:cs="Times New Roman"/>
            <w:szCs w:val="21"/>
            <w:u w:val="single"/>
          </w:rPr>
          <w:t>weixx@ibp.ac.cn</w:t>
        </w:r>
      </w:hyperlink>
      <w:r w:rsidRPr="006A2DD6">
        <w:rPr>
          <w:rFonts w:ascii="Times New Roman" w:hAnsi="Times New Roman" w:cs="Times New Roman"/>
          <w:szCs w:val="21"/>
        </w:rPr>
        <w:t>.</w:t>
      </w:r>
    </w:p>
    <w:p w:rsidR="00A34228" w:rsidRPr="006A2DD6" w:rsidRDefault="00A34228" w:rsidP="006A2DD6">
      <w:pPr>
        <w:spacing w:line="480" w:lineRule="auto"/>
        <w:rPr>
          <w:rFonts w:ascii="Times New Roman" w:hAnsi="Times New Roman" w:cs="Times New Roman"/>
        </w:rPr>
      </w:pP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</w:rPr>
        <w:t xml:space="preserve">The </w:t>
      </w:r>
      <w:r w:rsidR="0045038F" w:rsidRPr="006A2DD6">
        <w:rPr>
          <w:rFonts w:ascii="Times New Roman" w:hAnsi="Times New Roman" w:cs="Times New Roman"/>
          <w:b/>
        </w:rPr>
        <w:t>.doc</w:t>
      </w:r>
      <w:r w:rsidRPr="006A2DD6">
        <w:rPr>
          <w:rFonts w:ascii="Times New Roman" w:hAnsi="Times New Roman" w:cs="Times New Roman"/>
          <w:b/>
        </w:rPr>
        <w:t xml:space="preserve"> file includes</w:t>
      </w:r>
      <w:r w:rsidRPr="006A2DD6">
        <w:rPr>
          <w:rFonts w:ascii="Times New Roman" w:hAnsi="Times New Roman" w:cs="Times New Roman"/>
        </w:rPr>
        <w:t>:</w:t>
      </w: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</w:rPr>
        <w:t>Figs. S1 to S</w:t>
      </w:r>
      <w:r w:rsidR="00EE0E59" w:rsidRPr="006A2DD6">
        <w:rPr>
          <w:rFonts w:ascii="Times New Roman" w:hAnsi="Times New Roman" w:cs="Times New Roman"/>
        </w:rPr>
        <w:t>7</w:t>
      </w:r>
      <w:r w:rsidR="00500135" w:rsidRPr="006A2DD6">
        <w:rPr>
          <w:rFonts w:ascii="Times New Roman" w:hAnsi="Times New Roman" w:cs="Times New Roman"/>
        </w:rPr>
        <w:t xml:space="preserve"> and figure legends.</w:t>
      </w:r>
    </w:p>
    <w:p w:rsidR="000F5B4A" w:rsidRDefault="0045038F" w:rsidP="006A2DD6">
      <w:pPr>
        <w:spacing w:line="480" w:lineRule="auto"/>
        <w:rPr>
          <w:rFonts w:ascii="Times New Roman" w:hAnsi="Times New Roman" w:cs="Times New Roman"/>
          <w:b/>
          <w:bCs/>
        </w:rPr>
      </w:pPr>
      <w:r w:rsidRPr="006A2DD6">
        <w:rPr>
          <w:rFonts w:ascii="Times New Roman" w:hAnsi="Times New Roman" w:cs="Times New Roman"/>
          <w:b/>
          <w:bCs/>
        </w:rPr>
        <w:t xml:space="preserve">SUPPLEMENTARY </w:t>
      </w:r>
      <w:r w:rsidR="00500135" w:rsidRPr="006A2DD6">
        <w:rPr>
          <w:rFonts w:ascii="Times New Roman" w:hAnsi="Times New Roman" w:cs="Times New Roman"/>
          <w:b/>
          <w:bCs/>
        </w:rPr>
        <w:t>FIGURE</w:t>
      </w:r>
      <w:r w:rsidRPr="006A2DD6">
        <w:rPr>
          <w:rFonts w:ascii="Times New Roman" w:hAnsi="Times New Roman" w:cs="Times New Roman"/>
          <w:b/>
          <w:bCs/>
        </w:rPr>
        <w:t>S</w:t>
      </w:r>
    </w:p>
    <w:p w:rsidR="000F5B4A" w:rsidRPr="006A2DD6" w:rsidRDefault="000F5B4A" w:rsidP="006A2DD6">
      <w:pPr>
        <w:spacing w:line="480" w:lineRule="auto"/>
        <w:rPr>
          <w:rFonts w:ascii="Times New Roman" w:hAnsi="Times New Roman" w:cs="Times New Roman"/>
          <w:b/>
          <w:bCs/>
        </w:rPr>
      </w:pPr>
      <w:r w:rsidRPr="006A2DD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8DD089" wp14:editId="0985CF38">
            <wp:extent cx="5274310" cy="17811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F 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38F" w:rsidRDefault="000F5B4A" w:rsidP="006A2DD6">
      <w:pPr>
        <w:spacing w:line="480" w:lineRule="auto"/>
        <w:rPr>
          <w:rFonts w:ascii="Times New Roman" w:hAnsi="Times New Roman" w:cs="Times New Roman"/>
          <w:lang w:val="nn-NO"/>
        </w:rPr>
      </w:pPr>
      <w:r w:rsidRPr="006A2DD6">
        <w:rPr>
          <w:rFonts w:ascii="Times New Roman" w:hAnsi="Times New Roman" w:cs="Times New Roman"/>
          <w:b/>
          <w:bCs/>
        </w:rPr>
        <w:t xml:space="preserve">Supplemental Figure 1. 1D11 has limited effect on the survival of tumor-bearing mice after RT treatment. </w:t>
      </w:r>
      <w:r w:rsidRPr="006A2DD6">
        <w:rPr>
          <w:rFonts w:ascii="Times New Roman" w:hAnsi="Times New Roman" w:cs="Times New Roman"/>
        </w:rPr>
        <w:t>5×10</w:t>
      </w:r>
      <w:r w:rsidRPr="006A2DD6">
        <w:rPr>
          <w:rFonts w:ascii="Times New Roman" w:hAnsi="Times New Roman" w:cs="Times New Roman"/>
          <w:vertAlign w:val="superscript"/>
        </w:rPr>
        <w:t>4</w:t>
      </w:r>
      <w:r w:rsidRPr="006A2DD6">
        <w:rPr>
          <w:rFonts w:ascii="Times New Roman" w:hAnsi="Times New Roman" w:cs="Times New Roman"/>
        </w:rPr>
        <w:t xml:space="preserve"> 4T1 cells were injected subcutaneously into the fourth mammary pad of BALB/c mice. Radiation (10Gy) was performed 14 days after injection of tumor cells. Mice were treated by anti-TGF-β1 antibody (1D11, 10mg/kg) intravenously 3 times per week for 3 weeks. (</w:t>
      </w:r>
      <w:r w:rsidRPr="006A2DD6">
        <w:rPr>
          <w:rFonts w:ascii="Times New Roman" w:hAnsi="Times New Roman" w:cs="Times New Roman"/>
          <w:b/>
        </w:rPr>
        <w:t>A</w:t>
      </w:r>
      <w:r w:rsidRPr="006A2DD6">
        <w:rPr>
          <w:rFonts w:ascii="Times New Roman" w:hAnsi="Times New Roman" w:cs="Times New Roman"/>
        </w:rPr>
        <w:t>) Tumor volume was recorded. n=15. (</w:t>
      </w:r>
      <w:r w:rsidRPr="006A2DD6">
        <w:rPr>
          <w:rFonts w:ascii="Times New Roman" w:hAnsi="Times New Roman" w:cs="Times New Roman"/>
          <w:b/>
        </w:rPr>
        <w:t>B</w:t>
      </w:r>
      <w:r w:rsidRPr="006A2DD6">
        <w:rPr>
          <w:rFonts w:ascii="Times New Roman" w:hAnsi="Times New Roman" w:cs="Times New Roman"/>
        </w:rPr>
        <w:t xml:space="preserve">) Survival curve in groups of different treatment combination. </w:t>
      </w:r>
      <w:r w:rsidRPr="006A2DD6">
        <w:rPr>
          <w:rFonts w:ascii="Times New Roman" w:hAnsi="Times New Roman" w:cs="Times New Roman"/>
        </w:rPr>
        <w:lastRenderedPageBreak/>
        <w:t>(</w:t>
      </w:r>
      <w:r w:rsidRPr="006A2DD6">
        <w:rPr>
          <w:rFonts w:ascii="Times New Roman" w:hAnsi="Times New Roman" w:cs="Times New Roman"/>
          <w:b/>
        </w:rPr>
        <w:t>C</w:t>
      </w:r>
      <w:r w:rsidRPr="006A2DD6">
        <w:rPr>
          <w:rFonts w:ascii="Times New Roman" w:hAnsi="Times New Roman" w:cs="Times New Roman"/>
        </w:rPr>
        <w:t xml:space="preserve">) Median survival time in groups of different treatment combination. </w:t>
      </w:r>
      <w:r w:rsidRPr="006A2DD6">
        <w:rPr>
          <w:rFonts w:ascii="Times New Roman" w:hAnsi="Times New Roman" w:cs="Times New Roman"/>
          <w:lang w:val="nn-NO"/>
        </w:rPr>
        <w:t>*p &lt; 0.05. All experiments was analyzed by 2-way ANOVA.</w:t>
      </w:r>
    </w:p>
    <w:p w:rsidR="006A2DD6" w:rsidRPr="006A2DD6" w:rsidRDefault="006A2DD6" w:rsidP="006A2DD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F057B7" w:rsidRPr="006A2DD6" w:rsidRDefault="000505DE" w:rsidP="006A2DD6">
      <w:pPr>
        <w:spacing w:line="480" w:lineRule="auto"/>
        <w:rPr>
          <w:rFonts w:ascii="Times New Roman" w:hAnsi="Times New Roman" w:cs="Times New Roman"/>
          <w:b/>
          <w:bCs/>
        </w:rPr>
      </w:pPr>
      <w:r w:rsidRPr="006A2DD6"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3776472" cy="1752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 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472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A8C" w:rsidRDefault="00312A8C" w:rsidP="006A2DD6">
      <w:pPr>
        <w:spacing w:line="480" w:lineRule="auto"/>
        <w:rPr>
          <w:rFonts w:ascii="Times New Roman" w:hAnsi="Times New Roman" w:cs="Times New Roman"/>
          <w:lang w:val="nn-NO"/>
        </w:rPr>
      </w:pPr>
      <w:r w:rsidRPr="006A2DD6">
        <w:rPr>
          <w:rFonts w:ascii="Times New Roman" w:hAnsi="Times New Roman" w:cs="Times New Roman"/>
          <w:b/>
          <w:bCs/>
        </w:rPr>
        <w:t xml:space="preserve">Supplemental </w:t>
      </w:r>
      <w:r w:rsidR="00B140FA" w:rsidRPr="006A2DD6">
        <w:rPr>
          <w:rFonts w:ascii="Times New Roman" w:hAnsi="Times New Roman" w:cs="Times New Roman"/>
          <w:b/>
          <w:bCs/>
        </w:rPr>
        <w:t>F</w:t>
      </w:r>
      <w:r w:rsidRPr="006A2DD6">
        <w:rPr>
          <w:rFonts w:ascii="Times New Roman" w:hAnsi="Times New Roman" w:cs="Times New Roman"/>
          <w:b/>
          <w:bCs/>
        </w:rPr>
        <w:t xml:space="preserve">igure </w:t>
      </w:r>
      <w:r w:rsidR="000F5B4A" w:rsidRPr="006A2DD6">
        <w:rPr>
          <w:rFonts w:ascii="Times New Roman" w:hAnsi="Times New Roman" w:cs="Times New Roman"/>
          <w:b/>
          <w:bCs/>
        </w:rPr>
        <w:t>2</w:t>
      </w:r>
      <w:r w:rsidR="00B140FA" w:rsidRPr="006A2DD6">
        <w:rPr>
          <w:rFonts w:ascii="Times New Roman" w:hAnsi="Times New Roman" w:cs="Times New Roman"/>
          <w:b/>
          <w:bCs/>
        </w:rPr>
        <w:t>.</w:t>
      </w:r>
      <w:r w:rsidRPr="006A2DD6">
        <w:rPr>
          <w:rFonts w:ascii="Times New Roman" w:hAnsi="Times New Roman" w:cs="Times New Roman"/>
          <w:b/>
          <w:bCs/>
        </w:rPr>
        <w:t xml:space="preserve"> </w:t>
      </w:r>
      <w:r w:rsidR="00A34228" w:rsidRPr="006A2DD6">
        <w:rPr>
          <w:rFonts w:ascii="Times New Roman" w:hAnsi="Times New Roman" w:cs="Times New Roman"/>
          <w:b/>
          <w:bCs/>
        </w:rPr>
        <w:t xml:space="preserve">EVs promote the differentiation of naïve CD4+ T cells to </w:t>
      </w:r>
      <w:proofErr w:type="spellStart"/>
      <w:r w:rsidR="00A34228" w:rsidRPr="006A2DD6">
        <w:rPr>
          <w:rFonts w:ascii="Times New Roman" w:hAnsi="Times New Roman" w:cs="Times New Roman"/>
          <w:b/>
          <w:bCs/>
        </w:rPr>
        <w:t>Tregs</w:t>
      </w:r>
      <w:proofErr w:type="spellEnd"/>
      <w:r w:rsidR="00A34228" w:rsidRPr="006A2DD6">
        <w:rPr>
          <w:rFonts w:ascii="Times New Roman" w:hAnsi="Times New Roman" w:cs="Times New Roman"/>
          <w:b/>
          <w:bCs/>
        </w:rPr>
        <w:t>.</w:t>
      </w:r>
      <w:r w:rsidR="00B140FA" w:rsidRPr="006A2DD6">
        <w:rPr>
          <w:rFonts w:ascii="Times New Roman" w:hAnsi="Times New Roman" w:cs="Times New Roman"/>
          <w:b/>
          <w:bCs/>
        </w:rPr>
        <w:t xml:space="preserve"> </w:t>
      </w:r>
      <w:r w:rsidR="00A34228" w:rsidRPr="006A2DD6">
        <w:rPr>
          <w:rFonts w:ascii="Times New Roman" w:hAnsi="Times New Roman" w:cs="Times New Roman"/>
        </w:rPr>
        <w:t>Naïve CD4</w:t>
      </w:r>
      <w:r w:rsidR="00A34228" w:rsidRPr="006A2DD6">
        <w:rPr>
          <w:rFonts w:ascii="Times New Roman" w:hAnsi="Times New Roman" w:cs="Times New Roman"/>
          <w:vertAlign w:val="superscript"/>
        </w:rPr>
        <w:t>+</w:t>
      </w:r>
      <w:r w:rsidR="00A34228" w:rsidRPr="006A2DD6">
        <w:rPr>
          <w:rFonts w:ascii="Times New Roman" w:hAnsi="Times New Roman" w:cs="Times New Roman"/>
        </w:rPr>
        <w:t>T cells were isolated from Foxp3-GFP mice and incubated with anti-CD3/CD28 functional antibody with EVs (500ug/mL) or TGF-β1</w:t>
      </w:r>
      <w:r w:rsidR="00B140FA" w:rsidRPr="006A2DD6">
        <w:rPr>
          <w:rFonts w:ascii="Times New Roman" w:hAnsi="Times New Roman" w:cs="Times New Roman"/>
        </w:rPr>
        <w:t xml:space="preserve"> </w:t>
      </w:r>
      <w:r w:rsidR="00A34228" w:rsidRPr="006A2DD6">
        <w:rPr>
          <w:rFonts w:ascii="Times New Roman" w:hAnsi="Times New Roman" w:cs="Times New Roman"/>
        </w:rPr>
        <w:t>(5ng/mL) for 72h followed by flow cytometry analysis. (</w:t>
      </w:r>
      <w:r w:rsidR="00A34228" w:rsidRPr="006A2DD6">
        <w:rPr>
          <w:rFonts w:ascii="Times New Roman" w:hAnsi="Times New Roman" w:cs="Times New Roman"/>
          <w:b/>
        </w:rPr>
        <w:t>A</w:t>
      </w:r>
      <w:r w:rsidR="00A34228" w:rsidRPr="006A2DD6">
        <w:rPr>
          <w:rFonts w:ascii="Times New Roman" w:hAnsi="Times New Roman" w:cs="Times New Roman"/>
        </w:rPr>
        <w:t>) The d</w:t>
      </w:r>
      <w:r w:rsidRPr="006A2DD6">
        <w:rPr>
          <w:rFonts w:ascii="Times New Roman" w:hAnsi="Times New Roman" w:cs="Times New Roman"/>
        </w:rPr>
        <w:t xml:space="preserve">ifferentiation of </w:t>
      </w:r>
      <w:r w:rsidR="00A34228" w:rsidRPr="006A2DD6">
        <w:rPr>
          <w:rFonts w:ascii="Times New Roman" w:hAnsi="Times New Roman" w:cs="Times New Roman"/>
        </w:rPr>
        <w:t>n</w:t>
      </w:r>
      <w:r w:rsidRPr="006A2DD6">
        <w:rPr>
          <w:rFonts w:ascii="Times New Roman" w:hAnsi="Times New Roman" w:cs="Times New Roman"/>
        </w:rPr>
        <w:t>aïve CD4</w:t>
      </w:r>
      <w:r w:rsidRPr="006A2DD6">
        <w:rPr>
          <w:rFonts w:ascii="Times New Roman" w:hAnsi="Times New Roman" w:cs="Times New Roman"/>
          <w:vertAlign w:val="superscript"/>
        </w:rPr>
        <w:t>+</w:t>
      </w:r>
      <w:r w:rsidRPr="006A2DD6">
        <w:rPr>
          <w:rFonts w:ascii="Times New Roman" w:hAnsi="Times New Roman" w:cs="Times New Roman"/>
        </w:rPr>
        <w:t xml:space="preserve"> T cells to </w:t>
      </w:r>
      <w:proofErr w:type="spellStart"/>
      <w:r w:rsidRPr="006A2DD6">
        <w:rPr>
          <w:rFonts w:ascii="Times New Roman" w:hAnsi="Times New Roman" w:cs="Times New Roman"/>
        </w:rPr>
        <w:t>Treg</w:t>
      </w:r>
      <w:proofErr w:type="spellEnd"/>
      <w:r w:rsidRPr="006A2DD6">
        <w:rPr>
          <w:rFonts w:ascii="Times New Roman" w:hAnsi="Times New Roman" w:cs="Times New Roman"/>
        </w:rPr>
        <w:t xml:space="preserve"> induced by EVs</w:t>
      </w:r>
      <w:r w:rsidR="00A34228" w:rsidRPr="006A2DD6">
        <w:rPr>
          <w:rFonts w:ascii="Times New Roman" w:hAnsi="Times New Roman" w:cs="Times New Roman"/>
        </w:rPr>
        <w:t xml:space="preserve"> was detected by quantification of the percentage of</w:t>
      </w:r>
      <w:r w:rsidRPr="006A2DD6">
        <w:rPr>
          <w:rFonts w:ascii="Times New Roman" w:hAnsi="Times New Roman" w:cs="Times New Roman"/>
        </w:rPr>
        <w:t xml:space="preserve"> </w:t>
      </w:r>
      <w:r w:rsidR="00A34228" w:rsidRPr="006A2DD6">
        <w:rPr>
          <w:rFonts w:ascii="Times New Roman" w:hAnsi="Times New Roman" w:cs="Times New Roman"/>
        </w:rPr>
        <w:t>CD25</w:t>
      </w:r>
      <w:r w:rsidR="00A34228" w:rsidRPr="006A2DD6">
        <w:rPr>
          <w:rFonts w:ascii="Times New Roman" w:hAnsi="Times New Roman" w:cs="Times New Roman"/>
          <w:vertAlign w:val="superscript"/>
        </w:rPr>
        <w:t>+</w:t>
      </w:r>
      <w:r w:rsidRPr="006A2DD6">
        <w:rPr>
          <w:rFonts w:ascii="Times New Roman" w:hAnsi="Times New Roman" w:cs="Times New Roman"/>
        </w:rPr>
        <w:t>GFP</w:t>
      </w:r>
      <w:r w:rsidRPr="006A2DD6">
        <w:rPr>
          <w:rFonts w:ascii="Times New Roman" w:hAnsi="Times New Roman" w:cs="Times New Roman"/>
          <w:vertAlign w:val="superscript"/>
        </w:rPr>
        <w:t>+</w:t>
      </w:r>
      <w:r w:rsidRPr="006A2DD6">
        <w:rPr>
          <w:rFonts w:ascii="Times New Roman" w:hAnsi="Times New Roman" w:cs="Times New Roman"/>
        </w:rPr>
        <w:t>cells</w:t>
      </w:r>
      <w:r w:rsidR="00A34228" w:rsidRPr="006A2DD6">
        <w:rPr>
          <w:rFonts w:ascii="Times New Roman" w:hAnsi="Times New Roman" w:cs="Times New Roman"/>
        </w:rPr>
        <w:t xml:space="preserve"> in CD4</w:t>
      </w:r>
      <w:r w:rsidR="00A34228" w:rsidRPr="006A2DD6">
        <w:rPr>
          <w:rFonts w:ascii="Times New Roman" w:hAnsi="Times New Roman" w:cs="Times New Roman"/>
          <w:vertAlign w:val="superscript"/>
        </w:rPr>
        <w:t>+</w:t>
      </w:r>
      <w:r w:rsidR="00A34228" w:rsidRPr="006A2DD6">
        <w:rPr>
          <w:rFonts w:ascii="Times New Roman" w:hAnsi="Times New Roman" w:cs="Times New Roman"/>
        </w:rPr>
        <w:t xml:space="preserve"> cells</w:t>
      </w:r>
      <w:r w:rsidRPr="006A2DD6">
        <w:rPr>
          <w:rFonts w:ascii="Times New Roman" w:hAnsi="Times New Roman" w:cs="Times New Roman"/>
        </w:rPr>
        <w:t>.</w:t>
      </w:r>
      <w:r w:rsidR="00A34228" w:rsidRPr="006A2DD6">
        <w:rPr>
          <w:rFonts w:ascii="Times New Roman" w:hAnsi="Times New Roman" w:cs="Times New Roman"/>
        </w:rPr>
        <w:t xml:space="preserve"> (</w:t>
      </w:r>
      <w:r w:rsidR="00A34228" w:rsidRPr="006A2DD6">
        <w:rPr>
          <w:rFonts w:ascii="Times New Roman" w:hAnsi="Times New Roman" w:cs="Times New Roman"/>
          <w:b/>
        </w:rPr>
        <w:t>B</w:t>
      </w:r>
      <w:r w:rsidR="00A34228" w:rsidRPr="006A2DD6">
        <w:rPr>
          <w:rFonts w:ascii="Times New Roman" w:hAnsi="Times New Roman" w:cs="Times New Roman"/>
        </w:rPr>
        <w:t xml:space="preserve">) The percentage of </w:t>
      </w:r>
      <w:r w:rsidR="00AC498F" w:rsidRPr="006A2DD6">
        <w:rPr>
          <w:rFonts w:ascii="Times New Roman" w:hAnsi="Times New Roman" w:cs="Times New Roman"/>
        </w:rPr>
        <w:t>Ki67</w:t>
      </w:r>
      <w:r w:rsidR="00A34228" w:rsidRPr="006A2DD6">
        <w:rPr>
          <w:rFonts w:ascii="Times New Roman" w:hAnsi="Times New Roman" w:cs="Times New Roman"/>
          <w:vertAlign w:val="superscript"/>
        </w:rPr>
        <w:t>+</w:t>
      </w:r>
      <w:r w:rsidR="00A34228" w:rsidRPr="006A2DD6">
        <w:rPr>
          <w:rFonts w:ascii="Times New Roman" w:hAnsi="Times New Roman" w:cs="Times New Roman"/>
        </w:rPr>
        <w:t xml:space="preserve"> cells in </w:t>
      </w:r>
      <w:proofErr w:type="spellStart"/>
      <w:r w:rsidR="00A34228" w:rsidRPr="006A2DD6">
        <w:rPr>
          <w:rFonts w:ascii="Times New Roman" w:hAnsi="Times New Roman" w:cs="Times New Roman"/>
        </w:rPr>
        <w:t>Treg</w:t>
      </w:r>
      <w:proofErr w:type="spellEnd"/>
      <w:r w:rsidR="00A34228" w:rsidRPr="006A2DD6">
        <w:rPr>
          <w:rFonts w:ascii="Times New Roman" w:hAnsi="Times New Roman" w:cs="Times New Roman"/>
        </w:rPr>
        <w:t xml:space="preserve"> cells </w:t>
      </w:r>
      <w:r w:rsidR="00AC498F" w:rsidRPr="006A2DD6">
        <w:rPr>
          <w:rFonts w:ascii="Times New Roman" w:hAnsi="Times New Roman" w:cs="Times New Roman"/>
        </w:rPr>
        <w:t>was quantified by flow cytometry analysis</w:t>
      </w:r>
      <w:r w:rsidR="00A34228" w:rsidRPr="006A2DD6">
        <w:rPr>
          <w:rFonts w:ascii="Times New Roman" w:hAnsi="Times New Roman" w:cs="Times New Roman"/>
        </w:rPr>
        <w:t>.</w:t>
      </w:r>
      <w:r w:rsidR="00AC498F" w:rsidRPr="006A2DD6">
        <w:rPr>
          <w:rFonts w:ascii="Times New Roman" w:hAnsi="Times New Roman" w:cs="Times New Roman"/>
        </w:rPr>
        <w:t xml:space="preserve"> (</w:t>
      </w:r>
      <w:r w:rsidR="00AC498F" w:rsidRPr="006A2DD6">
        <w:rPr>
          <w:rFonts w:ascii="Times New Roman" w:hAnsi="Times New Roman" w:cs="Times New Roman"/>
          <w:b/>
        </w:rPr>
        <w:t>C</w:t>
      </w:r>
      <w:r w:rsidR="00AC498F" w:rsidRPr="006A2DD6">
        <w:rPr>
          <w:rFonts w:ascii="Times New Roman" w:hAnsi="Times New Roman" w:cs="Times New Roman"/>
        </w:rPr>
        <w:t xml:space="preserve">) The percentage of </w:t>
      </w:r>
      <w:proofErr w:type="spellStart"/>
      <w:r w:rsidR="00AC498F" w:rsidRPr="006A2DD6">
        <w:rPr>
          <w:rFonts w:ascii="Times New Roman" w:hAnsi="Times New Roman" w:cs="Times New Roman"/>
        </w:rPr>
        <w:t>Annexin</w:t>
      </w:r>
      <w:proofErr w:type="spellEnd"/>
      <w:r w:rsidR="00AC498F" w:rsidRPr="006A2DD6">
        <w:rPr>
          <w:rFonts w:ascii="Times New Roman" w:hAnsi="Times New Roman" w:cs="Times New Roman"/>
        </w:rPr>
        <w:t xml:space="preserve"> V</w:t>
      </w:r>
      <w:r w:rsidR="00AC498F" w:rsidRPr="006A2DD6">
        <w:rPr>
          <w:rFonts w:ascii="Times New Roman" w:hAnsi="Times New Roman" w:cs="Times New Roman"/>
          <w:vertAlign w:val="superscript"/>
        </w:rPr>
        <w:t>+</w:t>
      </w:r>
      <w:r w:rsidR="00AC498F" w:rsidRPr="006A2DD6">
        <w:rPr>
          <w:rFonts w:ascii="Times New Roman" w:hAnsi="Times New Roman" w:cs="Times New Roman"/>
        </w:rPr>
        <w:t xml:space="preserve"> cells in </w:t>
      </w:r>
      <w:proofErr w:type="spellStart"/>
      <w:r w:rsidR="00AC498F" w:rsidRPr="006A2DD6">
        <w:rPr>
          <w:rFonts w:ascii="Times New Roman" w:hAnsi="Times New Roman" w:cs="Times New Roman"/>
        </w:rPr>
        <w:t>Treg</w:t>
      </w:r>
      <w:proofErr w:type="spellEnd"/>
      <w:r w:rsidR="00AC498F" w:rsidRPr="006A2DD6">
        <w:rPr>
          <w:rFonts w:ascii="Times New Roman" w:hAnsi="Times New Roman" w:cs="Times New Roman"/>
        </w:rPr>
        <w:t xml:space="preserve"> cells was quantified by flow cytometry analysis. </w:t>
      </w:r>
      <w:r w:rsidRPr="006A2DD6">
        <w:rPr>
          <w:rFonts w:ascii="Times New Roman" w:hAnsi="Times New Roman" w:cs="Times New Roman"/>
          <w:lang w:val="nn-NO"/>
        </w:rPr>
        <w:t xml:space="preserve">****p &lt; 0.0001. All experiments was analyzed by </w:t>
      </w:r>
      <w:r w:rsidR="00AC498F" w:rsidRPr="006A2DD6">
        <w:rPr>
          <w:rFonts w:ascii="Times New Roman" w:hAnsi="Times New Roman" w:cs="Times New Roman"/>
          <w:lang w:val="nn-NO"/>
        </w:rPr>
        <w:t>t test</w:t>
      </w:r>
      <w:r w:rsidRPr="006A2DD6">
        <w:rPr>
          <w:rFonts w:ascii="Times New Roman" w:hAnsi="Times New Roman" w:cs="Times New Roman"/>
          <w:lang w:val="nn-NO"/>
        </w:rPr>
        <w:t xml:space="preserve">. </w:t>
      </w:r>
    </w:p>
    <w:p w:rsidR="006A2DD6" w:rsidRPr="006A2DD6" w:rsidRDefault="006A2DD6" w:rsidP="006A2DD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312A8C" w:rsidRPr="006A2DD6" w:rsidRDefault="000505DE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noProof/>
        </w:rPr>
        <w:drawing>
          <wp:inline distT="0" distB="0" distL="0" distR="0">
            <wp:extent cx="2246376" cy="1679448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 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6376" cy="1679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  <w:bCs/>
        </w:rPr>
        <w:t xml:space="preserve">Supplemental </w:t>
      </w:r>
      <w:r w:rsidR="00B140FA" w:rsidRPr="006A2DD6">
        <w:rPr>
          <w:rFonts w:ascii="Times New Roman" w:hAnsi="Times New Roman" w:cs="Times New Roman"/>
          <w:b/>
          <w:bCs/>
        </w:rPr>
        <w:t>F</w:t>
      </w:r>
      <w:r w:rsidRPr="006A2DD6">
        <w:rPr>
          <w:rFonts w:ascii="Times New Roman" w:hAnsi="Times New Roman" w:cs="Times New Roman"/>
          <w:b/>
          <w:bCs/>
        </w:rPr>
        <w:t xml:space="preserve">igure </w:t>
      </w:r>
      <w:r w:rsidR="000F5B4A" w:rsidRPr="006A2DD6">
        <w:rPr>
          <w:rFonts w:ascii="Times New Roman" w:hAnsi="Times New Roman" w:cs="Times New Roman"/>
          <w:b/>
          <w:bCs/>
        </w:rPr>
        <w:t>3</w:t>
      </w:r>
      <w:r w:rsidR="00B140FA" w:rsidRPr="006A2DD6">
        <w:rPr>
          <w:rFonts w:ascii="Times New Roman" w:hAnsi="Times New Roman" w:cs="Times New Roman"/>
          <w:b/>
          <w:bCs/>
        </w:rPr>
        <w:t xml:space="preserve">. </w:t>
      </w:r>
      <w:r w:rsidR="00B140FA" w:rsidRPr="006A2DD6">
        <w:rPr>
          <w:rFonts w:ascii="Times New Roman" w:hAnsi="Times New Roman" w:cs="Times New Roman"/>
        </w:rPr>
        <w:t>TGF-β1 is largely associated with EVs in 4T1 cells and tumors after radiation treatment. (</w:t>
      </w:r>
      <w:r w:rsidR="00B140FA" w:rsidRPr="006A2DD6">
        <w:rPr>
          <w:rFonts w:ascii="Times New Roman" w:hAnsi="Times New Roman" w:cs="Times New Roman"/>
          <w:b/>
        </w:rPr>
        <w:t>A</w:t>
      </w:r>
      <w:r w:rsidR="00B140FA" w:rsidRPr="006A2DD6">
        <w:rPr>
          <w:rFonts w:ascii="Times New Roman" w:hAnsi="Times New Roman" w:cs="Times New Roman"/>
        </w:rPr>
        <w:t xml:space="preserve">) </w:t>
      </w:r>
      <w:r w:rsidRPr="006A2DD6">
        <w:rPr>
          <w:rFonts w:ascii="Times New Roman" w:hAnsi="Times New Roman" w:cs="Times New Roman"/>
        </w:rPr>
        <w:t xml:space="preserve">4T1 cells were treated with 8Gy radiation and cultured for 48 hours. EVs </w:t>
      </w:r>
      <w:r w:rsidRPr="006A2DD6">
        <w:rPr>
          <w:rFonts w:ascii="Times New Roman" w:hAnsi="Times New Roman" w:cs="Times New Roman"/>
        </w:rPr>
        <w:lastRenderedPageBreak/>
        <w:t>were isolated from supernatant and ELISA was performed for detection of TGF-β1.</w:t>
      </w:r>
      <w:r w:rsidR="00B140FA" w:rsidRPr="006A2DD6">
        <w:rPr>
          <w:rFonts w:ascii="Times New Roman" w:hAnsi="Times New Roman" w:cs="Times New Roman"/>
        </w:rPr>
        <w:t xml:space="preserve"> (</w:t>
      </w:r>
      <w:r w:rsidR="00B140FA" w:rsidRPr="006A2DD6">
        <w:rPr>
          <w:rFonts w:ascii="Times New Roman" w:hAnsi="Times New Roman" w:cs="Times New Roman"/>
          <w:b/>
        </w:rPr>
        <w:t>B</w:t>
      </w:r>
      <w:r w:rsidR="00B140FA" w:rsidRPr="006A2DD6">
        <w:rPr>
          <w:rFonts w:ascii="Times New Roman" w:hAnsi="Times New Roman" w:cs="Times New Roman"/>
        </w:rPr>
        <w:t xml:space="preserve">) </w:t>
      </w:r>
      <w:r w:rsidRPr="006A2DD6">
        <w:rPr>
          <w:rFonts w:ascii="Times New Roman" w:hAnsi="Times New Roman" w:cs="Times New Roman"/>
        </w:rPr>
        <w:t>4T1 breast cancer tumors carried by C57BL/6 mice were treated with 10Gy of radiation. Tumors were isolated 14 days after radiation, the tumor tissues were digested and EVs were extracted. Total TGF-β1 and TGF-β1 associated with EVs in the suspension were detected using TGF-β1 ELISA kit.</w:t>
      </w:r>
      <w:r w:rsidR="00B140FA" w:rsidRPr="006A2DD6">
        <w:rPr>
          <w:rFonts w:ascii="Times New Roman" w:hAnsi="Times New Roman" w:cs="Times New Roman"/>
        </w:rPr>
        <w:t xml:space="preserve"> </w:t>
      </w:r>
      <w:r w:rsidRPr="006A2DD6">
        <w:rPr>
          <w:rFonts w:ascii="Times New Roman" w:hAnsi="Times New Roman" w:cs="Times New Roman"/>
          <w:lang w:val="nn-NO"/>
        </w:rPr>
        <w:t xml:space="preserve">****p &lt; 0.0001. All experiments was analyzed by 2-way ANOVA. </w:t>
      </w: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</w:p>
    <w:p w:rsidR="00312A8C" w:rsidRPr="006A2DD6" w:rsidRDefault="000505DE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noProof/>
        </w:rPr>
        <w:drawing>
          <wp:inline distT="0" distB="0" distL="0" distR="0">
            <wp:extent cx="4288536" cy="171907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F 4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8536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  <w:bCs/>
        </w:rPr>
        <w:t xml:space="preserve">Supplemental </w:t>
      </w:r>
      <w:r w:rsidR="00460F12" w:rsidRPr="006A2DD6">
        <w:rPr>
          <w:rFonts w:ascii="Times New Roman" w:hAnsi="Times New Roman" w:cs="Times New Roman"/>
          <w:b/>
          <w:bCs/>
        </w:rPr>
        <w:t>F</w:t>
      </w:r>
      <w:r w:rsidRPr="006A2DD6">
        <w:rPr>
          <w:rFonts w:ascii="Times New Roman" w:hAnsi="Times New Roman" w:cs="Times New Roman"/>
          <w:b/>
          <w:bCs/>
        </w:rPr>
        <w:t>igure 4</w:t>
      </w:r>
      <w:r w:rsidR="00460F12" w:rsidRPr="006A2DD6">
        <w:rPr>
          <w:rFonts w:ascii="Times New Roman" w:hAnsi="Times New Roman" w:cs="Times New Roman"/>
          <w:b/>
          <w:bCs/>
        </w:rPr>
        <w:t xml:space="preserve">. PKC-ζ siRNA effectively inhibits mRNA and protein expression in 4T1 cells. </w:t>
      </w:r>
      <w:r w:rsidR="00460F12" w:rsidRPr="006A2DD6">
        <w:rPr>
          <w:rFonts w:ascii="Times New Roman" w:hAnsi="Times New Roman" w:cs="Times New Roman"/>
        </w:rPr>
        <w:t>(</w:t>
      </w:r>
      <w:r w:rsidR="00460F12" w:rsidRPr="006A2DD6">
        <w:rPr>
          <w:rFonts w:ascii="Times New Roman" w:hAnsi="Times New Roman" w:cs="Times New Roman"/>
          <w:b/>
        </w:rPr>
        <w:t>A</w:t>
      </w:r>
      <w:r w:rsidR="00460F12" w:rsidRPr="006A2DD6">
        <w:rPr>
          <w:rFonts w:ascii="Times New Roman" w:hAnsi="Times New Roman" w:cs="Times New Roman"/>
        </w:rPr>
        <w:t xml:space="preserve">) </w:t>
      </w:r>
      <w:r w:rsidRPr="006A2DD6">
        <w:rPr>
          <w:rFonts w:ascii="Times New Roman" w:hAnsi="Times New Roman" w:cs="Times New Roman"/>
        </w:rPr>
        <w:t>4T1 cells were transfected with PKC-ζ siRNA for 24 or 48 hours and RNA was isolated for qPCR.</w:t>
      </w:r>
      <w:r w:rsidR="00460F12" w:rsidRPr="006A2DD6">
        <w:rPr>
          <w:rFonts w:ascii="Times New Roman" w:hAnsi="Times New Roman" w:cs="Times New Roman"/>
        </w:rPr>
        <w:t xml:space="preserve"> (</w:t>
      </w:r>
      <w:r w:rsidR="00460F12" w:rsidRPr="006A2DD6">
        <w:rPr>
          <w:rFonts w:ascii="Times New Roman" w:hAnsi="Times New Roman" w:cs="Times New Roman"/>
          <w:b/>
        </w:rPr>
        <w:t>B</w:t>
      </w:r>
      <w:r w:rsidR="00460F12" w:rsidRPr="006A2DD6">
        <w:rPr>
          <w:rFonts w:ascii="Times New Roman" w:hAnsi="Times New Roman" w:cs="Times New Roman"/>
        </w:rPr>
        <w:t xml:space="preserve">) </w:t>
      </w:r>
      <w:r w:rsidRPr="006A2DD6">
        <w:rPr>
          <w:rFonts w:ascii="Times New Roman" w:hAnsi="Times New Roman" w:cs="Times New Roman"/>
        </w:rPr>
        <w:t>Western blot was performed for detection of PKC-ζ protein expression after PKC-ζ siRNA treatment.</w:t>
      </w:r>
      <w:r w:rsidR="00460F12" w:rsidRPr="006A2DD6">
        <w:rPr>
          <w:rFonts w:ascii="Times New Roman" w:hAnsi="Times New Roman" w:cs="Times New Roman"/>
        </w:rPr>
        <w:t xml:space="preserve"> </w:t>
      </w:r>
    </w:p>
    <w:p w:rsidR="00E75611" w:rsidRPr="006A2DD6" w:rsidRDefault="00E75611" w:rsidP="006A2DD6">
      <w:pPr>
        <w:spacing w:line="480" w:lineRule="auto"/>
        <w:rPr>
          <w:rFonts w:ascii="Times New Roman" w:hAnsi="Times New Roman" w:cs="Times New Roman"/>
        </w:rPr>
      </w:pPr>
    </w:p>
    <w:p w:rsidR="00E75611" w:rsidRPr="006A2DD6" w:rsidRDefault="00E75611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44443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XIN-sFig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611" w:rsidRPr="006A2DD6" w:rsidRDefault="00E75611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  <w:bCs/>
        </w:rPr>
        <w:t>Supplemental Figure 5.</w:t>
      </w:r>
      <w:r w:rsidRPr="006A2DD6">
        <w:rPr>
          <w:rFonts w:ascii="Times New Roman" w:hAnsi="Times New Roman" w:cs="Times New Roman"/>
        </w:rPr>
        <w:t xml:space="preserve"> </w:t>
      </w:r>
      <w:r w:rsidRPr="006A2DD6">
        <w:rPr>
          <w:rFonts w:ascii="Times New Roman" w:hAnsi="Times New Roman" w:cs="Times New Roman"/>
          <w:b/>
        </w:rPr>
        <w:t>3D structures of PKC isoforms.</w:t>
      </w:r>
      <w:r w:rsidRPr="006A2DD6">
        <w:rPr>
          <w:rFonts w:ascii="Times New Roman" w:hAnsi="Times New Roman" w:cs="Times New Roman"/>
        </w:rPr>
        <w:t xml:space="preserve"> (</w:t>
      </w:r>
      <w:r w:rsidRPr="006A2DD6">
        <w:rPr>
          <w:rFonts w:ascii="Times New Roman" w:hAnsi="Times New Roman" w:cs="Times New Roman"/>
          <w:b/>
        </w:rPr>
        <w:t>A</w:t>
      </w:r>
      <w:r w:rsidRPr="006A2DD6">
        <w:rPr>
          <w:rFonts w:ascii="Times New Roman" w:hAnsi="Times New Roman" w:cs="Times New Roman"/>
        </w:rPr>
        <w:t xml:space="preserve">) Structure of the zinc finger motifs of different mouse PKC isoforms adapted from the PKC structure predicted by </w:t>
      </w:r>
      <w:proofErr w:type="spellStart"/>
      <w:r w:rsidRPr="006A2DD6">
        <w:rPr>
          <w:rFonts w:ascii="Times New Roman" w:hAnsi="Times New Roman" w:cs="Times New Roman"/>
        </w:rPr>
        <w:t>AlphaFold</w:t>
      </w:r>
      <w:proofErr w:type="spellEnd"/>
      <w:r w:rsidRPr="006A2DD6">
        <w:rPr>
          <w:rFonts w:ascii="Times New Roman" w:hAnsi="Times New Roman" w:cs="Times New Roman"/>
        </w:rPr>
        <w:t>. The cysteine residues are highlighted in blue. (</w:t>
      </w:r>
      <w:r w:rsidRPr="006A2DD6">
        <w:rPr>
          <w:rFonts w:ascii="Times New Roman" w:hAnsi="Times New Roman" w:cs="Times New Roman"/>
          <w:b/>
        </w:rPr>
        <w:t>B</w:t>
      </w:r>
      <w:r w:rsidRPr="006A2DD6">
        <w:rPr>
          <w:rFonts w:ascii="Times New Roman" w:hAnsi="Times New Roman" w:cs="Times New Roman"/>
        </w:rPr>
        <w:t>) The PKC structure of different mouse PKC isoforms, with the first zinc finger motif highlighted in cyan while the second highlighted in red.</w:t>
      </w:r>
    </w:p>
    <w:p w:rsidR="009E7720" w:rsidRPr="006A2DD6" w:rsidRDefault="009E7720" w:rsidP="006A2DD6">
      <w:pPr>
        <w:spacing w:line="480" w:lineRule="auto"/>
        <w:rPr>
          <w:rFonts w:ascii="Times New Roman" w:hAnsi="Times New Roman" w:cs="Times New Roman"/>
        </w:rPr>
      </w:pPr>
    </w:p>
    <w:p w:rsidR="00E75611" w:rsidRPr="006A2DD6" w:rsidRDefault="009E7720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noProof/>
        </w:rPr>
        <w:drawing>
          <wp:inline distT="0" distB="0" distL="0" distR="0">
            <wp:extent cx="3305556" cy="1865376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Fig 6-2022082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556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A8C" w:rsidRPr="006A2DD6" w:rsidRDefault="00312A8C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  <w:bCs/>
        </w:rPr>
        <w:t xml:space="preserve">Supplemental </w:t>
      </w:r>
      <w:r w:rsidR="00460F12" w:rsidRPr="006A2DD6">
        <w:rPr>
          <w:rFonts w:ascii="Times New Roman" w:hAnsi="Times New Roman" w:cs="Times New Roman"/>
          <w:b/>
          <w:bCs/>
        </w:rPr>
        <w:t>F</w:t>
      </w:r>
      <w:r w:rsidRPr="006A2DD6">
        <w:rPr>
          <w:rFonts w:ascii="Times New Roman" w:hAnsi="Times New Roman" w:cs="Times New Roman"/>
          <w:b/>
          <w:bCs/>
        </w:rPr>
        <w:t xml:space="preserve">igure </w:t>
      </w:r>
      <w:r w:rsidR="00EB6C72" w:rsidRPr="006A2DD6">
        <w:rPr>
          <w:rFonts w:ascii="Times New Roman" w:hAnsi="Times New Roman" w:cs="Times New Roman"/>
          <w:b/>
          <w:bCs/>
        </w:rPr>
        <w:t>6</w:t>
      </w:r>
      <w:r w:rsidR="00460F12" w:rsidRPr="006A2DD6">
        <w:rPr>
          <w:rFonts w:ascii="Times New Roman" w:hAnsi="Times New Roman" w:cs="Times New Roman"/>
          <w:b/>
          <w:bCs/>
        </w:rPr>
        <w:t xml:space="preserve">. </w:t>
      </w:r>
      <w:r w:rsidR="009E7720" w:rsidRPr="006A2DD6">
        <w:rPr>
          <w:rFonts w:ascii="Times New Roman" w:hAnsi="Times New Roman" w:cs="Times New Roman"/>
          <w:b/>
          <w:bCs/>
        </w:rPr>
        <w:t>PKCs</w:t>
      </w:r>
      <w:r w:rsidR="00541AB0" w:rsidRPr="006A2DD6">
        <w:rPr>
          <w:rFonts w:ascii="Times New Roman" w:hAnsi="Times New Roman" w:cs="Times New Roman"/>
          <w:b/>
          <w:bCs/>
        </w:rPr>
        <w:t xml:space="preserve"> </w:t>
      </w:r>
      <w:r w:rsidR="009E7720" w:rsidRPr="006A2DD6">
        <w:rPr>
          <w:rFonts w:ascii="Times New Roman" w:hAnsi="Times New Roman" w:cs="Times New Roman"/>
          <w:b/>
          <w:bCs/>
        </w:rPr>
        <w:t xml:space="preserve">mRNA relative expression </w:t>
      </w:r>
      <w:r w:rsidR="00541AB0" w:rsidRPr="006A2DD6">
        <w:rPr>
          <w:rFonts w:ascii="Times New Roman" w:hAnsi="Times New Roman" w:cs="Times New Roman"/>
          <w:b/>
          <w:bCs/>
        </w:rPr>
        <w:t xml:space="preserve">and zinc release in MDA-MB-231 </w:t>
      </w:r>
      <w:r w:rsidR="00541AB0" w:rsidRPr="006A2DD6">
        <w:rPr>
          <w:rFonts w:ascii="Times New Roman" w:hAnsi="Times New Roman" w:cs="Times New Roman"/>
          <w:b/>
          <w:bCs/>
        </w:rPr>
        <w:lastRenderedPageBreak/>
        <w:t>cells.</w:t>
      </w:r>
      <w:r w:rsidR="00500135" w:rsidRPr="006A2DD6">
        <w:rPr>
          <w:rFonts w:ascii="Times New Roman" w:hAnsi="Times New Roman" w:cs="Times New Roman"/>
          <w:b/>
          <w:bCs/>
        </w:rPr>
        <w:t xml:space="preserve"> </w:t>
      </w:r>
      <w:r w:rsidR="00541AB0" w:rsidRPr="006A2DD6">
        <w:rPr>
          <w:rFonts w:ascii="Times New Roman" w:hAnsi="Times New Roman" w:cs="Times New Roman"/>
          <w:b/>
          <w:bCs/>
        </w:rPr>
        <w:t xml:space="preserve">(A) </w:t>
      </w:r>
      <w:r w:rsidR="00541AB0" w:rsidRPr="006A2DD6">
        <w:rPr>
          <w:rFonts w:ascii="Times New Roman" w:hAnsi="Times New Roman" w:cs="Times New Roman"/>
        </w:rPr>
        <w:t>MDA-MB-231</w:t>
      </w:r>
      <w:r w:rsidRPr="006A2DD6">
        <w:rPr>
          <w:rFonts w:ascii="Times New Roman" w:hAnsi="Times New Roman" w:cs="Times New Roman"/>
        </w:rPr>
        <w:t xml:space="preserve"> cells were </w:t>
      </w:r>
      <w:r w:rsidR="00541AB0" w:rsidRPr="006A2DD6">
        <w:rPr>
          <w:rFonts w:ascii="Times New Roman" w:hAnsi="Times New Roman" w:cs="Times New Roman"/>
        </w:rPr>
        <w:t>collec</w:t>
      </w:r>
      <w:r w:rsidRPr="006A2DD6">
        <w:rPr>
          <w:rFonts w:ascii="Times New Roman" w:hAnsi="Times New Roman" w:cs="Times New Roman"/>
        </w:rPr>
        <w:t xml:space="preserve">ted </w:t>
      </w:r>
      <w:r w:rsidR="00541AB0" w:rsidRPr="006A2DD6">
        <w:rPr>
          <w:rFonts w:ascii="Times New Roman" w:hAnsi="Times New Roman" w:cs="Times New Roman"/>
        </w:rPr>
        <w:t>and the mRNA relative expression of PRKCZ and PRKCI to β-Actin was analyzed using qPCR.</w:t>
      </w:r>
      <w:r w:rsidR="00500135" w:rsidRPr="006A2DD6">
        <w:rPr>
          <w:rFonts w:ascii="Times New Roman" w:hAnsi="Times New Roman" w:cs="Times New Roman"/>
        </w:rPr>
        <w:t xml:space="preserve"> </w:t>
      </w:r>
      <w:r w:rsidR="003D62AF" w:rsidRPr="006A2DD6">
        <w:rPr>
          <w:rFonts w:ascii="Times New Roman" w:hAnsi="Times New Roman" w:cs="Times New Roman"/>
        </w:rPr>
        <w:t>(</w:t>
      </w:r>
      <w:r w:rsidR="003D62AF" w:rsidRPr="006A2DD6">
        <w:rPr>
          <w:rFonts w:ascii="Times New Roman" w:hAnsi="Times New Roman" w:cs="Times New Roman"/>
          <w:b/>
        </w:rPr>
        <w:t>B</w:t>
      </w:r>
      <w:r w:rsidR="003D62AF" w:rsidRPr="006A2DD6">
        <w:rPr>
          <w:rFonts w:ascii="Times New Roman" w:hAnsi="Times New Roman" w:cs="Times New Roman"/>
        </w:rPr>
        <w:t xml:space="preserve">) </w:t>
      </w:r>
      <w:proofErr w:type="spellStart"/>
      <w:r w:rsidR="00541AB0" w:rsidRPr="006A2DD6">
        <w:rPr>
          <w:rFonts w:ascii="Times New Roman" w:hAnsi="Times New Roman" w:cs="Times New Roman"/>
        </w:rPr>
        <w:t>N</w:t>
      </w:r>
      <w:r w:rsidRPr="006A2DD6">
        <w:rPr>
          <w:rFonts w:ascii="Times New Roman" w:hAnsi="Times New Roman" w:cs="Times New Roman"/>
        </w:rPr>
        <w:t>aringenin</w:t>
      </w:r>
      <w:proofErr w:type="spellEnd"/>
      <w:r w:rsidR="003D62AF" w:rsidRPr="006A2DD6">
        <w:rPr>
          <w:rFonts w:ascii="Times New Roman" w:hAnsi="Times New Roman" w:cs="Times New Roman"/>
        </w:rPr>
        <w:t xml:space="preserve"> </w:t>
      </w:r>
      <w:r w:rsidRPr="006A2DD6">
        <w:rPr>
          <w:rFonts w:ascii="Times New Roman" w:hAnsi="Times New Roman" w:cs="Times New Roman"/>
        </w:rPr>
        <w:t>(</w:t>
      </w:r>
      <w:r w:rsidR="003D62AF" w:rsidRPr="006A2DD6">
        <w:rPr>
          <w:rFonts w:ascii="Times New Roman" w:hAnsi="Times New Roman" w:cs="Times New Roman"/>
          <w:b/>
        </w:rPr>
        <w:t xml:space="preserve">Nar, </w:t>
      </w:r>
      <w:r w:rsidR="00541AB0" w:rsidRPr="006A2DD6">
        <w:rPr>
          <w:rFonts w:ascii="Times New Roman" w:hAnsi="Times New Roman" w:cs="Times New Roman"/>
        </w:rPr>
        <w:t>2</w:t>
      </w:r>
      <w:r w:rsidRPr="006A2DD6">
        <w:rPr>
          <w:rFonts w:ascii="Times New Roman" w:hAnsi="Times New Roman" w:cs="Times New Roman"/>
        </w:rPr>
        <w:t xml:space="preserve">00uM) </w:t>
      </w:r>
      <w:r w:rsidR="003D62AF" w:rsidRPr="006A2DD6">
        <w:rPr>
          <w:rFonts w:ascii="Times New Roman" w:hAnsi="Times New Roman" w:cs="Times New Roman"/>
        </w:rPr>
        <w:t xml:space="preserve">were added to </w:t>
      </w:r>
      <w:r w:rsidR="00541AB0" w:rsidRPr="006A2DD6">
        <w:rPr>
          <w:rFonts w:ascii="Times New Roman" w:hAnsi="Times New Roman" w:cs="Times New Roman"/>
        </w:rPr>
        <w:t>MDA-MB-231</w:t>
      </w:r>
      <w:r w:rsidR="003D62AF" w:rsidRPr="006A2DD6">
        <w:rPr>
          <w:rFonts w:ascii="Times New Roman" w:hAnsi="Times New Roman" w:cs="Times New Roman"/>
        </w:rPr>
        <w:t xml:space="preserve"> cells </w:t>
      </w:r>
      <w:r w:rsidRPr="006A2DD6">
        <w:rPr>
          <w:rFonts w:ascii="Times New Roman" w:hAnsi="Times New Roman" w:cs="Times New Roman"/>
        </w:rPr>
        <w:t xml:space="preserve">for </w:t>
      </w:r>
      <w:r w:rsidR="00541AB0" w:rsidRPr="006A2DD6">
        <w:rPr>
          <w:rFonts w:ascii="Times New Roman" w:hAnsi="Times New Roman" w:cs="Times New Roman"/>
        </w:rPr>
        <w:t>3</w:t>
      </w:r>
      <w:r w:rsidR="003D62AF" w:rsidRPr="006A2DD6">
        <w:rPr>
          <w:rFonts w:ascii="Times New Roman" w:hAnsi="Times New Roman" w:cs="Times New Roman"/>
        </w:rPr>
        <w:t xml:space="preserve">0 </w:t>
      </w:r>
      <w:r w:rsidRPr="006A2DD6">
        <w:rPr>
          <w:rFonts w:ascii="Times New Roman" w:hAnsi="Times New Roman" w:cs="Times New Roman"/>
        </w:rPr>
        <w:t xml:space="preserve">min </w:t>
      </w:r>
      <w:r w:rsidR="00541AB0" w:rsidRPr="006A2DD6">
        <w:rPr>
          <w:rFonts w:ascii="Times New Roman" w:hAnsi="Times New Roman" w:cs="Times New Roman"/>
        </w:rPr>
        <w:t xml:space="preserve">before different dose of X-Ray (0, 2, 4 and 8 Gray) administration. The relative fluorescence units were measured </w:t>
      </w:r>
      <w:r w:rsidR="003D62AF" w:rsidRPr="006A2DD6">
        <w:rPr>
          <w:rFonts w:ascii="Times New Roman" w:hAnsi="Times New Roman" w:cs="Times New Roman"/>
        </w:rPr>
        <w:t xml:space="preserve">by </w:t>
      </w:r>
      <w:r w:rsidR="00541AB0" w:rsidRPr="006A2DD6">
        <w:rPr>
          <w:rFonts w:ascii="Times New Roman" w:hAnsi="Times New Roman" w:cs="Times New Roman"/>
        </w:rPr>
        <w:t>the ﬂuorescence microplate reader</w:t>
      </w:r>
      <w:r w:rsidR="003D62AF" w:rsidRPr="006A2DD6">
        <w:rPr>
          <w:rFonts w:ascii="Times New Roman" w:hAnsi="Times New Roman" w:cs="Times New Roman"/>
        </w:rPr>
        <w:t xml:space="preserve">. </w:t>
      </w:r>
      <w:r w:rsidR="008B5C19" w:rsidRPr="006A2DD6">
        <w:rPr>
          <w:rFonts w:ascii="Times New Roman" w:hAnsi="Times New Roman" w:cs="Times New Roman"/>
        </w:rPr>
        <w:t>* p &lt; 0.05; **p &lt; 0.01</w:t>
      </w:r>
      <w:r w:rsidR="00D56D31" w:rsidRPr="006A2DD6">
        <w:rPr>
          <w:rFonts w:ascii="Times New Roman" w:hAnsi="Times New Roman" w:cs="Times New Roman"/>
        </w:rPr>
        <w:t>. Data were analyzed by t-test.</w:t>
      </w:r>
    </w:p>
    <w:p w:rsidR="00312A8C" w:rsidRPr="006A2DD6" w:rsidRDefault="00D53BA5" w:rsidP="006A2DD6">
      <w:pPr>
        <w:spacing w:line="480" w:lineRule="auto"/>
        <w:rPr>
          <w:rFonts w:ascii="Times New Roman" w:hAnsi="Times New Roman" w:cs="Times New Roman"/>
        </w:rPr>
      </w:pPr>
      <w:r w:rsidRPr="00D53BA5">
        <w:rPr>
          <w:rFonts w:ascii="Times New Roman" w:hAnsi="Times New Roman" w:cs="Times New Roman"/>
          <w:noProof/>
        </w:rPr>
        <w:drawing>
          <wp:inline distT="0" distB="0" distL="0" distR="0">
            <wp:extent cx="3114594" cy="1884460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822" cy="189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C19" w:rsidRPr="006A2DD6" w:rsidRDefault="008B5C19" w:rsidP="006A2DD6">
      <w:pPr>
        <w:spacing w:line="480" w:lineRule="auto"/>
        <w:rPr>
          <w:rFonts w:ascii="Times New Roman" w:hAnsi="Times New Roman" w:cs="Times New Roman"/>
        </w:rPr>
      </w:pPr>
      <w:r w:rsidRPr="006A2DD6">
        <w:rPr>
          <w:rFonts w:ascii="Times New Roman" w:hAnsi="Times New Roman" w:cs="Times New Roman"/>
          <w:b/>
          <w:bCs/>
        </w:rPr>
        <w:t xml:space="preserve">Supplemental Figure 7. </w:t>
      </w:r>
      <w:r w:rsidR="002D11E0" w:rsidRPr="006A2DD6">
        <w:rPr>
          <w:rFonts w:ascii="Times New Roman" w:hAnsi="Times New Roman" w:cs="Times New Roman"/>
          <w:b/>
          <w:bCs/>
        </w:rPr>
        <w:t xml:space="preserve">RT induced the entry of </w:t>
      </w:r>
      <w:proofErr w:type="spellStart"/>
      <w:r w:rsidR="002D11E0" w:rsidRPr="006A2DD6">
        <w:rPr>
          <w:rFonts w:ascii="Times New Roman" w:hAnsi="Times New Roman" w:cs="Times New Roman"/>
          <w:b/>
          <w:bCs/>
        </w:rPr>
        <w:t>NFkB</w:t>
      </w:r>
      <w:proofErr w:type="spellEnd"/>
      <w:r w:rsidR="002D11E0" w:rsidRPr="006A2DD6">
        <w:rPr>
          <w:rFonts w:ascii="Times New Roman" w:hAnsi="Times New Roman" w:cs="Times New Roman"/>
          <w:b/>
          <w:bCs/>
        </w:rPr>
        <w:t xml:space="preserve"> into nuclear, which was modulated by </w:t>
      </w:r>
      <w:proofErr w:type="spellStart"/>
      <w:r w:rsidR="002D11E0" w:rsidRPr="006A2DD6">
        <w:rPr>
          <w:rFonts w:ascii="Times New Roman" w:hAnsi="Times New Roman" w:cs="Times New Roman"/>
          <w:b/>
          <w:bCs/>
        </w:rPr>
        <w:t>naringenin</w:t>
      </w:r>
      <w:proofErr w:type="spellEnd"/>
      <w:r w:rsidRPr="006A2DD6">
        <w:rPr>
          <w:rFonts w:ascii="Times New Roman" w:hAnsi="Times New Roman" w:cs="Times New Roman"/>
          <w:b/>
          <w:bCs/>
        </w:rPr>
        <w:t xml:space="preserve">. </w:t>
      </w:r>
      <w:r w:rsidR="002D11E0" w:rsidRPr="006A2DD6">
        <w:rPr>
          <w:rFonts w:ascii="Times New Roman" w:hAnsi="Times New Roman" w:cs="Times New Roman"/>
          <w:bCs/>
        </w:rPr>
        <w:t>4T</w:t>
      </w:r>
      <w:r w:rsidRPr="006A2DD6">
        <w:rPr>
          <w:rFonts w:ascii="Times New Roman" w:hAnsi="Times New Roman" w:cs="Times New Roman"/>
        </w:rPr>
        <w:t xml:space="preserve">1 cells were </w:t>
      </w:r>
      <w:r w:rsidR="002D11E0" w:rsidRPr="006A2DD6">
        <w:rPr>
          <w:rFonts w:ascii="Times New Roman" w:hAnsi="Times New Roman" w:cs="Times New Roman"/>
        </w:rPr>
        <w:t>treat</w:t>
      </w:r>
      <w:r w:rsidRPr="006A2DD6">
        <w:rPr>
          <w:rFonts w:ascii="Times New Roman" w:hAnsi="Times New Roman" w:cs="Times New Roman"/>
        </w:rPr>
        <w:t xml:space="preserve">ed </w:t>
      </w:r>
      <w:r w:rsidR="002D11E0" w:rsidRPr="006A2DD6">
        <w:rPr>
          <w:rFonts w:ascii="Times New Roman" w:hAnsi="Times New Roman" w:cs="Times New Roman"/>
        </w:rPr>
        <w:t xml:space="preserve">with 8 </w:t>
      </w:r>
      <w:proofErr w:type="spellStart"/>
      <w:r w:rsidR="002D11E0" w:rsidRPr="006A2DD6">
        <w:rPr>
          <w:rFonts w:ascii="Times New Roman" w:hAnsi="Times New Roman" w:cs="Times New Roman"/>
        </w:rPr>
        <w:t>Gy</w:t>
      </w:r>
      <w:proofErr w:type="spellEnd"/>
      <w:r w:rsidR="002D11E0" w:rsidRPr="006A2DD6">
        <w:rPr>
          <w:rFonts w:ascii="Times New Roman" w:hAnsi="Times New Roman" w:cs="Times New Roman"/>
        </w:rPr>
        <w:t xml:space="preserve"> of X-Ray (RT) </w:t>
      </w:r>
      <w:r w:rsidRPr="006A2DD6">
        <w:rPr>
          <w:rFonts w:ascii="Times New Roman" w:hAnsi="Times New Roman" w:cs="Times New Roman"/>
        </w:rPr>
        <w:t>and</w:t>
      </w:r>
      <w:r w:rsidR="002D11E0" w:rsidRPr="006A2DD6">
        <w:rPr>
          <w:rFonts w:ascii="Times New Roman" w:hAnsi="Times New Roman" w:cs="Times New Roman"/>
        </w:rPr>
        <w:t xml:space="preserve"> 200uM of </w:t>
      </w:r>
      <w:proofErr w:type="spellStart"/>
      <w:r w:rsidR="002D11E0" w:rsidRPr="006A2DD6">
        <w:rPr>
          <w:rFonts w:ascii="Times New Roman" w:hAnsi="Times New Roman" w:cs="Times New Roman"/>
        </w:rPr>
        <w:t>Naringenin</w:t>
      </w:r>
      <w:proofErr w:type="spellEnd"/>
      <w:r w:rsidR="002D11E0" w:rsidRPr="006A2DD6">
        <w:rPr>
          <w:rFonts w:ascii="Times New Roman" w:hAnsi="Times New Roman" w:cs="Times New Roman"/>
        </w:rPr>
        <w:t xml:space="preserve"> (</w:t>
      </w:r>
      <w:proofErr w:type="spellStart"/>
      <w:r w:rsidR="002D11E0" w:rsidRPr="006A2DD6">
        <w:rPr>
          <w:rFonts w:ascii="Times New Roman" w:hAnsi="Times New Roman" w:cs="Times New Roman"/>
        </w:rPr>
        <w:t>RT+Nar</w:t>
      </w:r>
      <w:proofErr w:type="spellEnd"/>
      <w:r w:rsidR="002D11E0" w:rsidRPr="006A2DD6">
        <w:rPr>
          <w:rFonts w:ascii="Times New Roman" w:hAnsi="Times New Roman" w:cs="Times New Roman"/>
        </w:rPr>
        <w:t>) for 2 hours</w:t>
      </w:r>
      <w:r w:rsidR="00F53829" w:rsidRPr="006A2DD6">
        <w:rPr>
          <w:rFonts w:ascii="Times New Roman" w:hAnsi="Times New Roman" w:cs="Times New Roman"/>
        </w:rPr>
        <w:t>. Total</w:t>
      </w:r>
      <w:r w:rsidRPr="006A2DD6">
        <w:rPr>
          <w:rFonts w:ascii="Times New Roman" w:hAnsi="Times New Roman" w:cs="Times New Roman"/>
        </w:rPr>
        <w:t xml:space="preserve"> </w:t>
      </w:r>
      <w:r w:rsidR="002D11E0" w:rsidRPr="006A2DD6">
        <w:rPr>
          <w:rFonts w:ascii="Times New Roman" w:hAnsi="Times New Roman" w:cs="Times New Roman"/>
        </w:rPr>
        <w:t>protein</w:t>
      </w:r>
      <w:r w:rsidR="00F53829" w:rsidRPr="006A2DD6">
        <w:rPr>
          <w:rFonts w:ascii="Times New Roman" w:hAnsi="Times New Roman" w:cs="Times New Roman"/>
        </w:rPr>
        <w:t>s were extracted and isolated into</w:t>
      </w:r>
      <w:r w:rsidRPr="006A2DD6">
        <w:rPr>
          <w:rFonts w:ascii="Times New Roman" w:hAnsi="Times New Roman" w:cs="Times New Roman"/>
        </w:rPr>
        <w:t xml:space="preserve"> </w:t>
      </w:r>
      <w:r w:rsidR="00F53829" w:rsidRPr="006A2DD6">
        <w:rPr>
          <w:rFonts w:ascii="Times New Roman" w:hAnsi="Times New Roman" w:cs="Times New Roman"/>
        </w:rPr>
        <w:t xml:space="preserve">cytoplasmic and nuclear sections. Western blot was performed for detection of </w:t>
      </w:r>
      <w:proofErr w:type="spellStart"/>
      <w:r w:rsidR="00F53829" w:rsidRPr="006A2DD6">
        <w:rPr>
          <w:rFonts w:ascii="Times New Roman" w:hAnsi="Times New Roman" w:cs="Times New Roman"/>
        </w:rPr>
        <w:t>NFkB</w:t>
      </w:r>
      <w:proofErr w:type="spellEnd"/>
      <w:r w:rsidR="00F53829" w:rsidRPr="006A2DD6">
        <w:rPr>
          <w:rFonts w:ascii="Times New Roman" w:hAnsi="Times New Roman" w:cs="Times New Roman"/>
        </w:rPr>
        <w:t xml:space="preserve"> protein expression </w:t>
      </w:r>
      <w:r w:rsidR="00D53BA5">
        <w:rPr>
          <w:rFonts w:ascii="Times New Roman" w:hAnsi="Times New Roman" w:cs="Times New Roman"/>
        </w:rPr>
        <w:t xml:space="preserve">in nuclear section </w:t>
      </w:r>
      <w:bookmarkStart w:id="0" w:name="_GoBack"/>
      <w:bookmarkEnd w:id="0"/>
      <w:r w:rsidR="00F53829" w:rsidRPr="006A2DD6">
        <w:rPr>
          <w:rFonts w:ascii="Times New Roman" w:hAnsi="Times New Roman" w:cs="Times New Roman"/>
        </w:rPr>
        <w:t xml:space="preserve">with β-Actin as </w:t>
      </w:r>
      <w:r w:rsidR="003F2C9F" w:rsidRPr="006A2DD6">
        <w:rPr>
          <w:rFonts w:ascii="Times New Roman" w:hAnsi="Times New Roman" w:cs="Times New Roman"/>
        </w:rPr>
        <w:t>its internal reference</w:t>
      </w:r>
      <w:r w:rsidR="00F53829" w:rsidRPr="006A2DD6">
        <w:rPr>
          <w:rFonts w:ascii="Times New Roman" w:hAnsi="Times New Roman" w:cs="Times New Roman"/>
        </w:rPr>
        <w:t xml:space="preserve"> after </w:t>
      </w:r>
      <w:r w:rsidR="003F2C9F" w:rsidRPr="006A2DD6">
        <w:rPr>
          <w:rFonts w:ascii="Times New Roman" w:hAnsi="Times New Roman" w:cs="Times New Roman"/>
        </w:rPr>
        <w:t>different treatment</w:t>
      </w:r>
      <w:r w:rsidRPr="006A2DD6">
        <w:rPr>
          <w:rFonts w:ascii="Times New Roman" w:hAnsi="Times New Roman" w:cs="Times New Roman"/>
        </w:rPr>
        <w:t>.</w:t>
      </w:r>
    </w:p>
    <w:sectPr w:rsidR="008B5C19" w:rsidRPr="006A2DD6" w:rsidSect="00E067D1">
      <w:headerReference w:type="even" r:id="rId18"/>
      <w:headerReference w:type="default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977" w:rsidRDefault="005A0977" w:rsidP="0045038F">
      <w:r>
        <w:separator/>
      </w:r>
    </w:p>
  </w:endnote>
  <w:endnote w:type="continuationSeparator" w:id="0">
    <w:p w:rsidR="005A0977" w:rsidRDefault="005A0977" w:rsidP="0045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30376126"/>
      <w:docPartObj>
        <w:docPartGallery w:val="Page Numbers (Bottom of Page)"/>
        <w:docPartUnique/>
      </w:docPartObj>
    </w:sdtPr>
    <w:sdtEndPr/>
    <w:sdtContent>
      <w:p w:rsidR="006A2DD6" w:rsidRDefault="006A2DD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3BA5" w:rsidRPr="00D53BA5">
          <w:rPr>
            <w:noProof/>
            <w:lang w:val="zh-CN"/>
          </w:rPr>
          <w:t>4</w:t>
        </w:r>
        <w:r>
          <w:fldChar w:fldCharType="end"/>
        </w:r>
      </w:p>
    </w:sdtContent>
  </w:sdt>
  <w:p w:rsidR="006A2DD6" w:rsidRDefault="006A2DD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977" w:rsidRDefault="005A0977" w:rsidP="0045038F">
      <w:r>
        <w:separator/>
      </w:r>
    </w:p>
  </w:footnote>
  <w:footnote w:type="continuationSeparator" w:id="0">
    <w:p w:rsidR="005A0977" w:rsidRDefault="005A0977" w:rsidP="004503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DD6" w:rsidRDefault="006A2DD6" w:rsidP="006A2DD6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DD6" w:rsidRDefault="006A2DD6" w:rsidP="006A2DD6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40CB2"/>
    <w:multiLevelType w:val="hybridMultilevel"/>
    <w:tmpl w:val="92A67B74"/>
    <w:lvl w:ilvl="0" w:tplc="7B8AF7E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E5243EFE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14241A5E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FABA468E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28F4938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A33A6366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DC8C9AC4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F1CA8652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9E5820A0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C24FC5"/>
    <w:multiLevelType w:val="hybridMultilevel"/>
    <w:tmpl w:val="F52400EA"/>
    <w:lvl w:ilvl="0" w:tplc="91A26974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03705434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BFBE63CC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F92CD33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B18A83F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9DBA7AD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4B161C98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67B60BD4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C961112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323D2A"/>
    <w:multiLevelType w:val="hybridMultilevel"/>
    <w:tmpl w:val="5A5CE9AC"/>
    <w:lvl w:ilvl="0" w:tplc="179E501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0598E544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ECB6BAFA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B37AF910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A1B29D00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7F928B8E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35B00F4E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61E6152C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AACE1C34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A77098"/>
    <w:multiLevelType w:val="hybridMultilevel"/>
    <w:tmpl w:val="91C47B0C"/>
    <w:lvl w:ilvl="0" w:tplc="2066690C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82EAAE82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4490CBA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C01A20C6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A6105D9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80E8BC7A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4E5220B6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5B903F8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736EB622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A8C"/>
    <w:rsid w:val="000505DE"/>
    <w:rsid w:val="000F5B4A"/>
    <w:rsid w:val="001B5472"/>
    <w:rsid w:val="00277558"/>
    <w:rsid w:val="002D11E0"/>
    <w:rsid w:val="00312A8C"/>
    <w:rsid w:val="0037167C"/>
    <w:rsid w:val="003D62AF"/>
    <w:rsid w:val="003F2C9F"/>
    <w:rsid w:val="0045038F"/>
    <w:rsid w:val="00453836"/>
    <w:rsid w:val="00460F12"/>
    <w:rsid w:val="0046646F"/>
    <w:rsid w:val="004C0A07"/>
    <w:rsid w:val="004D1DF8"/>
    <w:rsid w:val="004E115D"/>
    <w:rsid w:val="00500135"/>
    <w:rsid w:val="00541AB0"/>
    <w:rsid w:val="005A0977"/>
    <w:rsid w:val="006A2DD6"/>
    <w:rsid w:val="00703AE9"/>
    <w:rsid w:val="0080518C"/>
    <w:rsid w:val="0086288D"/>
    <w:rsid w:val="008B5C19"/>
    <w:rsid w:val="008C682C"/>
    <w:rsid w:val="009C33B1"/>
    <w:rsid w:val="009E7720"/>
    <w:rsid w:val="00A34228"/>
    <w:rsid w:val="00A37A50"/>
    <w:rsid w:val="00A80D43"/>
    <w:rsid w:val="00AA6E60"/>
    <w:rsid w:val="00AB13D8"/>
    <w:rsid w:val="00AC498F"/>
    <w:rsid w:val="00AD778E"/>
    <w:rsid w:val="00B140FA"/>
    <w:rsid w:val="00BF17CB"/>
    <w:rsid w:val="00C4633A"/>
    <w:rsid w:val="00D53BA5"/>
    <w:rsid w:val="00D56D31"/>
    <w:rsid w:val="00E067D1"/>
    <w:rsid w:val="00E17CC2"/>
    <w:rsid w:val="00E75611"/>
    <w:rsid w:val="00EB6C72"/>
    <w:rsid w:val="00EE0E59"/>
    <w:rsid w:val="00F057B7"/>
    <w:rsid w:val="00F5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FB5274-BBBF-41AA-BB8B-DA2C15D38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2A8C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45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038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038F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6A2D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yzhang@ibp.ac.cn" TargetMode="External"/><Relationship Id="rId13" Type="http://schemas.openxmlformats.org/officeDocument/2006/relationships/image" Target="media/image3.tif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tiff"/><Relationship Id="rId17" Type="http://schemas.openxmlformats.org/officeDocument/2006/relationships/image" Target="media/image7.emf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mailto:weixx@ibp.ac.cn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mailto:zhaoziran@cicams.ac.cn" TargetMode="External"/><Relationship Id="rId14" Type="http://schemas.openxmlformats.org/officeDocument/2006/relationships/image" Target="media/image4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B0648-8C86-4363-B069-76959A2F1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5</Pages>
  <Words>621</Words>
  <Characters>3545</Characters>
  <Application>Microsoft Office Word</Application>
  <DocSecurity>0</DocSecurity>
  <Lines>29</Lines>
  <Paragraphs>8</Paragraphs>
  <ScaleCrop>false</ScaleCrop>
  <Company>Microsoft</Company>
  <LinksUpToDate>false</LinksUpToDate>
  <CharactersWithSpaces>4158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zfy</dc:creator>
  <cp:keywords/>
  <dc:description/>
  <cp:lastModifiedBy>zfy</cp:lastModifiedBy>
  <cp:revision>5</cp:revision>
  <dcterms:created xsi:type="dcterms:W3CDTF">2022-12-06T07:04:00Z</dcterms:created>
  <dcterms:modified xsi:type="dcterms:W3CDTF">2022-12-08T09:01:00Z</dcterms:modified>
</cp:coreProperties>
</file>