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997C7E" w14:textId="77777777" w:rsidR="000940F5" w:rsidRDefault="000940F5" w:rsidP="000940F5">
      <w:pPr>
        <w:pStyle w:val="RSCH01PaperTitle"/>
        <w:spacing w:before="0" w:after="0" w:line="480" w:lineRule="auto"/>
        <w:contextualSpacing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sz w:val="24"/>
          <w:lang w:val="en-US"/>
        </w:rPr>
        <w:t>Supporting Information</w:t>
      </w:r>
    </w:p>
    <w:p w14:paraId="3F997C7F" w14:textId="5A17D7BC" w:rsidR="000940F5" w:rsidRPr="007213EC" w:rsidRDefault="00B34420" w:rsidP="000940F5">
      <w:pPr>
        <w:pStyle w:val="BATitle"/>
        <w:jc w:val="left"/>
      </w:pPr>
      <w:bookmarkStart w:id="0" w:name="_GoBack"/>
      <w:bookmarkEnd w:id="0"/>
      <w:r w:rsidRPr="005D4462">
        <w:rPr>
          <w:lang w:eastAsia="ko-KR"/>
        </w:rPr>
        <w:t>Injectable</w:t>
      </w:r>
      <w:r>
        <w:rPr>
          <w:lang w:eastAsia="ko-KR"/>
        </w:rPr>
        <w:t xml:space="preserve"> </w:t>
      </w:r>
      <w:r w:rsidR="00315727" w:rsidRPr="00315727">
        <w:t>bioactive copper-based metal organic framework embedded dual-crosslinked alginate hydrogel for potential antimicrobial applications</w:t>
      </w:r>
    </w:p>
    <w:p w14:paraId="0AE938B8" w14:textId="497361BC" w:rsidR="00315727" w:rsidRPr="00315727" w:rsidRDefault="00315727" w:rsidP="00315727">
      <w:pPr>
        <w:pStyle w:val="BCAuthorAddress"/>
        <w:spacing w:after="0"/>
        <w:contextualSpacing/>
        <w:jc w:val="both"/>
        <w:rPr>
          <w:i/>
          <w:iCs/>
          <w:szCs w:val="24"/>
        </w:rPr>
      </w:pPr>
      <w:r w:rsidRPr="00315727">
        <w:rPr>
          <w:i/>
          <w:iCs/>
          <w:szCs w:val="24"/>
        </w:rPr>
        <w:t>Kihak Gwon</w:t>
      </w:r>
      <w:r w:rsidRPr="00315727">
        <w:rPr>
          <w:i/>
          <w:iCs/>
          <w:szCs w:val="24"/>
          <w:vertAlign w:val="superscript"/>
        </w:rPr>
        <w:t>1</w:t>
      </w:r>
      <w:r w:rsidRPr="00315727">
        <w:rPr>
          <w:i/>
          <w:iCs/>
          <w:szCs w:val="24"/>
        </w:rPr>
        <w:t>, Seonhwa Lee</w:t>
      </w:r>
      <w:r w:rsidRPr="00315727">
        <w:rPr>
          <w:i/>
          <w:iCs/>
          <w:szCs w:val="24"/>
          <w:vertAlign w:val="superscript"/>
        </w:rPr>
        <w:t>1</w:t>
      </w:r>
      <w:r w:rsidRPr="00315727">
        <w:rPr>
          <w:i/>
          <w:iCs/>
          <w:szCs w:val="24"/>
        </w:rPr>
        <w:t>, Youngmee Kim</w:t>
      </w:r>
      <w:r w:rsidRPr="00315727">
        <w:rPr>
          <w:i/>
          <w:iCs/>
          <w:szCs w:val="24"/>
          <w:vertAlign w:val="superscript"/>
        </w:rPr>
        <w:t>2</w:t>
      </w:r>
      <w:r w:rsidRPr="00315727">
        <w:rPr>
          <w:i/>
          <w:iCs/>
          <w:szCs w:val="24"/>
        </w:rPr>
        <w:t>, Jun Choi2, Sujin Kim</w:t>
      </w:r>
      <w:r w:rsidRPr="00315727">
        <w:rPr>
          <w:i/>
          <w:iCs/>
          <w:szCs w:val="24"/>
          <w:vertAlign w:val="superscript"/>
        </w:rPr>
        <w:t>2</w:t>
      </w:r>
      <w:r w:rsidRPr="00315727">
        <w:rPr>
          <w:i/>
          <w:iCs/>
          <w:szCs w:val="24"/>
        </w:rPr>
        <w:t>, Sung-Jin Kim</w:t>
      </w:r>
      <w:r w:rsidRPr="00315727">
        <w:rPr>
          <w:i/>
          <w:iCs/>
          <w:szCs w:val="24"/>
          <w:vertAlign w:val="superscript"/>
        </w:rPr>
        <w:t>2</w:t>
      </w:r>
      <w:r w:rsidRPr="00315727">
        <w:rPr>
          <w:i/>
          <w:iCs/>
          <w:szCs w:val="24"/>
        </w:rPr>
        <w:t>, Hye Jin Hong</w:t>
      </w:r>
      <w:r w:rsidRPr="00315727">
        <w:rPr>
          <w:i/>
          <w:iCs/>
          <w:szCs w:val="24"/>
          <w:vertAlign w:val="superscript"/>
        </w:rPr>
        <w:t>3</w:t>
      </w:r>
      <w:r w:rsidRPr="00315727">
        <w:rPr>
          <w:i/>
          <w:iCs/>
          <w:szCs w:val="24"/>
        </w:rPr>
        <w:t>, Youngmin Hwang</w:t>
      </w:r>
      <w:r w:rsidRPr="00315727">
        <w:rPr>
          <w:i/>
          <w:iCs/>
          <w:szCs w:val="24"/>
          <w:vertAlign w:val="superscript"/>
        </w:rPr>
        <w:t>4</w:t>
      </w:r>
      <w:r w:rsidRPr="00315727">
        <w:rPr>
          <w:i/>
          <w:iCs/>
          <w:szCs w:val="24"/>
        </w:rPr>
        <w:t>, Munemasa Mori</w:t>
      </w:r>
      <w:r w:rsidRPr="00315727">
        <w:rPr>
          <w:i/>
          <w:iCs/>
          <w:szCs w:val="24"/>
          <w:vertAlign w:val="superscript"/>
        </w:rPr>
        <w:t>4</w:t>
      </w:r>
      <w:r w:rsidRPr="00315727">
        <w:rPr>
          <w:i/>
          <w:iCs/>
          <w:szCs w:val="24"/>
        </w:rPr>
        <w:t xml:space="preserve"> and Do Nam Lee</w:t>
      </w:r>
      <w:r w:rsidRPr="00315727">
        <w:rPr>
          <w:i/>
          <w:iCs/>
          <w:szCs w:val="24"/>
          <w:vertAlign w:val="superscript"/>
        </w:rPr>
        <w:t>1*</w:t>
      </w:r>
    </w:p>
    <w:p w14:paraId="3F997C82" w14:textId="7542AC70" w:rsidR="000940F5" w:rsidRPr="007213EC" w:rsidRDefault="00315727" w:rsidP="00315727">
      <w:pPr>
        <w:pStyle w:val="BCAuthorAddress"/>
        <w:spacing w:line="360" w:lineRule="auto"/>
        <w:jc w:val="left"/>
        <w:rPr>
          <w:sz w:val="22"/>
          <w:szCs w:val="22"/>
        </w:rPr>
      </w:pPr>
      <w:r>
        <w:rPr>
          <w:rFonts w:ascii="Times New Roman" w:hAnsi="Times New Roman"/>
          <w:iCs/>
          <w:sz w:val="22"/>
          <w:szCs w:val="22"/>
          <w:vertAlign w:val="superscript"/>
        </w:rPr>
        <w:t>1</w:t>
      </w:r>
      <w:r w:rsidR="000940F5" w:rsidRPr="007213EC">
        <w:rPr>
          <w:rFonts w:ascii="Times New Roman" w:hAnsi="Times New Roman"/>
          <w:iCs/>
          <w:sz w:val="22"/>
          <w:szCs w:val="22"/>
          <w:vertAlign w:val="superscript"/>
        </w:rPr>
        <w:t xml:space="preserve"> </w:t>
      </w:r>
      <w:r w:rsidR="000940F5" w:rsidRPr="007213EC">
        <w:rPr>
          <w:rFonts w:ascii="Times New Roman" w:hAnsi="Times New Roman"/>
          <w:sz w:val="22"/>
          <w:szCs w:val="22"/>
        </w:rPr>
        <w:t>Ingenium College of Liberal Arts (Chemistry), Kwangwoon University, Seoul 01897, Republic of Korea</w:t>
      </w:r>
    </w:p>
    <w:p w14:paraId="3F997C83" w14:textId="66442539" w:rsidR="000940F5" w:rsidRPr="007213EC" w:rsidRDefault="00315727" w:rsidP="00315727">
      <w:pPr>
        <w:pStyle w:val="BCAuthorAddress"/>
        <w:spacing w:line="360" w:lineRule="auto"/>
        <w:jc w:val="left"/>
        <w:rPr>
          <w:sz w:val="22"/>
          <w:szCs w:val="22"/>
        </w:rPr>
      </w:pPr>
      <w:r>
        <w:rPr>
          <w:rFonts w:ascii="Times New Roman" w:hAnsi="Times New Roman"/>
          <w:iCs/>
          <w:sz w:val="22"/>
          <w:szCs w:val="22"/>
          <w:vertAlign w:val="superscript"/>
        </w:rPr>
        <w:t>2</w:t>
      </w:r>
      <w:r w:rsidR="000940F5" w:rsidRPr="007213EC">
        <w:rPr>
          <w:rFonts w:ascii="Times New Roman" w:hAnsi="Times New Roman"/>
          <w:sz w:val="22"/>
          <w:szCs w:val="22"/>
        </w:rPr>
        <w:t xml:space="preserve"> Department of Chemistry and Nano Science, NanoBio-Energy Materials Center, </w:t>
      </w:r>
      <w:r w:rsidR="000940F5" w:rsidRPr="007213EC">
        <w:rPr>
          <w:rFonts w:ascii="Times New Roman" w:hAnsi="Times New Roman" w:hint="eastAsia"/>
          <w:sz w:val="22"/>
          <w:szCs w:val="22"/>
          <w:lang w:eastAsia="ko-KR"/>
        </w:rPr>
        <w:t>Ewha Womans Universiry</w:t>
      </w:r>
      <w:r w:rsidR="000940F5" w:rsidRPr="007213EC">
        <w:rPr>
          <w:rFonts w:ascii="Times New Roman" w:hAnsi="Times New Roman"/>
          <w:sz w:val="22"/>
          <w:szCs w:val="22"/>
          <w:lang w:eastAsia="ko-KR"/>
        </w:rPr>
        <w:t>,</w:t>
      </w:r>
      <w:r w:rsidR="000940F5" w:rsidRPr="007213EC">
        <w:rPr>
          <w:rFonts w:ascii="Times New Roman" w:hAnsi="Times New Roman" w:hint="eastAsia"/>
          <w:sz w:val="22"/>
          <w:szCs w:val="22"/>
          <w:lang w:eastAsia="ko-KR"/>
        </w:rPr>
        <w:t xml:space="preserve"> </w:t>
      </w:r>
      <w:r w:rsidR="000940F5" w:rsidRPr="007213EC">
        <w:rPr>
          <w:rFonts w:ascii="Times New Roman" w:hAnsi="Times New Roman"/>
          <w:sz w:val="22"/>
          <w:szCs w:val="22"/>
        </w:rPr>
        <w:t>Seoul 03760, Republic of Korea</w:t>
      </w:r>
    </w:p>
    <w:p w14:paraId="3F997C84" w14:textId="15561394" w:rsidR="000940F5" w:rsidRPr="007213EC" w:rsidRDefault="00315727" w:rsidP="00315727">
      <w:pPr>
        <w:pStyle w:val="BCAuthorAddress"/>
        <w:spacing w:line="360" w:lineRule="auto"/>
        <w:jc w:val="left"/>
        <w:rPr>
          <w:sz w:val="22"/>
          <w:szCs w:val="22"/>
        </w:rPr>
      </w:pPr>
      <w:r>
        <w:rPr>
          <w:sz w:val="22"/>
          <w:szCs w:val="22"/>
          <w:vertAlign w:val="superscript"/>
          <w:lang w:eastAsia="ko-KR"/>
        </w:rPr>
        <w:t>3</w:t>
      </w:r>
      <w:r w:rsidR="000940F5" w:rsidRPr="007213EC">
        <w:rPr>
          <w:sz w:val="22"/>
          <w:szCs w:val="22"/>
          <w:lang w:eastAsia="ko-KR"/>
        </w:rPr>
        <w:t xml:space="preserve"> Department of Physiology and Biomedical Engineering, Mayo Clinic, Rochester, MN, 55902, USA</w:t>
      </w:r>
    </w:p>
    <w:p w14:paraId="3F997C85" w14:textId="335F606D" w:rsidR="000940F5" w:rsidRPr="007213EC" w:rsidRDefault="00315727" w:rsidP="00315727">
      <w:pPr>
        <w:pStyle w:val="BCAuthorAddress"/>
        <w:spacing w:line="360" w:lineRule="auto"/>
        <w:jc w:val="left"/>
      </w:pPr>
      <w:r>
        <w:rPr>
          <w:sz w:val="22"/>
          <w:szCs w:val="22"/>
          <w:vertAlign w:val="superscript"/>
          <w:lang w:eastAsia="ko-KR"/>
        </w:rPr>
        <w:t>4</w:t>
      </w:r>
      <w:r w:rsidR="000940F5" w:rsidRPr="007213EC">
        <w:rPr>
          <w:sz w:val="22"/>
          <w:szCs w:val="22"/>
          <w:lang w:eastAsia="ko-KR"/>
        </w:rPr>
        <w:t xml:space="preserve"> Columbia Center for Human Development (CCHD), Pulmonary Allergy &amp; Critical Care Medicine, Department of Medicine, Columbia University Irving Medical Center, New York, NY 10032, USA</w:t>
      </w:r>
    </w:p>
    <w:p w14:paraId="338DCE4E" w14:textId="77777777" w:rsidR="00640B26" w:rsidRDefault="00640B26" w:rsidP="00315727">
      <w:pPr>
        <w:pStyle w:val="BCAuthorAddress"/>
        <w:jc w:val="left"/>
        <w:rPr>
          <w:rFonts w:ascii="Times New Roman" w:hAnsi="Times New Roman"/>
          <w:sz w:val="22"/>
          <w:szCs w:val="22"/>
        </w:rPr>
      </w:pPr>
    </w:p>
    <w:p w14:paraId="23C5DBAA" w14:textId="4EA53923" w:rsidR="00315727" w:rsidRPr="00315727" w:rsidRDefault="005713FE" w:rsidP="00315727">
      <w:pPr>
        <w:pStyle w:val="BCAuthorAddress"/>
        <w:jc w:val="lef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Corresponding Author</w:t>
      </w:r>
      <w:r>
        <w:rPr>
          <w:rFonts w:ascii="Times New Roman" w:hAnsi="Times New Roman" w:hint="eastAsia"/>
          <w:sz w:val="22"/>
          <w:szCs w:val="22"/>
          <w:lang w:eastAsia="ko-KR"/>
        </w:rPr>
        <w:t xml:space="preserve">: </w:t>
      </w:r>
      <w:r w:rsidR="00315727" w:rsidRPr="00315727">
        <w:rPr>
          <w:rFonts w:ascii="Times New Roman" w:hAnsi="Times New Roman"/>
          <w:sz w:val="22"/>
          <w:szCs w:val="22"/>
        </w:rPr>
        <w:t xml:space="preserve">D.N. Lee. </w:t>
      </w:r>
    </w:p>
    <w:p w14:paraId="7AC29BDC" w14:textId="0C226368" w:rsidR="00315727" w:rsidRPr="00315727" w:rsidRDefault="00315727" w:rsidP="00315727">
      <w:pPr>
        <w:pStyle w:val="BCAuthorAddress"/>
        <w:jc w:val="left"/>
        <w:rPr>
          <w:rFonts w:ascii="Times New Roman" w:hAnsi="Times New Roman"/>
          <w:sz w:val="22"/>
          <w:szCs w:val="22"/>
        </w:rPr>
      </w:pPr>
      <w:r w:rsidRPr="00315727">
        <w:rPr>
          <w:rFonts w:ascii="Times New Roman" w:hAnsi="Times New Roman"/>
          <w:sz w:val="22"/>
          <w:szCs w:val="22"/>
        </w:rPr>
        <w:t>E-mail ad</w:t>
      </w:r>
      <w:r>
        <w:rPr>
          <w:rFonts w:ascii="Times New Roman" w:hAnsi="Times New Roman"/>
          <w:sz w:val="22"/>
          <w:szCs w:val="22"/>
        </w:rPr>
        <w:t xml:space="preserve">dresses: donamlee@hanmail.net. </w:t>
      </w:r>
      <w:r w:rsidRPr="00315727">
        <w:rPr>
          <w:rFonts w:ascii="Times New Roman" w:hAnsi="Times New Roman"/>
          <w:sz w:val="22"/>
          <w:szCs w:val="22"/>
          <w:vertAlign w:val="superscript"/>
        </w:rPr>
        <w:t>1</w:t>
      </w:r>
      <w:r w:rsidRPr="00315727">
        <w:rPr>
          <w:rFonts w:ascii="Times New Roman" w:hAnsi="Times New Roman"/>
          <w:sz w:val="22"/>
          <w:szCs w:val="22"/>
        </w:rPr>
        <w:t xml:space="preserve"> Ingenium College of Liberal Arts (Chemistry), Kwangwoon University, Seoul 01897, Republic of Korea</w:t>
      </w:r>
    </w:p>
    <w:p w14:paraId="3F997C87" w14:textId="77777777" w:rsidR="000940F5" w:rsidRDefault="000940F5" w:rsidP="000940F5">
      <w:pPr>
        <w:widowControl w:val="0"/>
        <w:spacing w:line="480" w:lineRule="auto"/>
        <w:jc w:val="center"/>
      </w:pPr>
      <w:r>
        <w:rPr>
          <w:noProof/>
          <w:lang w:eastAsia="ko-KR"/>
        </w:rPr>
        <w:lastRenderedPageBreak/>
        <w:drawing>
          <wp:inline distT="0" distB="0" distL="0" distR="0" wp14:anchorId="3F997D30" wp14:editId="3F997D31">
            <wp:extent cx="5797550" cy="3860165"/>
            <wp:effectExtent l="0" t="0" r="0" b="0"/>
            <wp:docPr id="8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0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97C88" w14:textId="0C5BC726" w:rsidR="000940F5" w:rsidRDefault="000940F5" w:rsidP="000940F5">
      <w:pPr>
        <w:pStyle w:val="VAFigureCaption"/>
      </w:pPr>
      <w:r>
        <w:rPr>
          <w:b/>
          <w:szCs w:val="24"/>
        </w:rPr>
        <w:t xml:space="preserve">Figure S1. </w:t>
      </w:r>
      <w:r>
        <w:rPr>
          <w:szCs w:val="24"/>
        </w:rPr>
        <w:t xml:space="preserve">Synthesis and characterization of methacrylated alginate (ALG-MA). (A) Synthesis of ALG-MA via transesterification reaction between alginate and methacrylic anhydride. (B) The </w:t>
      </w:r>
      <w:r w:rsidRPr="005F560B">
        <w:rPr>
          <w:szCs w:val="24"/>
          <w:vertAlign w:val="superscript"/>
        </w:rPr>
        <w:t>1</w:t>
      </w:r>
      <w:r>
        <w:rPr>
          <w:szCs w:val="24"/>
        </w:rPr>
        <w:t>H</w:t>
      </w:r>
      <w:r w:rsidR="0028560E">
        <w:rPr>
          <w:szCs w:val="24"/>
        </w:rPr>
        <w:t xml:space="preserve"> </w:t>
      </w:r>
      <w:r w:rsidR="0028560E" w:rsidRPr="0028560E">
        <w:rPr>
          <w:szCs w:val="24"/>
        </w:rPr>
        <w:t>nuclear magnetic resonance</w:t>
      </w:r>
      <w:r w:rsidR="0028560E" w:rsidRPr="0028560E" w:rsidDel="0028560E">
        <w:rPr>
          <w:szCs w:val="24"/>
        </w:rPr>
        <w:t xml:space="preserve"> </w:t>
      </w:r>
      <w:r w:rsidR="0028560E">
        <w:rPr>
          <w:szCs w:val="24"/>
        </w:rPr>
        <w:t>(</w:t>
      </w:r>
      <w:r>
        <w:rPr>
          <w:szCs w:val="24"/>
        </w:rPr>
        <w:t>NMR</w:t>
      </w:r>
      <w:r w:rsidR="0028560E">
        <w:rPr>
          <w:szCs w:val="24"/>
        </w:rPr>
        <w:t>)</w:t>
      </w:r>
      <w:r>
        <w:rPr>
          <w:szCs w:val="24"/>
        </w:rPr>
        <w:t xml:space="preserve"> spectra of HA-MA. The degree of methacrylation was calculated by comparing the methacrylate peaks of MA at </w:t>
      </w:r>
      <w:r>
        <w:rPr>
          <w:rFonts w:ascii="Times New Roman" w:eastAsia="Times New Roman" w:hAnsi="Times New Roman"/>
          <w:szCs w:val="24"/>
        </w:rPr>
        <w:t>−</w:t>
      </w:r>
      <w:r>
        <w:rPr>
          <w:szCs w:val="24"/>
        </w:rPr>
        <w:t>5.6</w:t>
      </w:r>
      <w:r w:rsidR="005366C8">
        <w:rPr>
          <w:szCs w:val="24"/>
        </w:rPr>
        <w:t xml:space="preserve"> (Peak b)</w:t>
      </w:r>
      <w:r>
        <w:rPr>
          <w:szCs w:val="24"/>
        </w:rPr>
        <w:t xml:space="preserve"> and </w:t>
      </w:r>
      <w:r>
        <w:rPr>
          <w:rFonts w:ascii="Times New Roman" w:eastAsia="Times New Roman" w:hAnsi="Times New Roman"/>
          <w:szCs w:val="24"/>
        </w:rPr>
        <w:t>−</w:t>
      </w:r>
      <w:r>
        <w:rPr>
          <w:szCs w:val="24"/>
        </w:rPr>
        <w:t>6.1 ppm</w:t>
      </w:r>
      <w:r w:rsidR="005366C8">
        <w:rPr>
          <w:szCs w:val="24"/>
        </w:rPr>
        <w:t xml:space="preserve"> (Peak a)</w:t>
      </w:r>
      <w:r>
        <w:rPr>
          <w:szCs w:val="24"/>
        </w:rPr>
        <w:t xml:space="preserve"> and methyl protons peak at 1.9 ppm</w:t>
      </w:r>
      <w:r w:rsidR="005366C8">
        <w:rPr>
          <w:szCs w:val="24"/>
        </w:rPr>
        <w:t xml:space="preserve"> (Peak c)</w:t>
      </w:r>
      <w:r>
        <w:rPr>
          <w:szCs w:val="24"/>
        </w:rPr>
        <w:t>.</w:t>
      </w:r>
    </w:p>
    <w:p w14:paraId="3F997C89" w14:textId="77777777" w:rsidR="000940F5" w:rsidRDefault="000940F5" w:rsidP="000940F5">
      <w:pPr>
        <w:spacing w:after="0"/>
        <w:jc w:val="left"/>
        <w:rPr>
          <w:b/>
        </w:rPr>
      </w:pPr>
      <w:r>
        <w:br w:type="page"/>
      </w:r>
    </w:p>
    <w:p w14:paraId="3F997C8A" w14:textId="77777777" w:rsidR="000940F5" w:rsidRDefault="000940F5" w:rsidP="000940F5">
      <w:pPr>
        <w:pStyle w:val="VDTableTitle"/>
      </w:pPr>
      <w:r>
        <w:rPr>
          <w:b/>
          <w:szCs w:val="24"/>
        </w:rPr>
        <w:lastRenderedPageBreak/>
        <w:t>Table S1</w:t>
      </w:r>
      <w:r>
        <w:rPr>
          <w:szCs w:val="24"/>
        </w:rPr>
        <w:t xml:space="preserve">. Crystallographic data for </w:t>
      </w:r>
      <w:r>
        <w:rPr>
          <w:bCs/>
          <w:color w:val="000000"/>
          <w:szCs w:val="24"/>
        </w:rPr>
        <w:t>Cu(AZPY)-MOF.</w:t>
      </w:r>
    </w:p>
    <w:tbl>
      <w:tblPr>
        <w:tblW w:w="9634" w:type="dxa"/>
        <w:tblInd w:w="9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30"/>
        <w:gridCol w:w="6804"/>
      </w:tblGrid>
      <w:tr w:rsidR="000940F5" w14:paraId="3F997C8D" w14:textId="77777777" w:rsidTr="00CD5DEC">
        <w:trPr>
          <w:trHeight w:val="713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8B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8C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Cu(AZPY)-MOF</w:t>
            </w:r>
          </w:p>
        </w:tc>
      </w:tr>
      <w:tr w:rsidR="000940F5" w14:paraId="3F997C90" w14:textId="77777777" w:rsidTr="00CD5DEC">
        <w:trPr>
          <w:trHeight w:val="713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8E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Chemical formula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8F" w14:textId="77777777" w:rsidR="000940F5" w:rsidRDefault="000940F5" w:rsidP="00D9622B">
            <w:pPr>
              <w:pStyle w:val="TCTableBody"/>
              <w:widowControl w:val="0"/>
              <w:jc w:val="center"/>
            </w:pPr>
            <w:r>
              <w:rPr>
                <w:rFonts w:ascii="Times New Roman" w:hAnsi="Times New Roman"/>
                <w:color w:val="000000"/>
                <w:szCs w:val="24"/>
              </w:rPr>
              <w:t>C</w:t>
            </w:r>
            <w:r>
              <w:rPr>
                <w:rFonts w:ascii="Times New Roman" w:hAnsi="Times New Roman"/>
                <w:color w:val="000000"/>
                <w:szCs w:val="24"/>
                <w:vertAlign w:val="subscript"/>
              </w:rPr>
              <w:t>20</w:t>
            </w:r>
            <w:r>
              <w:rPr>
                <w:rFonts w:ascii="Times New Roman" w:hAnsi="Times New Roman"/>
                <w:color w:val="000000"/>
                <w:szCs w:val="24"/>
              </w:rPr>
              <w:t>H</w:t>
            </w:r>
            <w:r>
              <w:rPr>
                <w:rFonts w:ascii="Times New Roman" w:hAnsi="Times New Roman"/>
                <w:color w:val="000000"/>
                <w:szCs w:val="24"/>
                <w:vertAlign w:val="subscript"/>
              </w:rPr>
              <w:t>20</w:t>
            </w:r>
            <w:r>
              <w:rPr>
                <w:rFonts w:ascii="Times New Roman" w:hAnsi="Times New Roman"/>
                <w:color w:val="000000"/>
                <w:szCs w:val="24"/>
              </w:rPr>
              <w:t>Cu</w:t>
            </w:r>
            <w:r>
              <w:rPr>
                <w:rFonts w:ascii="Times New Roman" w:hAnsi="Times New Roman"/>
                <w:color w:val="000000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szCs w:val="24"/>
              </w:rPr>
              <w:t>N</w:t>
            </w:r>
            <w:r>
              <w:rPr>
                <w:rFonts w:ascii="Times New Roman" w:hAnsi="Times New Roman"/>
                <w:color w:val="000000"/>
                <w:szCs w:val="24"/>
                <w:vertAlign w:val="subscript"/>
              </w:rPr>
              <w:t>4</w:t>
            </w:r>
            <w:r>
              <w:rPr>
                <w:rFonts w:ascii="Times New Roman" w:hAnsi="Times New Roman"/>
                <w:color w:val="000000"/>
                <w:szCs w:val="24"/>
              </w:rPr>
              <w:t>O</w:t>
            </w:r>
            <w:r>
              <w:rPr>
                <w:rFonts w:ascii="Times New Roman" w:hAnsi="Times New Roman"/>
                <w:color w:val="000000"/>
                <w:szCs w:val="24"/>
                <w:vertAlign w:val="subscript"/>
              </w:rPr>
              <w:t>10</w:t>
            </w:r>
          </w:p>
        </w:tc>
      </w:tr>
      <w:tr w:rsidR="000940F5" w14:paraId="3F997C93" w14:textId="77777777" w:rsidTr="00CD5DEC">
        <w:trPr>
          <w:trHeight w:val="713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91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Formula weight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92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603.48</w:t>
            </w:r>
          </w:p>
        </w:tc>
      </w:tr>
      <w:tr w:rsidR="000940F5" w14:paraId="3F997C96" w14:textId="77777777" w:rsidTr="00CD5DEC">
        <w:trPr>
          <w:trHeight w:val="713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94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Wavelength (Å)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95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0.71073</w:t>
            </w:r>
          </w:p>
        </w:tc>
      </w:tr>
      <w:tr w:rsidR="000940F5" w14:paraId="3F997C99" w14:textId="77777777" w:rsidTr="00CD5DEC">
        <w:trPr>
          <w:trHeight w:val="713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97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Space group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98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C 2/c</w:t>
            </w:r>
          </w:p>
        </w:tc>
      </w:tr>
      <w:tr w:rsidR="000940F5" w14:paraId="3F997C9C" w14:textId="77777777" w:rsidTr="00CD5DEC">
        <w:trPr>
          <w:trHeight w:val="713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9A" w14:textId="77777777" w:rsidR="000940F5" w:rsidRDefault="000940F5" w:rsidP="00D9622B">
            <w:pPr>
              <w:pStyle w:val="TCTableBody"/>
              <w:widowControl w:val="0"/>
              <w:jc w:val="center"/>
            </w:pPr>
            <w:r>
              <w:rPr>
                <w:color w:val="000000"/>
                <w:szCs w:val="24"/>
                <w:lang w:eastAsia="ko-KR"/>
              </w:rPr>
              <w:t>a</w:t>
            </w:r>
            <w:r>
              <w:rPr>
                <w:color w:val="000000"/>
                <w:szCs w:val="24"/>
              </w:rPr>
              <w:t xml:space="preserve"> (Å)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9B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24.679 (11)</w:t>
            </w:r>
          </w:p>
        </w:tc>
      </w:tr>
      <w:tr w:rsidR="000940F5" w14:paraId="3F997C9F" w14:textId="77777777" w:rsidTr="00CD5DEC">
        <w:trPr>
          <w:trHeight w:val="713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9D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b (Å)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9E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13.156 (5)</w:t>
            </w:r>
          </w:p>
        </w:tc>
      </w:tr>
      <w:tr w:rsidR="000940F5" w14:paraId="3F997CA2" w14:textId="77777777" w:rsidTr="00CD5DEC">
        <w:trPr>
          <w:trHeight w:val="713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A0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c (Å)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A1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8.534 (3)</w:t>
            </w:r>
          </w:p>
        </w:tc>
      </w:tr>
      <w:tr w:rsidR="000940F5" w14:paraId="3F997CA5" w14:textId="77777777" w:rsidTr="00CD5DEC">
        <w:trPr>
          <w:trHeight w:val="445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A3" w14:textId="77777777" w:rsidR="000940F5" w:rsidRDefault="000940F5" w:rsidP="00D9622B">
            <w:pPr>
              <w:pStyle w:val="TCTableBody"/>
              <w:widowControl w:val="0"/>
              <w:jc w:val="center"/>
            </w:pPr>
            <w:r>
              <w:rPr>
                <w:rFonts w:ascii="Symbol" w:hAnsi="Symbol"/>
                <w:color w:val="000000"/>
                <w:szCs w:val="24"/>
              </w:rPr>
              <w:t></w:t>
            </w:r>
            <w:r>
              <w:rPr>
                <w:color w:val="000000"/>
                <w:szCs w:val="24"/>
              </w:rPr>
              <w:t xml:space="preserve"> (°)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A4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90</w:t>
            </w:r>
          </w:p>
        </w:tc>
      </w:tr>
      <w:tr w:rsidR="000940F5" w14:paraId="3F997CA8" w14:textId="77777777" w:rsidTr="00CD5DEC">
        <w:trPr>
          <w:trHeight w:val="713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A6" w14:textId="77777777" w:rsidR="000940F5" w:rsidRDefault="000940F5" w:rsidP="00D9622B">
            <w:pPr>
              <w:pStyle w:val="TCTableBody"/>
              <w:widowControl w:val="0"/>
              <w:jc w:val="center"/>
            </w:pPr>
            <w:r>
              <w:rPr>
                <w:rFonts w:ascii="Symbol" w:hAnsi="Symbol"/>
                <w:color w:val="000000"/>
                <w:szCs w:val="24"/>
              </w:rPr>
              <w:t></w:t>
            </w:r>
            <w:r>
              <w:rPr>
                <w:color w:val="000000"/>
                <w:szCs w:val="24"/>
              </w:rPr>
              <w:t xml:space="preserve"> (°)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A7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93.86 (3)</w:t>
            </w:r>
          </w:p>
        </w:tc>
      </w:tr>
      <w:tr w:rsidR="000940F5" w14:paraId="3F997CAB" w14:textId="77777777" w:rsidTr="00CD5DEC">
        <w:trPr>
          <w:trHeight w:val="713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A9" w14:textId="77777777" w:rsidR="000940F5" w:rsidRDefault="000940F5" w:rsidP="00D9622B">
            <w:pPr>
              <w:pStyle w:val="TCTableBody"/>
              <w:widowControl w:val="0"/>
              <w:jc w:val="center"/>
            </w:pPr>
            <w:r>
              <w:rPr>
                <w:rFonts w:ascii="Symbol" w:hAnsi="Symbol"/>
                <w:color w:val="000000"/>
                <w:szCs w:val="24"/>
              </w:rPr>
              <w:t></w:t>
            </w:r>
            <w:r>
              <w:rPr>
                <w:color w:val="000000"/>
                <w:szCs w:val="24"/>
              </w:rPr>
              <w:t xml:space="preserve"> (°)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AA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90.00</w:t>
            </w:r>
          </w:p>
        </w:tc>
      </w:tr>
      <w:tr w:rsidR="000940F5" w14:paraId="3F997CAE" w14:textId="77777777" w:rsidTr="00D03A46">
        <w:trPr>
          <w:trHeight w:val="564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AC" w14:textId="77777777" w:rsidR="000940F5" w:rsidRDefault="000940F5" w:rsidP="00D9622B">
            <w:pPr>
              <w:pStyle w:val="TCTableBody"/>
              <w:widowControl w:val="0"/>
              <w:jc w:val="center"/>
            </w:pPr>
            <w:r>
              <w:rPr>
                <w:rFonts w:ascii="Times New Roman" w:hAnsi="Times New Roman"/>
                <w:color w:val="000000"/>
                <w:szCs w:val="24"/>
              </w:rPr>
              <w:t>Volume (Å</w:t>
            </w:r>
            <w:r>
              <w:rPr>
                <w:rFonts w:ascii="Times New Roman" w:hAnsi="Times New Roman"/>
                <w:color w:val="000000"/>
                <w:szCs w:val="24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  <w:szCs w:val="24"/>
              </w:rPr>
              <w:t>)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AD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2766.5 (18)</w:t>
            </w:r>
          </w:p>
        </w:tc>
      </w:tr>
      <w:tr w:rsidR="000940F5" w14:paraId="3F997CB1" w14:textId="77777777" w:rsidTr="00D03A46">
        <w:trPr>
          <w:trHeight w:val="572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AF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Z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97CB0" w14:textId="77777777" w:rsidR="000940F5" w:rsidRDefault="000940F5" w:rsidP="00D9622B">
            <w:pPr>
              <w:pStyle w:val="TCTableBody"/>
              <w:widowControl w:val="0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</w:tbl>
    <w:p w14:paraId="3F997CB2" w14:textId="77777777" w:rsidR="000940F5" w:rsidRDefault="000940F5" w:rsidP="000940F5">
      <w:pPr>
        <w:spacing w:line="480" w:lineRule="auto"/>
        <w:contextualSpacing/>
        <w:rPr>
          <w:rFonts w:ascii="Times New Roman" w:hAnsi="Times New Roman"/>
          <w:b/>
          <w:sz w:val="22"/>
          <w:szCs w:val="22"/>
        </w:rPr>
      </w:pPr>
    </w:p>
    <w:p w14:paraId="3F997CB3" w14:textId="77777777" w:rsidR="000940F5" w:rsidRDefault="000940F5" w:rsidP="000940F5">
      <w:pPr>
        <w:spacing w:after="0"/>
        <w:jc w:val="left"/>
        <w:rPr>
          <w:rFonts w:ascii="Times New Roman" w:hAnsi="Times New Roman"/>
          <w:b/>
          <w:sz w:val="22"/>
          <w:szCs w:val="22"/>
        </w:rPr>
      </w:pPr>
      <w:r>
        <w:br w:type="page"/>
      </w:r>
    </w:p>
    <w:p w14:paraId="3F997CB4" w14:textId="77777777" w:rsidR="000940F5" w:rsidRDefault="000940F5" w:rsidP="000940F5">
      <w:pPr>
        <w:pStyle w:val="VDTableTitle"/>
      </w:pPr>
      <w:r>
        <w:rPr>
          <w:rFonts w:ascii="Times New Roman" w:hAnsi="Times New Roman"/>
          <w:b/>
          <w:szCs w:val="24"/>
        </w:rPr>
        <w:lastRenderedPageBreak/>
        <w:t>Table S2</w:t>
      </w:r>
      <w:r>
        <w:rPr>
          <w:rFonts w:ascii="Times New Roman" w:hAnsi="Times New Roman"/>
          <w:szCs w:val="24"/>
        </w:rPr>
        <w:t xml:space="preserve">. Antibacterial and antifungal activities of Cu(AZPY)-MOF (Cu(AZPY)), alginate hydrogel (Dual-ALG), and Cu(AZPY)-MOF encapsulated alginate hydrogel (Cu(AZPY)@Dual-ALG) against MRSA, </w:t>
      </w:r>
      <w:r>
        <w:rPr>
          <w:rFonts w:ascii="Times New Roman" w:hAnsi="Times New Roman"/>
          <w:i/>
          <w:szCs w:val="24"/>
        </w:rPr>
        <w:t>C. albicans</w:t>
      </w:r>
      <w:r>
        <w:rPr>
          <w:rFonts w:ascii="Times New Roman" w:hAnsi="Times New Roman"/>
          <w:szCs w:val="24"/>
        </w:rPr>
        <w:t xml:space="preserve">, and </w:t>
      </w:r>
      <w:r>
        <w:rPr>
          <w:rFonts w:ascii="Times New Roman" w:hAnsi="Times New Roman"/>
          <w:i/>
          <w:szCs w:val="24"/>
        </w:rPr>
        <w:t>S. mutans</w:t>
      </w:r>
      <w:r>
        <w:rPr>
          <w:rFonts w:ascii="Times New Roman" w:hAnsi="Times New Roman"/>
          <w:szCs w:val="24"/>
        </w:rPr>
        <w:t>.</w:t>
      </w:r>
    </w:p>
    <w:tbl>
      <w:tblPr>
        <w:tblW w:w="9346" w:type="dxa"/>
        <w:tblInd w:w="91" w:type="dxa"/>
        <w:tblLayout w:type="fixed"/>
        <w:tblCellMar>
          <w:top w:w="15" w:type="dxa"/>
          <w:left w:w="81" w:type="dxa"/>
          <w:right w:w="81" w:type="dxa"/>
        </w:tblCellMar>
        <w:tblLook w:val="0000" w:firstRow="0" w:lastRow="0" w:firstColumn="0" w:lastColumn="0" w:noHBand="0" w:noVBand="0"/>
      </w:tblPr>
      <w:tblGrid>
        <w:gridCol w:w="1266"/>
        <w:gridCol w:w="2122"/>
        <w:gridCol w:w="2128"/>
        <w:gridCol w:w="2129"/>
        <w:gridCol w:w="1701"/>
      </w:tblGrid>
      <w:tr w:rsidR="000940F5" w14:paraId="3F997CB8" w14:textId="77777777" w:rsidTr="00CD5DEC">
        <w:trPr>
          <w:trHeight w:val="161"/>
        </w:trPr>
        <w:tc>
          <w:tcPr>
            <w:tcW w:w="12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B5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Test strain</w:t>
            </w:r>
          </w:p>
        </w:tc>
        <w:tc>
          <w:tcPr>
            <w:tcW w:w="21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B6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Test sample</w:t>
            </w:r>
          </w:p>
        </w:tc>
        <w:tc>
          <w:tcPr>
            <w:tcW w:w="595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B7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sz w:val="20"/>
              </w:rPr>
              <w:t>Test results</w:t>
            </w:r>
            <w:r w:rsidRPr="007957A5">
              <w:rPr>
                <w:rFonts w:ascii="Times New Roman" w:eastAsia="Times New Roman" w:hAnsi="Times New Roman"/>
                <w:color w:val="000000"/>
                <w:sz w:val="20"/>
                <w:vertAlign w:val="superscript"/>
              </w:rPr>
              <w:t>a, b</w:t>
            </w:r>
          </w:p>
        </w:tc>
      </w:tr>
      <w:tr w:rsidR="000940F5" w14:paraId="3F997CC0" w14:textId="77777777" w:rsidTr="00CD5DEC">
        <w:trPr>
          <w:trHeight w:val="423"/>
        </w:trPr>
        <w:tc>
          <w:tcPr>
            <w:tcW w:w="12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F997CB9" w14:textId="77777777" w:rsidR="000940F5" w:rsidRPr="007957A5" w:rsidRDefault="000940F5" w:rsidP="00D03A46">
            <w:pPr>
              <w:jc w:val="center"/>
              <w:rPr>
                <w:sz w:val="20"/>
              </w:rPr>
            </w:pPr>
          </w:p>
        </w:tc>
        <w:tc>
          <w:tcPr>
            <w:tcW w:w="212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F997CBA" w14:textId="77777777" w:rsidR="000940F5" w:rsidRPr="007957A5" w:rsidRDefault="000940F5" w:rsidP="00D03A46">
            <w:pPr>
              <w:jc w:val="center"/>
              <w:rPr>
                <w:sz w:val="20"/>
              </w:rPr>
            </w:pP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BB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Early conc.</w:t>
            </w:r>
          </w:p>
          <w:p w14:paraId="3F997CBC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sz w:val="20"/>
              </w:rPr>
              <w:t>(CFU·mL</w:t>
            </w:r>
            <w:r w:rsidRPr="007957A5">
              <w:rPr>
                <w:rFonts w:ascii="Times New Roman" w:eastAsia="Times New Roman" w:hAnsi="Times New Roman"/>
                <w:color w:val="000000"/>
                <w:sz w:val="20"/>
                <w:vertAlign w:val="superscript"/>
              </w:rPr>
              <w:t>-1</w:t>
            </w:r>
            <w:r w:rsidRPr="007957A5">
              <w:rPr>
                <w:rFonts w:ascii="Times New Roman" w:eastAsia="Times New Roman" w:hAnsi="Times New Roman"/>
                <w:color w:val="000000"/>
                <w:sz w:val="20"/>
              </w:rPr>
              <w:t>)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BD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After 24 h, conc.</w:t>
            </w:r>
          </w:p>
          <w:p w14:paraId="3F997CBE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sz w:val="20"/>
              </w:rPr>
              <w:t>(CFU·mL</w:t>
            </w:r>
            <w:r w:rsidRPr="007957A5">
              <w:rPr>
                <w:rFonts w:ascii="Times New Roman" w:eastAsia="Times New Roman" w:hAnsi="Times New Roman"/>
                <w:color w:val="000000"/>
                <w:sz w:val="20"/>
                <w:vertAlign w:val="superscript"/>
              </w:rPr>
              <w:t>-1</w:t>
            </w:r>
            <w:r w:rsidRPr="007957A5">
              <w:rPr>
                <w:rFonts w:ascii="Times New Roman" w:eastAsia="Times New Roman" w:hAnsi="Times New Roman"/>
                <w:color w:val="000000"/>
                <w:sz w:val="20"/>
              </w:rPr>
              <w:t>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BF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Reduction rate of bacteria (%)</w:t>
            </w:r>
          </w:p>
        </w:tc>
      </w:tr>
      <w:tr w:rsidR="000940F5" w14:paraId="3F997CC6" w14:textId="77777777" w:rsidTr="00CD5DEC">
        <w:trPr>
          <w:trHeight w:val="273"/>
        </w:trPr>
        <w:tc>
          <w:tcPr>
            <w:tcW w:w="12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C1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MRSA</w:t>
            </w: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C2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Blank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C3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1.7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4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C4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1.0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C5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-</w:t>
            </w:r>
          </w:p>
        </w:tc>
      </w:tr>
      <w:tr w:rsidR="000940F5" w14:paraId="3F997CCC" w14:textId="77777777" w:rsidTr="00CD5DEC">
        <w:trPr>
          <w:trHeight w:val="273"/>
        </w:trPr>
        <w:tc>
          <w:tcPr>
            <w:tcW w:w="12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F997CC7" w14:textId="77777777" w:rsidR="000940F5" w:rsidRPr="007957A5" w:rsidRDefault="000940F5" w:rsidP="00D03A46">
            <w:pPr>
              <w:jc w:val="center"/>
              <w:rPr>
                <w:sz w:val="20"/>
              </w:rPr>
            </w:pP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C8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Cu(AZPY)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C9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1.7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4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CA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&lt;10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CB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99.9</w:t>
            </w:r>
          </w:p>
        </w:tc>
      </w:tr>
      <w:tr w:rsidR="000940F5" w14:paraId="3F997CD2" w14:textId="77777777" w:rsidTr="00CD5DEC">
        <w:trPr>
          <w:trHeight w:val="273"/>
        </w:trPr>
        <w:tc>
          <w:tcPr>
            <w:tcW w:w="12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F997CCD" w14:textId="77777777" w:rsidR="000940F5" w:rsidRPr="007957A5" w:rsidRDefault="000940F5" w:rsidP="00D03A46">
            <w:pPr>
              <w:jc w:val="center"/>
              <w:rPr>
                <w:sz w:val="20"/>
              </w:rPr>
            </w:pP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CE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Blank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CF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2.1×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5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D0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2.8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D1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-</w:t>
            </w:r>
          </w:p>
        </w:tc>
      </w:tr>
      <w:tr w:rsidR="000940F5" w14:paraId="3F997CD8" w14:textId="77777777" w:rsidTr="00CD5DEC">
        <w:trPr>
          <w:trHeight w:val="273"/>
        </w:trPr>
        <w:tc>
          <w:tcPr>
            <w:tcW w:w="12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F997CD3" w14:textId="77777777" w:rsidR="000940F5" w:rsidRPr="007957A5" w:rsidRDefault="000940F5" w:rsidP="00D03A46">
            <w:pPr>
              <w:jc w:val="center"/>
              <w:rPr>
                <w:sz w:val="20"/>
              </w:rPr>
            </w:pP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D4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Dual-ALG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D5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2.1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5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D6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1.7×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D7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93.9</w:t>
            </w:r>
          </w:p>
        </w:tc>
      </w:tr>
      <w:tr w:rsidR="000940F5" w14:paraId="3F997CDE" w14:textId="77777777" w:rsidTr="00CD5DEC">
        <w:trPr>
          <w:trHeight w:val="273"/>
        </w:trPr>
        <w:tc>
          <w:tcPr>
            <w:tcW w:w="12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F997CD9" w14:textId="77777777" w:rsidR="000940F5" w:rsidRPr="007957A5" w:rsidRDefault="000940F5" w:rsidP="00D03A46">
            <w:pPr>
              <w:jc w:val="center"/>
              <w:rPr>
                <w:sz w:val="20"/>
              </w:rPr>
            </w:pP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DA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Blank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DB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2.1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5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DC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2.8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DD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-</w:t>
            </w:r>
          </w:p>
        </w:tc>
      </w:tr>
      <w:tr w:rsidR="000940F5" w14:paraId="3F997CE4" w14:textId="77777777" w:rsidTr="00CD5DEC">
        <w:trPr>
          <w:trHeight w:val="273"/>
        </w:trPr>
        <w:tc>
          <w:tcPr>
            <w:tcW w:w="12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F997CDF" w14:textId="77777777" w:rsidR="000940F5" w:rsidRPr="007957A5" w:rsidRDefault="000940F5" w:rsidP="00D03A46">
            <w:pPr>
              <w:jc w:val="center"/>
              <w:rPr>
                <w:sz w:val="20"/>
              </w:rPr>
            </w:pP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E0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Cu(AZPY)@Dual-ALG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E1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2.1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5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E2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&lt;10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E3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99.9</w:t>
            </w:r>
          </w:p>
        </w:tc>
      </w:tr>
      <w:tr w:rsidR="000940F5" w14:paraId="3F997CEA" w14:textId="77777777" w:rsidTr="00CD5DEC">
        <w:trPr>
          <w:trHeight w:val="273"/>
        </w:trPr>
        <w:tc>
          <w:tcPr>
            <w:tcW w:w="12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E5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i/>
                <w:iCs/>
                <w:sz w:val="20"/>
              </w:rPr>
            </w:pPr>
            <w:r w:rsidRPr="007957A5">
              <w:rPr>
                <w:i/>
                <w:iCs/>
                <w:sz w:val="20"/>
              </w:rPr>
              <w:t>S. mutans</w:t>
            </w: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E6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Blank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E7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2.5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4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E8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2.8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E9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-</w:t>
            </w:r>
          </w:p>
        </w:tc>
      </w:tr>
      <w:tr w:rsidR="000940F5" w14:paraId="3F997CF0" w14:textId="77777777" w:rsidTr="00CD5DEC">
        <w:trPr>
          <w:trHeight w:val="273"/>
        </w:trPr>
        <w:tc>
          <w:tcPr>
            <w:tcW w:w="12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F997CEB" w14:textId="77777777" w:rsidR="000940F5" w:rsidRPr="007957A5" w:rsidRDefault="000940F5" w:rsidP="00D03A46">
            <w:pPr>
              <w:jc w:val="center"/>
              <w:rPr>
                <w:sz w:val="20"/>
              </w:rPr>
            </w:pP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EC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Cu(AZPY)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ED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2.5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4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EE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2.7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EF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90.3</w:t>
            </w:r>
          </w:p>
        </w:tc>
      </w:tr>
      <w:tr w:rsidR="000940F5" w14:paraId="3F997CF6" w14:textId="77777777" w:rsidTr="00CD5DEC">
        <w:trPr>
          <w:trHeight w:val="273"/>
        </w:trPr>
        <w:tc>
          <w:tcPr>
            <w:tcW w:w="12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F997CF1" w14:textId="77777777" w:rsidR="000940F5" w:rsidRPr="007957A5" w:rsidRDefault="000940F5" w:rsidP="00D03A46">
            <w:pPr>
              <w:jc w:val="center"/>
              <w:rPr>
                <w:sz w:val="20"/>
              </w:rPr>
            </w:pP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F2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Blank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F3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2.5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5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F4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5.3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F5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-</w:t>
            </w:r>
          </w:p>
        </w:tc>
      </w:tr>
      <w:tr w:rsidR="000940F5" w14:paraId="3F997CFC" w14:textId="77777777" w:rsidTr="00CD5DEC">
        <w:trPr>
          <w:trHeight w:val="273"/>
        </w:trPr>
        <w:tc>
          <w:tcPr>
            <w:tcW w:w="12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F997CF7" w14:textId="77777777" w:rsidR="000940F5" w:rsidRPr="007957A5" w:rsidRDefault="000940F5" w:rsidP="00D03A46">
            <w:pPr>
              <w:jc w:val="center"/>
              <w:rPr>
                <w:sz w:val="20"/>
              </w:rPr>
            </w:pP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F8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Dual-ALG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F9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2.5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5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FA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8.2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FB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98.4</w:t>
            </w:r>
          </w:p>
        </w:tc>
      </w:tr>
      <w:tr w:rsidR="000940F5" w14:paraId="3F997D02" w14:textId="77777777" w:rsidTr="00CD5DEC">
        <w:trPr>
          <w:trHeight w:val="273"/>
        </w:trPr>
        <w:tc>
          <w:tcPr>
            <w:tcW w:w="12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F997CFD" w14:textId="77777777" w:rsidR="000940F5" w:rsidRPr="007957A5" w:rsidRDefault="000940F5" w:rsidP="00D03A46">
            <w:pPr>
              <w:jc w:val="center"/>
              <w:rPr>
                <w:sz w:val="20"/>
              </w:rPr>
            </w:pP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FE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Blank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CFF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2.5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5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00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5.3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01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-</w:t>
            </w:r>
          </w:p>
        </w:tc>
      </w:tr>
      <w:tr w:rsidR="000940F5" w14:paraId="3F997D08" w14:textId="77777777" w:rsidTr="00CD5DEC">
        <w:trPr>
          <w:trHeight w:val="273"/>
        </w:trPr>
        <w:tc>
          <w:tcPr>
            <w:tcW w:w="12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F997D03" w14:textId="77777777" w:rsidR="000940F5" w:rsidRPr="007957A5" w:rsidRDefault="000940F5" w:rsidP="00D03A46">
            <w:pPr>
              <w:jc w:val="center"/>
              <w:rPr>
                <w:sz w:val="20"/>
              </w:rPr>
            </w:pP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04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Cu(AZPY)@Dual-ALG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05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2.5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5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06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&lt;10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07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99.9</w:t>
            </w:r>
          </w:p>
        </w:tc>
      </w:tr>
      <w:tr w:rsidR="000940F5" w14:paraId="3F997D0E" w14:textId="77777777" w:rsidTr="00CD5DEC">
        <w:trPr>
          <w:trHeight w:val="273"/>
        </w:trPr>
        <w:tc>
          <w:tcPr>
            <w:tcW w:w="12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09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i/>
                <w:iCs/>
                <w:sz w:val="20"/>
              </w:rPr>
            </w:pPr>
            <w:r w:rsidRPr="007957A5">
              <w:rPr>
                <w:i/>
                <w:iCs/>
                <w:sz w:val="20"/>
              </w:rPr>
              <w:t>C. albicans</w:t>
            </w: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0A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Blank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0B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1.3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4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0C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2.2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0D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-</w:t>
            </w:r>
          </w:p>
        </w:tc>
      </w:tr>
      <w:tr w:rsidR="000940F5" w14:paraId="3F997D14" w14:textId="77777777" w:rsidTr="00CD5DEC">
        <w:trPr>
          <w:trHeight w:val="273"/>
        </w:trPr>
        <w:tc>
          <w:tcPr>
            <w:tcW w:w="12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F997D0F" w14:textId="77777777" w:rsidR="000940F5" w:rsidRPr="007957A5" w:rsidRDefault="000940F5" w:rsidP="00D03A46">
            <w:pPr>
              <w:jc w:val="center"/>
              <w:rPr>
                <w:sz w:val="20"/>
              </w:rPr>
            </w:pP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10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Cu(AZPY)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11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1.3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4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12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&lt;10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13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99.9</w:t>
            </w:r>
          </w:p>
        </w:tc>
      </w:tr>
      <w:tr w:rsidR="000940F5" w14:paraId="3F997D1A" w14:textId="77777777" w:rsidTr="00CD5DEC">
        <w:trPr>
          <w:trHeight w:val="273"/>
        </w:trPr>
        <w:tc>
          <w:tcPr>
            <w:tcW w:w="12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F997D15" w14:textId="77777777" w:rsidR="000940F5" w:rsidRPr="007957A5" w:rsidRDefault="000940F5" w:rsidP="00D03A46">
            <w:pPr>
              <w:jc w:val="center"/>
              <w:rPr>
                <w:sz w:val="20"/>
              </w:rPr>
            </w:pP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16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Blank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17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3.5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5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18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4.7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19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-</w:t>
            </w:r>
          </w:p>
        </w:tc>
      </w:tr>
      <w:tr w:rsidR="000940F5" w14:paraId="3F997D20" w14:textId="77777777" w:rsidTr="00CD5DEC">
        <w:trPr>
          <w:trHeight w:val="273"/>
        </w:trPr>
        <w:tc>
          <w:tcPr>
            <w:tcW w:w="12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F997D1B" w14:textId="77777777" w:rsidR="000940F5" w:rsidRPr="007957A5" w:rsidRDefault="000940F5" w:rsidP="00D03A46">
            <w:pPr>
              <w:jc w:val="center"/>
              <w:rPr>
                <w:sz w:val="20"/>
              </w:rPr>
            </w:pP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1C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Dual-ALG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1D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3.5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5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1E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4.1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1F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12.7</w:t>
            </w:r>
          </w:p>
        </w:tc>
      </w:tr>
      <w:tr w:rsidR="000940F5" w14:paraId="3F997D26" w14:textId="77777777" w:rsidTr="00CD5DEC">
        <w:trPr>
          <w:trHeight w:val="273"/>
        </w:trPr>
        <w:tc>
          <w:tcPr>
            <w:tcW w:w="12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F997D21" w14:textId="77777777" w:rsidR="000940F5" w:rsidRPr="007957A5" w:rsidRDefault="000940F5" w:rsidP="00D03A46">
            <w:pPr>
              <w:jc w:val="center"/>
              <w:rPr>
                <w:sz w:val="20"/>
              </w:rPr>
            </w:pP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22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Blank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23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3.5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5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24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4.7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25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-</w:t>
            </w:r>
          </w:p>
        </w:tc>
      </w:tr>
      <w:tr w:rsidR="000940F5" w14:paraId="3F997D2C" w14:textId="77777777" w:rsidTr="00CD5DEC">
        <w:trPr>
          <w:trHeight w:val="29"/>
        </w:trPr>
        <w:tc>
          <w:tcPr>
            <w:tcW w:w="12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F997D27" w14:textId="77777777" w:rsidR="000940F5" w:rsidRPr="007957A5" w:rsidRDefault="000940F5" w:rsidP="00D03A46">
            <w:pPr>
              <w:jc w:val="center"/>
              <w:rPr>
                <w:sz w:val="20"/>
              </w:rPr>
            </w:pP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28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Cu(AZPY)@Dual-ALG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29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3.5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5</w:t>
            </w:r>
          </w:p>
        </w:tc>
        <w:tc>
          <w:tcPr>
            <w:tcW w:w="2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2A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</w:rPr>
              <w:t>1.0 × 10</w:t>
            </w:r>
            <w:r w:rsidRPr="007957A5">
              <w:rPr>
                <w:rFonts w:ascii="Times New Roman" w:eastAsia="Times New Roman" w:hAnsi="Times New Roman"/>
                <w:color w:val="000000"/>
                <w:kern w:val="2"/>
                <w:sz w:val="20"/>
                <w:vertAlign w:val="superscript"/>
              </w:rPr>
              <w:t>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997D2B" w14:textId="77777777" w:rsidR="000940F5" w:rsidRPr="007957A5" w:rsidRDefault="000940F5" w:rsidP="00D03A46">
            <w:pPr>
              <w:pStyle w:val="TCTableBody"/>
              <w:widowControl w:val="0"/>
              <w:jc w:val="center"/>
              <w:rPr>
                <w:sz w:val="20"/>
              </w:rPr>
            </w:pPr>
            <w:r w:rsidRPr="007957A5">
              <w:rPr>
                <w:sz w:val="20"/>
              </w:rPr>
              <w:t>78.7</w:t>
            </w:r>
          </w:p>
        </w:tc>
      </w:tr>
    </w:tbl>
    <w:p w14:paraId="3F997D2D" w14:textId="77777777" w:rsidR="000940F5" w:rsidRDefault="000940F5" w:rsidP="000940F5">
      <w:pPr>
        <w:pStyle w:val="FETableFootnote"/>
      </w:pPr>
      <w:r>
        <w:rPr>
          <w:rFonts w:ascii="Times New Roman" w:eastAsia="Times New Roman" w:hAnsi="Times New Roman"/>
          <w:color w:val="000000"/>
          <w:sz w:val="18"/>
          <w:szCs w:val="18"/>
          <w:vertAlign w:val="superscript"/>
        </w:rPr>
        <w:t>a</w:t>
      </w:r>
      <w:r>
        <w:rPr>
          <w:rFonts w:ascii="Times New Roman" w:eastAsia="Times New Roman" w:hAnsi="Times New Roman"/>
          <w:color w:val="000000"/>
          <w:sz w:val="18"/>
          <w:szCs w:val="18"/>
        </w:rPr>
        <w:t>Test method: KCL-FIR1002: 2021 for Cu-Azpy and KCL-FIR1003: 2018 for Dual-ALG and Cu(AZPY)@Dual-ALG</w:t>
      </w:r>
    </w:p>
    <w:p w14:paraId="3F997D2E" w14:textId="77777777" w:rsidR="000940F5" w:rsidRDefault="000940F5" w:rsidP="000940F5">
      <w:pPr>
        <w:pStyle w:val="FETableFootnote"/>
      </w:pPr>
      <w:r>
        <w:rPr>
          <w:rFonts w:ascii="Times New Roman" w:eastAsia="Times New Roman" w:hAnsi="Times New Roman"/>
          <w:color w:val="000000"/>
          <w:sz w:val="18"/>
          <w:szCs w:val="18"/>
          <w:vertAlign w:val="superscript"/>
        </w:rPr>
        <w:t>b</w:t>
      </w:r>
      <w:r>
        <w:rPr>
          <w:rFonts w:ascii="Times New Roman" w:eastAsia="Times New Roman" w:hAnsi="Times New Roman"/>
          <w:color w:val="000000"/>
          <w:sz w:val="18"/>
          <w:szCs w:val="18"/>
        </w:rPr>
        <w:t>Test environment: (37.0 ± 0.2) °C, Conc. 20 μg·mL</w:t>
      </w:r>
      <w:r>
        <w:rPr>
          <w:rFonts w:ascii="Times New Roman" w:eastAsia="Times New Roman" w:hAnsi="Times New Roman"/>
          <w:color w:val="000000"/>
          <w:sz w:val="18"/>
          <w:szCs w:val="18"/>
          <w:vertAlign w:val="superscript"/>
        </w:rPr>
        <w:t>−1</w:t>
      </w:r>
      <w:r>
        <w:rPr>
          <w:rFonts w:ascii="Times New Roman" w:eastAsia="Times New Roman" w:hAnsi="Times New Roman"/>
          <w:color w:val="000000"/>
          <w:sz w:val="18"/>
          <w:szCs w:val="18"/>
        </w:rPr>
        <w:t xml:space="preserve"> of Cu(AZPY), 2 mg·mL</w:t>
      </w:r>
      <w:r>
        <w:rPr>
          <w:rFonts w:ascii="Times New Roman" w:eastAsia="Times New Roman" w:hAnsi="Times New Roman"/>
          <w:color w:val="000000"/>
          <w:sz w:val="18"/>
          <w:szCs w:val="18"/>
          <w:vertAlign w:val="superscript"/>
        </w:rPr>
        <w:t>−1</w:t>
      </w:r>
      <w:r>
        <w:rPr>
          <w:rFonts w:ascii="Times New Roman" w:eastAsia="Times New Roman" w:hAnsi="Times New Roman"/>
          <w:color w:val="000000"/>
          <w:sz w:val="18"/>
          <w:szCs w:val="18"/>
        </w:rPr>
        <w:t xml:space="preserve"> of Dual-ALG and Cu(AZPY)@Dual-ALG</w:t>
      </w:r>
    </w:p>
    <w:p w14:paraId="3F997D2F" w14:textId="77777777" w:rsidR="002E7AF3" w:rsidRDefault="002E7AF3"/>
    <w:sectPr w:rsidR="002E7AF3">
      <w:footerReference w:type="default" r:id="rId8"/>
      <w:pgSz w:w="12240" w:h="15840"/>
      <w:pgMar w:top="1440" w:right="1440" w:bottom="1440" w:left="1440" w:header="0" w:footer="0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9C3B7B" w14:textId="77777777" w:rsidR="002B4044" w:rsidRDefault="002B4044">
      <w:pPr>
        <w:spacing w:after="0"/>
      </w:pPr>
      <w:r>
        <w:separator/>
      </w:r>
    </w:p>
  </w:endnote>
  <w:endnote w:type="continuationSeparator" w:id="0">
    <w:p w14:paraId="7EB5295E" w14:textId="77777777" w:rsidR="002B4044" w:rsidRDefault="002B404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997D36" w14:textId="77777777" w:rsidR="00F77BD0" w:rsidRDefault="000940F5">
    <w:pPr>
      <w:pStyle w:val="a4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0" allowOverlap="1" wp14:anchorId="3F997D37" wp14:editId="3F997D38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53035" cy="181610"/>
              <wp:effectExtent l="0" t="0" r="0" b="0"/>
              <wp:wrapSquare wrapText="bothSides"/>
              <wp:docPr id="9" name="Frame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3000" cy="1814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3F997D39" w14:textId="2783B77E" w:rsidR="00F77BD0" w:rsidRDefault="000940F5">
                          <w:pPr>
                            <w:pStyle w:val="a4"/>
                          </w:pPr>
                          <w:r>
                            <w:rPr>
                              <w:rStyle w:val="a3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a3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a3"/>
                              <w:color w:val="000000"/>
                            </w:rPr>
                            <w:fldChar w:fldCharType="separate"/>
                          </w:r>
                          <w:r w:rsidR="005D4462">
                            <w:rPr>
                              <w:rStyle w:val="a3"/>
                              <w:noProof/>
                              <w:color w:val="000000"/>
                            </w:rPr>
                            <w:t>1</w:t>
                          </w:r>
                          <w:r>
                            <w:rPr>
                              <w:rStyle w:val="a3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Frame2" o:spid="_x0000_s1026" style="position:absolute;left:0;text-align:left;margin-left:-39.15pt;margin-top:.05pt;width:12.05pt;height:14.3pt;z-index:-251657216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" o:allowincell="f" filled="f" stroked="f" strokeweight="0">
              <v:textbox style="mso-fit-shape-to-text:t" inset="0,0,0,0">
                <w:txbxContent>
                  <w:p w14:paraId="3F997D39" w14:textId="2783B77E" w:rsidR="00F77BD0" w:rsidRDefault="000940F5">
                    <w:pPr>
                      <w:pStyle w:val="a4"/>
                    </w:pPr>
                    <w:r>
                      <w:rPr>
                        <w:rStyle w:val="a3"/>
                        <w:color w:val="000000"/>
                      </w:rPr>
                      <w:fldChar w:fldCharType="begin"/>
                    </w:r>
                    <w:r>
                      <w:rPr>
                        <w:rStyle w:val="a3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a3"/>
                        <w:color w:val="000000"/>
                      </w:rPr>
                      <w:fldChar w:fldCharType="separate"/>
                    </w:r>
                    <w:r w:rsidR="005D4462">
                      <w:rPr>
                        <w:rStyle w:val="a3"/>
                        <w:noProof/>
                        <w:color w:val="000000"/>
                      </w:rPr>
                      <w:t>1</w:t>
                    </w:r>
                    <w:r>
                      <w:rPr>
                        <w:rStyle w:val="a3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4564A1" w14:textId="77777777" w:rsidR="002B4044" w:rsidRDefault="002B4044">
      <w:pPr>
        <w:spacing w:after="0"/>
      </w:pPr>
      <w:r>
        <w:separator/>
      </w:r>
    </w:p>
  </w:footnote>
  <w:footnote w:type="continuationSeparator" w:id="0">
    <w:p w14:paraId="77DD41C0" w14:textId="77777777" w:rsidR="002B4044" w:rsidRDefault="002B404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0F5"/>
    <w:rsid w:val="00081C16"/>
    <w:rsid w:val="000940F5"/>
    <w:rsid w:val="001F1094"/>
    <w:rsid w:val="0028560E"/>
    <w:rsid w:val="002B4044"/>
    <w:rsid w:val="002E0B5A"/>
    <w:rsid w:val="002E7AF3"/>
    <w:rsid w:val="00315727"/>
    <w:rsid w:val="0037141D"/>
    <w:rsid w:val="00411FCD"/>
    <w:rsid w:val="005366C8"/>
    <w:rsid w:val="005713FE"/>
    <w:rsid w:val="005D4462"/>
    <w:rsid w:val="00640B26"/>
    <w:rsid w:val="00650000"/>
    <w:rsid w:val="006D30AB"/>
    <w:rsid w:val="00702F6E"/>
    <w:rsid w:val="008C0DEE"/>
    <w:rsid w:val="00A95E1C"/>
    <w:rsid w:val="00AA6C84"/>
    <w:rsid w:val="00B210D4"/>
    <w:rsid w:val="00B34420"/>
    <w:rsid w:val="00D03A46"/>
    <w:rsid w:val="00D669C0"/>
    <w:rsid w:val="00D9622B"/>
    <w:rsid w:val="00DF4748"/>
    <w:rsid w:val="00E07458"/>
    <w:rsid w:val="00ED3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997C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0F5"/>
    <w:pPr>
      <w:suppressAutoHyphens/>
      <w:spacing w:after="200" w:line="24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0940F5"/>
  </w:style>
  <w:style w:type="character" w:customStyle="1" w:styleId="Char">
    <w:name w:val="바닥글 Char"/>
    <w:basedOn w:val="a0"/>
    <w:link w:val="a4"/>
    <w:qFormat/>
    <w:rsid w:val="000940F5"/>
    <w:rPr>
      <w:rFonts w:ascii="Times" w:hAnsi="Times"/>
      <w:sz w:val="24"/>
    </w:rPr>
  </w:style>
  <w:style w:type="character" w:customStyle="1" w:styleId="RSCH01PaperTitleChar">
    <w:name w:val="RSC H01 Paper Title Char"/>
    <w:basedOn w:val="a0"/>
    <w:link w:val="RSCH01PaperTitle"/>
    <w:qFormat/>
    <w:rsid w:val="000940F5"/>
    <w:rPr>
      <w:rFonts w:ascii="Calibri" w:hAnsi="Calibri"/>
      <w:b/>
      <w:sz w:val="29"/>
      <w:szCs w:val="32"/>
      <w:lang w:val="en-GB"/>
    </w:rPr>
  </w:style>
  <w:style w:type="paragraph" w:customStyle="1" w:styleId="BATitle">
    <w:name w:val="BA_Title"/>
    <w:basedOn w:val="a"/>
    <w:next w:val="BBAuthorName"/>
    <w:qFormat/>
    <w:rsid w:val="000940F5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qFormat/>
    <w:rsid w:val="000940F5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a"/>
    <w:qFormat/>
    <w:rsid w:val="000940F5"/>
    <w:pPr>
      <w:spacing w:after="240" w:line="480" w:lineRule="auto"/>
      <w:jc w:val="center"/>
    </w:pPr>
  </w:style>
  <w:style w:type="paragraph" w:customStyle="1" w:styleId="VDTableTitle">
    <w:name w:val="VD_Table_Title"/>
    <w:basedOn w:val="a"/>
    <w:next w:val="a"/>
    <w:qFormat/>
    <w:rsid w:val="000940F5"/>
    <w:pPr>
      <w:spacing w:line="480" w:lineRule="auto"/>
    </w:pPr>
  </w:style>
  <w:style w:type="paragraph" w:customStyle="1" w:styleId="VAFigureCaption">
    <w:name w:val="VA_Figure_Caption"/>
    <w:basedOn w:val="a"/>
    <w:next w:val="a"/>
    <w:qFormat/>
    <w:rsid w:val="000940F5"/>
    <w:pPr>
      <w:spacing w:line="480" w:lineRule="auto"/>
    </w:pPr>
  </w:style>
  <w:style w:type="paragraph" w:customStyle="1" w:styleId="FETableFootnote">
    <w:name w:val="FE_Table_Footnote"/>
    <w:basedOn w:val="a"/>
    <w:next w:val="a"/>
    <w:qFormat/>
    <w:rsid w:val="000940F5"/>
    <w:pPr>
      <w:ind w:firstLine="187"/>
    </w:pPr>
  </w:style>
  <w:style w:type="paragraph" w:customStyle="1" w:styleId="TCTableBody">
    <w:name w:val="TC_Table_Body"/>
    <w:basedOn w:val="a"/>
    <w:qFormat/>
    <w:rsid w:val="000940F5"/>
  </w:style>
  <w:style w:type="paragraph" w:styleId="a4">
    <w:name w:val="footer"/>
    <w:basedOn w:val="a"/>
    <w:link w:val="Char"/>
    <w:rsid w:val="000940F5"/>
    <w:pPr>
      <w:tabs>
        <w:tab w:val="center" w:pos="4320"/>
        <w:tab w:val="right" w:pos="8640"/>
      </w:tabs>
    </w:pPr>
    <w:rPr>
      <w:rFonts w:eastAsiaTheme="minorEastAsia" w:cstheme="minorBidi"/>
      <w:kern w:val="2"/>
      <w:szCs w:val="22"/>
      <w:lang w:eastAsia="ko-KR"/>
    </w:rPr>
  </w:style>
  <w:style w:type="character" w:customStyle="1" w:styleId="Char1">
    <w:name w:val="바닥글 Char1"/>
    <w:basedOn w:val="a0"/>
    <w:uiPriority w:val="99"/>
    <w:semiHidden/>
    <w:rsid w:val="000940F5"/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RSCH01PaperTitle">
    <w:name w:val="RSC H01 Paper Title"/>
    <w:basedOn w:val="a"/>
    <w:next w:val="a"/>
    <w:link w:val="RSCH01PaperTitleChar"/>
    <w:qFormat/>
    <w:rsid w:val="000940F5"/>
    <w:pPr>
      <w:tabs>
        <w:tab w:val="left" w:pos="284"/>
      </w:tabs>
      <w:spacing w:before="400" w:after="160"/>
    </w:pPr>
    <w:rPr>
      <w:rFonts w:ascii="Calibri" w:eastAsiaTheme="minorEastAsia" w:hAnsi="Calibri" w:cstheme="minorBidi"/>
      <w:b/>
      <w:kern w:val="2"/>
      <w:sz w:val="29"/>
      <w:szCs w:val="32"/>
      <w:lang w:val="en-GB" w:eastAsia="ko-KR"/>
    </w:rPr>
  </w:style>
  <w:style w:type="paragraph" w:styleId="a5">
    <w:name w:val="header"/>
    <w:basedOn w:val="a"/>
    <w:link w:val="Char0"/>
    <w:uiPriority w:val="99"/>
    <w:unhideWhenUsed/>
    <w:rsid w:val="00D9622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D9622B"/>
    <w:rPr>
      <w:rFonts w:ascii="Times" w:eastAsia="바탕" w:hAnsi="Times" w:cs="Times New Roman"/>
      <w:kern w:val="0"/>
      <w:sz w:val="24"/>
      <w:szCs w:val="20"/>
      <w:lang w:eastAsia="en-US"/>
    </w:rPr>
  </w:style>
  <w:style w:type="paragraph" w:styleId="a6">
    <w:name w:val="Balloon Text"/>
    <w:basedOn w:val="a"/>
    <w:link w:val="Char2"/>
    <w:uiPriority w:val="99"/>
    <w:semiHidden/>
    <w:unhideWhenUsed/>
    <w:rsid w:val="00411FCD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6"/>
    <w:uiPriority w:val="99"/>
    <w:semiHidden/>
    <w:rsid w:val="00411FCD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character" w:styleId="a7">
    <w:name w:val="annotation reference"/>
    <w:basedOn w:val="a0"/>
    <w:uiPriority w:val="99"/>
    <w:semiHidden/>
    <w:unhideWhenUsed/>
    <w:rsid w:val="001F1094"/>
    <w:rPr>
      <w:sz w:val="16"/>
      <w:szCs w:val="16"/>
    </w:rPr>
  </w:style>
  <w:style w:type="paragraph" w:styleId="a8">
    <w:name w:val="annotation text"/>
    <w:basedOn w:val="a"/>
    <w:link w:val="Char3"/>
    <w:uiPriority w:val="99"/>
    <w:semiHidden/>
    <w:unhideWhenUsed/>
    <w:rsid w:val="001F1094"/>
    <w:rPr>
      <w:sz w:val="20"/>
    </w:rPr>
  </w:style>
  <w:style w:type="character" w:customStyle="1" w:styleId="Char3">
    <w:name w:val="메모 텍스트 Char"/>
    <w:basedOn w:val="a0"/>
    <w:link w:val="a8"/>
    <w:uiPriority w:val="99"/>
    <w:semiHidden/>
    <w:rsid w:val="001F1094"/>
    <w:rPr>
      <w:rFonts w:ascii="Times" w:eastAsia="바탕" w:hAnsi="Times" w:cs="Times New Roman"/>
      <w:kern w:val="0"/>
      <w:szCs w:val="20"/>
      <w:lang w:eastAsia="en-US"/>
    </w:rPr>
  </w:style>
  <w:style w:type="paragraph" w:styleId="a9">
    <w:name w:val="annotation subject"/>
    <w:basedOn w:val="a8"/>
    <w:next w:val="a8"/>
    <w:link w:val="Char4"/>
    <w:uiPriority w:val="99"/>
    <w:semiHidden/>
    <w:unhideWhenUsed/>
    <w:rsid w:val="001F1094"/>
    <w:rPr>
      <w:b/>
      <w:bCs/>
    </w:rPr>
  </w:style>
  <w:style w:type="character" w:customStyle="1" w:styleId="Char4">
    <w:name w:val="메모 주제 Char"/>
    <w:basedOn w:val="Char3"/>
    <w:link w:val="a9"/>
    <w:uiPriority w:val="99"/>
    <w:semiHidden/>
    <w:rsid w:val="001F1094"/>
    <w:rPr>
      <w:rFonts w:ascii="Times" w:eastAsia="바탕" w:hAnsi="Times" w:cs="Times New Roman"/>
      <w:b/>
      <w:bCs/>
      <w:kern w:val="0"/>
      <w:szCs w:val="20"/>
      <w:lang w:eastAsia="en-US"/>
    </w:rPr>
  </w:style>
  <w:style w:type="paragraph" w:styleId="aa">
    <w:name w:val="Revision"/>
    <w:hidden/>
    <w:uiPriority w:val="99"/>
    <w:semiHidden/>
    <w:rsid w:val="001F1094"/>
    <w:pPr>
      <w:spacing w:after="0" w:line="240" w:lineRule="auto"/>
      <w:jc w:val="left"/>
    </w:pPr>
    <w:rPr>
      <w:rFonts w:ascii="Times" w:eastAsia="바탕" w:hAnsi="Times" w:cs="Times New Roman"/>
      <w:kern w:val="0"/>
      <w:sz w:val="24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0F5"/>
    <w:pPr>
      <w:suppressAutoHyphens/>
      <w:spacing w:after="200" w:line="24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0940F5"/>
  </w:style>
  <w:style w:type="character" w:customStyle="1" w:styleId="Char">
    <w:name w:val="바닥글 Char"/>
    <w:basedOn w:val="a0"/>
    <w:link w:val="a4"/>
    <w:qFormat/>
    <w:rsid w:val="000940F5"/>
    <w:rPr>
      <w:rFonts w:ascii="Times" w:hAnsi="Times"/>
      <w:sz w:val="24"/>
    </w:rPr>
  </w:style>
  <w:style w:type="character" w:customStyle="1" w:styleId="RSCH01PaperTitleChar">
    <w:name w:val="RSC H01 Paper Title Char"/>
    <w:basedOn w:val="a0"/>
    <w:link w:val="RSCH01PaperTitle"/>
    <w:qFormat/>
    <w:rsid w:val="000940F5"/>
    <w:rPr>
      <w:rFonts w:ascii="Calibri" w:hAnsi="Calibri"/>
      <w:b/>
      <w:sz w:val="29"/>
      <w:szCs w:val="32"/>
      <w:lang w:val="en-GB"/>
    </w:rPr>
  </w:style>
  <w:style w:type="paragraph" w:customStyle="1" w:styleId="BATitle">
    <w:name w:val="BA_Title"/>
    <w:basedOn w:val="a"/>
    <w:next w:val="BBAuthorName"/>
    <w:qFormat/>
    <w:rsid w:val="000940F5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qFormat/>
    <w:rsid w:val="000940F5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a"/>
    <w:qFormat/>
    <w:rsid w:val="000940F5"/>
    <w:pPr>
      <w:spacing w:after="240" w:line="480" w:lineRule="auto"/>
      <w:jc w:val="center"/>
    </w:pPr>
  </w:style>
  <w:style w:type="paragraph" w:customStyle="1" w:styleId="VDTableTitle">
    <w:name w:val="VD_Table_Title"/>
    <w:basedOn w:val="a"/>
    <w:next w:val="a"/>
    <w:qFormat/>
    <w:rsid w:val="000940F5"/>
    <w:pPr>
      <w:spacing w:line="480" w:lineRule="auto"/>
    </w:pPr>
  </w:style>
  <w:style w:type="paragraph" w:customStyle="1" w:styleId="VAFigureCaption">
    <w:name w:val="VA_Figure_Caption"/>
    <w:basedOn w:val="a"/>
    <w:next w:val="a"/>
    <w:qFormat/>
    <w:rsid w:val="000940F5"/>
    <w:pPr>
      <w:spacing w:line="480" w:lineRule="auto"/>
    </w:pPr>
  </w:style>
  <w:style w:type="paragraph" w:customStyle="1" w:styleId="FETableFootnote">
    <w:name w:val="FE_Table_Footnote"/>
    <w:basedOn w:val="a"/>
    <w:next w:val="a"/>
    <w:qFormat/>
    <w:rsid w:val="000940F5"/>
    <w:pPr>
      <w:ind w:firstLine="187"/>
    </w:pPr>
  </w:style>
  <w:style w:type="paragraph" w:customStyle="1" w:styleId="TCTableBody">
    <w:name w:val="TC_Table_Body"/>
    <w:basedOn w:val="a"/>
    <w:qFormat/>
    <w:rsid w:val="000940F5"/>
  </w:style>
  <w:style w:type="paragraph" w:styleId="a4">
    <w:name w:val="footer"/>
    <w:basedOn w:val="a"/>
    <w:link w:val="Char"/>
    <w:rsid w:val="000940F5"/>
    <w:pPr>
      <w:tabs>
        <w:tab w:val="center" w:pos="4320"/>
        <w:tab w:val="right" w:pos="8640"/>
      </w:tabs>
    </w:pPr>
    <w:rPr>
      <w:rFonts w:eastAsiaTheme="minorEastAsia" w:cstheme="minorBidi"/>
      <w:kern w:val="2"/>
      <w:szCs w:val="22"/>
      <w:lang w:eastAsia="ko-KR"/>
    </w:rPr>
  </w:style>
  <w:style w:type="character" w:customStyle="1" w:styleId="Char1">
    <w:name w:val="바닥글 Char1"/>
    <w:basedOn w:val="a0"/>
    <w:uiPriority w:val="99"/>
    <w:semiHidden/>
    <w:rsid w:val="000940F5"/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RSCH01PaperTitle">
    <w:name w:val="RSC H01 Paper Title"/>
    <w:basedOn w:val="a"/>
    <w:next w:val="a"/>
    <w:link w:val="RSCH01PaperTitleChar"/>
    <w:qFormat/>
    <w:rsid w:val="000940F5"/>
    <w:pPr>
      <w:tabs>
        <w:tab w:val="left" w:pos="284"/>
      </w:tabs>
      <w:spacing w:before="400" w:after="160"/>
    </w:pPr>
    <w:rPr>
      <w:rFonts w:ascii="Calibri" w:eastAsiaTheme="minorEastAsia" w:hAnsi="Calibri" w:cstheme="minorBidi"/>
      <w:b/>
      <w:kern w:val="2"/>
      <w:sz w:val="29"/>
      <w:szCs w:val="32"/>
      <w:lang w:val="en-GB" w:eastAsia="ko-KR"/>
    </w:rPr>
  </w:style>
  <w:style w:type="paragraph" w:styleId="a5">
    <w:name w:val="header"/>
    <w:basedOn w:val="a"/>
    <w:link w:val="Char0"/>
    <w:uiPriority w:val="99"/>
    <w:unhideWhenUsed/>
    <w:rsid w:val="00D9622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D9622B"/>
    <w:rPr>
      <w:rFonts w:ascii="Times" w:eastAsia="바탕" w:hAnsi="Times" w:cs="Times New Roman"/>
      <w:kern w:val="0"/>
      <w:sz w:val="24"/>
      <w:szCs w:val="20"/>
      <w:lang w:eastAsia="en-US"/>
    </w:rPr>
  </w:style>
  <w:style w:type="paragraph" w:styleId="a6">
    <w:name w:val="Balloon Text"/>
    <w:basedOn w:val="a"/>
    <w:link w:val="Char2"/>
    <w:uiPriority w:val="99"/>
    <w:semiHidden/>
    <w:unhideWhenUsed/>
    <w:rsid w:val="00411FCD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6"/>
    <w:uiPriority w:val="99"/>
    <w:semiHidden/>
    <w:rsid w:val="00411FCD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character" w:styleId="a7">
    <w:name w:val="annotation reference"/>
    <w:basedOn w:val="a0"/>
    <w:uiPriority w:val="99"/>
    <w:semiHidden/>
    <w:unhideWhenUsed/>
    <w:rsid w:val="001F1094"/>
    <w:rPr>
      <w:sz w:val="16"/>
      <w:szCs w:val="16"/>
    </w:rPr>
  </w:style>
  <w:style w:type="paragraph" w:styleId="a8">
    <w:name w:val="annotation text"/>
    <w:basedOn w:val="a"/>
    <w:link w:val="Char3"/>
    <w:uiPriority w:val="99"/>
    <w:semiHidden/>
    <w:unhideWhenUsed/>
    <w:rsid w:val="001F1094"/>
    <w:rPr>
      <w:sz w:val="20"/>
    </w:rPr>
  </w:style>
  <w:style w:type="character" w:customStyle="1" w:styleId="Char3">
    <w:name w:val="메모 텍스트 Char"/>
    <w:basedOn w:val="a0"/>
    <w:link w:val="a8"/>
    <w:uiPriority w:val="99"/>
    <w:semiHidden/>
    <w:rsid w:val="001F1094"/>
    <w:rPr>
      <w:rFonts w:ascii="Times" w:eastAsia="바탕" w:hAnsi="Times" w:cs="Times New Roman"/>
      <w:kern w:val="0"/>
      <w:szCs w:val="20"/>
      <w:lang w:eastAsia="en-US"/>
    </w:rPr>
  </w:style>
  <w:style w:type="paragraph" w:styleId="a9">
    <w:name w:val="annotation subject"/>
    <w:basedOn w:val="a8"/>
    <w:next w:val="a8"/>
    <w:link w:val="Char4"/>
    <w:uiPriority w:val="99"/>
    <w:semiHidden/>
    <w:unhideWhenUsed/>
    <w:rsid w:val="001F1094"/>
    <w:rPr>
      <w:b/>
      <w:bCs/>
    </w:rPr>
  </w:style>
  <w:style w:type="character" w:customStyle="1" w:styleId="Char4">
    <w:name w:val="메모 주제 Char"/>
    <w:basedOn w:val="Char3"/>
    <w:link w:val="a9"/>
    <w:uiPriority w:val="99"/>
    <w:semiHidden/>
    <w:rsid w:val="001F1094"/>
    <w:rPr>
      <w:rFonts w:ascii="Times" w:eastAsia="바탕" w:hAnsi="Times" w:cs="Times New Roman"/>
      <w:b/>
      <w:bCs/>
      <w:kern w:val="0"/>
      <w:szCs w:val="20"/>
      <w:lang w:eastAsia="en-US"/>
    </w:rPr>
  </w:style>
  <w:style w:type="paragraph" w:styleId="aa">
    <w:name w:val="Revision"/>
    <w:hidden/>
    <w:uiPriority w:val="99"/>
    <w:semiHidden/>
    <w:rsid w:val="001F1094"/>
    <w:pPr>
      <w:spacing w:after="0" w:line="240" w:lineRule="auto"/>
      <w:jc w:val="left"/>
    </w:pPr>
    <w:rPr>
      <w:rFonts w:ascii="Times" w:eastAsia="바탕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권기학</dc:creator>
  <cp:lastModifiedBy>이선화</cp:lastModifiedBy>
  <cp:revision>3</cp:revision>
  <dcterms:created xsi:type="dcterms:W3CDTF">2022-12-07T05:40:00Z</dcterms:created>
  <dcterms:modified xsi:type="dcterms:W3CDTF">2022-12-07T05:41:00Z</dcterms:modified>
</cp:coreProperties>
</file>