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612" w:rsidRPr="006C1612" w:rsidRDefault="006C1612" w:rsidP="009C2876">
      <w:pPr>
        <w:spacing w:line="480" w:lineRule="auto"/>
        <w:rPr>
          <w:rFonts w:ascii="Times New Roman" w:eastAsia="MinionPro-Regular" w:hAnsi="Times New Roman" w:cs="Times New Roman"/>
          <w:bCs/>
          <w:color w:val="000000"/>
          <w:sz w:val="28"/>
          <w:szCs w:val="28"/>
        </w:rPr>
      </w:pPr>
      <w:r w:rsidRPr="006C1612">
        <w:rPr>
          <w:rFonts w:ascii="Times New Roman" w:eastAsia="MinionPro-Regular" w:hAnsi="Times New Roman" w:cs="Times New Roman" w:hint="eastAsia"/>
          <w:bCs/>
          <w:color w:val="000000"/>
          <w:sz w:val="28"/>
          <w:szCs w:val="28"/>
        </w:rPr>
        <w:t>Supporting Information</w:t>
      </w:r>
    </w:p>
    <w:p w:rsidR="00583A42" w:rsidRDefault="00583A42" w:rsidP="00583A42">
      <w:pPr>
        <w:autoSpaceDE w:val="0"/>
        <w:autoSpaceDN w:val="0"/>
        <w:adjustRightInd w:val="0"/>
        <w:jc w:val="left"/>
        <w:rPr>
          <w:rFonts w:ascii="Times New Roman" w:eastAsia="MinionPro-Regular" w:hAnsi="Times New Roman" w:cs="Times New Roman"/>
          <w:b/>
          <w:bCs/>
          <w:color w:val="000000"/>
          <w:sz w:val="28"/>
          <w:szCs w:val="28"/>
        </w:rPr>
      </w:pPr>
      <w:r w:rsidRPr="00551B1D">
        <w:rPr>
          <w:rFonts w:ascii="Times New Roman" w:eastAsia="MinionPro-Regular" w:hAnsi="Times New Roman" w:cs="Times New Roman"/>
          <w:b/>
          <w:bCs/>
          <w:color w:val="000000"/>
          <w:sz w:val="28"/>
          <w:szCs w:val="28"/>
        </w:rPr>
        <w:t xml:space="preserve">Aurora kinase inhibitors </w:t>
      </w:r>
      <w:r>
        <w:rPr>
          <w:rFonts w:ascii="Times New Roman" w:eastAsia="MinionPro-Regular" w:hAnsi="Times New Roman" w:cs="Times New Roman" w:hint="eastAsia"/>
          <w:b/>
          <w:bCs/>
          <w:color w:val="000000"/>
          <w:sz w:val="28"/>
          <w:szCs w:val="28"/>
        </w:rPr>
        <w:t xml:space="preserve">regulates </w:t>
      </w:r>
      <w:r w:rsidRPr="00604DEC">
        <w:rPr>
          <w:rFonts w:ascii="Times New Roman" w:eastAsia="MinionPro-Regular" w:hAnsi="Times New Roman" w:cs="Times New Roman"/>
          <w:b/>
          <w:bCs/>
          <w:color w:val="000000"/>
          <w:sz w:val="28"/>
          <w:szCs w:val="28"/>
        </w:rPr>
        <w:t>T memory stem cell</w:t>
      </w:r>
      <w:r w:rsidRPr="00604DEC">
        <w:rPr>
          <w:rFonts w:ascii="Times New Roman" w:eastAsia="MinionPro-Regular" w:hAnsi="Times New Roman" w:cs="Times New Roman" w:hint="eastAsia"/>
          <w:b/>
          <w:bCs/>
          <w:color w:val="000000"/>
          <w:sz w:val="28"/>
          <w:szCs w:val="28"/>
        </w:rPr>
        <w:t xml:space="preserve"> </w:t>
      </w:r>
      <w:r w:rsidRPr="00604DEC">
        <w:rPr>
          <w:rFonts w:ascii="Times New Roman" w:eastAsia="MinionPro-Regular" w:hAnsi="Times New Roman" w:cs="Times New Roman"/>
          <w:b/>
          <w:bCs/>
          <w:color w:val="000000"/>
          <w:sz w:val="28"/>
          <w:szCs w:val="28"/>
        </w:rPr>
        <w:t>phenotype</w:t>
      </w:r>
      <w:r w:rsidRPr="00604DEC">
        <w:rPr>
          <w:rFonts w:ascii="Times New Roman" w:eastAsia="MinionPro-Regular" w:hAnsi="Times New Roman" w:cs="Times New Roman" w:hint="eastAsia"/>
          <w:b/>
          <w:bCs/>
          <w:color w:val="000000"/>
          <w:sz w:val="28"/>
          <w:szCs w:val="28"/>
        </w:rPr>
        <w:t xml:space="preserve"> in</w:t>
      </w:r>
      <w:r w:rsidR="00413037">
        <w:rPr>
          <w:rFonts w:ascii="Times New Roman" w:eastAsia="MinionPro-Regular" w:hAnsi="Times New Roman" w:cs="Times New Roman"/>
          <w:b/>
          <w:bCs/>
          <w:color w:val="000000"/>
          <w:sz w:val="28"/>
          <w:szCs w:val="28"/>
        </w:rPr>
        <w:t xml:space="preserve"> T</w:t>
      </w:r>
      <w:r w:rsidR="00413037">
        <w:rPr>
          <w:rFonts w:ascii="Times New Roman" w:eastAsia="MinionPro-Regular" w:hAnsi="Times New Roman" w:cs="Times New Roman" w:hint="eastAsia"/>
          <w:b/>
          <w:bCs/>
          <w:color w:val="000000"/>
          <w:sz w:val="28"/>
          <w:szCs w:val="28"/>
        </w:rPr>
        <w:t xml:space="preserve"> </w:t>
      </w:r>
      <w:bookmarkStart w:id="0" w:name="_GoBack"/>
      <w:bookmarkEnd w:id="0"/>
      <w:r w:rsidRPr="00604DEC">
        <w:rPr>
          <w:rFonts w:ascii="Times New Roman" w:eastAsia="MinionPro-Regular" w:hAnsi="Times New Roman" w:cs="Times New Roman"/>
          <w:b/>
          <w:bCs/>
          <w:color w:val="000000"/>
          <w:sz w:val="28"/>
          <w:szCs w:val="28"/>
        </w:rPr>
        <w:t xml:space="preserve">cell receptor-engineered T cells </w:t>
      </w:r>
      <w:r w:rsidRPr="00604DEC">
        <w:rPr>
          <w:rFonts w:ascii="Times New Roman" w:eastAsia="MinionPro-Regular" w:hAnsi="Times New Roman" w:cs="Times New Roman" w:hint="eastAsia"/>
          <w:b/>
          <w:bCs/>
          <w:color w:val="000000"/>
          <w:sz w:val="28"/>
          <w:szCs w:val="28"/>
        </w:rPr>
        <w:t xml:space="preserve">with prolonged persistence </w:t>
      </w:r>
    </w:p>
    <w:p w:rsidR="00C24D30" w:rsidRPr="007447F5" w:rsidRDefault="00C24D30" w:rsidP="00583A42">
      <w:pPr>
        <w:spacing w:line="480" w:lineRule="auto"/>
        <w:rPr>
          <w:i/>
          <w:sz w:val="22"/>
        </w:rPr>
      </w:pPr>
      <w:proofErr w:type="spellStart"/>
      <w:r>
        <w:rPr>
          <w:sz w:val="22"/>
        </w:rPr>
        <w:t>Linglu</w:t>
      </w:r>
      <w:proofErr w:type="spellEnd"/>
      <w:r>
        <w:rPr>
          <w:sz w:val="22"/>
        </w:rPr>
        <w:t xml:space="preserve"> Yi</w:t>
      </w:r>
      <w:r w:rsidR="00246541">
        <w:rPr>
          <w:rFonts w:eastAsia="宋体" w:hint="eastAsia"/>
          <w:sz w:val="22"/>
          <w:vertAlign w:val="superscript"/>
        </w:rPr>
        <w:t>1</w:t>
      </w:r>
      <w:r>
        <w:rPr>
          <w:rFonts w:eastAsia="宋体" w:hint="eastAsia"/>
          <w:sz w:val="22"/>
          <w:vertAlign w:val="superscript"/>
        </w:rPr>
        <w:t>*</w:t>
      </w:r>
      <w:r>
        <w:rPr>
          <w:sz w:val="22"/>
        </w:rPr>
        <w:t>,</w:t>
      </w:r>
      <w:r>
        <w:rPr>
          <w:rFonts w:hint="eastAsia"/>
          <w:sz w:val="22"/>
        </w:rPr>
        <w:t xml:space="preserve"> </w:t>
      </w:r>
      <w:r w:rsidR="00537CAB">
        <w:rPr>
          <w:rFonts w:hint="eastAsia"/>
          <w:sz w:val="22"/>
        </w:rPr>
        <w:t>Yu</w:t>
      </w:r>
      <w:r w:rsidR="00537CAB">
        <w:rPr>
          <w:sz w:val="22"/>
        </w:rPr>
        <w:t xml:space="preserve"> </w:t>
      </w:r>
      <w:r w:rsidR="00537CAB">
        <w:rPr>
          <w:rFonts w:hint="eastAsia"/>
          <w:sz w:val="22"/>
        </w:rPr>
        <w:t>Ma</w:t>
      </w:r>
      <w:r w:rsidR="00246541">
        <w:rPr>
          <w:rFonts w:eastAsia="宋体" w:hint="eastAsia"/>
          <w:sz w:val="22"/>
          <w:vertAlign w:val="superscript"/>
        </w:rPr>
        <w:t>2</w:t>
      </w:r>
      <w:r w:rsidR="006C1612">
        <w:rPr>
          <w:rFonts w:hint="eastAsia"/>
          <w:sz w:val="22"/>
        </w:rPr>
        <w:t xml:space="preserve">, </w:t>
      </w:r>
      <w:r w:rsidRPr="008E5D34">
        <w:rPr>
          <w:sz w:val="22"/>
        </w:rPr>
        <w:t>Xiao Liang</w:t>
      </w:r>
      <w:r w:rsidR="00246541">
        <w:rPr>
          <w:rFonts w:eastAsia="宋体" w:hint="eastAsia"/>
          <w:sz w:val="22"/>
          <w:vertAlign w:val="superscript"/>
        </w:rPr>
        <w:t>3</w:t>
      </w:r>
      <w:r>
        <w:rPr>
          <w:rFonts w:hint="eastAsia"/>
          <w:sz w:val="22"/>
        </w:rPr>
        <w:t xml:space="preserve">, </w:t>
      </w:r>
      <w:proofErr w:type="spellStart"/>
      <w:r w:rsidRPr="008E5D34">
        <w:rPr>
          <w:sz w:val="22"/>
        </w:rPr>
        <w:t>Lingjuan</w:t>
      </w:r>
      <w:proofErr w:type="spellEnd"/>
      <w:r w:rsidRPr="008E5D34">
        <w:rPr>
          <w:sz w:val="22"/>
        </w:rPr>
        <w:t xml:space="preserve"> Linghu</w:t>
      </w:r>
      <w:r w:rsidR="00246541">
        <w:rPr>
          <w:rFonts w:eastAsia="宋体" w:hint="eastAsia"/>
          <w:sz w:val="22"/>
          <w:vertAlign w:val="superscript"/>
        </w:rPr>
        <w:t>3</w:t>
      </w:r>
      <w:r>
        <w:rPr>
          <w:rFonts w:hint="eastAsia"/>
          <w:sz w:val="22"/>
        </w:rPr>
        <w:t xml:space="preserve">, </w:t>
      </w:r>
      <w:r w:rsidRPr="008E5D34">
        <w:rPr>
          <w:sz w:val="22"/>
        </w:rPr>
        <w:t>Gang Zheng</w:t>
      </w:r>
      <w:r w:rsidR="00246541">
        <w:rPr>
          <w:rFonts w:eastAsia="宋体" w:hint="eastAsia"/>
          <w:sz w:val="22"/>
          <w:vertAlign w:val="superscript"/>
        </w:rPr>
        <w:t>3</w:t>
      </w:r>
      <w:r>
        <w:rPr>
          <w:rFonts w:hint="eastAsia"/>
          <w:sz w:val="22"/>
        </w:rPr>
        <w:t>,</w:t>
      </w:r>
      <w:r w:rsidR="00D83CB4">
        <w:rPr>
          <w:rFonts w:hint="eastAsia"/>
          <w:sz w:val="22"/>
        </w:rPr>
        <w:t xml:space="preserve"> </w:t>
      </w:r>
    </w:p>
    <w:p w:rsidR="00C24D30" w:rsidRDefault="00C24D30" w:rsidP="00C24D30">
      <w:pPr>
        <w:pStyle w:val="AuthorsFull"/>
        <w:jc w:val="both"/>
        <w:rPr>
          <w:rFonts w:eastAsia="宋体"/>
          <w:sz w:val="22"/>
          <w:szCs w:val="22"/>
          <w:lang w:val="en-GB" w:eastAsia="zh-CN"/>
        </w:rPr>
      </w:pPr>
    </w:p>
    <w:p w:rsidR="00C24D30" w:rsidRPr="00F41C1E" w:rsidRDefault="00C24D30" w:rsidP="00C24D30">
      <w:pPr>
        <w:pStyle w:val="Tableofcontents"/>
        <w:jc w:val="both"/>
        <w:rPr>
          <w:sz w:val="22"/>
          <w:szCs w:val="22"/>
          <w:lang w:val="en-GB"/>
        </w:rPr>
      </w:pPr>
    </w:p>
    <w:p w:rsidR="00C24D30" w:rsidRDefault="00246541" w:rsidP="00C24D30">
      <w:pPr>
        <w:pStyle w:val="Addresses"/>
        <w:jc w:val="both"/>
        <w:rPr>
          <w:rFonts w:eastAsiaTheme="minorEastAsia"/>
          <w:i/>
          <w:sz w:val="22"/>
          <w:szCs w:val="22"/>
          <w:lang w:val="en-GB" w:eastAsia="zh-CN"/>
        </w:rPr>
      </w:pPr>
      <w:r>
        <w:rPr>
          <w:rFonts w:eastAsia="宋体" w:hint="eastAsia"/>
          <w:i/>
          <w:sz w:val="22"/>
          <w:szCs w:val="22"/>
          <w:vertAlign w:val="superscript"/>
          <w:lang w:val="en-GB" w:eastAsia="zh-CN"/>
        </w:rPr>
        <w:t>1</w:t>
      </w:r>
      <w:r w:rsidR="00C24D30">
        <w:rPr>
          <w:rFonts w:eastAsiaTheme="minorEastAsia" w:hint="eastAsia"/>
          <w:i/>
          <w:sz w:val="22"/>
          <w:szCs w:val="22"/>
          <w:lang w:val="en-GB" w:eastAsia="zh-CN"/>
        </w:rPr>
        <w:t xml:space="preserve">Department of Biotherapy, Cancer </w:t>
      </w:r>
      <w:proofErr w:type="spellStart"/>
      <w:r w:rsidR="00C24D30">
        <w:rPr>
          <w:rFonts w:eastAsiaTheme="minorEastAsia" w:hint="eastAsia"/>
          <w:i/>
          <w:sz w:val="22"/>
          <w:szCs w:val="22"/>
          <w:lang w:val="en-GB" w:eastAsia="zh-CN"/>
        </w:rPr>
        <w:t>Center</w:t>
      </w:r>
      <w:proofErr w:type="spellEnd"/>
      <w:r w:rsidR="00C24D30" w:rsidRPr="00812BF6">
        <w:rPr>
          <w:i/>
          <w:sz w:val="22"/>
          <w:szCs w:val="22"/>
          <w:lang w:val="en-GB"/>
        </w:rPr>
        <w:t>,</w:t>
      </w:r>
      <w:r w:rsidR="000358A1">
        <w:rPr>
          <w:rFonts w:eastAsiaTheme="minorEastAsia" w:hint="eastAsia"/>
          <w:i/>
          <w:sz w:val="22"/>
          <w:szCs w:val="22"/>
          <w:lang w:val="en-GB" w:eastAsia="zh-CN"/>
        </w:rPr>
        <w:t xml:space="preserve"> </w:t>
      </w:r>
      <w:r w:rsidR="00C24D30">
        <w:rPr>
          <w:rFonts w:eastAsiaTheme="minorEastAsia" w:hint="eastAsia"/>
          <w:i/>
          <w:sz w:val="22"/>
          <w:szCs w:val="22"/>
          <w:lang w:val="en-GB" w:eastAsia="zh-CN"/>
        </w:rPr>
        <w:t>West China Hospital, Sichuan University,</w:t>
      </w:r>
      <w:r w:rsidR="00C24D30" w:rsidRPr="00812BF6">
        <w:rPr>
          <w:i/>
          <w:sz w:val="22"/>
          <w:szCs w:val="22"/>
          <w:lang w:val="en-GB"/>
        </w:rPr>
        <w:t xml:space="preserve"> Chengdu, Sichuan 610064, China</w:t>
      </w:r>
    </w:p>
    <w:p w:rsidR="00537CAB" w:rsidRPr="00537CAB" w:rsidRDefault="00537CAB" w:rsidP="00C24D30">
      <w:pPr>
        <w:pStyle w:val="Addresses"/>
        <w:jc w:val="both"/>
        <w:rPr>
          <w:rFonts w:eastAsiaTheme="minorEastAsia"/>
          <w:i/>
          <w:sz w:val="22"/>
          <w:szCs w:val="22"/>
          <w:lang w:eastAsia="zh-CN"/>
        </w:rPr>
      </w:pPr>
    </w:p>
    <w:p w:rsidR="00537CAB" w:rsidRPr="00812BF6" w:rsidRDefault="00246541" w:rsidP="00537CAB">
      <w:pPr>
        <w:pStyle w:val="Addresses"/>
        <w:jc w:val="both"/>
        <w:rPr>
          <w:rFonts w:eastAsiaTheme="minorEastAsia"/>
          <w:i/>
          <w:sz w:val="22"/>
          <w:szCs w:val="22"/>
          <w:lang w:val="en-GB" w:eastAsia="zh-CN"/>
        </w:rPr>
      </w:pPr>
      <w:r>
        <w:rPr>
          <w:rFonts w:eastAsiaTheme="minorEastAsia" w:hint="eastAsia"/>
          <w:i/>
          <w:sz w:val="22"/>
          <w:szCs w:val="22"/>
          <w:vertAlign w:val="superscript"/>
          <w:lang w:val="en-GB" w:eastAsia="zh-CN"/>
        </w:rPr>
        <w:t>2</w:t>
      </w:r>
      <w:r w:rsidR="00537CAB" w:rsidRPr="008E5D34">
        <w:rPr>
          <w:rFonts w:eastAsiaTheme="minorEastAsia"/>
          <w:i/>
          <w:sz w:val="22"/>
          <w:szCs w:val="22"/>
          <w:lang w:val="en-GB" w:eastAsia="zh-CN"/>
        </w:rPr>
        <w:t>Radiation therapy and chemotherapy for cancer; Key Laborator</w:t>
      </w:r>
      <w:r w:rsidR="00537CAB">
        <w:rPr>
          <w:rFonts w:eastAsiaTheme="minorEastAsia"/>
          <w:i/>
          <w:sz w:val="22"/>
          <w:szCs w:val="22"/>
          <w:lang w:val="en-GB" w:eastAsia="zh-CN"/>
        </w:rPr>
        <w:t>y of Birth Defects and Related</w:t>
      </w:r>
      <w:r w:rsidR="00537CAB">
        <w:rPr>
          <w:rFonts w:eastAsiaTheme="minorEastAsia" w:hint="eastAsia"/>
          <w:i/>
          <w:sz w:val="22"/>
          <w:szCs w:val="22"/>
          <w:lang w:val="en-GB" w:eastAsia="zh-CN"/>
        </w:rPr>
        <w:t xml:space="preserve"> </w:t>
      </w:r>
      <w:r w:rsidR="00537CAB" w:rsidRPr="008E5D34">
        <w:rPr>
          <w:rFonts w:eastAsiaTheme="minorEastAsia"/>
          <w:i/>
          <w:sz w:val="22"/>
          <w:szCs w:val="22"/>
          <w:lang w:val="en-GB" w:eastAsia="zh-CN"/>
        </w:rPr>
        <w:t>Diseases of Women and Children, Ministry of Education Sichuan University; Chengdu, Sichuan</w:t>
      </w:r>
      <w:r w:rsidR="00537CAB">
        <w:rPr>
          <w:rFonts w:eastAsiaTheme="minorEastAsia" w:hint="eastAsia"/>
          <w:i/>
          <w:sz w:val="22"/>
          <w:szCs w:val="22"/>
          <w:lang w:val="en-GB" w:eastAsia="zh-CN"/>
        </w:rPr>
        <w:t xml:space="preserve"> </w:t>
      </w:r>
      <w:r w:rsidR="00537CAB">
        <w:rPr>
          <w:rFonts w:eastAsiaTheme="minorEastAsia"/>
          <w:i/>
          <w:sz w:val="22"/>
          <w:szCs w:val="22"/>
          <w:lang w:val="en-GB" w:eastAsia="zh-CN"/>
        </w:rPr>
        <w:t>610041</w:t>
      </w:r>
      <w:r w:rsidR="00537CAB" w:rsidRPr="008E5D34">
        <w:rPr>
          <w:rFonts w:eastAsiaTheme="minorEastAsia"/>
          <w:i/>
          <w:sz w:val="22"/>
          <w:szCs w:val="22"/>
          <w:lang w:val="en-GB" w:eastAsia="zh-CN"/>
        </w:rPr>
        <w:t>, China</w:t>
      </w:r>
    </w:p>
    <w:p w:rsidR="00C24D30" w:rsidRPr="008E5D34" w:rsidRDefault="00C24D30" w:rsidP="00C24D30">
      <w:pPr>
        <w:pStyle w:val="Addresses"/>
        <w:jc w:val="both"/>
        <w:rPr>
          <w:rFonts w:eastAsiaTheme="minorEastAsia"/>
          <w:i/>
          <w:sz w:val="22"/>
          <w:szCs w:val="22"/>
          <w:lang w:val="en-GB" w:eastAsia="zh-CN"/>
        </w:rPr>
      </w:pPr>
    </w:p>
    <w:p w:rsidR="00C24D30" w:rsidRDefault="00246541" w:rsidP="00C24D30">
      <w:pPr>
        <w:pStyle w:val="Addresses"/>
        <w:jc w:val="both"/>
        <w:rPr>
          <w:rFonts w:eastAsiaTheme="minorEastAsia"/>
          <w:i/>
          <w:sz w:val="22"/>
          <w:szCs w:val="22"/>
          <w:lang w:val="en-GB" w:eastAsia="zh-CN"/>
        </w:rPr>
      </w:pPr>
      <w:r>
        <w:rPr>
          <w:rFonts w:eastAsiaTheme="minorEastAsia" w:hint="eastAsia"/>
          <w:i/>
          <w:sz w:val="22"/>
          <w:szCs w:val="22"/>
          <w:vertAlign w:val="superscript"/>
          <w:lang w:val="en-GB" w:eastAsia="zh-CN"/>
        </w:rPr>
        <w:t>3</w:t>
      </w:r>
      <w:r w:rsidR="00C24D30" w:rsidRPr="008E5D34">
        <w:rPr>
          <w:rFonts w:eastAsiaTheme="minorEastAsia"/>
          <w:i/>
          <w:sz w:val="22"/>
          <w:szCs w:val="22"/>
          <w:lang w:val="en-GB" w:eastAsia="zh-CN"/>
        </w:rPr>
        <w:t>Development and Related Diseases of Women and Children Key L</w:t>
      </w:r>
      <w:r w:rsidR="00C24D30">
        <w:rPr>
          <w:rFonts w:eastAsiaTheme="minorEastAsia"/>
          <w:i/>
          <w:sz w:val="22"/>
          <w:szCs w:val="22"/>
          <w:lang w:val="en-GB" w:eastAsia="zh-CN"/>
        </w:rPr>
        <w:t xml:space="preserve">aboratory of Sichuan Province, </w:t>
      </w:r>
      <w:r w:rsidR="00C24D30" w:rsidRPr="008E5D34">
        <w:rPr>
          <w:rFonts w:eastAsiaTheme="minorEastAsia"/>
          <w:i/>
          <w:sz w:val="22"/>
          <w:szCs w:val="22"/>
          <w:lang w:val="en-GB" w:eastAsia="zh-CN"/>
        </w:rPr>
        <w:t>West China Second Hospital, Sichuan University, Chengdu, Sichuan 610041, China</w:t>
      </w:r>
    </w:p>
    <w:p w:rsidR="00C24D30" w:rsidRPr="008E5D34" w:rsidRDefault="00C24D30" w:rsidP="00C24D30">
      <w:pPr>
        <w:pStyle w:val="Addresses"/>
        <w:jc w:val="both"/>
        <w:rPr>
          <w:rFonts w:eastAsiaTheme="minorEastAsia"/>
          <w:i/>
          <w:sz w:val="22"/>
          <w:szCs w:val="22"/>
          <w:lang w:val="en-GB" w:eastAsia="zh-CN"/>
        </w:rPr>
      </w:pPr>
    </w:p>
    <w:p w:rsidR="00C24D30" w:rsidRPr="002D1900" w:rsidRDefault="00C24D30" w:rsidP="00C24D30">
      <w:pPr>
        <w:pStyle w:val="AuthorsFull"/>
        <w:jc w:val="both"/>
        <w:rPr>
          <w:i w:val="0"/>
          <w:sz w:val="22"/>
          <w:szCs w:val="22"/>
        </w:rPr>
      </w:pPr>
      <w:r w:rsidRPr="002D1900">
        <w:rPr>
          <w:rFonts w:hint="eastAsia"/>
          <w:i w:val="0"/>
          <w:sz w:val="22"/>
          <w:szCs w:val="22"/>
        </w:rPr>
        <w:t>*</w:t>
      </w:r>
      <w:r w:rsidRPr="002D1900">
        <w:rPr>
          <w:i w:val="0"/>
          <w:sz w:val="22"/>
          <w:szCs w:val="22"/>
        </w:rPr>
        <w:t>Corresponding author</w:t>
      </w:r>
      <w:r w:rsidRPr="002D1900">
        <w:rPr>
          <w:rFonts w:hint="eastAsia"/>
          <w:i w:val="0"/>
          <w:sz w:val="22"/>
          <w:szCs w:val="22"/>
        </w:rPr>
        <w:t>.</w:t>
      </w:r>
    </w:p>
    <w:p w:rsidR="00C24D30" w:rsidRPr="00537CAB" w:rsidRDefault="00C24D30" w:rsidP="00C24D30">
      <w:pPr>
        <w:pStyle w:val="AuthorsFull"/>
        <w:jc w:val="both"/>
        <w:rPr>
          <w:rFonts w:eastAsiaTheme="minorEastAsia"/>
          <w:i w:val="0"/>
          <w:sz w:val="22"/>
          <w:szCs w:val="22"/>
          <w:lang w:eastAsia="zh-CN"/>
        </w:rPr>
      </w:pPr>
      <w:r w:rsidRPr="002D1900">
        <w:rPr>
          <w:i w:val="0"/>
          <w:sz w:val="22"/>
          <w:szCs w:val="22"/>
        </w:rPr>
        <w:t>E-mail address:</w:t>
      </w:r>
      <w:r>
        <w:rPr>
          <w:rFonts w:eastAsiaTheme="minorEastAsia" w:hint="eastAsia"/>
          <w:i w:val="0"/>
          <w:sz w:val="22"/>
          <w:szCs w:val="22"/>
          <w:lang w:eastAsia="zh-CN"/>
        </w:rPr>
        <w:t xml:space="preserve"> yilinglu</w:t>
      </w:r>
      <w:r w:rsidRPr="002D1900">
        <w:rPr>
          <w:i w:val="0"/>
          <w:sz w:val="22"/>
          <w:szCs w:val="22"/>
        </w:rPr>
        <w:t>@</w:t>
      </w:r>
      <w:r w:rsidRPr="002D1900">
        <w:rPr>
          <w:rFonts w:hint="eastAsia"/>
          <w:i w:val="0"/>
          <w:sz w:val="22"/>
          <w:szCs w:val="22"/>
        </w:rPr>
        <w:t>163.com</w:t>
      </w:r>
      <w:r w:rsidRPr="002D1900">
        <w:rPr>
          <w:i w:val="0"/>
          <w:sz w:val="22"/>
          <w:szCs w:val="22"/>
        </w:rPr>
        <w:t xml:space="preserve"> (</w:t>
      </w:r>
      <w:r>
        <w:rPr>
          <w:rFonts w:eastAsiaTheme="minorEastAsia" w:hint="eastAsia"/>
          <w:i w:val="0"/>
          <w:sz w:val="22"/>
          <w:szCs w:val="22"/>
          <w:lang w:eastAsia="zh-CN"/>
        </w:rPr>
        <w:t>L.</w:t>
      </w:r>
      <w:r w:rsidRPr="002D1900">
        <w:rPr>
          <w:rFonts w:eastAsiaTheme="minorEastAsia"/>
          <w:i w:val="0"/>
          <w:sz w:val="22"/>
          <w:szCs w:val="22"/>
          <w:lang w:eastAsia="zh-CN"/>
        </w:rPr>
        <w:t xml:space="preserve"> </w:t>
      </w:r>
      <w:r>
        <w:rPr>
          <w:rFonts w:eastAsiaTheme="minorEastAsia" w:hint="eastAsia"/>
          <w:i w:val="0"/>
          <w:sz w:val="22"/>
          <w:szCs w:val="22"/>
          <w:lang w:eastAsia="zh-CN"/>
        </w:rPr>
        <w:t>Yi</w:t>
      </w:r>
      <w:r w:rsidRPr="002D1900">
        <w:rPr>
          <w:rFonts w:eastAsiaTheme="minorEastAsia"/>
          <w:i w:val="0"/>
          <w:sz w:val="22"/>
          <w:szCs w:val="22"/>
          <w:lang w:eastAsia="zh-CN"/>
        </w:rPr>
        <w:t>)</w:t>
      </w:r>
    </w:p>
    <w:p w:rsidR="005C53DE" w:rsidRPr="00C24D30" w:rsidRDefault="005C53DE" w:rsidP="009C2876">
      <w:pPr>
        <w:rPr>
          <w:sz w:val="22"/>
        </w:rPr>
      </w:pPr>
    </w:p>
    <w:p w:rsidR="005C53DE" w:rsidRDefault="005C53DE" w:rsidP="009C2876">
      <w:pPr>
        <w:widowControl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423CE4" w:rsidRPr="004029B1" w:rsidRDefault="00423CE4" w:rsidP="00423CE4">
      <w:pPr>
        <w:autoSpaceDE w:val="0"/>
        <w:autoSpaceDN w:val="0"/>
        <w:adjustRightInd w:val="0"/>
        <w:spacing w:line="440" w:lineRule="exact"/>
        <w:rPr>
          <w:rFonts w:ascii="Times New Roman" w:hAnsi="Times New Roman" w:cs="TimesNewRomanPSMT"/>
          <w:kern w:val="0"/>
          <w:sz w:val="24"/>
          <w:szCs w:val="24"/>
        </w:rPr>
      </w:pPr>
      <w:r w:rsidRPr="00444186">
        <w:rPr>
          <w:rFonts w:ascii="Times New Roman" w:hAnsi="Times New Roman" w:cs="TimesNewRomanPS-BoldMT"/>
          <w:b/>
          <w:bCs/>
          <w:kern w:val="0"/>
          <w:sz w:val="24"/>
          <w:szCs w:val="24"/>
        </w:rPr>
        <w:lastRenderedPageBreak/>
        <w:t>Supplementary</w:t>
      </w:r>
      <w:r>
        <w:rPr>
          <w:rFonts w:ascii="Times New Roman" w:hAnsi="Times New Roman" w:cs="TimesNewRomanPS-BoldMT" w:hint="eastAsia"/>
          <w:b/>
          <w:bCs/>
          <w:kern w:val="0"/>
          <w:sz w:val="24"/>
          <w:szCs w:val="24"/>
        </w:rPr>
        <w:t xml:space="preserve"> figures</w:t>
      </w:r>
    </w:p>
    <w:p w:rsidR="00423CE4" w:rsidRPr="00DC7F98" w:rsidRDefault="00257FB0" w:rsidP="00EF7799">
      <w:pPr>
        <w:spacing w:line="480" w:lineRule="auto"/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3383226" cy="4682997"/>
            <wp:effectExtent l="0" t="0" r="825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480" cy="468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CE4" w:rsidRPr="00E62F24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proofErr w:type="gramStart"/>
      <w:r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</w:t>
      </w:r>
      <w:r w:rsid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ig.</w:t>
      </w:r>
      <w:proofErr w:type="gramEnd"/>
      <w:r>
        <w:rPr>
          <w:rFonts w:ascii="Times New Roman" w:hAnsi="Times New Roman" w:cs="Times New Roman" w:hint="eastAsia"/>
          <w:b/>
          <w:kern w:val="0"/>
          <w:szCs w:val="21"/>
        </w:rPr>
        <w:t xml:space="preserve"> S1</w:t>
      </w:r>
      <w:r w:rsidRPr="00DC7F98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257FB0" w:rsidRPr="00E62F24">
        <w:rPr>
          <w:rFonts w:ascii="Times New Roman" w:eastAsia="MinionPro-Regular" w:hAnsi="Times New Roman" w:cs="Times New Roman" w:hint="eastAsia"/>
          <w:color w:val="000000" w:themeColor="text1"/>
          <w:kern w:val="0"/>
          <w:sz w:val="24"/>
          <w:szCs w:val="24"/>
        </w:rPr>
        <w:t xml:space="preserve">The viability and function of TCR-T cells were not significantly affected upon </w:t>
      </w:r>
      <w:proofErr w:type="spellStart"/>
      <w:r w:rsidR="00257FB0" w:rsidRPr="00E62F24">
        <w:rPr>
          <w:rFonts w:ascii="Times New Roman" w:eastAsia="MinionPro-Regular" w:hAnsi="Times New Roman" w:cs="Times New Roman" w:hint="eastAsia"/>
          <w:color w:val="000000" w:themeColor="text1"/>
          <w:kern w:val="0"/>
          <w:sz w:val="24"/>
          <w:szCs w:val="24"/>
        </w:rPr>
        <w:t>AURKi</w:t>
      </w:r>
      <w:proofErr w:type="spellEnd"/>
      <w:r w:rsidR="00257FB0" w:rsidRPr="00E62F24">
        <w:rPr>
          <w:rFonts w:ascii="Times New Roman" w:eastAsia="MinionPro-Regular" w:hAnsi="Times New Roman" w:cs="Times New Roman" w:hint="eastAsia"/>
          <w:color w:val="000000" w:themeColor="text1"/>
          <w:kern w:val="0"/>
          <w:sz w:val="24"/>
          <w:szCs w:val="24"/>
        </w:rPr>
        <w:t xml:space="preserve"> treatment.</w:t>
      </w:r>
    </w:p>
    <w:p w:rsidR="00423CE4" w:rsidRPr="00DC7F98" w:rsidRDefault="00257FB0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kern w:val="0"/>
          <w:szCs w:val="21"/>
        </w:rPr>
        <w:t xml:space="preserve">Analysis of viability of TCR-T cells treated with </w:t>
      </w:r>
      <w:r w:rsidR="00423CE4" w:rsidRPr="00E62F24">
        <w:rPr>
          <w:rFonts w:ascii="Times New Roman" w:hAnsi="Times New Roman" w:cs="Times New Roman" w:hint="eastAsia"/>
          <w:b/>
          <w:kern w:val="0"/>
          <w:szCs w:val="21"/>
        </w:rPr>
        <w:t>A</w:t>
      </w:r>
      <w:r w:rsidR="00423CE4" w:rsidRPr="00DC7F98">
        <w:rPr>
          <w:rFonts w:ascii="Times New Roman" w:hAnsi="Times New Roman" w:cs="Times New Roman" w:hint="eastAsia"/>
          <w:kern w:val="0"/>
          <w:szCs w:val="21"/>
        </w:rPr>
        <w:t xml:space="preserve"> </w:t>
      </w:r>
      <w:proofErr w:type="spellStart"/>
      <w:r w:rsidR="00E62F24">
        <w:rPr>
          <w:rFonts w:ascii="Times New Roman" w:hAnsi="Times New Roman" w:cs="Times New Roman" w:hint="eastAsia"/>
          <w:kern w:val="0"/>
          <w:szCs w:val="21"/>
        </w:rPr>
        <w:t>AURKAi</w:t>
      </w:r>
      <w:proofErr w:type="spellEnd"/>
      <w:r w:rsidR="00E62F24">
        <w:rPr>
          <w:rFonts w:ascii="Times New Roman" w:hAnsi="Times New Roman" w:cs="Times New Roman" w:hint="eastAsia"/>
          <w:kern w:val="0"/>
          <w:szCs w:val="21"/>
        </w:rPr>
        <w:t xml:space="preserve"> and </w:t>
      </w:r>
      <w:r w:rsidRPr="00E62F24">
        <w:rPr>
          <w:rFonts w:ascii="Times New Roman" w:hAnsi="Times New Roman" w:cs="Times New Roman" w:hint="eastAsia"/>
          <w:b/>
          <w:kern w:val="0"/>
          <w:szCs w:val="21"/>
        </w:rPr>
        <w:t>B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kern w:val="0"/>
          <w:szCs w:val="21"/>
        </w:rPr>
        <w:t>AURKBi</w:t>
      </w:r>
      <w:proofErr w:type="spellEnd"/>
      <w:r w:rsidR="00423CE4" w:rsidRPr="00DC7F98"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</w:rPr>
        <w:t xml:space="preserve">at indicated concentrations. </w:t>
      </w:r>
      <w:r w:rsidR="00C50A9D" w:rsidRPr="00E62F24">
        <w:rPr>
          <w:rFonts w:ascii="Times New Roman" w:hAnsi="Times New Roman" w:cs="Times New Roman" w:hint="eastAsia"/>
          <w:b/>
          <w:kern w:val="0"/>
          <w:szCs w:val="21"/>
        </w:rPr>
        <w:t>C</w:t>
      </w:r>
      <w:r w:rsidR="00C50A9D"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</w:rPr>
        <w:t>FACS analysis of expression of IFN-</w:t>
      </w:r>
      <w:r w:rsidRPr="00C50A9D">
        <w:rPr>
          <w:rFonts w:ascii="Times New Roman" w:hAnsi="Times New Roman" w:cs="Times New Roman"/>
          <w:kern w:val="0"/>
          <w:szCs w:val="21"/>
        </w:rPr>
        <w:t>γ</w:t>
      </w:r>
      <w:r w:rsidR="00C50A9D"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</w:rPr>
        <w:t>on CD8</w:t>
      </w:r>
      <w:r w:rsidRPr="00257FB0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>
        <w:rPr>
          <w:rFonts w:ascii="Times New Roman" w:hAnsi="Times New Roman" w:cs="Times New Roman" w:hint="eastAsia"/>
          <w:kern w:val="0"/>
          <w:szCs w:val="21"/>
        </w:rPr>
        <w:t>T cells</w:t>
      </w:r>
      <w:r w:rsidR="00C50A9D">
        <w:rPr>
          <w:rFonts w:ascii="Times New Roman" w:hAnsi="Times New Roman" w:cs="Times New Roman" w:hint="eastAsia"/>
          <w:kern w:val="0"/>
          <w:szCs w:val="21"/>
        </w:rPr>
        <w:t xml:space="preserve"> upon NY-ESO-1 peptides stimulation. </w:t>
      </w:r>
      <w:r w:rsidR="00C50A9D" w:rsidRPr="00E62F24">
        <w:rPr>
          <w:rFonts w:ascii="Times New Roman" w:hAnsi="Times New Roman" w:cs="Times New Roman" w:hint="eastAsia"/>
          <w:b/>
          <w:kern w:val="0"/>
          <w:szCs w:val="21"/>
        </w:rPr>
        <w:t>D</w:t>
      </w:r>
      <w:r>
        <w:rPr>
          <w:rFonts w:ascii="Times New Roman" w:hAnsi="Times New Roman" w:cs="Times New Roman" w:hint="eastAsia"/>
          <w:kern w:val="0"/>
          <w:szCs w:val="21"/>
        </w:rPr>
        <w:t xml:space="preserve"> Percentage of GZMB</w:t>
      </w:r>
      <w:r w:rsidRPr="00C50A9D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>
        <w:rPr>
          <w:rFonts w:ascii="Times New Roman" w:hAnsi="Times New Roman" w:cs="Times New Roman" w:hint="eastAsia"/>
          <w:kern w:val="0"/>
          <w:szCs w:val="21"/>
        </w:rPr>
        <w:t xml:space="preserve"> in CD8</w:t>
      </w:r>
      <w:r w:rsidRPr="00257FB0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>
        <w:rPr>
          <w:rFonts w:ascii="Times New Roman" w:hAnsi="Times New Roman" w:cs="Times New Roman" w:hint="eastAsia"/>
          <w:kern w:val="0"/>
          <w:szCs w:val="21"/>
        </w:rPr>
        <w:t>T cells</w:t>
      </w:r>
      <w:r w:rsidR="00C50A9D">
        <w:rPr>
          <w:rFonts w:ascii="Times New Roman" w:hAnsi="Times New Roman" w:cs="Times New Roman" w:hint="eastAsia"/>
          <w:kern w:val="0"/>
          <w:szCs w:val="21"/>
        </w:rPr>
        <w:t xml:space="preserve"> upon </w:t>
      </w:r>
      <w:r w:rsidR="00E62F24">
        <w:rPr>
          <w:rFonts w:ascii="Times New Roman" w:hAnsi="Times New Roman" w:cs="Times New Roman" w:hint="eastAsia"/>
          <w:kern w:val="0"/>
          <w:szCs w:val="21"/>
        </w:rPr>
        <w:t xml:space="preserve">NY-ESO-1 peptides stimulation. </w:t>
      </w:r>
      <w:r w:rsidR="00C50A9D" w:rsidRPr="00E62F24">
        <w:rPr>
          <w:rFonts w:ascii="Times New Roman" w:hAnsi="Times New Roman" w:cs="Times New Roman" w:hint="eastAsia"/>
          <w:b/>
          <w:kern w:val="0"/>
          <w:szCs w:val="21"/>
        </w:rPr>
        <w:t>E</w:t>
      </w:r>
      <w:r w:rsidR="00C50A9D">
        <w:rPr>
          <w:rFonts w:ascii="Times New Roman" w:hAnsi="Times New Roman" w:cs="Times New Roman" w:hint="eastAsia"/>
          <w:kern w:val="0"/>
          <w:szCs w:val="21"/>
        </w:rPr>
        <w:t xml:space="preserve"> Cell cytotoxicity analysis of TCR-T cells co-cultured with A375 cells. </w:t>
      </w:r>
      <w:r w:rsidR="00C50A9D" w:rsidRPr="000358A1">
        <w:rPr>
          <w:rFonts w:ascii="Times New Roman" w:hAnsi="Times New Roman" w:cs="Times New Roman"/>
          <w:color w:val="000000" w:themeColor="text1"/>
          <w:kern w:val="0"/>
          <w:szCs w:val="21"/>
        </w:rPr>
        <w:t>The error bars indicate the SEM. Statistical analysis was performed by two-tailed Student’s t-test (n=3). *P ≤ 0.05; **P ≤ 0.01; ***P ≤ 0.001; ****P ≤ 0.0001</w:t>
      </w:r>
      <w:r w:rsidR="00C50A9D" w:rsidRPr="000358A1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; ns, not significant. Ctrl</w:t>
      </w:r>
      <w:r w:rsidR="00C50A9D" w:rsidRPr="000358A1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represents </w:t>
      </w:r>
      <w:r w:rsidR="00C50A9D" w:rsidRPr="000358A1">
        <w:rPr>
          <w:rFonts w:ascii="Times New Roman" w:hAnsi="Times New Roman" w:cs="Times New Roman"/>
          <w:kern w:val="0"/>
          <w:szCs w:val="21"/>
        </w:rPr>
        <w:t>T</w:t>
      </w:r>
      <w:r w:rsidR="00C50A9D" w:rsidRPr="000358A1">
        <w:rPr>
          <w:rFonts w:ascii="Times New Roman" w:hAnsi="Times New Roman" w:cs="Times New Roman" w:hint="eastAsia"/>
          <w:kern w:val="0"/>
          <w:szCs w:val="21"/>
        </w:rPr>
        <w:t>CR-T</w:t>
      </w:r>
      <w:r w:rsidR="00C50A9D" w:rsidRPr="000358A1">
        <w:rPr>
          <w:rFonts w:ascii="Times New Roman" w:hAnsi="Times New Roman" w:cs="Times New Roman"/>
          <w:kern w:val="0"/>
          <w:szCs w:val="21"/>
        </w:rPr>
        <w:t xml:space="preserve"> cells</w:t>
      </w:r>
      <w:r w:rsidR="00C50A9D" w:rsidRPr="000358A1">
        <w:rPr>
          <w:rFonts w:ascii="Times New Roman" w:hAnsi="Times New Roman" w:cs="Times New Roman" w:hint="eastAsia"/>
          <w:kern w:val="0"/>
          <w:szCs w:val="21"/>
        </w:rPr>
        <w:t xml:space="preserve"> prepared without </w:t>
      </w:r>
      <w:proofErr w:type="spellStart"/>
      <w:r w:rsidR="00C50A9D" w:rsidRPr="000358A1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AURKB</w:t>
      </w:r>
      <w:r w:rsidR="00C50A9D" w:rsidRPr="000358A1">
        <w:rPr>
          <w:rFonts w:ascii="Times New Roman" w:eastAsia="MinionPro-Regular" w:hAnsi="Times New Roman" w:cs="Times New Roman"/>
          <w:bCs/>
          <w:color w:val="000000"/>
          <w:kern w:val="0"/>
          <w:szCs w:val="21"/>
        </w:rPr>
        <w:t>i</w:t>
      </w:r>
      <w:proofErr w:type="spellEnd"/>
      <w:r w:rsidR="00C50A9D" w:rsidRPr="000358A1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.</w:t>
      </w:r>
    </w:p>
    <w:p w:rsidR="00423CE4" w:rsidRPr="00DC7F98" w:rsidRDefault="00423CE4" w:rsidP="00423CE4">
      <w:pPr>
        <w:rPr>
          <w:rFonts w:ascii="Times New Roman" w:hAnsi="Times New Roman"/>
        </w:rPr>
      </w:pPr>
    </w:p>
    <w:p w:rsidR="00423CE4" w:rsidRPr="00DC7F98" w:rsidRDefault="00423CE4" w:rsidP="00423CE4">
      <w:pPr>
        <w:spacing w:line="480" w:lineRule="auto"/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lastRenderedPageBreak/>
        <w:drawing>
          <wp:inline distT="0" distB="0" distL="0" distR="0">
            <wp:extent cx="2891195" cy="2274740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0972" cy="22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1815" w:rsidRPr="00E62F24" w:rsidRDefault="00423CE4" w:rsidP="000358A1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Cs w:val="21"/>
        </w:rPr>
      </w:pPr>
      <w:proofErr w:type="gramStart"/>
      <w:r w:rsidRPr="000358A1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</w:t>
      </w:r>
      <w:r w:rsid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ig.</w:t>
      </w:r>
      <w:proofErr w:type="gramEnd"/>
      <w:r w:rsidRPr="000358A1"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proofErr w:type="gramStart"/>
      <w:r w:rsidRPr="000358A1">
        <w:rPr>
          <w:rFonts w:ascii="Times New Roman" w:hAnsi="Times New Roman" w:cs="Times New Roman" w:hint="eastAsia"/>
          <w:b/>
          <w:kern w:val="0"/>
          <w:szCs w:val="21"/>
        </w:rPr>
        <w:t xml:space="preserve">S2 </w:t>
      </w:r>
      <w:r w:rsidR="000358A1" w:rsidRPr="00E62F24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 xml:space="preserve">Suppression effect on Glut1 and HK2 in </w:t>
      </w:r>
      <w:proofErr w:type="spellStart"/>
      <w:r w:rsidR="000358A1" w:rsidRPr="00E62F24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AURKBi</w:t>
      </w:r>
      <w:proofErr w:type="spellEnd"/>
      <w:r w:rsidR="000358A1" w:rsidRPr="00E62F24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-mediated TCR-T cells.</w:t>
      </w:r>
      <w:proofErr w:type="gramEnd"/>
      <w:r w:rsidR="000358A1" w:rsidRPr="00E62F24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</w:t>
      </w:r>
    </w:p>
    <w:p w:rsidR="000358A1" w:rsidRPr="000358A1" w:rsidRDefault="000358A1" w:rsidP="000358A1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Cs w:val="21"/>
        </w:rPr>
      </w:pPr>
      <w:r w:rsidRPr="000358A1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Relative mRNA expression levels (Log</w:t>
      </w:r>
      <w:r w:rsidRPr="000358A1">
        <w:rPr>
          <w:rFonts w:ascii="Times New Roman" w:hAnsi="Times New Roman" w:cs="Times New Roman" w:hint="eastAsia"/>
          <w:color w:val="000000" w:themeColor="text1"/>
          <w:kern w:val="0"/>
          <w:szCs w:val="21"/>
          <w:vertAlign w:val="subscript"/>
        </w:rPr>
        <w:t>2</w:t>
      </w:r>
      <w:r w:rsidR="00E62F24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FC) of </w:t>
      </w:r>
      <w:r w:rsidRP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A</w:t>
      </w:r>
      <w:r w:rsidR="00E62F24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</w:t>
      </w:r>
      <w:proofErr w:type="spellStart"/>
      <w:r w:rsidR="00E62F24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GLut</w:t>
      </w:r>
      <w:proofErr w:type="spellEnd"/>
      <w:r w:rsidR="00E62F24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and </w:t>
      </w:r>
      <w:r w:rsidRP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B</w:t>
      </w:r>
      <w:r w:rsidRPr="000358A1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HK2 for T cells treated at indicated conditions. </w:t>
      </w:r>
      <w:r w:rsidRPr="000358A1">
        <w:rPr>
          <w:rFonts w:ascii="Times New Roman" w:hAnsi="Times New Roman" w:cs="Times New Roman"/>
          <w:color w:val="000000" w:themeColor="text1"/>
          <w:kern w:val="0"/>
          <w:szCs w:val="21"/>
        </w:rPr>
        <w:t>The error bars indicate the SEM. Statistical analysis was performed by two-tailed Student’s t-test (n=3). *P ≤ 0.05; **P ≤ 0.01; ***P ≤ 0.001; ****P ≤ 0.0001</w:t>
      </w:r>
      <w:r w:rsidRPr="000358A1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; ns, not significant. Ctrl</w:t>
      </w:r>
      <w:r w:rsidRPr="000358A1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represents </w:t>
      </w:r>
      <w:r w:rsidRPr="000358A1">
        <w:rPr>
          <w:rFonts w:ascii="Times New Roman" w:hAnsi="Times New Roman" w:cs="Times New Roman"/>
          <w:kern w:val="0"/>
          <w:szCs w:val="21"/>
        </w:rPr>
        <w:t>T</w:t>
      </w:r>
      <w:r w:rsidRPr="000358A1">
        <w:rPr>
          <w:rFonts w:ascii="Times New Roman" w:hAnsi="Times New Roman" w:cs="Times New Roman" w:hint="eastAsia"/>
          <w:kern w:val="0"/>
          <w:szCs w:val="21"/>
        </w:rPr>
        <w:t>CR-T</w:t>
      </w:r>
      <w:r w:rsidRPr="000358A1">
        <w:rPr>
          <w:rFonts w:ascii="Times New Roman" w:hAnsi="Times New Roman" w:cs="Times New Roman"/>
          <w:kern w:val="0"/>
          <w:szCs w:val="21"/>
        </w:rPr>
        <w:t xml:space="preserve"> cells</w:t>
      </w:r>
      <w:r w:rsidRPr="000358A1">
        <w:rPr>
          <w:rFonts w:ascii="Times New Roman" w:hAnsi="Times New Roman" w:cs="Times New Roman" w:hint="eastAsia"/>
          <w:kern w:val="0"/>
          <w:szCs w:val="21"/>
        </w:rPr>
        <w:t xml:space="preserve"> prepared without </w:t>
      </w:r>
      <w:proofErr w:type="spellStart"/>
      <w:r w:rsidRPr="000358A1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AURKB</w:t>
      </w:r>
      <w:r w:rsidRPr="000358A1">
        <w:rPr>
          <w:rFonts w:ascii="Times New Roman" w:eastAsia="MinionPro-Regular" w:hAnsi="Times New Roman" w:cs="Times New Roman"/>
          <w:bCs/>
          <w:color w:val="000000"/>
          <w:kern w:val="0"/>
          <w:szCs w:val="21"/>
        </w:rPr>
        <w:t>i</w:t>
      </w:r>
      <w:proofErr w:type="spellEnd"/>
      <w:r w:rsidRPr="000358A1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.</w:t>
      </w:r>
    </w:p>
    <w:p w:rsidR="00423CE4" w:rsidRPr="00ED776D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</w:p>
    <w:p w:rsidR="00423CE4" w:rsidRPr="00DC7F98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</w:p>
    <w:p w:rsidR="00423CE4" w:rsidRPr="00DC7F98" w:rsidRDefault="00423CE4" w:rsidP="00423CE4">
      <w:pPr>
        <w:autoSpaceDE w:val="0"/>
        <w:autoSpaceDN w:val="0"/>
        <w:adjustRightInd w:val="0"/>
        <w:rPr>
          <w:rFonts w:ascii="Times New Roman" w:eastAsia="Whitney-Book" w:hAnsi="Times New Roman" w:cs="Whitney-Book"/>
          <w:kern w:val="0"/>
          <w:sz w:val="16"/>
          <w:szCs w:val="16"/>
        </w:rPr>
      </w:pPr>
    </w:p>
    <w:p w:rsidR="00423CE4" w:rsidRPr="00DC7F98" w:rsidRDefault="00C50A9D" w:rsidP="00C50A9D">
      <w:pPr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6192520" cy="64344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643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CE4" w:rsidRPr="00E62F24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proofErr w:type="gramStart"/>
      <w:r w:rsidRPr="00C91815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</w:t>
      </w:r>
      <w:r w:rsid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ig.</w:t>
      </w:r>
      <w:proofErr w:type="gramEnd"/>
      <w:r w:rsidRPr="00C91815">
        <w:rPr>
          <w:rFonts w:ascii="Times New Roman" w:hAnsi="Times New Roman" w:cs="Times New Roman" w:hint="eastAsia"/>
          <w:b/>
          <w:kern w:val="0"/>
          <w:szCs w:val="21"/>
        </w:rPr>
        <w:t xml:space="preserve"> S3 </w:t>
      </w:r>
      <w:r w:rsidR="00C50A9D" w:rsidRPr="00E62F24">
        <w:rPr>
          <w:rFonts w:ascii="Times New Roman" w:hAnsi="Times New Roman" w:cs="Times New Roman" w:hint="eastAsia"/>
          <w:kern w:val="0"/>
          <w:szCs w:val="21"/>
        </w:rPr>
        <w:t xml:space="preserve">The effect of </w:t>
      </w:r>
      <w:proofErr w:type="spellStart"/>
      <w:r w:rsidR="00C50A9D" w:rsidRPr="00E62F24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etomoxir</w:t>
      </w:r>
      <w:proofErr w:type="spellEnd"/>
      <w:r w:rsidR="00C50A9D" w:rsidRPr="00E62F24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 xml:space="preserve"> on effector markers and exhausted marker in </w:t>
      </w:r>
      <w:proofErr w:type="spellStart"/>
      <w:r w:rsidR="00C50A9D" w:rsidRPr="00E62F24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AURKBi</w:t>
      </w:r>
      <w:proofErr w:type="spellEnd"/>
      <w:r w:rsidR="00C50A9D" w:rsidRPr="00E62F24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-treated TCR-T cells.</w:t>
      </w:r>
    </w:p>
    <w:p w:rsidR="00C91815" w:rsidRPr="00C91815" w:rsidRDefault="00423CE4" w:rsidP="00C9181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C91815">
        <w:rPr>
          <w:rFonts w:ascii="Times New Roman" w:hAnsi="Times New Roman" w:cs="Times New Roman" w:hint="eastAsia"/>
          <w:kern w:val="0"/>
          <w:szCs w:val="21"/>
        </w:rPr>
        <w:t>A</w:t>
      </w:r>
      <w:r w:rsidRPr="00C91815">
        <w:rPr>
          <w:rFonts w:ascii="Times New Roman" w:hAnsi="Times New Roman" w:cs="Times New Roman"/>
          <w:kern w:val="0"/>
          <w:szCs w:val="21"/>
        </w:rPr>
        <w:t xml:space="preserve">nalysis of </w:t>
      </w:r>
      <w:proofErr w:type="spellStart"/>
      <w:proofErr w:type="gramStart"/>
      <w:r w:rsidR="00C50A9D" w:rsidRPr="00E62F24">
        <w:rPr>
          <w:rFonts w:ascii="Times New Roman" w:hAnsi="Times New Roman" w:cs="Times New Roman" w:hint="eastAsia"/>
          <w:b/>
          <w:kern w:val="0"/>
          <w:szCs w:val="21"/>
        </w:rPr>
        <w:t>A</w:t>
      </w:r>
      <w:proofErr w:type="spellEnd"/>
      <w:proofErr w:type="gramEnd"/>
      <w:r w:rsidR="00C50A9D" w:rsidRPr="00C91815">
        <w:rPr>
          <w:rFonts w:ascii="Times New Roman" w:hAnsi="Times New Roman" w:cs="Times New Roman" w:hint="eastAsia"/>
          <w:kern w:val="0"/>
          <w:szCs w:val="21"/>
        </w:rPr>
        <w:t xml:space="preserve"> expression of IFN-</w:t>
      </w:r>
      <w:r w:rsidR="00C50A9D" w:rsidRPr="00E62F24">
        <w:rPr>
          <w:rFonts w:ascii="Times New Roman" w:hAnsi="Times New Roman" w:cs="Times New Roman"/>
          <w:kern w:val="0"/>
          <w:szCs w:val="21"/>
        </w:rPr>
        <w:t>γ</w:t>
      </w:r>
      <w:r w:rsidR="00E62F24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C50A9D" w:rsidRPr="00C91815">
        <w:rPr>
          <w:rFonts w:ascii="Times New Roman" w:hAnsi="Times New Roman" w:cs="Times New Roman" w:hint="eastAsia"/>
          <w:kern w:val="0"/>
          <w:szCs w:val="21"/>
        </w:rPr>
        <w:t>on CD8</w:t>
      </w:r>
      <w:r w:rsidR="00C50A9D" w:rsidRPr="00C91815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E62F24">
        <w:rPr>
          <w:rFonts w:ascii="Times New Roman" w:hAnsi="Times New Roman" w:cs="Times New Roman" w:hint="eastAsia"/>
          <w:kern w:val="0"/>
          <w:szCs w:val="21"/>
        </w:rPr>
        <w:t xml:space="preserve"> T cells, </w:t>
      </w:r>
      <w:r w:rsidR="00C50A9D" w:rsidRPr="00E62F24">
        <w:rPr>
          <w:rFonts w:ascii="Times New Roman" w:hAnsi="Times New Roman" w:cs="Times New Roman" w:hint="eastAsia"/>
          <w:b/>
          <w:kern w:val="0"/>
          <w:szCs w:val="21"/>
        </w:rPr>
        <w:t>B</w:t>
      </w:r>
      <w:r w:rsidR="00C50A9D" w:rsidRPr="00C91815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C91815" w:rsidRPr="00C91815">
        <w:rPr>
          <w:rFonts w:ascii="Times New Roman" w:hAnsi="Times New Roman" w:cs="Times New Roman" w:hint="eastAsia"/>
          <w:kern w:val="0"/>
          <w:szCs w:val="21"/>
        </w:rPr>
        <w:t>expression of LAG3 on CD8</w:t>
      </w:r>
      <w:r w:rsidR="00C91815" w:rsidRPr="00C91815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C91815" w:rsidRPr="00C91815">
        <w:rPr>
          <w:rFonts w:ascii="Times New Roman" w:hAnsi="Times New Roman" w:cs="Times New Roman" w:hint="eastAsia"/>
          <w:kern w:val="0"/>
          <w:szCs w:val="21"/>
        </w:rPr>
        <w:t xml:space="preserve"> T cells,</w:t>
      </w:r>
      <w:r w:rsidR="00C50A9D" w:rsidRPr="00C91815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E62F24">
        <w:rPr>
          <w:rFonts w:ascii="Times New Roman" w:hAnsi="Times New Roman" w:cs="Times New Roman" w:hint="eastAsia"/>
          <w:kern w:val="0"/>
          <w:szCs w:val="21"/>
        </w:rPr>
        <w:t xml:space="preserve">and </w:t>
      </w:r>
      <w:r w:rsidR="00C91815" w:rsidRPr="00E62F24">
        <w:rPr>
          <w:rFonts w:ascii="Times New Roman" w:hAnsi="Times New Roman" w:cs="Times New Roman" w:hint="eastAsia"/>
          <w:b/>
          <w:kern w:val="0"/>
          <w:szCs w:val="21"/>
        </w:rPr>
        <w:t>C</w:t>
      </w:r>
      <w:r w:rsidR="00C91815" w:rsidRPr="00C91815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Pr="00C91815">
        <w:rPr>
          <w:rFonts w:ascii="Times New Roman" w:hAnsi="Times New Roman" w:cs="Times New Roman"/>
          <w:kern w:val="0"/>
          <w:szCs w:val="21"/>
        </w:rPr>
        <w:t xml:space="preserve">the percentage of </w:t>
      </w:r>
      <w:r w:rsidR="00C50A9D" w:rsidRPr="00C91815">
        <w:rPr>
          <w:rFonts w:ascii="Times New Roman" w:hAnsi="Times New Roman" w:cs="Times New Roman" w:hint="eastAsia"/>
          <w:kern w:val="0"/>
          <w:szCs w:val="21"/>
        </w:rPr>
        <w:t>GZMB</w:t>
      </w:r>
      <w:r w:rsidR="00C50A9D" w:rsidRPr="00C91815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C50A9D" w:rsidRPr="00C91815">
        <w:rPr>
          <w:rFonts w:ascii="Times New Roman" w:hAnsi="Times New Roman" w:cs="Times New Roman" w:hint="eastAsia"/>
          <w:kern w:val="0"/>
          <w:szCs w:val="21"/>
        </w:rPr>
        <w:t xml:space="preserve"> in</w:t>
      </w:r>
      <w:r w:rsidRPr="00C91815">
        <w:rPr>
          <w:rFonts w:ascii="Times New Roman" w:hAnsi="Times New Roman" w:cs="Times New Roman" w:hint="eastAsia"/>
          <w:kern w:val="0"/>
          <w:szCs w:val="21"/>
        </w:rPr>
        <w:t xml:space="preserve"> CD8</w:t>
      </w:r>
      <w:r w:rsidRPr="00C91815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Pr="00C91815">
        <w:rPr>
          <w:rFonts w:ascii="Times New Roman" w:hAnsi="Times New Roman" w:cs="Times New Roman" w:hint="eastAsia"/>
          <w:kern w:val="0"/>
          <w:szCs w:val="21"/>
        </w:rPr>
        <w:t xml:space="preserve"> T cells </w:t>
      </w:r>
      <w:r w:rsidRPr="00C91815">
        <w:rPr>
          <w:rFonts w:ascii="Times New Roman" w:hAnsi="Times New Roman" w:cs="Times New Roman"/>
          <w:kern w:val="0"/>
          <w:szCs w:val="21"/>
        </w:rPr>
        <w:t>using flow cytometry.</w:t>
      </w:r>
      <w:r w:rsidRPr="00C91815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Pr="00C91815">
        <w:rPr>
          <w:rFonts w:ascii="Times New Roman" w:hAnsi="Times New Roman" w:cs="Times New Roman"/>
          <w:kern w:val="0"/>
          <w:szCs w:val="21"/>
        </w:rPr>
        <w:t xml:space="preserve">Data represent mean ± </w:t>
      </w:r>
      <w:r w:rsidRPr="00C91815">
        <w:rPr>
          <w:rFonts w:ascii="Times New Roman" w:hAnsi="Times New Roman" w:cs="Times New Roman" w:hint="eastAsia"/>
          <w:kern w:val="0"/>
          <w:szCs w:val="21"/>
        </w:rPr>
        <w:t>SEM</w:t>
      </w:r>
      <w:r w:rsidRPr="00C91815">
        <w:rPr>
          <w:rFonts w:ascii="Times New Roman" w:hAnsi="Times New Roman" w:cs="Times New Roman"/>
          <w:kern w:val="0"/>
          <w:szCs w:val="21"/>
        </w:rPr>
        <w:t>; n</w:t>
      </w:r>
      <w:r w:rsidRPr="00C91815">
        <w:rPr>
          <w:rFonts w:ascii="Times New Roman" w:hAnsi="Times New Roman" w:cs="Times New Roman" w:hint="eastAsia"/>
          <w:kern w:val="0"/>
          <w:szCs w:val="21"/>
        </w:rPr>
        <w:t>=</w:t>
      </w:r>
      <w:r w:rsidRPr="00C91815">
        <w:rPr>
          <w:rFonts w:ascii="Times New Roman" w:hAnsi="Times New Roman" w:cs="Times New Roman"/>
          <w:kern w:val="0"/>
          <w:szCs w:val="21"/>
        </w:rPr>
        <w:t xml:space="preserve">3. </w:t>
      </w:r>
      <w:r w:rsidRPr="00C91815">
        <w:rPr>
          <w:rFonts w:ascii="Times New Roman" w:hAnsi="Times New Roman" w:cs="Times New Roman" w:hint="eastAsia"/>
          <w:kern w:val="0"/>
          <w:szCs w:val="21"/>
        </w:rPr>
        <w:t>S</w:t>
      </w:r>
      <w:r w:rsidRPr="00C91815">
        <w:rPr>
          <w:rFonts w:ascii="Times New Roman" w:hAnsi="Times New Roman" w:cs="Times New Roman"/>
          <w:kern w:val="0"/>
          <w:szCs w:val="21"/>
        </w:rPr>
        <w:t>tatistical analysis</w:t>
      </w:r>
      <w:r w:rsidRPr="00C91815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Pr="00C91815">
        <w:rPr>
          <w:rFonts w:ascii="Times New Roman" w:hAnsi="Times New Roman" w:cs="Times New Roman"/>
          <w:kern w:val="0"/>
          <w:szCs w:val="21"/>
        </w:rPr>
        <w:t xml:space="preserve">was performed by </w:t>
      </w:r>
      <w:r w:rsidRPr="00C91815">
        <w:rPr>
          <w:rFonts w:ascii="Times New Roman" w:hAnsi="Times New Roman" w:cs="Times New Roman" w:hint="eastAsia"/>
          <w:kern w:val="0"/>
          <w:szCs w:val="21"/>
        </w:rPr>
        <w:t>two</w:t>
      </w:r>
      <w:r w:rsidRPr="00C91815">
        <w:rPr>
          <w:rFonts w:ascii="Times New Roman" w:hAnsi="Times New Roman" w:cs="Times New Roman"/>
          <w:kern w:val="0"/>
          <w:szCs w:val="21"/>
        </w:rPr>
        <w:t>-tailed Student’</w:t>
      </w:r>
      <w:r w:rsidRPr="00C91815">
        <w:rPr>
          <w:rFonts w:ascii="Times New Roman" w:hAnsi="Times New Roman" w:cs="Times New Roman" w:hint="eastAsia"/>
          <w:kern w:val="0"/>
          <w:szCs w:val="21"/>
        </w:rPr>
        <w:t xml:space="preserve">s </w:t>
      </w:r>
      <w:r w:rsidRPr="00C91815">
        <w:rPr>
          <w:rFonts w:ascii="Times New Roman" w:hAnsi="Times New Roman" w:cs="Times New Roman"/>
          <w:kern w:val="0"/>
          <w:szCs w:val="21"/>
        </w:rPr>
        <w:t xml:space="preserve">t-test. </w:t>
      </w:r>
      <w:r w:rsidR="00C91815" w:rsidRPr="00C91815">
        <w:rPr>
          <w:rFonts w:ascii="Times New Roman" w:hAnsi="Times New Roman" w:cs="Times New Roman"/>
          <w:color w:val="000000" w:themeColor="text1"/>
          <w:kern w:val="0"/>
          <w:szCs w:val="21"/>
        </w:rPr>
        <w:t>*P ≤ 0.05; **P ≤ 0.01; ***P ≤ 0.001; ****P ≤ 0.0001</w:t>
      </w:r>
      <w:r w:rsidR="00C91815" w:rsidRPr="00C91815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. </w:t>
      </w:r>
      <w:proofErr w:type="spellStart"/>
      <w:proofErr w:type="gramStart"/>
      <w:r w:rsidR="00C91815" w:rsidRPr="00C91815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Eto</w:t>
      </w:r>
      <w:proofErr w:type="spellEnd"/>
      <w:proofErr w:type="gramEnd"/>
      <w:r w:rsidR="00C91815" w:rsidRPr="00C91815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</w:t>
      </w:r>
      <w:r w:rsidR="00C91815" w:rsidRPr="00C91815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represents </w:t>
      </w:r>
      <w:r w:rsidR="00C91815" w:rsidRPr="00C91815">
        <w:rPr>
          <w:rFonts w:ascii="Times New Roman" w:hAnsi="Times New Roman" w:cs="Times New Roman"/>
          <w:kern w:val="0"/>
          <w:szCs w:val="21"/>
        </w:rPr>
        <w:t>T</w:t>
      </w:r>
      <w:r w:rsidR="00C91815" w:rsidRPr="00C91815">
        <w:rPr>
          <w:rFonts w:ascii="Times New Roman" w:hAnsi="Times New Roman" w:cs="Times New Roman" w:hint="eastAsia"/>
          <w:kern w:val="0"/>
          <w:szCs w:val="21"/>
        </w:rPr>
        <w:t>CR-T</w:t>
      </w:r>
      <w:r w:rsidR="00C91815" w:rsidRPr="00C91815">
        <w:rPr>
          <w:rFonts w:ascii="Times New Roman" w:hAnsi="Times New Roman" w:cs="Times New Roman"/>
          <w:kern w:val="0"/>
          <w:szCs w:val="21"/>
        </w:rPr>
        <w:t xml:space="preserve"> cells</w:t>
      </w:r>
      <w:r w:rsidR="00C91815" w:rsidRPr="00C91815">
        <w:rPr>
          <w:rFonts w:ascii="Times New Roman" w:hAnsi="Times New Roman" w:cs="Times New Roman" w:hint="eastAsia"/>
          <w:kern w:val="0"/>
          <w:szCs w:val="21"/>
        </w:rPr>
        <w:t xml:space="preserve"> prepared with </w:t>
      </w:r>
      <w:proofErr w:type="spellStart"/>
      <w:r w:rsidR="00C91815" w:rsidRPr="00C91815">
        <w:rPr>
          <w:rFonts w:ascii="Times New Roman" w:hAnsi="Times New Roman" w:cs="Times New Roman" w:hint="eastAsia"/>
          <w:kern w:val="0"/>
          <w:szCs w:val="21"/>
        </w:rPr>
        <w:t>etomoxir</w:t>
      </w:r>
      <w:proofErr w:type="spellEnd"/>
      <w:r w:rsidR="00C91815" w:rsidRPr="00C91815">
        <w:rPr>
          <w:rFonts w:ascii="Times New Roman" w:hAnsi="Times New Roman" w:cs="Times New Roman" w:hint="eastAsia"/>
          <w:kern w:val="0"/>
          <w:szCs w:val="21"/>
        </w:rPr>
        <w:t>.</w:t>
      </w:r>
    </w:p>
    <w:p w:rsidR="00423CE4" w:rsidRPr="00C91815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</w:p>
    <w:p w:rsidR="00423CE4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</w:p>
    <w:p w:rsidR="00423CE4" w:rsidRDefault="00C91815" w:rsidP="00423CE4">
      <w:pPr>
        <w:spacing w:line="480" w:lineRule="auto"/>
        <w:jc w:val="center"/>
        <w:rPr>
          <w:rFonts w:ascii="Times New Roman" w:hAnsi="Times New Roman" w:cs="Times New Roman"/>
          <w:b/>
          <w:noProof/>
          <w:kern w:val="0"/>
          <w:szCs w:val="21"/>
        </w:rPr>
      </w:pPr>
      <w:r>
        <w:rPr>
          <w:rFonts w:ascii="Times New Roman" w:hAnsi="Times New Roman" w:cs="Times New Roman"/>
          <w:b/>
          <w:noProof/>
          <w:kern w:val="0"/>
          <w:szCs w:val="21"/>
        </w:rPr>
        <w:lastRenderedPageBreak/>
        <w:drawing>
          <wp:inline distT="0" distB="0" distL="0" distR="0">
            <wp:extent cx="2136648" cy="2334768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4-new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6648" cy="2334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F24" w:rsidRDefault="00423CE4" w:rsidP="00C91815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  <w:proofErr w:type="gramStart"/>
      <w:r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</w:t>
      </w:r>
      <w:r w:rsid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ig.</w:t>
      </w:r>
      <w:proofErr w:type="gramEnd"/>
      <w:r w:rsidRPr="00CD3467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 xml:space="preserve"> </w:t>
      </w:r>
      <w:proofErr w:type="gramStart"/>
      <w:r w:rsidRPr="00CD3467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S4</w:t>
      </w:r>
      <w:r w:rsidR="00C91815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 xml:space="preserve"> </w:t>
      </w:r>
      <w:r w:rsidR="00C91815" w:rsidRPr="00E62F24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Grey value analysis </w:t>
      </w:r>
      <w:r w:rsidRPr="00E62F24">
        <w:rPr>
          <w:rFonts w:ascii="Times New Roman" w:hAnsi="Times New Roman" w:cs="Times New Roman" w:hint="eastAsia"/>
          <w:kern w:val="0"/>
          <w:szCs w:val="21"/>
        </w:rPr>
        <w:t xml:space="preserve">in </w:t>
      </w:r>
      <w:r w:rsidR="00C91815" w:rsidRPr="00E62F24">
        <w:rPr>
          <w:rFonts w:ascii="Times New Roman" w:hAnsi="Times New Roman" w:cs="Times New Roman" w:hint="eastAsia"/>
          <w:kern w:val="0"/>
          <w:szCs w:val="21"/>
        </w:rPr>
        <w:t>western blot detection.</w:t>
      </w:r>
      <w:proofErr w:type="gramEnd"/>
      <w:r w:rsidRPr="00ED06A4"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</w:p>
    <w:p w:rsidR="00C91815" w:rsidRPr="000358A1" w:rsidRDefault="00C91815" w:rsidP="00C91815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Cs w:val="21"/>
        </w:rPr>
      </w:pPr>
      <w:r w:rsidRPr="000358A1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Ctrl</w:t>
      </w:r>
      <w:r w:rsidRPr="000358A1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represents </w:t>
      </w:r>
      <w:r w:rsidRPr="000358A1">
        <w:rPr>
          <w:rFonts w:ascii="Times New Roman" w:hAnsi="Times New Roman" w:cs="Times New Roman"/>
          <w:kern w:val="0"/>
          <w:szCs w:val="21"/>
        </w:rPr>
        <w:t>T</w:t>
      </w:r>
      <w:r w:rsidRPr="000358A1">
        <w:rPr>
          <w:rFonts w:ascii="Times New Roman" w:hAnsi="Times New Roman" w:cs="Times New Roman" w:hint="eastAsia"/>
          <w:kern w:val="0"/>
          <w:szCs w:val="21"/>
        </w:rPr>
        <w:t>CR-T</w:t>
      </w:r>
      <w:r w:rsidRPr="000358A1">
        <w:rPr>
          <w:rFonts w:ascii="Times New Roman" w:hAnsi="Times New Roman" w:cs="Times New Roman"/>
          <w:kern w:val="0"/>
          <w:szCs w:val="21"/>
        </w:rPr>
        <w:t xml:space="preserve"> cells</w:t>
      </w:r>
      <w:r w:rsidRPr="000358A1">
        <w:rPr>
          <w:rFonts w:ascii="Times New Roman" w:hAnsi="Times New Roman" w:cs="Times New Roman" w:hint="eastAsia"/>
          <w:kern w:val="0"/>
          <w:szCs w:val="21"/>
        </w:rPr>
        <w:t xml:space="preserve"> prepared without </w:t>
      </w:r>
      <w:proofErr w:type="spellStart"/>
      <w:r w:rsidRPr="000358A1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AURKB</w:t>
      </w:r>
      <w:r w:rsidRPr="000358A1">
        <w:rPr>
          <w:rFonts w:ascii="Times New Roman" w:eastAsia="MinionPro-Regular" w:hAnsi="Times New Roman" w:cs="Times New Roman"/>
          <w:bCs/>
          <w:color w:val="000000"/>
          <w:kern w:val="0"/>
          <w:szCs w:val="21"/>
        </w:rPr>
        <w:t>i</w:t>
      </w:r>
      <w:proofErr w:type="spellEnd"/>
      <w:r w:rsidRPr="000358A1">
        <w:rPr>
          <w:rFonts w:ascii="Times New Roman" w:eastAsia="MinionPro-Regular" w:hAnsi="Times New Roman" w:cs="Times New Roman" w:hint="eastAsia"/>
          <w:bCs/>
          <w:color w:val="000000"/>
          <w:kern w:val="0"/>
          <w:szCs w:val="21"/>
        </w:rPr>
        <w:t>.</w:t>
      </w:r>
    </w:p>
    <w:p w:rsidR="00423CE4" w:rsidRPr="00C91815" w:rsidRDefault="00423CE4" w:rsidP="00423CE4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:rsidR="00423CE4" w:rsidRPr="00CD3467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</w:p>
    <w:p w:rsidR="00423CE4" w:rsidRPr="00DC7F98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</w:p>
    <w:p w:rsidR="00423CE4" w:rsidRPr="00DC7F98" w:rsidRDefault="0014771C" w:rsidP="00423CE4">
      <w:pPr>
        <w:autoSpaceDE w:val="0"/>
        <w:autoSpaceDN w:val="0"/>
        <w:adjustRightInd w:val="0"/>
        <w:rPr>
          <w:rFonts w:ascii="Times New Roman" w:hAnsi="Times New Roman" w:cs="AdvOT2e364b11"/>
          <w:kern w:val="0"/>
          <w:sz w:val="20"/>
          <w:szCs w:val="20"/>
        </w:rPr>
      </w:pPr>
      <w:r>
        <w:rPr>
          <w:rFonts w:ascii="Times New Roman" w:hAnsi="Times New Roman" w:cs="AdvOT2e364b11"/>
          <w:noProof/>
          <w:kern w:val="0"/>
          <w:sz w:val="20"/>
          <w:szCs w:val="20"/>
        </w:rPr>
        <w:drawing>
          <wp:inline distT="0" distB="0" distL="0" distR="0">
            <wp:extent cx="6192520" cy="249999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5-new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49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CE4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  <w:proofErr w:type="gramStart"/>
      <w:r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</w:t>
      </w:r>
      <w:r w:rsid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ig.</w:t>
      </w:r>
      <w:proofErr w:type="gramEnd"/>
      <w:r w:rsidRPr="00CD3467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 xml:space="preserve"> </w:t>
      </w:r>
      <w:proofErr w:type="gramStart"/>
      <w:r w:rsidRPr="00CD3467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S5</w:t>
      </w:r>
      <w:r w:rsidRPr="00CD3467">
        <w:rPr>
          <w:rFonts w:ascii="Times New Roman" w:hAnsi="Times New Roman" w:cs="Times New Roman" w:hint="eastAsia"/>
          <w:b/>
          <w:color w:val="FF0000"/>
          <w:kern w:val="0"/>
          <w:szCs w:val="21"/>
        </w:rPr>
        <w:t xml:space="preserve"> </w:t>
      </w:r>
      <w:r w:rsidR="00C91815" w:rsidRPr="00E62F24">
        <w:rPr>
          <w:rFonts w:ascii="Times New Roman" w:hAnsi="Times New Roman" w:cs="Times New Roman" w:hint="eastAsia"/>
          <w:kern w:val="0"/>
          <w:szCs w:val="21"/>
        </w:rPr>
        <w:t>Comparison of T</w:t>
      </w:r>
      <w:r w:rsidR="00C91815" w:rsidRPr="00E62F24">
        <w:rPr>
          <w:rFonts w:ascii="Times New Roman" w:hAnsi="Times New Roman" w:cs="Times New Roman" w:hint="eastAsia"/>
          <w:kern w:val="0"/>
          <w:szCs w:val="21"/>
          <w:vertAlign w:val="subscript"/>
        </w:rPr>
        <w:t>SCM</w:t>
      </w:r>
      <w:r w:rsidR="00C91815" w:rsidRPr="00E62F24">
        <w:rPr>
          <w:rFonts w:ascii="Times New Roman" w:hAnsi="Times New Roman" w:cs="Times New Roman" w:hint="eastAsia"/>
          <w:kern w:val="0"/>
          <w:szCs w:val="21"/>
        </w:rPr>
        <w:t xml:space="preserve"> cell generation between priming and re-stimulated process of TCR-T cells.</w:t>
      </w:r>
      <w:proofErr w:type="gramEnd"/>
    </w:p>
    <w:p w:rsidR="00423CE4" w:rsidRPr="0014771C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  <w:r w:rsidRPr="00E62F24">
        <w:rPr>
          <w:rFonts w:ascii="Times New Roman" w:hAnsi="Times New Roman" w:cs="Times New Roman" w:hint="eastAsia"/>
          <w:b/>
          <w:kern w:val="0"/>
          <w:szCs w:val="21"/>
        </w:rPr>
        <w:t>A</w:t>
      </w:r>
      <w:r w:rsidRPr="00DC7F98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14771C" w:rsidRPr="00A40C8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Representative scheme illustrating</w:t>
      </w:r>
      <w:r w:rsidR="0014771C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proofErr w:type="spellStart"/>
      <w:r w:rsidR="0014771C" w:rsidRPr="00A40C8E">
        <w:rPr>
          <w:rFonts w:ascii="Times New Roman" w:eastAsia="MinionPro-Regular" w:hAnsi="Times New Roman" w:cs="Times New Roman"/>
          <w:bCs/>
          <w:color w:val="000000" w:themeColor="text1"/>
          <w:sz w:val="18"/>
          <w:szCs w:val="18"/>
        </w:rPr>
        <w:t>AURK</w:t>
      </w:r>
      <w:r w:rsidR="0014771C">
        <w:rPr>
          <w:rFonts w:ascii="Times New Roman" w:eastAsia="MinionPro-Regular" w:hAnsi="Times New Roman" w:cs="Times New Roman" w:hint="eastAsia"/>
          <w:bCs/>
          <w:color w:val="000000" w:themeColor="text1"/>
          <w:sz w:val="18"/>
          <w:szCs w:val="18"/>
        </w:rPr>
        <w:t>B</w:t>
      </w:r>
      <w:r w:rsidR="0014771C" w:rsidRPr="00A40C8E">
        <w:rPr>
          <w:rFonts w:ascii="Times New Roman" w:eastAsia="MinionPro-Regular" w:hAnsi="Times New Roman" w:cs="Times New Roman"/>
          <w:bCs/>
          <w:color w:val="000000" w:themeColor="text1"/>
          <w:sz w:val="18"/>
          <w:szCs w:val="18"/>
        </w:rPr>
        <w:t>i</w:t>
      </w:r>
      <w:proofErr w:type="spellEnd"/>
      <w:r w:rsidR="0014771C">
        <w:rPr>
          <w:rFonts w:ascii="Times New Roman" w:eastAsia="MinionPro-Regular" w:hAnsi="Times New Roman" w:cs="Times New Roman" w:hint="eastAsia"/>
          <w:bCs/>
          <w:color w:val="000000" w:themeColor="text1"/>
          <w:sz w:val="18"/>
          <w:szCs w:val="18"/>
        </w:rPr>
        <w:t>-based</w:t>
      </w:r>
      <w:r w:rsidR="0014771C" w:rsidRPr="00A40C8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treatment during human TCR-T cells preparation in vitro</w:t>
      </w:r>
      <w:r w:rsidR="0014771C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. </w:t>
      </w:r>
      <w:r w:rsidRPr="00E62F24">
        <w:rPr>
          <w:rFonts w:ascii="Times New Roman" w:hAnsi="Times New Roman" w:cs="Times New Roman" w:hint="eastAsia"/>
          <w:b/>
          <w:kern w:val="0"/>
          <w:szCs w:val="21"/>
        </w:rPr>
        <w:t>B</w:t>
      </w:r>
      <w:r w:rsidRPr="00A5024E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Pr="00A5024E">
        <w:rPr>
          <w:rFonts w:ascii="Times New Roman" w:hAnsi="Times New Roman" w:cs="Times New Roman"/>
          <w:kern w:val="0"/>
          <w:szCs w:val="21"/>
        </w:rPr>
        <w:t xml:space="preserve">Flow cytometric analysis of </w:t>
      </w:r>
      <w:r w:rsidR="0014771C">
        <w:rPr>
          <w:rFonts w:ascii="Times New Roman" w:hAnsi="Times New Roman" w:cs="Times New Roman"/>
          <w:kern w:val="0"/>
          <w:szCs w:val="21"/>
        </w:rPr>
        <w:t>per</w:t>
      </w:r>
      <w:r w:rsidR="0014771C">
        <w:rPr>
          <w:rFonts w:ascii="Times New Roman" w:hAnsi="Times New Roman" w:cs="Times New Roman" w:hint="eastAsia"/>
          <w:kern w:val="0"/>
          <w:szCs w:val="21"/>
        </w:rPr>
        <w:t>centage of</w:t>
      </w:r>
      <w:r w:rsidR="0014771C" w:rsidRPr="00E62F24">
        <w:rPr>
          <w:rFonts w:ascii="Times New Roman" w:hAnsi="Times New Roman" w:cs="Times New Roman" w:hint="eastAsia"/>
          <w:kern w:val="0"/>
          <w:szCs w:val="21"/>
        </w:rPr>
        <w:t xml:space="preserve"> T</w:t>
      </w:r>
      <w:r w:rsidR="0014771C" w:rsidRPr="00E62F24">
        <w:rPr>
          <w:rFonts w:ascii="Times New Roman" w:hAnsi="Times New Roman" w:cs="Times New Roman" w:hint="eastAsia"/>
          <w:kern w:val="0"/>
          <w:szCs w:val="21"/>
          <w:vertAlign w:val="subscript"/>
        </w:rPr>
        <w:t xml:space="preserve">SCM </w:t>
      </w:r>
      <w:r w:rsidR="0014771C" w:rsidRPr="00E62F24">
        <w:rPr>
          <w:rFonts w:ascii="Times New Roman" w:hAnsi="Times New Roman" w:cs="Times New Roman" w:hint="eastAsia"/>
          <w:kern w:val="0"/>
          <w:szCs w:val="21"/>
        </w:rPr>
        <w:t>(CD62L</w:t>
      </w:r>
      <w:r w:rsidR="0014771C" w:rsidRPr="00E62F24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14771C" w:rsidRPr="00E62F24">
        <w:rPr>
          <w:rFonts w:ascii="Times New Roman" w:hAnsi="Times New Roman" w:cs="Times New Roman" w:hint="eastAsia"/>
          <w:kern w:val="0"/>
          <w:szCs w:val="21"/>
        </w:rPr>
        <w:t>CD44</w:t>
      </w:r>
      <w:r w:rsidR="0014771C" w:rsidRPr="00E62F24">
        <w:rPr>
          <w:rFonts w:ascii="Times New Roman" w:hAnsi="Times New Roman" w:cs="Times New Roman" w:hint="eastAsia"/>
          <w:kern w:val="0"/>
          <w:szCs w:val="21"/>
          <w:vertAlign w:val="superscript"/>
        </w:rPr>
        <w:t>-</w:t>
      </w:r>
      <w:r w:rsidR="0014771C" w:rsidRPr="00E62F24">
        <w:rPr>
          <w:rFonts w:ascii="Times New Roman" w:hAnsi="Times New Roman" w:cs="Times New Roman" w:hint="eastAsia"/>
          <w:kern w:val="0"/>
          <w:szCs w:val="21"/>
        </w:rPr>
        <w:t>)</w:t>
      </w:r>
      <w:r w:rsidR="0014771C" w:rsidRPr="00E62F24">
        <w:rPr>
          <w:rFonts w:ascii="Times New Roman" w:hAnsi="Times New Roman" w:cs="Times New Roman"/>
          <w:kern w:val="0"/>
          <w:szCs w:val="21"/>
        </w:rPr>
        <w:t xml:space="preserve"> </w:t>
      </w:r>
      <w:r w:rsidR="0014771C">
        <w:rPr>
          <w:rFonts w:ascii="Times New Roman" w:hAnsi="Times New Roman" w:cs="Times New Roman" w:hint="eastAsia"/>
          <w:kern w:val="0"/>
          <w:szCs w:val="21"/>
        </w:rPr>
        <w:t xml:space="preserve">cells from different treatment. </w:t>
      </w:r>
      <w:r w:rsidR="0014771C" w:rsidRPr="00C91815">
        <w:rPr>
          <w:rFonts w:ascii="Times New Roman" w:hAnsi="Times New Roman" w:cs="Times New Roman"/>
          <w:kern w:val="0"/>
          <w:szCs w:val="21"/>
        </w:rPr>
        <w:t xml:space="preserve">Data represent mean ± </w:t>
      </w:r>
      <w:r w:rsidR="0014771C" w:rsidRPr="00C91815">
        <w:rPr>
          <w:rFonts w:ascii="Times New Roman" w:hAnsi="Times New Roman" w:cs="Times New Roman" w:hint="eastAsia"/>
          <w:kern w:val="0"/>
          <w:szCs w:val="21"/>
        </w:rPr>
        <w:t>SEM</w:t>
      </w:r>
      <w:r w:rsidR="0014771C" w:rsidRPr="00C91815">
        <w:rPr>
          <w:rFonts w:ascii="Times New Roman" w:hAnsi="Times New Roman" w:cs="Times New Roman"/>
          <w:kern w:val="0"/>
          <w:szCs w:val="21"/>
        </w:rPr>
        <w:t>; n</w:t>
      </w:r>
      <w:r w:rsidR="0014771C" w:rsidRPr="00C91815">
        <w:rPr>
          <w:rFonts w:ascii="Times New Roman" w:hAnsi="Times New Roman" w:cs="Times New Roman" w:hint="eastAsia"/>
          <w:kern w:val="0"/>
          <w:szCs w:val="21"/>
        </w:rPr>
        <w:t>=</w:t>
      </w:r>
      <w:r w:rsidR="0014771C" w:rsidRPr="00C91815">
        <w:rPr>
          <w:rFonts w:ascii="Times New Roman" w:hAnsi="Times New Roman" w:cs="Times New Roman"/>
          <w:kern w:val="0"/>
          <w:szCs w:val="21"/>
        </w:rPr>
        <w:t xml:space="preserve">3. </w:t>
      </w:r>
      <w:r w:rsidR="0014771C" w:rsidRPr="00C91815">
        <w:rPr>
          <w:rFonts w:ascii="Times New Roman" w:hAnsi="Times New Roman" w:cs="Times New Roman" w:hint="eastAsia"/>
          <w:kern w:val="0"/>
          <w:szCs w:val="21"/>
        </w:rPr>
        <w:t>S</w:t>
      </w:r>
      <w:r w:rsidR="0014771C" w:rsidRPr="00C91815">
        <w:rPr>
          <w:rFonts w:ascii="Times New Roman" w:hAnsi="Times New Roman" w:cs="Times New Roman"/>
          <w:kern w:val="0"/>
          <w:szCs w:val="21"/>
        </w:rPr>
        <w:t>tatistical analysis</w:t>
      </w:r>
      <w:r w:rsidR="0014771C" w:rsidRPr="00C91815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14771C" w:rsidRPr="00C91815">
        <w:rPr>
          <w:rFonts w:ascii="Times New Roman" w:hAnsi="Times New Roman" w:cs="Times New Roman"/>
          <w:kern w:val="0"/>
          <w:szCs w:val="21"/>
        </w:rPr>
        <w:t xml:space="preserve">was performed by </w:t>
      </w:r>
      <w:r w:rsidR="0014771C" w:rsidRPr="00C91815">
        <w:rPr>
          <w:rFonts w:ascii="Times New Roman" w:hAnsi="Times New Roman" w:cs="Times New Roman" w:hint="eastAsia"/>
          <w:kern w:val="0"/>
          <w:szCs w:val="21"/>
        </w:rPr>
        <w:t>two</w:t>
      </w:r>
      <w:r w:rsidR="0014771C" w:rsidRPr="00C91815">
        <w:rPr>
          <w:rFonts w:ascii="Times New Roman" w:hAnsi="Times New Roman" w:cs="Times New Roman"/>
          <w:kern w:val="0"/>
          <w:szCs w:val="21"/>
        </w:rPr>
        <w:t>-tailed Student’</w:t>
      </w:r>
      <w:r w:rsidR="0014771C" w:rsidRPr="00C91815">
        <w:rPr>
          <w:rFonts w:ascii="Times New Roman" w:hAnsi="Times New Roman" w:cs="Times New Roman" w:hint="eastAsia"/>
          <w:kern w:val="0"/>
          <w:szCs w:val="21"/>
        </w:rPr>
        <w:t xml:space="preserve">s </w:t>
      </w:r>
      <w:r w:rsidR="0014771C" w:rsidRPr="00C91815">
        <w:rPr>
          <w:rFonts w:ascii="Times New Roman" w:hAnsi="Times New Roman" w:cs="Times New Roman"/>
          <w:kern w:val="0"/>
          <w:szCs w:val="21"/>
        </w:rPr>
        <w:t xml:space="preserve">t-test. </w:t>
      </w:r>
      <w:r w:rsidR="0014771C" w:rsidRPr="00C91815">
        <w:rPr>
          <w:rFonts w:ascii="Times New Roman" w:hAnsi="Times New Roman" w:cs="Times New Roman"/>
          <w:color w:val="000000" w:themeColor="text1"/>
          <w:kern w:val="0"/>
          <w:szCs w:val="21"/>
        </w:rPr>
        <w:t>*P ≤ 0.05; **P ≤ 0.01; ***P ≤ 0.001; ****P ≤ 0.0001</w:t>
      </w:r>
      <w:r w:rsidR="0014771C" w:rsidRPr="00C91815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. </w:t>
      </w:r>
      <w:proofErr w:type="spellStart"/>
      <w:r w:rsidR="0014771C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Sti</w:t>
      </w:r>
      <w:proofErr w:type="spellEnd"/>
      <w:r w:rsidR="0014771C" w:rsidRPr="00C91815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</w:t>
      </w:r>
      <w:r w:rsidR="0014771C" w:rsidRPr="00C91815">
        <w:rPr>
          <w:rFonts w:ascii="Times New Roman" w:hAnsi="Times New Roman" w:cs="Times New Roman"/>
          <w:color w:val="000000" w:themeColor="text1"/>
          <w:kern w:val="0"/>
          <w:szCs w:val="21"/>
        </w:rPr>
        <w:t>represents</w:t>
      </w:r>
      <w:r w:rsidR="0014771C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TCR-T cells that prepared from </w:t>
      </w:r>
      <w:r w:rsidR="0014771C">
        <w:rPr>
          <w:rFonts w:ascii="Times New Roman" w:hAnsi="Times New Roman" w:cs="Times New Roman"/>
          <w:color w:val="000000" w:themeColor="text1"/>
          <w:kern w:val="0"/>
          <w:szCs w:val="21"/>
        </w:rPr>
        <w:t>naïve</w:t>
      </w:r>
      <w:r w:rsidR="0014771C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T cells during first stimulation. Sti</w:t>
      </w:r>
      <w:r w:rsidR="0014771C" w:rsidRPr="0014771C">
        <w:rPr>
          <w:rFonts w:ascii="Times New Roman" w:hAnsi="Times New Roman" w:cs="Times New Roman" w:hint="eastAsia"/>
          <w:color w:val="000000" w:themeColor="text1"/>
          <w:kern w:val="0"/>
          <w:szCs w:val="21"/>
          <w:vertAlign w:val="superscript"/>
        </w:rPr>
        <w:t>2nd</w:t>
      </w:r>
      <w:r w:rsidR="0014771C" w:rsidRPr="0014771C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</w:t>
      </w:r>
      <w:r w:rsidR="0014771C" w:rsidRPr="00C91815">
        <w:rPr>
          <w:rFonts w:ascii="Times New Roman" w:hAnsi="Times New Roman" w:cs="Times New Roman"/>
          <w:color w:val="000000" w:themeColor="text1"/>
          <w:kern w:val="0"/>
          <w:szCs w:val="21"/>
        </w:rPr>
        <w:t>represents</w:t>
      </w:r>
      <w:r w:rsidR="0014771C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re-stimulated TCR-T cells as shown in (A).</w:t>
      </w:r>
    </w:p>
    <w:p w:rsidR="00423CE4" w:rsidRDefault="00423CE4" w:rsidP="00423CE4">
      <w:pPr>
        <w:rPr>
          <w:rFonts w:ascii="Times New Roman" w:hAnsi="Times New Roman"/>
        </w:rPr>
      </w:pPr>
    </w:p>
    <w:p w:rsidR="00423CE4" w:rsidRPr="00ED06A4" w:rsidRDefault="00423CE4" w:rsidP="00423CE4">
      <w:pPr>
        <w:rPr>
          <w:rFonts w:ascii="Times New Roman" w:hAnsi="Times New Roman"/>
        </w:rPr>
      </w:pPr>
    </w:p>
    <w:p w:rsidR="00423CE4" w:rsidRPr="00DC7F98" w:rsidRDefault="00423CE4" w:rsidP="00423CE4">
      <w:pPr>
        <w:tabs>
          <w:tab w:val="left" w:pos="4253"/>
        </w:tabs>
        <w:autoSpaceDE w:val="0"/>
        <w:autoSpaceDN w:val="0"/>
        <w:adjustRightInd w:val="0"/>
        <w:jc w:val="center"/>
        <w:rPr>
          <w:rFonts w:ascii="Times New Roman" w:hAnsi="Times New Roman" w:cs="AdvOT2e364b11"/>
          <w:kern w:val="0"/>
          <w:sz w:val="20"/>
          <w:szCs w:val="20"/>
        </w:rPr>
      </w:pPr>
      <w:r>
        <w:rPr>
          <w:rFonts w:ascii="Times New Roman" w:hAnsi="Times New Roman" w:cs="AdvOT2e364b11"/>
          <w:noProof/>
          <w:kern w:val="0"/>
          <w:sz w:val="20"/>
          <w:szCs w:val="20"/>
        </w:rPr>
        <w:lastRenderedPageBreak/>
        <w:drawing>
          <wp:inline distT="0" distB="0" distL="0" distR="0">
            <wp:extent cx="3148584" cy="1365504"/>
            <wp:effectExtent l="0" t="0" r="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6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8584" cy="136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CE4" w:rsidRPr="00DC7F98" w:rsidRDefault="00423CE4" w:rsidP="00423CE4">
      <w:pPr>
        <w:autoSpaceDE w:val="0"/>
        <w:autoSpaceDN w:val="0"/>
        <w:adjustRightInd w:val="0"/>
        <w:rPr>
          <w:rFonts w:ascii="Times New Roman" w:hAnsi="Times New Roman" w:cs="AdvOT2e364b11"/>
          <w:kern w:val="0"/>
          <w:sz w:val="20"/>
          <w:szCs w:val="20"/>
        </w:rPr>
      </w:pPr>
    </w:p>
    <w:p w:rsidR="00C57231" w:rsidRPr="00E62F24" w:rsidRDefault="00423CE4" w:rsidP="00C5723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proofErr w:type="gramStart"/>
      <w:r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</w:t>
      </w:r>
      <w:r w:rsid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ig.</w:t>
      </w:r>
      <w:proofErr w:type="gramEnd"/>
      <w:r w:rsidRPr="00CD3467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 xml:space="preserve"> S6 </w:t>
      </w:r>
      <w:r w:rsidR="00C57231" w:rsidRPr="00E62F24">
        <w:rPr>
          <w:rFonts w:ascii="Times New Roman" w:hAnsi="Times New Roman" w:cs="Times New Roman" w:hint="eastAsia"/>
          <w:kern w:val="0"/>
          <w:szCs w:val="21"/>
        </w:rPr>
        <w:t xml:space="preserve">Photos of tumors isolated from different groups in </w:t>
      </w:r>
      <w:r w:rsidR="00C57231" w:rsidRPr="00E62F24">
        <w:rPr>
          <w:rFonts w:ascii="Times New Roman" w:hAnsi="Times New Roman" w:cs="Times New Roman"/>
          <w:kern w:val="0"/>
          <w:szCs w:val="21"/>
        </w:rPr>
        <w:t>metastatic tumor</w:t>
      </w:r>
      <w:r w:rsidR="00C57231" w:rsidRPr="00E62F24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C57231" w:rsidRPr="00E62F24">
        <w:rPr>
          <w:rFonts w:ascii="Times New Roman" w:hAnsi="Times New Roman" w:cs="Times New Roman"/>
          <w:kern w:val="0"/>
          <w:szCs w:val="21"/>
        </w:rPr>
        <w:t>model</w:t>
      </w:r>
      <w:r w:rsidR="00C57231" w:rsidRPr="00E62F24">
        <w:rPr>
          <w:rFonts w:ascii="Times New Roman" w:hAnsi="Times New Roman" w:cs="Times New Roman" w:hint="eastAsia"/>
          <w:kern w:val="0"/>
          <w:szCs w:val="21"/>
        </w:rPr>
        <w:t xml:space="preserve"> after end point.</w:t>
      </w:r>
    </w:p>
    <w:p w:rsidR="00C57231" w:rsidRPr="00E62F24" w:rsidRDefault="00C57231" w:rsidP="00C5723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</w:p>
    <w:p w:rsidR="00423CE4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2"/>
        </w:rPr>
      </w:pPr>
    </w:p>
    <w:p w:rsidR="00423CE4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noProof/>
          <w:kern w:val="0"/>
          <w:sz w:val="22"/>
        </w:rPr>
        <w:drawing>
          <wp:inline distT="0" distB="0" distL="0" distR="0">
            <wp:extent cx="6192520" cy="348742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7-NEW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F24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Cs w:val="21"/>
        </w:rPr>
      </w:pPr>
      <w:proofErr w:type="gramStart"/>
      <w:r w:rsidRPr="00374EA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</w:t>
      </w:r>
      <w:r w:rsid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ig.</w:t>
      </w:r>
      <w:proofErr w:type="gramEnd"/>
      <w:r w:rsidRPr="00374EA4">
        <w:rPr>
          <w:rFonts w:ascii="Times New Roman" w:hAnsi="Times New Roman" w:cs="Times New Roman" w:hint="eastAsia"/>
          <w:b/>
          <w:kern w:val="0"/>
          <w:szCs w:val="21"/>
        </w:rPr>
        <w:t xml:space="preserve"> S7 </w:t>
      </w:r>
      <w:r w:rsidR="00374EA4" w:rsidRPr="00E62F24">
        <w:rPr>
          <w:rFonts w:ascii="Times New Roman" w:hAnsi="Times New Roman" w:cs="Times New Roman" w:hint="eastAsia"/>
          <w:kern w:val="0"/>
          <w:szCs w:val="21"/>
        </w:rPr>
        <w:t xml:space="preserve">Characterization of </w:t>
      </w:r>
      <w:r w:rsidR="00374EA4" w:rsidRPr="00E62F24">
        <w:rPr>
          <w:rFonts w:ascii="Times New Roman" w:hAnsi="Times New Roman" w:cs="Times New Roman"/>
          <w:kern w:val="0"/>
          <w:szCs w:val="21"/>
        </w:rPr>
        <w:t>transferred</w:t>
      </w:r>
      <w:r w:rsidR="00374EA4" w:rsidRPr="00E62F24">
        <w:rPr>
          <w:rFonts w:ascii="Times New Roman" w:hAnsi="Times New Roman" w:cs="Times New Roman" w:hint="eastAsia"/>
          <w:kern w:val="0"/>
          <w:szCs w:val="21"/>
        </w:rPr>
        <w:t xml:space="preserve"> T cells collected at day 17 in </w:t>
      </w:r>
      <w:r w:rsidR="00374EA4" w:rsidRPr="00E62F24">
        <w:rPr>
          <w:rFonts w:ascii="Times New Roman" w:eastAsia="MinionPro-Regular" w:hAnsi="Times New Roman" w:cs="Times New Roman"/>
          <w:color w:val="000000"/>
          <w:kern w:val="0"/>
          <w:szCs w:val="21"/>
        </w:rPr>
        <w:t>metastatic tumor</w:t>
      </w:r>
      <w:r w:rsidR="00374EA4" w:rsidRPr="00E62F24">
        <w:rPr>
          <w:rFonts w:ascii="Times New Roman" w:eastAsia="MinionPro-Regular" w:hAnsi="Times New Roman" w:cs="Times New Roman" w:hint="eastAsia"/>
          <w:color w:val="000000"/>
          <w:kern w:val="0"/>
          <w:szCs w:val="21"/>
        </w:rPr>
        <w:t xml:space="preserve"> model.</w:t>
      </w:r>
      <w:r w:rsidR="00374EA4" w:rsidRPr="00E62F24">
        <w:rPr>
          <w:rFonts w:ascii="Times New Roman" w:hAnsi="Times New Roman" w:cs="Times New Roman" w:hint="eastAsia"/>
          <w:kern w:val="0"/>
          <w:szCs w:val="21"/>
        </w:rPr>
        <w:t xml:space="preserve"> </w:t>
      </w:r>
    </w:p>
    <w:p w:rsidR="00423CE4" w:rsidRPr="00374EA4" w:rsidRDefault="00374EA4" w:rsidP="00423CE4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  <w:r w:rsidRPr="00374EA4">
        <w:rPr>
          <w:rFonts w:ascii="Times New Roman" w:hAnsi="Times New Roman" w:cs="Times New Roman"/>
          <w:color w:val="000000" w:themeColor="text1"/>
          <w:kern w:val="0"/>
          <w:szCs w:val="21"/>
        </w:rPr>
        <w:t>The error bars indicate the SEM. Statistical analysis was performed by two-tailed Student’s t-test (n=3). *P ≤ 0.05;</w:t>
      </w:r>
      <w:r w:rsidRPr="00374EA4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ns, not significant.</w:t>
      </w:r>
    </w:p>
    <w:p w:rsidR="00423CE4" w:rsidRPr="005844A6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</w:p>
    <w:p w:rsidR="00423CE4" w:rsidRPr="00A5024E" w:rsidRDefault="00423CE4" w:rsidP="00423CE4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</w:p>
    <w:p w:rsidR="00423CE4" w:rsidRPr="00DC7F98" w:rsidRDefault="00423CE4" w:rsidP="00423CE4">
      <w:pPr>
        <w:autoSpaceDE w:val="0"/>
        <w:autoSpaceDN w:val="0"/>
        <w:adjustRightInd w:val="0"/>
        <w:jc w:val="center"/>
        <w:rPr>
          <w:rFonts w:ascii="Times New Roman" w:hAnsi="Times New Roman" w:cs="AdvOT2e364b11"/>
          <w:kern w:val="0"/>
          <w:sz w:val="20"/>
          <w:szCs w:val="20"/>
        </w:rPr>
      </w:pPr>
      <w:r>
        <w:rPr>
          <w:rFonts w:ascii="Times New Roman" w:hAnsi="Times New Roman" w:cs="AdvOT2e364b11"/>
          <w:noProof/>
          <w:kern w:val="0"/>
          <w:sz w:val="20"/>
          <w:szCs w:val="20"/>
        </w:rPr>
        <w:lastRenderedPageBreak/>
        <w:drawing>
          <wp:inline distT="0" distB="0" distL="0" distR="0">
            <wp:extent cx="4498002" cy="4209728"/>
            <wp:effectExtent l="0" t="0" r="0" b="6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8-new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6446" cy="4208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F24" w:rsidRDefault="00423CE4" w:rsidP="00E54B13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  <w:proofErr w:type="gramStart"/>
      <w:r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</w:t>
      </w:r>
      <w:r w:rsid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ig.</w:t>
      </w:r>
      <w:proofErr w:type="gramEnd"/>
      <w:r w:rsidRPr="009C0C04">
        <w:rPr>
          <w:rFonts w:ascii="Times New Roman" w:hAnsi="Times New Roman" w:cs="Times New Roman" w:hint="eastAsia"/>
          <w:b/>
          <w:kern w:val="0"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kern w:val="0"/>
          <w:szCs w:val="21"/>
        </w:rPr>
        <w:t>8</w:t>
      </w:r>
      <w:r w:rsidRPr="009C0C04"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 w:rsidR="00E54B13" w:rsidRPr="00E62F24">
        <w:rPr>
          <w:rFonts w:ascii="Times New Roman" w:hAnsi="Times New Roman" w:cs="Times New Roman" w:hint="eastAsia"/>
          <w:kern w:val="0"/>
          <w:szCs w:val="21"/>
        </w:rPr>
        <w:t xml:space="preserve">Characterization of </w:t>
      </w:r>
      <w:r w:rsidR="00E54B13" w:rsidRPr="00E62F24">
        <w:rPr>
          <w:rFonts w:ascii="Times New Roman" w:hAnsi="Times New Roman" w:cs="Times New Roman"/>
          <w:kern w:val="0"/>
          <w:szCs w:val="21"/>
        </w:rPr>
        <w:t>transferred</w:t>
      </w:r>
      <w:r w:rsidR="00E54B13" w:rsidRPr="00E62F24">
        <w:rPr>
          <w:rFonts w:ascii="Times New Roman" w:hAnsi="Times New Roman" w:cs="Times New Roman" w:hint="eastAsia"/>
          <w:kern w:val="0"/>
          <w:szCs w:val="21"/>
        </w:rPr>
        <w:t xml:space="preserve"> T cells collected at day 29 in </w:t>
      </w:r>
      <w:r w:rsidR="00E54B13" w:rsidRPr="00E62F24">
        <w:rPr>
          <w:rFonts w:ascii="Times New Roman" w:eastAsia="MinionPro-Regular" w:hAnsi="Times New Roman" w:cs="Times New Roman"/>
          <w:color w:val="000000"/>
          <w:kern w:val="0"/>
          <w:szCs w:val="21"/>
        </w:rPr>
        <w:t>metastatic tumor</w:t>
      </w:r>
      <w:r w:rsidR="00E54B13" w:rsidRPr="00E62F24">
        <w:rPr>
          <w:rFonts w:ascii="Times New Roman" w:eastAsia="MinionPro-Regular" w:hAnsi="Times New Roman" w:cs="Times New Roman" w:hint="eastAsia"/>
          <w:color w:val="000000"/>
          <w:kern w:val="0"/>
          <w:szCs w:val="21"/>
        </w:rPr>
        <w:t xml:space="preserve"> model.</w:t>
      </w:r>
      <w:r w:rsidR="00E54B13" w:rsidRPr="00374EA4"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</w:p>
    <w:p w:rsidR="00E54B13" w:rsidRPr="00374EA4" w:rsidRDefault="00E62F24" w:rsidP="00E54B13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 w:hint="eastAsia"/>
          <w:kern w:val="0"/>
          <w:szCs w:val="21"/>
        </w:rPr>
        <w:t xml:space="preserve">Percentage of </w:t>
      </w:r>
      <w:r w:rsidR="00E54B13" w:rsidRPr="00E62F24">
        <w:rPr>
          <w:rFonts w:ascii="Times New Roman" w:hAnsi="Times New Roman" w:cs="Times New Roman" w:hint="eastAsia"/>
          <w:b/>
          <w:kern w:val="0"/>
          <w:szCs w:val="21"/>
        </w:rPr>
        <w:t>A</w:t>
      </w:r>
      <w:r w:rsidR="00E54B13" w:rsidRPr="00E54B13">
        <w:rPr>
          <w:rFonts w:ascii="Times New Roman" w:hAnsi="Times New Roman" w:cs="Times New Roman" w:hint="eastAsia"/>
          <w:kern w:val="0"/>
          <w:szCs w:val="21"/>
        </w:rPr>
        <w:t xml:space="preserve"> CD8</w:t>
      </w:r>
      <w:r w:rsidR="00E54B13" w:rsidRPr="00E54B13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>
        <w:rPr>
          <w:rFonts w:ascii="Times New Roman" w:hAnsi="Times New Roman" w:cs="Times New Roman" w:hint="eastAsia"/>
          <w:kern w:val="0"/>
          <w:szCs w:val="21"/>
        </w:rPr>
        <w:t xml:space="preserve"> T cells, </w:t>
      </w:r>
      <w:r w:rsidR="00E54B13" w:rsidRPr="00E62F24">
        <w:rPr>
          <w:rFonts w:ascii="Times New Roman" w:hAnsi="Times New Roman" w:cs="Times New Roman" w:hint="eastAsia"/>
          <w:b/>
          <w:kern w:val="0"/>
          <w:szCs w:val="21"/>
        </w:rPr>
        <w:t>B</w:t>
      </w:r>
      <w:r w:rsidR="00E54B13" w:rsidRPr="00E54B13">
        <w:rPr>
          <w:rFonts w:ascii="Times New Roman" w:hAnsi="Times New Roman" w:cs="Times New Roman" w:hint="eastAsia"/>
          <w:kern w:val="0"/>
          <w:szCs w:val="21"/>
        </w:rPr>
        <w:t xml:space="preserve"> CD8</w:t>
      </w:r>
      <w:r w:rsidR="00E54B13" w:rsidRPr="00E54B13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E54B13" w:rsidRPr="00E54B13">
        <w:rPr>
          <w:rFonts w:ascii="Times New Roman" w:hAnsi="Times New Roman" w:cs="Times New Roman" w:hint="eastAsia"/>
          <w:kern w:val="0"/>
          <w:szCs w:val="21"/>
        </w:rPr>
        <w:t>CD62L</w:t>
      </w:r>
      <w:r w:rsidR="00E54B13" w:rsidRPr="00E54B13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E54B13" w:rsidRPr="00E54B13">
        <w:rPr>
          <w:rFonts w:ascii="Times New Roman" w:hAnsi="Times New Roman" w:cs="Times New Roman" w:hint="eastAsia"/>
          <w:kern w:val="0"/>
          <w:szCs w:val="21"/>
        </w:rPr>
        <w:t xml:space="preserve"> T cells</w:t>
      </w:r>
      <w:r>
        <w:rPr>
          <w:rFonts w:ascii="Times New Roman" w:hAnsi="Times New Roman" w:cs="Times New Roman" w:hint="eastAsia"/>
          <w:kern w:val="0"/>
          <w:szCs w:val="21"/>
        </w:rPr>
        <w:t xml:space="preserve">, and </w:t>
      </w:r>
      <w:r w:rsidR="00E54B13" w:rsidRPr="00E62F24">
        <w:rPr>
          <w:rFonts w:ascii="Times New Roman" w:hAnsi="Times New Roman" w:cs="Times New Roman" w:hint="eastAsia"/>
          <w:b/>
          <w:kern w:val="0"/>
          <w:szCs w:val="21"/>
        </w:rPr>
        <w:t>C</w:t>
      </w:r>
      <w:r w:rsidR="00E54B13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E54B13" w:rsidRPr="00E54B13">
        <w:rPr>
          <w:rFonts w:ascii="Times New Roman" w:hAnsi="Times New Roman" w:cs="Times New Roman" w:hint="eastAsia"/>
          <w:kern w:val="0"/>
          <w:szCs w:val="21"/>
        </w:rPr>
        <w:t>CD8</w:t>
      </w:r>
      <w:r w:rsidR="00E54B13" w:rsidRPr="00E54B13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E54B13" w:rsidRPr="00E54B13">
        <w:rPr>
          <w:rFonts w:ascii="Times New Roman" w:hAnsi="Times New Roman" w:cs="Times New Roman" w:hint="eastAsia"/>
          <w:kern w:val="0"/>
          <w:szCs w:val="21"/>
        </w:rPr>
        <w:t>CD</w:t>
      </w:r>
      <w:r w:rsidR="00E54B13">
        <w:rPr>
          <w:rFonts w:ascii="Times New Roman" w:hAnsi="Times New Roman" w:cs="Times New Roman" w:hint="eastAsia"/>
          <w:kern w:val="0"/>
          <w:szCs w:val="21"/>
        </w:rPr>
        <w:t>44</w:t>
      </w:r>
      <w:r w:rsidR="00E54B13" w:rsidRPr="00E54B13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E54B13" w:rsidRPr="00E54B13">
        <w:rPr>
          <w:rFonts w:ascii="Times New Roman" w:hAnsi="Times New Roman" w:cs="Times New Roman" w:hint="eastAsia"/>
          <w:kern w:val="0"/>
          <w:szCs w:val="21"/>
        </w:rPr>
        <w:t xml:space="preserve"> T cells in blood and spleen</w:t>
      </w:r>
      <w:r w:rsidR="00E54B13">
        <w:rPr>
          <w:rFonts w:ascii="Times New Roman" w:hAnsi="Times New Roman" w:cs="Times New Roman" w:hint="eastAsia"/>
          <w:kern w:val="0"/>
          <w:szCs w:val="21"/>
        </w:rPr>
        <w:t xml:space="preserve">. </w:t>
      </w:r>
      <w:r w:rsidR="00E54B13" w:rsidRPr="00E54B13">
        <w:rPr>
          <w:rFonts w:ascii="Times New Roman" w:hAnsi="Times New Roman" w:cs="Times New Roman"/>
          <w:color w:val="000000" w:themeColor="text1"/>
          <w:kern w:val="0"/>
          <w:szCs w:val="21"/>
        </w:rPr>
        <w:t>The error bars indicate the SEM.</w:t>
      </w:r>
      <w:r w:rsidR="00E54B13" w:rsidRPr="00374EA4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Statistical analysis was performed by two-tailed Student’s t-test (n=3). *P ≤ 0.05;</w:t>
      </w:r>
      <w:r w:rsidR="00E54B13" w:rsidRPr="00374EA4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</w:t>
      </w:r>
      <w:r w:rsidR="00E54B13" w:rsidRPr="00C91815">
        <w:rPr>
          <w:rFonts w:ascii="Times New Roman" w:hAnsi="Times New Roman" w:cs="Times New Roman"/>
          <w:color w:val="000000" w:themeColor="text1"/>
          <w:kern w:val="0"/>
          <w:szCs w:val="21"/>
        </w:rPr>
        <w:t>**P ≤ 0.01;</w:t>
      </w:r>
      <w:r w:rsidR="00E54B13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</w:t>
      </w:r>
      <w:r w:rsidR="00E54B13" w:rsidRPr="00374EA4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ns, not significant.</w:t>
      </w:r>
    </w:p>
    <w:p w:rsidR="00423CE4" w:rsidRPr="00DC7F98" w:rsidRDefault="00423CE4" w:rsidP="004B715A">
      <w:pPr>
        <w:autoSpaceDE w:val="0"/>
        <w:autoSpaceDN w:val="0"/>
        <w:adjustRightInd w:val="0"/>
        <w:jc w:val="center"/>
        <w:rPr>
          <w:rFonts w:ascii="Times New Roman" w:hAnsi="Times New Roman" w:cs="AdvOT2e364b11"/>
          <w:kern w:val="0"/>
          <w:sz w:val="20"/>
          <w:szCs w:val="20"/>
        </w:rPr>
      </w:pPr>
      <w:r>
        <w:rPr>
          <w:rFonts w:ascii="Times New Roman" w:hAnsi="Times New Roman" w:cs="AdvOT2e364b11"/>
          <w:noProof/>
          <w:kern w:val="0"/>
          <w:sz w:val="20"/>
          <w:szCs w:val="20"/>
        </w:rPr>
        <w:drawing>
          <wp:inline distT="0" distB="0" distL="0" distR="0" wp14:anchorId="510F854E" wp14:editId="5B79F21A">
            <wp:extent cx="3335181" cy="2513230"/>
            <wp:effectExtent l="0" t="0" r="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9-new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4962" cy="251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076" w:rsidRPr="00E62F24" w:rsidRDefault="00423CE4" w:rsidP="008E5076">
      <w:pPr>
        <w:autoSpaceDE w:val="0"/>
        <w:autoSpaceDN w:val="0"/>
        <w:adjustRightInd w:val="0"/>
        <w:rPr>
          <w:rFonts w:ascii="Times New Roman" w:eastAsia="MinionPro-Regular" w:hAnsi="Times New Roman" w:cs="Times New Roman"/>
          <w:color w:val="000000"/>
          <w:kern w:val="0"/>
          <w:szCs w:val="21"/>
        </w:rPr>
      </w:pPr>
      <w:proofErr w:type="gramStart"/>
      <w:r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</w:t>
      </w:r>
      <w:r w:rsidR="00E62F24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ig.</w:t>
      </w:r>
      <w:proofErr w:type="gramEnd"/>
      <w:r w:rsidRPr="00EF1897">
        <w:rPr>
          <w:rFonts w:ascii="Times New Roman" w:hAnsi="Times New Roman" w:cs="AdvOT2e364b11" w:hint="eastAsia"/>
          <w:b/>
          <w:kern w:val="0"/>
          <w:szCs w:val="21"/>
        </w:rPr>
        <w:t xml:space="preserve"> S</w:t>
      </w:r>
      <w:r>
        <w:rPr>
          <w:rFonts w:ascii="Times New Roman" w:hAnsi="Times New Roman" w:cs="AdvOT2e364b11" w:hint="eastAsia"/>
          <w:b/>
          <w:kern w:val="0"/>
          <w:szCs w:val="21"/>
        </w:rPr>
        <w:t>9</w:t>
      </w:r>
      <w:r w:rsidRPr="00E62F24">
        <w:rPr>
          <w:rFonts w:ascii="Times New Roman" w:hAnsi="Times New Roman" w:cs="AdvOT2e364b11" w:hint="eastAsia"/>
          <w:kern w:val="0"/>
          <w:szCs w:val="21"/>
        </w:rPr>
        <w:t xml:space="preserve"> </w:t>
      </w:r>
      <w:r w:rsidR="008E5076" w:rsidRPr="00E62F24">
        <w:rPr>
          <w:rFonts w:ascii="Times New Roman" w:hAnsi="Times New Roman" w:cs="Times New Roman" w:hint="eastAsia"/>
          <w:kern w:val="0"/>
          <w:szCs w:val="21"/>
        </w:rPr>
        <w:t xml:space="preserve">Characterization of </w:t>
      </w:r>
      <w:r w:rsidR="008E5076" w:rsidRPr="00E62F24">
        <w:rPr>
          <w:rFonts w:ascii="Times New Roman" w:hAnsi="Times New Roman" w:cs="Times New Roman"/>
          <w:kern w:val="0"/>
          <w:szCs w:val="21"/>
        </w:rPr>
        <w:t>transferred</w:t>
      </w:r>
      <w:r w:rsidR="008E5076" w:rsidRPr="00E62F24">
        <w:rPr>
          <w:rFonts w:ascii="Times New Roman" w:hAnsi="Times New Roman" w:cs="Times New Roman" w:hint="eastAsia"/>
          <w:kern w:val="0"/>
          <w:szCs w:val="21"/>
        </w:rPr>
        <w:t xml:space="preserve"> T cells collected at day 29 in </w:t>
      </w:r>
      <w:r w:rsidR="008E5076" w:rsidRPr="00E62F24">
        <w:rPr>
          <w:rFonts w:ascii="Times New Roman" w:eastAsia="MinionPro-Regular" w:hAnsi="Times New Roman" w:cs="Times New Roman"/>
          <w:color w:val="000000"/>
          <w:kern w:val="0"/>
          <w:szCs w:val="21"/>
        </w:rPr>
        <w:t>metastatic tumor</w:t>
      </w:r>
      <w:r w:rsidR="008E5076" w:rsidRPr="00E62F24">
        <w:rPr>
          <w:rFonts w:ascii="Times New Roman" w:eastAsia="MinionPro-Regular" w:hAnsi="Times New Roman" w:cs="Times New Roman" w:hint="eastAsia"/>
          <w:color w:val="000000"/>
          <w:kern w:val="0"/>
          <w:szCs w:val="21"/>
        </w:rPr>
        <w:t xml:space="preserve"> model. </w:t>
      </w:r>
    </w:p>
    <w:p w:rsidR="008E5076" w:rsidRPr="00374EA4" w:rsidRDefault="00E62F24" w:rsidP="008E5076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  <w:proofErr w:type="gramStart"/>
      <w:r>
        <w:rPr>
          <w:rFonts w:ascii="Times New Roman" w:hAnsi="Times New Roman" w:cs="Times New Roman" w:hint="eastAsia"/>
          <w:kern w:val="0"/>
          <w:szCs w:val="21"/>
        </w:rPr>
        <w:t xml:space="preserve">Percentage of </w:t>
      </w:r>
      <w:r w:rsidR="008E5076" w:rsidRPr="00E62F24">
        <w:rPr>
          <w:rFonts w:ascii="Times New Roman" w:hAnsi="Times New Roman" w:cs="Times New Roman" w:hint="eastAsia"/>
          <w:b/>
          <w:kern w:val="0"/>
          <w:szCs w:val="21"/>
        </w:rPr>
        <w:t>A</w:t>
      </w:r>
      <w:r w:rsidR="008E5076" w:rsidRPr="00E54B13">
        <w:rPr>
          <w:rFonts w:ascii="Times New Roman" w:hAnsi="Times New Roman" w:cs="Times New Roman" w:hint="eastAsia"/>
          <w:kern w:val="0"/>
          <w:szCs w:val="21"/>
        </w:rPr>
        <w:t xml:space="preserve"> CD8</w:t>
      </w:r>
      <w:r w:rsidR="008E5076" w:rsidRPr="00E54B13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8E5076" w:rsidRPr="008E5076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8E5076" w:rsidRPr="00E54B13">
        <w:rPr>
          <w:rFonts w:ascii="Times New Roman" w:hAnsi="Times New Roman" w:cs="Times New Roman" w:hint="eastAsia"/>
          <w:kern w:val="0"/>
          <w:szCs w:val="21"/>
        </w:rPr>
        <w:t>C</w:t>
      </w:r>
      <w:r w:rsidR="008E5076">
        <w:rPr>
          <w:rFonts w:ascii="Times New Roman" w:hAnsi="Times New Roman" w:cs="Times New Roman" w:hint="eastAsia"/>
          <w:kern w:val="0"/>
          <w:szCs w:val="21"/>
        </w:rPr>
        <w:t>XCR5</w:t>
      </w:r>
      <w:r w:rsidR="008E5076" w:rsidRPr="00E54B13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8E5076" w:rsidRPr="00E54B13">
        <w:rPr>
          <w:rFonts w:ascii="Times New Roman" w:hAnsi="Times New Roman" w:cs="Times New Roman" w:hint="eastAsia"/>
          <w:kern w:val="0"/>
          <w:szCs w:val="21"/>
        </w:rPr>
        <w:t xml:space="preserve"> T cells, </w:t>
      </w:r>
      <w:r w:rsidR="008E5076">
        <w:rPr>
          <w:rFonts w:ascii="Times New Roman" w:hAnsi="Times New Roman" w:cs="Times New Roman" w:hint="eastAsia"/>
          <w:kern w:val="0"/>
          <w:szCs w:val="21"/>
        </w:rPr>
        <w:t xml:space="preserve">and </w:t>
      </w:r>
      <w:r w:rsidR="008E5076" w:rsidRPr="00E62F24">
        <w:rPr>
          <w:rFonts w:ascii="Times New Roman" w:hAnsi="Times New Roman" w:cs="Times New Roman" w:hint="eastAsia"/>
          <w:b/>
          <w:kern w:val="0"/>
          <w:szCs w:val="21"/>
        </w:rPr>
        <w:t>B</w:t>
      </w:r>
      <w:r w:rsidR="008E5076" w:rsidRPr="00E54B13">
        <w:rPr>
          <w:rFonts w:ascii="Times New Roman" w:hAnsi="Times New Roman" w:cs="Times New Roman" w:hint="eastAsia"/>
          <w:kern w:val="0"/>
          <w:szCs w:val="21"/>
        </w:rPr>
        <w:t xml:space="preserve"> CD8</w:t>
      </w:r>
      <w:r w:rsidR="008E5076" w:rsidRPr="00E54B13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8E5076">
        <w:rPr>
          <w:rFonts w:ascii="Times New Roman" w:hAnsi="Times New Roman" w:cs="Times New Roman" w:hint="eastAsia"/>
          <w:kern w:val="0"/>
          <w:szCs w:val="21"/>
        </w:rPr>
        <w:t>IL2R</w:t>
      </w:r>
      <w:r w:rsidR="008E5076" w:rsidRPr="008E5076">
        <w:rPr>
          <w:rFonts w:ascii="Times New Roman" w:hAnsi="Times New Roman" w:cs="Times New Roman"/>
          <w:kern w:val="0"/>
          <w:szCs w:val="21"/>
        </w:rPr>
        <w:t>β</w:t>
      </w:r>
      <w:r w:rsidR="008E5076" w:rsidRPr="00E54B13">
        <w:rPr>
          <w:rFonts w:ascii="Times New Roman" w:hAnsi="Times New Roman" w:cs="Times New Roman" w:hint="eastAsia"/>
          <w:kern w:val="0"/>
          <w:szCs w:val="21"/>
          <w:vertAlign w:val="superscript"/>
        </w:rPr>
        <w:t>+</w:t>
      </w:r>
      <w:r w:rsidR="008E5076" w:rsidRPr="00E54B13">
        <w:rPr>
          <w:rFonts w:ascii="Times New Roman" w:hAnsi="Times New Roman" w:cs="Times New Roman" w:hint="eastAsia"/>
          <w:kern w:val="0"/>
          <w:szCs w:val="21"/>
        </w:rPr>
        <w:t xml:space="preserve"> T cell in </w:t>
      </w:r>
      <w:r w:rsidR="008E5076">
        <w:rPr>
          <w:rFonts w:ascii="Times New Roman" w:hAnsi="Times New Roman" w:cs="Times New Roman" w:hint="eastAsia"/>
          <w:kern w:val="0"/>
          <w:szCs w:val="21"/>
        </w:rPr>
        <w:t>tumor.</w:t>
      </w:r>
      <w:proofErr w:type="gramEnd"/>
      <w:r w:rsidR="008E5076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8E5076" w:rsidRPr="00E54B13">
        <w:rPr>
          <w:rFonts w:ascii="Times New Roman" w:hAnsi="Times New Roman" w:cs="Times New Roman"/>
          <w:color w:val="000000" w:themeColor="text1"/>
          <w:kern w:val="0"/>
          <w:szCs w:val="21"/>
        </w:rPr>
        <w:t>The error bars indicate the SEM.</w:t>
      </w:r>
      <w:r w:rsidR="008E5076" w:rsidRPr="00374EA4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Statistical analysis was performed by two-tailed Student’s t-test (n=3). *</w:t>
      </w:r>
      <w:r w:rsidR="008E5076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*</w:t>
      </w:r>
      <w:r w:rsidR="008E5076" w:rsidRPr="00374EA4">
        <w:rPr>
          <w:rFonts w:ascii="Times New Roman" w:hAnsi="Times New Roman" w:cs="Times New Roman"/>
          <w:color w:val="000000" w:themeColor="text1"/>
          <w:kern w:val="0"/>
          <w:szCs w:val="21"/>
        </w:rPr>
        <w:t>P ≤ 0.0</w:t>
      </w:r>
      <w:r w:rsidR="008E5076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1</w:t>
      </w:r>
      <w:r w:rsidR="008E5076" w:rsidRPr="00374EA4">
        <w:rPr>
          <w:rFonts w:ascii="Times New Roman" w:hAnsi="Times New Roman" w:cs="Times New Roman"/>
          <w:color w:val="000000" w:themeColor="text1"/>
          <w:kern w:val="0"/>
          <w:szCs w:val="21"/>
        </w:rPr>
        <w:t>;</w:t>
      </w:r>
      <w:r w:rsidR="008E5076" w:rsidRPr="00374EA4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 xml:space="preserve"> </w:t>
      </w:r>
      <w:r w:rsidR="008E5076" w:rsidRPr="00C91815">
        <w:rPr>
          <w:rFonts w:ascii="Times New Roman" w:hAnsi="Times New Roman" w:cs="Times New Roman"/>
          <w:color w:val="000000" w:themeColor="text1"/>
          <w:kern w:val="0"/>
          <w:szCs w:val="21"/>
        </w:rPr>
        <w:t>*</w:t>
      </w:r>
      <w:r w:rsidR="008E5076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*</w:t>
      </w:r>
      <w:r w:rsidR="008E5076" w:rsidRPr="00C91815">
        <w:rPr>
          <w:rFonts w:ascii="Times New Roman" w:hAnsi="Times New Roman" w:cs="Times New Roman"/>
          <w:color w:val="000000" w:themeColor="text1"/>
          <w:kern w:val="0"/>
          <w:szCs w:val="21"/>
        </w:rPr>
        <w:t>*P ≤ 0.0</w:t>
      </w:r>
      <w:r w:rsidR="008E5076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0</w:t>
      </w:r>
      <w:r w:rsidR="008E5076" w:rsidRPr="00C91815">
        <w:rPr>
          <w:rFonts w:ascii="Times New Roman" w:hAnsi="Times New Roman" w:cs="Times New Roman"/>
          <w:color w:val="000000" w:themeColor="text1"/>
          <w:kern w:val="0"/>
          <w:szCs w:val="21"/>
        </w:rPr>
        <w:t>1</w:t>
      </w:r>
      <w:r w:rsidR="008E5076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.</w:t>
      </w:r>
    </w:p>
    <w:p w:rsidR="00423CE4" w:rsidRPr="00EF1897" w:rsidRDefault="00423CE4" w:rsidP="00423CE4">
      <w:pPr>
        <w:autoSpaceDE w:val="0"/>
        <w:autoSpaceDN w:val="0"/>
        <w:adjustRightInd w:val="0"/>
        <w:rPr>
          <w:rFonts w:ascii="Times New Roman" w:hAnsi="Times New Roman" w:cs="AdvOT2e364b11"/>
          <w:b/>
          <w:kern w:val="0"/>
          <w:szCs w:val="21"/>
        </w:rPr>
      </w:pPr>
    </w:p>
    <w:p w:rsidR="00EC4E29" w:rsidRDefault="00EC4E29"/>
    <w:sectPr w:rsidR="00EC4E29" w:rsidSect="009C2876">
      <w:pgSz w:w="11906" w:h="16838"/>
      <w:pgMar w:top="1440" w:right="1077" w:bottom="1440" w:left="1077" w:header="851" w:footer="992" w:gutter="0"/>
      <w:cols w:space="63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3A9" w:rsidRDefault="006223A9">
      <w:r>
        <w:separator/>
      </w:r>
    </w:p>
  </w:endnote>
  <w:endnote w:type="continuationSeparator" w:id="0">
    <w:p w:rsidR="006223A9" w:rsidRDefault="00622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ade Gothic LT Std">
    <w:altName w:val="宋体"/>
    <w:charset w:val="86"/>
    <w:family w:val="swiss"/>
    <w:pitch w:val="default"/>
    <w:sig w:usb0="00000000" w:usb1="00000000" w:usb2="00000010" w:usb3="00000000" w:csb0="0004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inionPro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TimesNewRomanPS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Whitney-Book">
    <w:altName w:val="Malgun Gothic Semilight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dvOT2e364b11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3A9" w:rsidRDefault="006223A9">
      <w:r>
        <w:separator/>
      </w:r>
    </w:p>
  </w:footnote>
  <w:footnote w:type="continuationSeparator" w:id="0">
    <w:p w:rsidR="006223A9" w:rsidRDefault="00622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10298"/>
    <w:multiLevelType w:val="multilevel"/>
    <w:tmpl w:val="5F969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7B50D3"/>
    <w:multiLevelType w:val="hybridMultilevel"/>
    <w:tmpl w:val="CF908830"/>
    <w:lvl w:ilvl="0" w:tplc="3558FA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8C2A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5004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D211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B04F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56B4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D6C8E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0E29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32F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D8C531A"/>
    <w:multiLevelType w:val="multilevel"/>
    <w:tmpl w:val="0D8C53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155354"/>
    <w:multiLevelType w:val="multilevel"/>
    <w:tmpl w:val="231C4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15107B"/>
    <w:multiLevelType w:val="multilevel"/>
    <w:tmpl w:val="F4260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5C267C"/>
    <w:multiLevelType w:val="multilevel"/>
    <w:tmpl w:val="13502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A45DAF"/>
    <w:multiLevelType w:val="hybridMultilevel"/>
    <w:tmpl w:val="6F741106"/>
    <w:lvl w:ilvl="0" w:tplc="F63602B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2AC5E6C"/>
    <w:multiLevelType w:val="multilevel"/>
    <w:tmpl w:val="2354B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691AF5"/>
    <w:multiLevelType w:val="multilevel"/>
    <w:tmpl w:val="23691AF5"/>
    <w:lvl w:ilvl="0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9">
    <w:nsid w:val="27994D5A"/>
    <w:multiLevelType w:val="multilevel"/>
    <w:tmpl w:val="72B4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D61FC1"/>
    <w:multiLevelType w:val="multilevel"/>
    <w:tmpl w:val="EF94B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22575F"/>
    <w:multiLevelType w:val="multilevel"/>
    <w:tmpl w:val="9014CB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3582693C"/>
    <w:multiLevelType w:val="multilevel"/>
    <w:tmpl w:val="F7FAF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8276477"/>
    <w:multiLevelType w:val="hybridMultilevel"/>
    <w:tmpl w:val="CF2C5A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9151D83"/>
    <w:multiLevelType w:val="multilevel"/>
    <w:tmpl w:val="B8029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1D07B55"/>
    <w:multiLevelType w:val="multilevel"/>
    <w:tmpl w:val="8AB26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661D6C"/>
    <w:multiLevelType w:val="multilevel"/>
    <w:tmpl w:val="C47A2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E346DE"/>
    <w:multiLevelType w:val="multilevel"/>
    <w:tmpl w:val="06C2B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AA04DF"/>
    <w:multiLevelType w:val="hybridMultilevel"/>
    <w:tmpl w:val="09BA8D64"/>
    <w:lvl w:ilvl="0" w:tplc="990E5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E6CD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7292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50F9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EAAE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9ABB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AE35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C62C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109D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ED74B76"/>
    <w:multiLevelType w:val="hybridMultilevel"/>
    <w:tmpl w:val="56A4239E"/>
    <w:lvl w:ilvl="0" w:tplc="061A7CE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70B0C39"/>
    <w:multiLevelType w:val="multilevel"/>
    <w:tmpl w:val="13C27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775C4F5"/>
    <w:multiLevelType w:val="singleLevel"/>
    <w:tmpl w:val="5775C4F5"/>
    <w:lvl w:ilvl="0">
      <w:start w:val="1"/>
      <w:numFmt w:val="chineseCounting"/>
      <w:suff w:val="nothing"/>
      <w:lvlText w:val="（%1）"/>
      <w:lvlJc w:val="left"/>
    </w:lvl>
  </w:abstractNum>
  <w:abstractNum w:abstractNumId="22">
    <w:nsid w:val="5BB02D56"/>
    <w:multiLevelType w:val="multilevel"/>
    <w:tmpl w:val="E5D25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02704A1"/>
    <w:multiLevelType w:val="hybridMultilevel"/>
    <w:tmpl w:val="D3D89D52"/>
    <w:lvl w:ilvl="0" w:tplc="C5A85F48">
      <w:start w:val="1"/>
      <w:numFmt w:val="upperLetter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02B289B"/>
    <w:multiLevelType w:val="multilevel"/>
    <w:tmpl w:val="D7B6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05D1173"/>
    <w:multiLevelType w:val="singleLevel"/>
    <w:tmpl w:val="605D1173"/>
    <w:lvl w:ilvl="0">
      <w:start w:val="1"/>
      <w:numFmt w:val="decimal"/>
      <w:suff w:val="nothing"/>
      <w:lvlText w:val="%1、"/>
      <w:lvlJc w:val="left"/>
    </w:lvl>
  </w:abstractNum>
  <w:abstractNum w:abstractNumId="26">
    <w:nsid w:val="66F10AD5"/>
    <w:multiLevelType w:val="hybridMultilevel"/>
    <w:tmpl w:val="64102D8C"/>
    <w:lvl w:ilvl="0" w:tplc="FA6CC000">
      <w:start w:val="1"/>
      <w:numFmt w:val="upp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8652CDC"/>
    <w:multiLevelType w:val="hybridMultilevel"/>
    <w:tmpl w:val="405C8A0E"/>
    <w:lvl w:ilvl="0" w:tplc="AEB2776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FAB9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8083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5EC3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0091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68BE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4E808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A69A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10F5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AE7600B"/>
    <w:multiLevelType w:val="multilevel"/>
    <w:tmpl w:val="B5FAE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2C65FFA"/>
    <w:multiLevelType w:val="hybridMultilevel"/>
    <w:tmpl w:val="4A6EBF02"/>
    <w:lvl w:ilvl="0" w:tplc="9988A728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69503DE"/>
    <w:multiLevelType w:val="multilevel"/>
    <w:tmpl w:val="34762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A444BC1"/>
    <w:multiLevelType w:val="multilevel"/>
    <w:tmpl w:val="FC781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29"/>
  </w:num>
  <w:num w:numId="4">
    <w:abstractNumId w:val="19"/>
  </w:num>
  <w:num w:numId="5">
    <w:abstractNumId w:val="15"/>
  </w:num>
  <w:num w:numId="6">
    <w:abstractNumId w:val="6"/>
  </w:num>
  <w:num w:numId="7">
    <w:abstractNumId w:val="28"/>
  </w:num>
  <w:num w:numId="8">
    <w:abstractNumId w:val="9"/>
  </w:num>
  <w:num w:numId="9">
    <w:abstractNumId w:val="23"/>
  </w:num>
  <w:num w:numId="10">
    <w:abstractNumId w:val="18"/>
  </w:num>
  <w:num w:numId="11">
    <w:abstractNumId w:val="14"/>
  </w:num>
  <w:num w:numId="12">
    <w:abstractNumId w:val="27"/>
  </w:num>
  <w:num w:numId="13">
    <w:abstractNumId w:val="1"/>
  </w:num>
  <w:num w:numId="14">
    <w:abstractNumId w:val="21"/>
  </w:num>
  <w:num w:numId="15">
    <w:abstractNumId w:val="25"/>
  </w:num>
  <w:num w:numId="16">
    <w:abstractNumId w:val="10"/>
  </w:num>
  <w:num w:numId="17">
    <w:abstractNumId w:val="3"/>
  </w:num>
  <w:num w:numId="18">
    <w:abstractNumId w:val="16"/>
  </w:num>
  <w:num w:numId="19">
    <w:abstractNumId w:val="4"/>
  </w:num>
  <w:num w:numId="20">
    <w:abstractNumId w:val="5"/>
  </w:num>
  <w:num w:numId="21">
    <w:abstractNumId w:val="7"/>
  </w:num>
  <w:num w:numId="22">
    <w:abstractNumId w:val="31"/>
  </w:num>
  <w:num w:numId="23">
    <w:abstractNumId w:val="12"/>
  </w:num>
  <w:num w:numId="24">
    <w:abstractNumId w:val="0"/>
  </w:num>
  <w:num w:numId="25">
    <w:abstractNumId w:val="17"/>
  </w:num>
  <w:num w:numId="26">
    <w:abstractNumId w:val="30"/>
  </w:num>
  <w:num w:numId="27">
    <w:abstractNumId w:val="22"/>
  </w:num>
  <w:num w:numId="28">
    <w:abstractNumId w:val="20"/>
  </w:num>
  <w:num w:numId="29">
    <w:abstractNumId w:val="24"/>
  </w:num>
  <w:num w:numId="30">
    <w:abstractNumId w:val="11"/>
  </w:num>
  <w:num w:numId="31">
    <w:abstractNumId w:val="26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C53DE"/>
    <w:rsid w:val="00000DB0"/>
    <w:rsid w:val="000014E7"/>
    <w:rsid w:val="00004995"/>
    <w:rsid w:val="00006119"/>
    <w:rsid w:val="000138D0"/>
    <w:rsid w:val="000309D9"/>
    <w:rsid w:val="0003246B"/>
    <w:rsid w:val="00032E8E"/>
    <w:rsid w:val="0003539E"/>
    <w:rsid w:val="000358A1"/>
    <w:rsid w:val="000376A1"/>
    <w:rsid w:val="00041D23"/>
    <w:rsid w:val="00041D61"/>
    <w:rsid w:val="000429C0"/>
    <w:rsid w:val="00042EC0"/>
    <w:rsid w:val="0004372A"/>
    <w:rsid w:val="00047703"/>
    <w:rsid w:val="00047AD6"/>
    <w:rsid w:val="0005369D"/>
    <w:rsid w:val="000562D5"/>
    <w:rsid w:val="00060345"/>
    <w:rsid w:val="00062F45"/>
    <w:rsid w:val="00071BEE"/>
    <w:rsid w:val="000744FE"/>
    <w:rsid w:val="00080172"/>
    <w:rsid w:val="00082451"/>
    <w:rsid w:val="0008262A"/>
    <w:rsid w:val="00084144"/>
    <w:rsid w:val="00093033"/>
    <w:rsid w:val="000950DC"/>
    <w:rsid w:val="00096108"/>
    <w:rsid w:val="000B12E1"/>
    <w:rsid w:val="000B4C8F"/>
    <w:rsid w:val="000C2BC6"/>
    <w:rsid w:val="000C352B"/>
    <w:rsid w:val="000C715A"/>
    <w:rsid w:val="000D5A2B"/>
    <w:rsid w:val="000D756A"/>
    <w:rsid w:val="000E054F"/>
    <w:rsid w:val="000E0A4B"/>
    <w:rsid w:val="000E1D78"/>
    <w:rsid w:val="000E349B"/>
    <w:rsid w:val="000E3EF7"/>
    <w:rsid w:val="000E5F0B"/>
    <w:rsid w:val="000F4999"/>
    <w:rsid w:val="000F7A28"/>
    <w:rsid w:val="0010541F"/>
    <w:rsid w:val="00116031"/>
    <w:rsid w:val="00126673"/>
    <w:rsid w:val="001269C6"/>
    <w:rsid w:val="00126D08"/>
    <w:rsid w:val="00132F9F"/>
    <w:rsid w:val="001422FD"/>
    <w:rsid w:val="0014771C"/>
    <w:rsid w:val="00154C83"/>
    <w:rsid w:val="00155B78"/>
    <w:rsid w:val="00157FF5"/>
    <w:rsid w:val="001649B7"/>
    <w:rsid w:val="001728A7"/>
    <w:rsid w:val="001732C6"/>
    <w:rsid w:val="0017388A"/>
    <w:rsid w:val="001748CE"/>
    <w:rsid w:val="0017555E"/>
    <w:rsid w:val="00176902"/>
    <w:rsid w:val="00181C8A"/>
    <w:rsid w:val="00192BED"/>
    <w:rsid w:val="00194CCE"/>
    <w:rsid w:val="00196397"/>
    <w:rsid w:val="00197C9D"/>
    <w:rsid w:val="001A1902"/>
    <w:rsid w:val="001B408D"/>
    <w:rsid w:val="001B43DB"/>
    <w:rsid w:val="001B5E59"/>
    <w:rsid w:val="001C40CC"/>
    <w:rsid w:val="001C44AD"/>
    <w:rsid w:val="001C545D"/>
    <w:rsid w:val="001C79B4"/>
    <w:rsid w:val="001D1492"/>
    <w:rsid w:val="001D4058"/>
    <w:rsid w:val="001D5145"/>
    <w:rsid w:val="001D5153"/>
    <w:rsid w:val="001D5BB6"/>
    <w:rsid w:val="001D73D3"/>
    <w:rsid w:val="001E1F9C"/>
    <w:rsid w:val="001E3314"/>
    <w:rsid w:val="001E5D46"/>
    <w:rsid w:val="001F190D"/>
    <w:rsid w:val="001F215A"/>
    <w:rsid w:val="001F41E2"/>
    <w:rsid w:val="001F420C"/>
    <w:rsid w:val="001F6217"/>
    <w:rsid w:val="001F6DEE"/>
    <w:rsid w:val="001F741C"/>
    <w:rsid w:val="00214045"/>
    <w:rsid w:val="002159B7"/>
    <w:rsid w:val="002169F1"/>
    <w:rsid w:val="00217B93"/>
    <w:rsid w:val="00222BE9"/>
    <w:rsid w:val="00226E33"/>
    <w:rsid w:val="00226F75"/>
    <w:rsid w:val="002315DC"/>
    <w:rsid w:val="00240016"/>
    <w:rsid w:val="00240FCD"/>
    <w:rsid w:val="0024426A"/>
    <w:rsid w:val="0024529B"/>
    <w:rsid w:val="00246541"/>
    <w:rsid w:val="00247B3E"/>
    <w:rsid w:val="00252472"/>
    <w:rsid w:val="00255FA2"/>
    <w:rsid w:val="00257FB0"/>
    <w:rsid w:val="0026396A"/>
    <w:rsid w:val="002655BB"/>
    <w:rsid w:val="00272406"/>
    <w:rsid w:val="002769DC"/>
    <w:rsid w:val="00276A0C"/>
    <w:rsid w:val="00280E68"/>
    <w:rsid w:val="00293543"/>
    <w:rsid w:val="002A070E"/>
    <w:rsid w:val="002A58BD"/>
    <w:rsid w:val="002A74E7"/>
    <w:rsid w:val="002B386E"/>
    <w:rsid w:val="002B68E8"/>
    <w:rsid w:val="002C24CF"/>
    <w:rsid w:val="002D0EBA"/>
    <w:rsid w:val="002D1CC9"/>
    <w:rsid w:val="002D27F2"/>
    <w:rsid w:val="002E4570"/>
    <w:rsid w:val="002E609D"/>
    <w:rsid w:val="002F144F"/>
    <w:rsid w:val="002F3437"/>
    <w:rsid w:val="002F370B"/>
    <w:rsid w:val="002F4963"/>
    <w:rsid w:val="002F78C7"/>
    <w:rsid w:val="00301043"/>
    <w:rsid w:val="00301AAA"/>
    <w:rsid w:val="00306657"/>
    <w:rsid w:val="00320848"/>
    <w:rsid w:val="00321ACE"/>
    <w:rsid w:val="00322BD6"/>
    <w:rsid w:val="00322E69"/>
    <w:rsid w:val="00323380"/>
    <w:rsid w:val="00342FE4"/>
    <w:rsid w:val="00345919"/>
    <w:rsid w:val="0035660D"/>
    <w:rsid w:val="003669AC"/>
    <w:rsid w:val="00373BFA"/>
    <w:rsid w:val="00374EA4"/>
    <w:rsid w:val="0038724B"/>
    <w:rsid w:val="00394178"/>
    <w:rsid w:val="003976CD"/>
    <w:rsid w:val="003A081D"/>
    <w:rsid w:val="003B2A02"/>
    <w:rsid w:val="003C0E24"/>
    <w:rsid w:val="003D61F1"/>
    <w:rsid w:val="003D6269"/>
    <w:rsid w:val="003D6789"/>
    <w:rsid w:val="003E14D3"/>
    <w:rsid w:val="003E1D28"/>
    <w:rsid w:val="003E31E2"/>
    <w:rsid w:val="003F1CFF"/>
    <w:rsid w:val="003F3B5F"/>
    <w:rsid w:val="003F677B"/>
    <w:rsid w:val="003F7391"/>
    <w:rsid w:val="0040221A"/>
    <w:rsid w:val="00402252"/>
    <w:rsid w:val="00402B50"/>
    <w:rsid w:val="00404F99"/>
    <w:rsid w:val="00410256"/>
    <w:rsid w:val="00410852"/>
    <w:rsid w:val="00411902"/>
    <w:rsid w:val="00413037"/>
    <w:rsid w:val="004157D7"/>
    <w:rsid w:val="00416065"/>
    <w:rsid w:val="0042081D"/>
    <w:rsid w:val="00420AE2"/>
    <w:rsid w:val="00421412"/>
    <w:rsid w:val="004230D8"/>
    <w:rsid w:val="00423CE4"/>
    <w:rsid w:val="004250EC"/>
    <w:rsid w:val="00425426"/>
    <w:rsid w:val="004254DB"/>
    <w:rsid w:val="00431494"/>
    <w:rsid w:val="004407B3"/>
    <w:rsid w:val="00441987"/>
    <w:rsid w:val="00442A4B"/>
    <w:rsid w:val="00444E2C"/>
    <w:rsid w:val="004457C9"/>
    <w:rsid w:val="004524CA"/>
    <w:rsid w:val="00452B00"/>
    <w:rsid w:val="00455BAE"/>
    <w:rsid w:val="00462F64"/>
    <w:rsid w:val="004679BB"/>
    <w:rsid w:val="00470CC4"/>
    <w:rsid w:val="004718D8"/>
    <w:rsid w:val="00473EA7"/>
    <w:rsid w:val="0047712F"/>
    <w:rsid w:val="004844C7"/>
    <w:rsid w:val="00484897"/>
    <w:rsid w:val="004A3268"/>
    <w:rsid w:val="004A4FFB"/>
    <w:rsid w:val="004A564D"/>
    <w:rsid w:val="004A58DF"/>
    <w:rsid w:val="004A5ECB"/>
    <w:rsid w:val="004B3096"/>
    <w:rsid w:val="004B492D"/>
    <w:rsid w:val="004B715A"/>
    <w:rsid w:val="004B7990"/>
    <w:rsid w:val="004C2A1C"/>
    <w:rsid w:val="004C7B12"/>
    <w:rsid w:val="004D597A"/>
    <w:rsid w:val="004D66E8"/>
    <w:rsid w:val="00501C36"/>
    <w:rsid w:val="00504641"/>
    <w:rsid w:val="005061B7"/>
    <w:rsid w:val="00506A8D"/>
    <w:rsid w:val="0050725D"/>
    <w:rsid w:val="00526145"/>
    <w:rsid w:val="00526DBB"/>
    <w:rsid w:val="00536726"/>
    <w:rsid w:val="00537CAB"/>
    <w:rsid w:val="005433D6"/>
    <w:rsid w:val="0054354A"/>
    <w:rsid w:val="0054548F"/>
    <w:rsid w:val="00550A19"/>
    <w:rsid w:val="00551266"/>
    <w:rsid w:val="00552CB5"/>
    <w:rsid w:val="00553524"/>
    <w:rsid w:val="00555EBB"/>
    <w:rsid w:val="00556B41"/>
    <w:rsid w:val="00561C32"/>
    <w:rsid w:val="00564A94"/>
    <w:rsid w:val="00565BF5"/>
    <w:rsid w:val="00570267"/>
    <w:rsid w:val="005722B5"/>
    <w:rsid w:val="0057345D"/>
    <w:rsid w:val="00576531"/>
    <w:rsid w:val="00583A42"/>
    <w:rsid w:val="0058450D"/>
    <w:rsid w:val="005937C1"/>
    <w:rsid w:val="0059523D"/>
    <w:rsid w:val="00595782"/>
    <w:rsid w:val="005970A0"/>
    <w:rsid w:val="005970D6"/>
    <w:rsid w:val="005A32F3"/>
    <w:rsid w:val="005B0449"/>
    <w:rsid w:val="005C07F9"/>
    <w:rsid w:val="005C30F0"/>
    <w:rsid w:val="005C53DE"/>
    <w:rsid w:val="005D02F6"/>
    <w:rsid w:val="005D42E0"/>
    <w:rsid w:val="005E1F75"/>
    <w:rsid w:val="005E208B"/>
    <w:rsid w:val="005E2DC0"/>
    <w:rsid w:val="005E33D5"/>
    <w:rsid w:val="005E4D65"/>
    <w:rsid w:val="005F7A42"/>
    <w:rsid w:val="006105FF"/>
    <w:rsid w:val="006111FA"/>
    <w:rsid w:val="0061165D"/>
    <w:rsid w:val="00611F9A"/>
    <w:rsid w:val="00612C00"/>
    <w:rsid w:val="00615565"/>
    <w:rsid w:val="006223A9"/>
    <w:rsid w:val="00624599"/>
    <w:rsid w:val="00630EFA"/>
    <w:rsid w:val="00631139"/>
    <w:rsid w:val="0063423F"/>
    <w:rsid w:val="006365BB"/>
    <w:rsid w:val="006416F3"/>
    <w:rsid w:val="006423C5"/>
    <w:rsid w:val="006430F2"/>
    <w:rsid w:val="00644856"/>
    <w:rsid w:val="00646E9A"/>
    <w:rsid w:val="00647F9C"/>
    <w:rsid w:val="00654716"/>
    <w:rsid w:val="00655C4F"/>
    <w:rsid w:val="00662FFA"/>
    <w:rsid w:val="0066577C"/>
    <w:rsid w:val="00665D7D"/>
    <w:rsid w:val="00667E97"/>
    <w:rsid w:val="00674515"/>
    <w:rsid w:val="00674A5F"/>
    <w:rsid w:val="00676B14"/>
    <w:rsid w:val="00681B6A"/>
    <w:rsid w:val="00685119"/>
    <w:rsid w:val="00686E93"/>
    <w:rsid w:val="00687291"/>
    <w:rsid w:val="00690E7E"/>
    <w:rsid w:val="00691536"/>
    <w:rsid w:val="00693E40"/>
    <w:rsid w:val="00696A6E"/>
    <w:rsid w:val="006A2643"/>
    <w:rsid w:val="006A618B"/>
    <w:rsid w:val="006A786C"/>
    <w:rsid w:val="006B2273"/>
    <w:rsid w:val="006C1612"/>
    <w:rsid w:val="006C3B97"/>
    <w:rsid w:val="006C6A67"/>
    <w:rsid w:val="006C73B8"/>
    <w:rsid w:val="006D164F"/>
    <w:rsid w:val="006D4220"/>
    <w:rsid w:val="006D52DF"/>
    <w:rsid w:val="006D779D"/>
    <w:rsid w:val="006D78EB"/>
    <w:rsid w:val="006E5658"/>
    <w:rsid w:val="006E7D71"/>
    <w:rsid w:val="006F17DA"/>
    <w:rsid w:val="006F2055"/>
    <w:rsid w:val="006F31D7"/>
    <w:rsid w:val="006F36C3"/>
    <w:rsid w:val="00702A6A"/>
    <w:rsid w:val="00706254"/>
    <w:rsid w:val="0071246A"/>
    <w:rsid w:val="00730534"/>
    <w:rsid w:val="00731761"/>
    <w:rsid w:val="007323F8"/>
    <w:rsid w:val="00735E1B"/>
    <w:rsid w:val="00742F12"/>
    <w:rsid w:val="00745322"/>
    <w:rsid w:val="007467D8"/>
    <w:rsid w:val="007469A7"/>
    <w:rsid w:val="00753957"/>
    <w:rsid w:val="0075395A"/>
    <w:rsid w:val="00762E92"/>
    <w:rsid w:val="00766CB7"/>
    <w:rsid w:val="00770DF2"/>
    <w:rsid w:val="007710B4"/>
    <w:rsid w:val="00781642"/>
    <w:rsid w:val="00781722"/>
    <w:rsid w:val="00782EE9"/>
    <w:rsid w:val="00785183"/>
    <w:rsid w:val="00787174"/>
    <w:rsid w:val="007903D9"/>
    <w:rsid w:val="00796C41"/>
    <w:rsid w:val="007A05D3"/>
    <w:rsid w:val="007A22CD"/>
    <w:rsid w:val="007A6F3B"/>
    <w:rsid w:val="007B0BCA"/>
    <w:rsid w:val="007B3FAD"/>
    <w:rsid w:val="007B4495"/>
    <w:rsid w:val="007B6A33"/>
    <w:rsid w:val="007C5266"/>
    <w:rsid w:val="007D21F7"/>
    <w:rsid w:val="007D4957"/>
    <w:rsid w:val="007D6E38"/>
    <w:rsid w:val="007E5443"/>
    <w:rsid w:val="007F2651"/>
    <w:rsid w:val="008140AE"/>
    <w:rsid w:val="0082039A"/>
    <w:rsid w:val="0082133A"/>
    <w:rsid w:val="0082156B"/>
    <w:rsid w:val="00822EF8"/>
    <w:rsid w:val="00825A32"/>
    <w:rsid w:val="00826953"/>
    <w:rsid w:val="00833143"/>
    <w:rsid w:val="00834920"/>
    <w:rsid w:val="00844A1E"/>
    <w:rsid w:val="00847AD8"/>
    <w:rsid w:val="00860A82"/>
    <w:rsid w:val="00864F60"/>
    <w:rsid w:val="00866F2F"/>
    <w:rsid w:val="00873511"/>
    <w:rsid w:val="0087585A"/>
    <w:rsid w:val="008776C9"/>
    <w:rsid w:val="00884612"/>
    <w:rsid w:val="00892D00"/>
    <w:rsid w:val="008956FA"/>
    <w:rsid w:val="008A6953"/>
    <w:rsid w:val="008C072D"/>
    <w:rsid w:val="008C2DC4"/>
    <w:rsid w:val="008C660B"/>
    <w:rsid w:val="008C7347"/>
    <w:rsid w:val="008D1089"/>
    <w:rsid w:val="008D3027"/>
    <w:rsid w:val="008D336A"/>
    <w:rsid w:val="008D5A94"/>
    <w:rsid w:val="008D5FC8"/>
    <w:rsid w:val="008E34BB"/>
    <w:rsid w:val="008E353A"/>
    <w:rsid w:val="008E5076"/>
    <w:rsid w:val="008E6C92"/>
    <w:rsid w:val="008F17C8"/>
    <w:rsid w:val="008F3917"/>
    <w:rsid w:val="009000A5"/>
    <w:rsid w:val="00900603"/>
    <w:rsid w:val="009106E8"/>
    <w:rsid w:val="009113AE"/>
    <w:rsid w:val="0091174E"/>
    <w:rsid w:val="00912D6F"/>
    <w:rsid w:val="00915B11"/>
    <w:rsid w:val="00921437"/>
    <w:rsid w:val="009236B3"/>
    <w:rsid w:val="00924DCA"/>
    <w:rsid w:val="00930BFA"/>
    <w:rsid w:val="00932686"/>
    <w:rsid w:val="00934197"/>
    <w:rsid w:val="00934EDF"/>
    <w:rsid w:val="00937614"/>
    <w:rsid w:val="0094069F"/>
    <w:rsid w:val="0095168F"/>
    <w:rsid w:val="00954773"/>
    <w:rsid w:val="00960B55"/>
    <w:rsid w:val="00960F0E"/>
    <w:rsid w:val="00962C1F"/>
    <w:rsid w:val="0096515C"/>
    <w:rsid w:val="0097026F"/>
    <w:rsid w:val="00971166"/>
    <w:rsid w:val="009715EF"/>
    <w:rsid w:val="00975B07"/>
    <w:rsid w:val="00975EB0"/>
    <w:rsid w:val="00984AD1"/>
    <w:rsid w:val="009861E9"/>
    <w:rsid w:val="009863A7"/>
    <w:rsid w:val="0099129A"/>
    <w:rsid w:val="009935BB"/>
    <w:rsid w:val="009960FE"/>
    <w:rsid w:val="00996815"/>
    <w:rsid w:val="0099681B"/>
    <w:rsid w:val="0099792C"/>
    <w:rsid w:val="009A2735"/>
    <w:rsid w:val="009A6A8C"/>
    <w:rsid w:val="009B0D48"/>
    <w:rsid w:val="009B3546"/>
    <w:rsid w:val="009B40DF"/>
    <w:rsid w:val="009C115C"/>
    <w:rsid w:val="009C2876"/>
    <w:rsid w:val="009C29BE"/>
    <w:rsid w:val="009C31BC"/>
    <w:rsid w:val="009C7EF9"/>
    <w:rsid w:val="009D5DA1"/>
    <w:rsid w:val="009D6AD7"/>
    <w:rsid w:val="009D7F1E"/>
    <w:rsid w:val="009E390C"/>
    <w:rsid w:val="009E4F45"/>
    <w:rsid w:val="009E6082"/>
    <w:rsid w:val="009F2476"/>
    <w:rsid w:val="009F5487"/>
    <w:rsid w:val="00A102A9"/>
    <w:rsid w:val="00A212AD"/>
    <w:rsid w:val="00A25DC8"/>
    <w:rsid w:val="00A30BAE"/>
    <w:rsid w:val="00A40A48"/>
    <w:rsid w:val="00A452FF"/>
    <w:rsid w:val="00A46634"/>
    <w:rsid w:val="00A5224C"/>
    <w:rsid w:val="00A57CD0"/>
    <w:rsid w:val="00A601D2"/>
    <w:rsid w:val="00A60FD1"/>
    <w:rsid w:val="00A6631D"/>
    <w:rsid w:val="00A77997"/>
    <w:rsid w:val="00A839AB"/>
    <w:rsid w:val="00A87DE3"/>
    <w:rsid w:val="00A909A9"/>
    <w:rsid w:val="00A91F02"/>
    <w:rsid w:val="00A933B2"/>
    <w:rsid w:val="00A945B9"/>
    <w:rsid w:val="00A94F7D"/>
    <w:rsid w:val="00AA00AD"/>
    <w:rsid w:val="00AA038F"/>
    <w:rsid w:val="00AA4D89"/>
    <w:rsid w:val="00AA4FCB"/>
    <w:rsid w:val="00AA5EDB"/>
    <w:rsid w:val="00AA6DD5"/>
    <w:rsid w:val="00AB0668"/>
    <w:rsid w:val="00AC6E10"/>
    <w:rsid w:val="00AC7057"/>
    <w:rsid w:val="00AD1CBA"/>
    <w:rsid w:val="00AD3830"/>
    <w:rsid w:val="00AD7B94"/>
    <w:rsid w:val="00AE1EB8"/>
    <w:rsid w:val="00AE4031"/>
    <w:rsid w:val="00AF199A"/>
    <w:rsid w:val="00AF64A0"/>
    <w:rsid w:val="00AF684F"/>
    <w:rsid w:val="00B00714"/>
    <w:rsid w:val="00B02155"/>
    <w:rsid w:val="00B103AA"/>
    <w:rsid w:val="00B1047B"/>
    <w:rsid w:val="00B11870"/>
    <w:rsid w:val="00B133CA"/>
    <w:rsid w:val="00B13AFF"/>
    <w:rsid w:val="00B2523B"/>
    <w:rsid w:val="00B2573D"/>
    <w:rsid w:val="00B3038F"/>
    <w:rsid w:val="00B3110D"/>
    <w:rsid w:val="00B4020B"/>
    <w:rsid w:val="00B40ABF"/>
    <w:rsid w:val="00B47FA4"/>
    <w:rsid w:val="00B54175"/>
    <w:rsid w:val="00B61C28"/>
    <w:rsid w:val="00B62C38"/>
    <w:rsid w:val="00B632CB"/>
    <w:rsid w:val="00B63FC2"/>
    <w:rsid w:val="00B67995"/>
    <w:rsid w:val="00B72645"/>
    <w:rsid w:val="00B7311F"/>
    <w:rsid w:val="00B746D9"/>
    <w:rsid w:val="00B74853"/>
    <w:rsid w:val="00B768CF"/>
    <w:rsid w:val="00B77A09"/>
    <w:rsid w:val="00B822D8"/>
    <w:rsid w:val="00B86EC0"/>
    <w:rsid w:val="00B93B95"/>
    <w:rsid w:val="00BA0A4B"/>
    <w:rsid w:val="00BA1508"/>
    <w:rsid w:val="00BA2A25"/>
    <w:rsid w:val="00BA3316"/>
    <w:rsid w:val="00BA5B2D"/>
    <w:rsid w:val="00BB0B63"/>
    <w:rsid w:val="00BB0F8A"/>
    <w:rsid w:val="00BC2CC3"/>
    <w:rsid w:val="00BC40C1"/>
    <w:rsid w:val="00BC7B01"/>
    <w:rsid w:val="00BE0913"/>
    <w:rsid w:val="00BE2A55"/>
    <w:rsid w:val="00BE44E5"/>
    <w:rsid w:val="00BE5641"/>
    <w:rsid w:val="00BF419B"/>
    <w:rsid w:val="00BF55D3"/>
    <w:rsid w:val="00C1610B"/>
    <w:rsid w:val="00C20832"/>
    <w:rsid w:val="00C24D30"/>
    <w:rsid w:val="00C342F1"/>
    <w:rsid w:val="00C37850"/>
    <w:rsid w:val="00C44399"/>
    <w:rsid w:val="00C50A9D"/>
    <w:rsid w:val="00C51642"/>
    <w:rsid w:val="00C57231"/>
    <w:rsid w:val="00C60B88"/>
    <w:rsid w:val="00C6267B"/>
    <w:rsid w:val="00C63159"/>
    <w:rsid w:val="00C702AC"/>
    <w:rsid w:val="00C70B38"/>
    <w:rsid w:val="00C7595C"/>
    <w:rsid w:val="00C81811"/>
    <w:rsid w:val="00C81B10"/>
    <w:rsid w:val="00C84637"/>
    <w:rsid w:val="00C9174A"/>
    <w:rsid w:val="00C91815"/>
    <w:rsid w:val="00C966E0"/>
    <w:rsid w:val="00C96A9E"/>
    <w:rsid w:val="00C96BBF"/>
    <w:rsid w:val="00CA7F17"/>
    <w:rsid w:val="00CB1A13"/>
    <w:rsid w:val="00CB758D"/>
    <w:rsid w:val="00CC6C06"/>
    <w:rsid w:val="00CD4373"/>
    <w:rsid w:val="00CD4C7F"/>
    <w:rsid w:val="00CD61DA"/>
    <w:rsid w:val="00CE3528"/>
    <w:rsid w:val="00CE6DF6"/>
    <w:rsid w:val="00CE7299"/>
    <w:rsid w:val="00CF0C5F"/>
    <w:rsid w:val="00D00950"/>
    <w:rsid w:val="00D01AD8"/>
    <w:rsid w:val="00D057DE"/>
    <w:rsid w:val="00D10FD4"/>
    <w:rsid w:val="00D11F50"/>
    <w:rsid w:val="00D13CA3"/>
    <w:rsid w:val="00D14C81"/>
    <w:rsid w:val="00D16AE1"/>
    <w:rsid w:val="00D23574"/>
    <w:rsid w:val="00D24F04"/>
    <w:rsid w:val="00D26D92"/>
    <w:rsid w:val="00D34C5B"/>
    <w:rsid w:val="00D41505"/>
    <w:rsid w:val="00D41CD7"/>
    <w:rsid w:val="00D43F34"/>
    <w:rsid w:val="00D45C21"/>
    <w:rsid w:val="00D46BD0"/>
    <w:rsid w:val="00D52B85"/>
    <w:rsid w:val="00D54A40"/>
    <w:rsid w:val="00D60076"/>
    <w:rsid w:val="00D615AD"/>
    <w:rsid w:val="00D636D7"/>
    <w:rsid w:val="00D64658"/>
    <w:rsid w:val="00D664F1"/>
    <w:rsid w:val="00D70F61"/>
    <w:rsid w:val="00D714DE"/>
    <w:rsid w:val="00D76D02"/>
    <w:rsid w:val="00D80199"/>
    <w:rsid w:val="00D80D8A"/>
    <w:rsid w:val="00D83A3C"/>
    <w:rsid w:val="00D83CB4"/>
    <w:rsid w:val="00D93362"/>
    <w:rsid w:val="00DA228A"/>
    <w:rsid w:val="00DB220B"/>
    <w:rsid w:val="00DB33D8"/>
    <w:rsid w:val="00DC7397"/>
    <w:rsid w:val="00DD1519"/>
    <w:rsid w:val="00DE42D8"/>
    <w:rsid w:val="00DF0363"/>
    <w:rsid w:val="00DF1E6B"/>
    <w:rsid w:val="00DF4970"/>
    <w:rsid w:val="00DF4972"/>
    <w:rsid w:val="00DF7F4A"/>
    <w:rsid w:val="00E015EA"/>
    <w:rsid w:val="00E02A35"/>
    <w:rsid w:val="00E042AF"/>
    <w:rsid w:val="00E052F3"/>
    <w:rsid w:val="00E05469"/>
    <w:rsid w:val="00E143FE"/>
    <w:rsid w:val="00E211FF"/>
    <w:rsid w:val="00E235E6"/>
    <w:rsid w:val="00E24C14"/>
    <w:rsid w:val="00E25DFA"/>
    <w:rsid w:val="00E32AA6"/>
    <w:rsid w:val="00E33001"/>
    <w:rsid w:val="00E37D63"/>
    <w:rsid w:val="00E37F05"/>
    <w:rsid w:val="00E52562"/>
    <w:rsid w:val="00E54008"/>
    <w:rsid w:val="00E54B13"/>
    <w:rsid w:val="00E57676"/>
    <w:rsid w:val="00E62F24"/>
    <w:rsid w:val="00E6598D"/>
    <w:rsid w:val="00E66A20"/>
    <w:rsid w:val="00E81774"/>
    <w:rsid w:val="00E84E8D"/>
    <w:rsid w:val="00E87466"/>
    <w:rsid w:val="00EA29E9"/>
    <w:rsid w:val="00EA3BCD"/>
    <w:rsid w:val="00EB0C37"/>
    <w:rsid w:val="00EC0E3A"/>
    <w:rsid w:val="00EC4E29"/>
    <w:rsid w:val="00ED1ADE"/>
    <w:rsid w:val="00ED2548"/>
    <w:rsid w:val="00ED2907"/>
    <w:rsid w:val="00ED4B8E"/>
    <w:rsid w:val="00ED5A98"/>
    <w:rsid w:val="00ED5F68"/>
    <w:rsid w:val="00ED685E"/>
    <w:rsid w:val="00EE155F"/>
    <w:rsid w:val="00EE43F5"/>
    <w:rsid w:val="00EE4B28"/>
    <w:rsid w:val="00EF7799"/>
    <w:rsid w:val="00F01339"/>
    <w:rsid w:val="00F04990"/>
    <w:rsid w:val="00F04AC8"/>
    <w:rsid w:val="00F10FE7"/>
    <w:rsid w:val="00F11039"/>
    <w:rsid w:val="00F17A76"/>
    <w:rsid w:val="00F20235"/>
    <w:rsid w:val="00F2051B"/>
    <w:rsid w:val="00F24BA9"/>
    <w:rsid w:val="00F26FD5"/>
    <w:rsid w:val="00F27E27"/>
    <w:rsid w:val="00F3499C"/>
    <w:rsid w:val="00F35CDC"/>
    <w:rsid w:val="00F4188F"/>
    <w:rsid w:val="00F65C53"/>
    <w:rsid w:val="00F67C9F"/>
    <w:rsid w:val="00F72C42"/>
    <w:rsid w:val="00F73A7A"/>
    <w:rsid w:val="00F754FA"/>
    <w:rsid w:val="00F80A76"/>
    <w:rsid w:val="00F9538C"/>
    <w:rsid w:val="00F95F2F"/>
    <w:rsid w:val="00FA236F"/>
    <w:rsid w:val="00FA57C1"/>
    <w:rsid w:val="00FA589E"/>
    <w:rsid w:val="00FB0B39"/>
    <w:rsid w:val="00FB31EA"/>
    <w:rsid w:val="00FC4DDB"/>
    <w:rsid w:val="00FC5625"/>
    <w:rsid w:val="00FD61DF"/>
    <w:rsid w:val="00FE0895"/>
    <w:rsid w:val="00FE2036"/>
    <w:rsid w:val="00FE2C49"/>
    <w:rsid w:val="00FE7126"/>
    <w:rsid w:val="00FE7CE1"/>
    <w:rsid w:val="00FF116C"/>
    <w:rsid w:val="00FF3C96"/>
    <w:rsid w:val="00FF46BB"/>
    <w:rsid w:val="00FF6439"/>
    <w:rsid w:val="00FF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07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C53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C53D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C53D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C53D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C53DE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semiHidden/>
    <w:rsid w:val="005C53DE"/>
    <w:rPr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5C53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53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5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53DE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C5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5C53DE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C53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5C53DE"/>
    <w:rPr>
      <w:color w:val="0000FF"/>
      <w:u w:val="single"/>
    </w:rPr>
  </w:style>
  <w:style w:type="paragraph" w:customStyle="1" w:styleId="Default">
    <w:name w:val="Default"/>
    <w:rsid w:val="005C53DE"/>
    <w:pPr>
      <w:widowControl w:val="0"/>
      <w:autoSpaceDE w:val="0"/>
      <w:autoSpaceDN w:val="0"/>
      <w:adjustRightInd w:val="0"/>
    </w:pPr>
    <w:rPr>
      <w:rFonts w:ascii="Trade Gothic LT Std" w:eastAsia="Trade Gothic LT Std" w:cs="Trade Gothic LT Std"/>
      <w:color w:val="000000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5C53DE"/>
    <w:pPr>
      <w:ind w:firstLineChars="200" w:firstLine="420"/>
    </w:pPr>
  </w:style>
  <w:style w:type="character" w:customStyle="1" w:styleId="apple-converted-space">
    <w:name w:val="apple-converted-space"/>
    <w:basedOn w:val="a0"/>
    <w:rsid w:val="005C53DE"/>
  </w:style>
  <w:style w:type="character" w:customStyle="1" w:styleId="keyword">
    <w:name w:val="keyword"/>
    <w:basedOn w:val="a0"/>
    <w:rsid w:val="005C53DE"/>
  </w:style>
  <w:style w:type="paragraph" w:customStyle="1" w:styleId="EndNoteBibliographyTitle">
    <w:name w:val="EndNote Bibliography Title"/>
    <w:basedOn w:val="a"/>
    <w:link w:val="EndNoteBibliographyTitleChar"/>
    <w:rsid w:val="005C53DE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5C53DE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Char"/>
    <w:rsid w:val="005C53DE"/>
    <w:pPr>
      <w:jc w:val="left"/>
    </w:pPr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rsid w:val="005C53DE"/>
    <w:rPr>
      <w:rFonts w:ascii="Calibri" w:hAnsi="Calibri" w:cs="Calibri"/>
      <w:sz w:val="20"/>
    </w:rPr>
  </w:style>
  <w:style w:type="character" w:styleId="a9">
    <w:name w:val="Emphasis"/>
    <w:basedOn w:val="a0"/>
    <w:uiPriority w:val="20"/>
    <w:qFormat/>
    <w:rsid w:val="005C53DE"/>
    <w:rPr>
      <w:i/>
      <w:iCs/>
    </w:rPr>
  </w:style>
  <w:style w:type="paragraph" w:customStyle="1" w:styleId="Addresses">
    <w:name w:val="Addresses"/>
    <w:basedOn w:val="a"/>
    <w:rsid w:val="005C53DE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rsid w:val="005C53DE"/>
    <w:pPr>
      <w:widowControl/>
      <w:jc w:val="center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AuthorsFull">
    <w:name w:val="Authors Full"/>
    <w:basedOn w:val="a"/>
    <w:rsid w:val="005C53DE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paragraph" w:customStyle="1" w:styleId="P1">
    <w:name w:val="P1"/>
    <w:basedOn w:val="a"/>
    <w:link w:val="P1Char"/>
    <w:qFormat/>
    <w:rsid w:val="005C53DE"/>
    <w:pPr>
      <w:widowControl/>
      <w:spacing w:line="225" w:lineRule="exact"/>
    </w:pPr>
    <w:rPr>
      <w:rFonts w:ascii="Arial" w:eastAsia="MS Mincho" w:hAnsi="Arial" w:cs="Times New Roman"/>
      <w:kern w:val="0"/>
      <w:sz w:val="17"/>
      <w:szCs w:val="24"/>
      <w:lang w:val="x-none" w:eastAsia="ja-JP"/>
    </w:rPr>
  </w:style>
  <w:style w:type="character" w:customStyle="1" w:styleId="P1Char">
    <w:name w:val="P1 Char"/>
    <w:link w:val="P1"/>
    <w:rsid w:val="005C53DE"/>
    <w:rPr>
      <w:rFonts w:ascii="Arial" w:eastAsia="MS Mincho" w:hAnsi="Arial" w:cs="Times New Roman"/>
      <w:kern w:val="0"/>
      <w:sz w:val="17"/>
      <w:szCs w:val="24"/>
      <w:lang w:val="x-none" w:eastAsia="ja-JP"/>
    </w:rPr>
  </w:style>
  <w:style w:type="paragraph" w:customStyle="1" w:styleId="Acknowledgements">
    <w:name w:val="Acknowledgements"/>
    <w:basedOn w:val="a"/>
    <w:rsid w:val="005C53DE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a">
    <w:name w:val="line number"/>
    <w:basedOn w:val="a0"/>
    <w:uiPriority w:val="99"/>
    <w:semiHidden/>
    <w:unhideWhenUsed/>
    <w:rsid w:val="005C53DE"/>
  </w:style>
  <w:style w:type="character" w:customStyle="1" w:styleId="copied">
    <w:name w:val="copied"/>
    <w:basedOn w:val="a0"/>
    <w:rsid w:val="005C53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07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C53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C53D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C53D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C53D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C53DE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semiHidden/>
    <w:rsid w:val="005C53DE"/>
    <w:rPr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5C53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53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5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53DE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C5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5C53DE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C53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5C53DE"/>
    <w:rPr>
      <w:color w:val="0000FF"/>
      <w:u w:val="single"/>
    </w:rPr>
  </w:style>
  <w:style w:type="paragraph" w:customStyle="1" w:styleId="Default">
    <w:name w:val="Default"/>
    <w:rsid w:val="005C53DE"/>
    <w:pPr>
      <w:widowControl w:val="0"/>
      <w:autoSpaceDE w:val="0"/>
      <w:autoSpaceDN w:val="0"/>
      <w:adjustRightInd w:val="0"/>
    </w:pPr>
    <w:rPr>
      <w:rFonts w:ascii="Trade Gothic LT Std" w:eastAsia="Trade Gothic LT Std" w:cs="Trade Gothic LT Std"/>
      <w:color w:val="000000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5C53DE"/>
    <w:pPr>
      <w:ind w:firstLineChars="200" w:firstLine="420"/>
    </w:pPr>
  </w:style>
  <w:style w:type="character" w:customStyle="1" w:styleId="apple-converted-space">
    <w:name w:val="apple-converted-space"/>
    <w:basedOn w:val="a0"/>
    <w:rsid w:val="005C53DE"/>
  </w:style>
  <w:style w:type="character" w:customStyle="1" w:styleId="keyword">
    <w:name w:val="keyword"/>
    <w:basedOn w:val="a0"/>
    <w:rsid w:val="005C53DE"/>
  </w:style>
  <w:style w:type="paragraph" w:customStyle="1" w:styleId="EndNoteBibliographyTitle">
    <w:name w:val="EndNote Bibliography Title"/>
    <w:basedOn w:val="a"/>
    <w:link w:val="EndNoteBibliographyTitleChar"/>
    <w:rsid w:val="005C53DE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5C53DE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Char"/>
    <w:rsid w:val="005C53DE"/>
    <w:pPr>
      <w:jc w:val="left"/>
    </w:pPr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rsid w:val="005C53DE"/>
    <w:rPr>
      <w:rFonts w:ascii="Calibri" w:hAnsi="Calibri" w:cs="Calibri"/>
      <w:sz w:val="20"/>
    </w:rPr>
  </w:style>
  <w:style w:type="character" w:styleId="a9">
    <w:name w:val="Emphasis"/>
    <w:basedOn w:val="a0"/>
    <w:uiPriority w:val="20"/>
    <w:qFormat/>
    <w:rsid w:val="005C53DE"/>
    <w:rPr>
      <w:i/>
      <w:iCs/>
    </w:rPr>
  </w:style>
  <w:style w:type="paragraph" w:customStyle="1" w:styleId="Addresses">
    <w:name w:val="Addresses"/>
    <w:basedOn w:val="a"/>
    <w:rsid w:val="005C53DE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rsid w:val="005C53DE"/>
    <w:pPr>
      <w:widowControl/>
      <w:jc w:val="center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AuthorsFull">
    <w:name w:val="Authors Full"/>
    <w:basedOn w:val="a"/>
    <w:rsid w:val="005C53DE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paragraph" w:customStyle="1" w:styleId="P1">
    <w:name w:val="P1"/>
    <w:basedOn w:val="a"/>
    <w:link w:val="P1Char"/>
    <w:qFormat/>
    <w:rsid w:val="005C53DE"/>
    <w:pPr>
      <w:widowControl/>
      <w:spacing w:line="225" w:lineRule="exact"/>
    </w:pPr>
    <w:rPr>
      <w:rFonts w:ascii="Arial" w:eastAsia="MS Mincho" w:hAnsi="Arial" w:cs="Times New Roman"/>
      <w:kern w:val="0"/>
      <w:sz w:val="17"/>
      <w:szCs w:val="24"/>
      <w:lang w:val="x-none" w:eastAsia="ja-JP"/>
    </w:rPr>
  </w:style>
  <w:style w:type="character" w:customStyle="1" w:styleId="P1Char">
    <w:name w:val="P1 Char"/>
    <w:link w:val="P1"/>
    <w:rsid w:val="005C53DE"/>
    <w:rPr>
      <w:rFonts w:ascii="Arial" w:eastAsia="MS Mincho" w:hAnsi="Arial" w:cs="Times New Roman"/>
      <w:kern w:val="0"/>
      <w:sz w:val="17"/>
      <w:szCs w:val="24"/>
      <w:lang w:val="x-none" w:eastAsia="ja-JP"/>
    </w:rPr>
  </w:style>
  <w:style w:type="paragraph" w:customStyle="1" w:styleId="Acknowledgements">
    <w:name w:val="Acknowledgements"/>
    <w:basedOn w:val="a"/>
    <w:rsid w:val="005C53DE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a">
    <w:name w:val="line number"/>
    <w:basedOn w:val="a0"/>
    <w:uiPriority w:val="99"/>
    <w:semiHidden/>
    <w:unhideWhenUsed/>
    <w:rsid w:val="005C53DE"/>
  </w:style>
  <w:style w:type="character" w:customStyle="1" w:styleId="copied">
    <w:name w:val="copied"/>
    <w:basedOn w:val="a0"/>
    <w:rsid w:val="005C5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607</Words>
  <Characters>3465</Characters>
  <Application>Microsoft Office Word</Application>
  <DocSecurity>0</DocSecurity>
  <Lines>28</Lines>
  <Paragraphs>8</Paragraphs>
  <ScaleCrop>false</ScaleCrop>
  <Company>china</Company>
  <LinksUpToDate>false</LinksUpToDate>
  <CharactersWithSpaces>4064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2022-11-29T13:03:00Z</dcterms:created>
  <dcterms:modified xsi:type="dcterms:W3CDTF">2022-12-07T03:38:00Z</dcterms:modified>
</cp:coreProperties>
</file>