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4F4C8" w14:textId="77777777" w:rsidR="00173F21" w:rsidRPr="007D5E0A" w:rsidRDefault="00173F21" w:rsidP="00173F21">
      <w:pPr>
        <w:jc w:val="center"/>
        <w:rPr>
          <w:rFonts w:asciiTheme="minorBidi" w:hAnsiTheme="minorBidi"/>
        </w:rPr>
      </w:pPr>
    </w:p>
    <w:p w14:paraId="4F7F7692" w14:textId="4E8FE4E0" w:rsidR="00173F21" w:rsidRDefault="00173F21" w:rsidP="00173F21">
      <w:pPr>
        <w:jc w:val="center"/>
        <w:rPr>
          <w:rFonts w:asciiTheme="minorBidi" w:hAnsiTheme="minorBidi"/>
          <w:b/>
          <w:bCs/>
        </w:rPr>
      </w:pPr>
      <w:r w:rsidRPr="0067506A">
        <w:rPr>
          <w:rFonts w:asciiTheme="minorBidi" w:hAnsiTheme="minorBidi"/>
          <w:b/>
          <w:bCs/>
        </w:rPr>
        <w:t>Performance Assessment of Anti-</w:t>
      </w:r>
      <w:proofErr w:type="spellStart"/>
      <w:r w:rsidRPr="0067506A">
        <w:rPr>
          <w:rFonts w:asciiTheme="minorBidi" w:hAnsiTheme="minorBidi"/>
          <w:b/>
          <w:bCs/>
        </w:rPr>
        <w:t>Xa</w:t>
      </w:r>
      <w:proofErr w:type="spellEnd"/>
      <w:r w:rsidRPr="0067506A">
        <w:rPr>
          <w:rFonts w:asciiTheme="minorBidi" w:hAnsiTheme="minorBidi"/>
          <w:b/>
          <w:bCs/>
        </w:rPr>
        <w:t xml:space="preserve"> Assay–Based Heparin Dosing Protocol in Pediatric Patients on Extracorporeal Membrane Oxygenation</w:t>
      </w:r>
    </w:p>
    <w:p w14:paraId="014C352E" w14:textId="77777777" w:rsidR="006E597D" w:rsidRPr="0067506A" w:rsidRDefault="006E597D" w:rsidP="00173F21">
      <w:pPr>
        <w:jc w:val="center"/>
        <w:rPr>
          <w:rFonts w:asciiTheme="minorBidi" w:hAnsiTheme="minorBidi"/>
          <w:b/>
          <w:bCs/>
        </w:rPr>
      </w:pPr>
    </w:p>
    <w:p w14:paraId="67F497AD" w14:textId="7EF59FFF" w:rsidR="00173F21" w:rsidRPr="006E597D" w:rsidRDefault="00173F21" w:rsidP="0043345D">
      <w:pPr>
        <w:ind w:left="-284" w:right="-336"/>
        <w:jc w:val="center"/>
        <w:rPr>
          <w:rFonts w:asciiTheme="minorBidi" w:hAnsiTheme="minorBidi"/>
          <w:b/>
          <w:bCs/>
        </w:rPr>
      </w:pPr>
      <w:r w:rsidRPr="006E597D">
        <w:rPr>
          <w:rFonts w:asciiTheme="minorBidi" w:hAnsiTheme="minorBidi"/>
          <w:b/>
          <w:bCs/>
        </w:rPr>
        <w:t>Pediatric Cardiology</w:t>
      </w:r>
      <w:r w:rsidR="0043345D">
        <w:rPr>
          <w:rFonts w:asciiTheme="minorBidi" w:hAnsiTheme="minorBidi"/>
          <w:b/>
          <w:bCs/>
        </w:rPr>
        <w:t xml:space="preserve"> Journal</w:t>
      </w:r>
    </w:p>
    <w:p w14:paraId="2D6BC37B" w14:textId="77777777" w:rsidR="00173F21" w:rsidRPr="007D5E0A" w:rsidRDefault="00173F21" w:rsidP="00173F21">
      <w:pPr>
        <w:jc w:val="center"/>
        <w:rPr>
          <w:rFonts w:asciiTheme="minorBidi" w:hAnsiTheme="minorBidi"/>
        </w:rPr>
      </w:pPr>
    </w:p>
    <w:p w14:paraId="3E9C8ACE" w14:textId="6C72D4B6" w:rsidR="00173F21" w:rsidRPr="007D5E0A" w:rsidRDefault="00173F21" w:rsidP="0043345D">
      <w:pPr>
        <w:ind w:right="-336"/>
        <w:rPr>
          <w:rFonts w:asciiTheme="minorBidi" w:hAnsiTheme="minorBidi"/>
        </w:rPr>
      </w:pPr>
      <w:proofErr w:type="spellStart"/>
      <w:r w:rsidRPr="007D5E0A">
        <w:rPr>
          <w:rFonts w:asciiTheme="minorBidi" w:hAnsiTheme="minorBidi"/>
        </w:rPr>
        <w:t>Abdulrazaq</w:t>
      </w:r>
      <w:proofErr w:type="spellEnd"/>
      <w:r w:rsidRPr="007D5E0A">
        <w:rPr>
          <w:rFonts w:asciiTheme="minorBidi" w:hAnsiTheme="minorBidi"/>
        </w:rPr>
        <w:t xml:space="preserve"> S. Aljazairi</w:t>
      </w:r>
      <w:r w:rsidRPr="007D5E0A">
        <w:rPr>
          <w:rFonts w:asciiTheme="minorBidi" w:hAnsiTheme="minorBidi"/>
          <w:vertAlign w:val="superscript"/>
        </w:rPr>
        <w:t>1</w:t>
      </w:r>
      <w:r>
        <w:rPr>
          <w:rFonts w:asciiTheme="minorBidi" w:hAnsiTheme="minorBidi"/>
        </w:rPr>
        <w:t xml:space="preserve">, </w:t>
      </w:r>
      <w:proofErr w:type="spellStart"/>
      <w:r w:rsidRPr="007D5E0A">
        <w:rPr>
          <w:rFonts w:asciiTheme="minorBidi" w:hAnsiTheme="minorBidi"/>
        </w:rPr>
        <w:t>Eman</w:t>
      </w:r>
      <w:proofErr w:type="spellEnd"/>
      <w:r w:rsidRPr="007D5E0A">
        <w:rPr>
          <w:rFonts w:asciiTheme="minorBidi" w:hAnsiTheme="minorBidi"/>
        </w:rPr>
        <w:t xml:space="preserve"> M. Shorog</w:t>
      </w:r>
      <w:r w:rsidRPr="007D5E0A">
        <w:rPr>
          <w:rFonts w:asciiTheme="minorBidi" w:hAnsiTheme="minorBidi"/>
          <w:vertAlign w:val="superscript"/>
        </w:rPr>
        <w:t>1,2</w:t>
      </w:r>
      <w:r>
        <w:rPr>
          <w:rFonts w:asciiTheme="minorBidi" w:hAnsiTheme="minorBidi"/>
        </w:rPr>
        <w:t xml:space="preserve">, </w:t>
      </w:r>
      <w:r w:rsidRPr="007D5E0A">
        <w:rPr>
          <w:rFonts w:asciiTheme="minorBidi" w:hAnsiTheme="minorBidi"/>
        </w:rPr>
        <w:t>Tarek M. Owaidhah</w:t>
      </w:r>
      <w:r w:rsidRPr="007D5E0A">
        <w:rPr>
          <w:rFonts w:asciiTheme="minorBidi" w:hAnsiTheme="minorBidi"/>
          <w:vertAlign w:val="superscript"/>
        </w:rPr>
        <w:t>1</w:t>
      </w:r>
      <w:r>
        <w:rPr>
          <w:rFonts w:asciiTheme="minorBidi" w:hAnsiTheme="minorBidi"/>
        </w:rPr>
        <w:t xml:space="preserve">, </w:t>
      </w:r>
      <w:r w:rsidRPr="007D5E0A">
        <w:rPr>
          <w:rFonts w:asciiTheme="minorBidi" w:hAnsiTheme="minorBidi"/>
        </w:rPr>
        <w:t>Hani Al dalaty</w:t>
      </w:r>
      <w:r w:rsidRPr="007D5E0A">
        <w:rPr>
          <w:rFonts w:asciiTheme="minorBidi" w:hAnsiTheme="minorBidi"/>
          <w:vertAlign w:val="superscript"/>
        </w:rPr>
        <w:t>1</w:t>
      </w:r>
    </w:p>
    <w:p w14:paraId="4100CAEF" w14:textId="3007ED2D" w:rsidR="00173F21" w:rsidRPr="00173F21" w:rsidRDefault="00173F21" w:rsidP="0043345D">
      <w:pPr>
        <w:ind w:right="-336"/>
        <w:rPr>
          <w:rFonts w:asciiTheme="minorBidi" w:hAnsiTheme="minorBidi"/>
        </w:rPr>
      </w:pPr>
      <w:r w:rsidRPr="007D5E0A">
        <w:rPr>
          <w:rFonts w:asciiTheme="minorBidi" w:hAnsiTheme="minorBidi"/>
        </w:rPr>
        <w:t>Yasser A. Alheriash</w:t>
      </w:r>
      <w:r w:rsidRPr="007D5E0A">
        <w:rPr>
          <w:rFonts w:asciiTheme="minorBidi" w:hAnsiTheme="minorBidi"/>
          <w:vertAlign w:val="superscript"/>
        </w:rPr>
        <w:t>1</w:t>
      </w:r>
      <w:r>
        <w:rPr>
          <w:rFonts w:asciiTheme="minorBidi" w:hAnsiTheme="minorBidi"/>
        </w:rPr>
        <w:t xml:space="preserve">, </w:t>
      </w:r>
      <w:proofErr w:type="spellStart"/>
      <w:r w:rsidRPr="007D5E0A">
        <w:rPr>
          <w:rFonts w:asciiTheme="minorBidi" w:hAnsiTheme="minorBidi"/>
        </w:rPr>
        <w:t>Rayd</w:t>
      </w:r>
      <w:proofErr w:type="spellEnd"/>
      <w:r w:rsidRPr="007D5E0A">
        <w:rPr>
          <w:rFonts w:asciiTheme="minorBidi" w:hAnsiTheme="minorBidi"/>
        </w:rPr>
        <w:t xml:space="preserve"> A. Almehizia</w:t>
      </w:r>
      <w:r w:rsidRPr="007D5E0A">
        <w:rPr>
          <w:rFonts w:asciiTheme="minorBidi" w:hAnsiTheme="minorBidi"/>
          <w:vertAlign w:val="superscript"/>
        </w:rPr>
        <w:t>1</w:t>
      </w:r>
      <w:r>
        <w:rPr>
          <w:rFonts w:asciiTheme="minorBidi" w:hAnsiTheme="minorBidi"/>
        </w:rPr>
        <w:t xml:space="preserve">, </w:t>
      </w:r>
      <w:r w:rsidRPr="007D5E0A">
        <w:rPr>
          <w:rFonts w:asciiTheme="minorBidi" w:hAnsiTheme="minorBidi"/>
        </w:rPr>
        <w:t>Mamdouh D. Alahmadi</w:t>
      </w:r>
      <w:r w:rsidRPr="007D5E0A">
        <w:rPr>
          <w:rFonts w:asciiTheme="minorBidi" w:hAnsiTheme="minorBidi"/>
          <w:vertAlign w:val="superscript"/>
        </w:rPr>
        <w:t>1</w:t>
      </w:r>
      <w:r>
        <w:rPr>
          <w:rFonts w:asciiTheme="minorBidi" w:hAnsiTheme="minorBidi"/>
        </w:rPr>
        <w:t xml:space="preserve">, </w:t>
      </w:r>
      <w:proofErr w:type="spellStart"/>
      <w:r w:rsidRPr="00CB54B5">
        <w:rPr>
          <w:rFonts w:asciiTheme="minorBidi" w:hAnsiTheme="minorBidi"/>
        </w:rPr>
        <w:t>Samia</w:t>
      </w:r>
      <w:proofErr w:type="spellEnd"/>
      <w:r w:rsidRPr="00CB54B5">
        <w:rPr>
          <w:rFonts w:asciiTheme="minorBidi" w:hAnsiTheme="minorBidi"/>
        </w:rPr>
        <w:t xml:space="preserve"> Al</w:t>
      </w:r>
      <w:r w:rsidR="002825D8">
        <w:rPr>
          <w:rFonts w:asciiTheme="minorBidi" w:hAnsiTheme="minorBidi"/>
        </w:rPr>
        <w:t xml:space="preserve"> </w:t>
      </w:r>
      <w:r w:rsidRPr="00CB54B5">
        <w:rPr>
          <w:rFonts w:asciiTheme="minorBidi" w:hAnsiTheme="minorBidi"/>
        </w:rPr>
        <w:t>hashim</w:t>
      </w:r>
      <w:r>
        <w:rPr>
          <w:rFonts w:asciiTheme="minorBidi" w:hAnsiTheme="minorBidi"/>
          <w:vertAlign w:val="superscript"/>
        </w:rPr>
        <w:t>1</w:t>
      </w:r>
    </w:p>
    <w:p w14:paraId="56760206" w14:textId="77777777" w:rsidR="00173F21" w:rsidRPr="007D5E0A" w:rsidRDefault="00173F21" w:rsidP="00173F21">
      <w:pPr>
        <w:jc w:val="center"/>
        <w:rPr>
          <w:rFonts w:asciiTheme="minorBidi" w:hAnsiTheme="minorBidi"/>
          <w:vertAlign w:val="superscript"/>
        </w:rPr>
      </w:pPr>
    </w:p>
    <w:p w14:paraId="083879CC" w14:textId="77777777" w:rsidR="00173F21" w:rsidRPr="007D5E0A" w:rsidRDefault="00173F21" w:rsidP="00173F21">
      <w:pPr>
        <w:jc w:val="center"/>
        <w:rPr>
          <w:rFonts w:asciiTheme="minorBidi" w:hAnsiTheme="minorBidi"/>
          <w:b/>
          <w:bCs/>
        </w:rPr>
      </w:pPr>
      <w:r w:rsidRPr="007D5E0A">
        <w:rPr>
          <w:rFonts w:asciiTheme="minorBidi" w:hAnsiTheme="minorBidi"/>
          <w:b/>
          <w:bCs/>
        </w:rPr>
        <w:t>Institutional Affiliation:</w:t>
      </w:r>
    </w:p>
    <w:p w14:paraId="79A543DF" w14:textId="77777777" w:rsidR="00173F21" w:rsidRPr="007D5E0A" w:rsidRDefault="00173F21" w:rsidP="00173F21">
      <w:pPr>
        <w:jc w:val="center"/>
        <w:rPr>
          <w:rFonts w:asciiTheme="minorBidi" w:hAnsiTheme="minorBidi"/>
        </w:rPr>
      </w:pPr>
      <w:r w:rsidRPr="007D5E0A">
        <w:rPr>
          <w:rFonts w:asciiTheme="minorBidi" w:hAnsiTheme="minorBidi"/>
          <w:vertAlign w:val="superscript"/>
        </w:rPr>
        <w:t>1</w:t>
      </w:r>
      <w:r w:rsidRPr="007D5E0A">
        <w:rPr>
          <w:rFonts w:asciiTheme="minorBidi" w:hAnsiTheme="minorBidi"/>
        </w:rPr>
        <w:t xml:space="preserve"> King Faisal Specialist Hospital and Research Centre-Riyadh</w:t>
      </w:r>
    </w:p>
    <w:p w14:paraId="5429CE20" w14:textId="77777777" w:rsidR="00173F21" w:rsidRPr="007D5E0A" w:rsidRDefault="00173F21" w:rsidP="00173F21">
      <w:pPr>
        <w:jc w:val="center"/>
        <w:rPr>
          <w:rFonts w:asciiTheme="minorBidi" w:hAnsiTheme="minorBidi"/>
        </w:rPr>
      </w:pPr>
      <w:r w:rsidRPr="007D5E0A">
        <w:rPr>
          <w:rFonts w:asciiTheme="minorBidi" w:hAnsiTheme="minorBidi"/>
          <w:vertAlign w:val="superscript"/>
        </w:rPr>
        <w:t>2</w:t>
      </w:r>
      <w:r w:rsidRPr="007D5E0A">
        <w:rPr>
          <w:rFonts w:asciiTheme="minorBidi" w:hAnsiTheme="minorBidi"/>
        </w:rPr>
        <w:t xml:space="preserve"> King Khalid University</w:t>
      </w:r>
    </w:p>
    <w:p w14:paraId="2B01C6E9" w14:textId="77777777" w:rsidR="00173F21" w:rsidRDefault="00173F21" w:rsidP="006E597D">
      <w:pPr>
        <w:jc w:val="center"/>
        <w:rPr>
          <w:rFonts w:asciiTheme="minorBidi" w:hAnsiTheme="minorBidi"/>
        </w:rPr>
      </w:pPr>
    </w:p>
    <w:p w14:paraId="298B5CB6" w14:textId="62707FF7" w:rsidR="006E597D" w:rsidRDefault="006E597D" w:rsidP="006E597D">
      <w:pPr>
        <w:jc w:val="center"/>
        <w:rPr>
          <w:rFonts w:asciiTheme="minorBidi" w:hAnsiTheme="minorBidi"/>
        </w:rPr>
      </w:pPr>
      <w:r w:rsidRPr="006E597D">
        <w:rPr>
          <w:rFonts w:asciiTheme="minorBidi" w:hAnsiTheme="minorBidi"/>
          <w:b/>
          <w:bCs/>
        </w:rPr>
        <w:t>Corresponding Author:</w:t>
      </w:r>
    </w:p>
    <w:p w14:paraId="7896DC57" w14:textId="10EA1C5F" w:rsidR="006E597D" w:rsidRDefault="006E597D" w:rsidP="006E597D">
      <w:pPr>
        <w:jc w:val="center"/>
        <w:rPr>
          <w:rFonts w:asciiTheme="minorBidi" w:hAnsiTheme="minorBidi"/>
        </w:rPr>
      </w:pPr>
      <w:proofErr w:type="spellStart"/>
      <w:r w:rsidRPr="002E6B5F">
        <w:rPr>
          <w:rFonts w:asciiTheme="minorBidi" w:hAnsiTheme="minorBidi"/>
        </w:rPr>
        <w:t>Abdulrazaq</w:t>
      </w:r>
      <w:proofErr w:type="spellEnd"/>
      <w:r w:rsidRPr="002E6B5F">
        <w:rPr>
          <w:rFonts w:asciiTheme="minorBidi" w:hAnsiTheme="minorBidi"/>
        </w:rPr>
        <w:t xml:space="preserve"> S. Al-</w:t>
      </w:r>
      <w:proofErr w:type="spellStart"/>
      <w:r w:rsidRPr="002E6B5F">
        <w:rPr>
          <w:rFonts w:asciiTheme="minorBidi" w:hAnsiTheme="minorBidi"/>
        </w:rPr>
        <w:t>Jazairi</w:t>
      </w:r>
      <w:proofErr w:type="spellEnd"/>
      <w:r w:rsidRPr="002E6B5F">
        <w:rPr>
          <w:rFonts w:asciiTheme="minorBidi" w:hAnsiTheme="minorBidi"/>
        </w:rPr>
        <w:t>, Pharm.D., MBA, FCCP, BCPS (AQ-Cardiology)</w:t>
      </w:r>
    </w:p>
    <w:p w14:paraId="252217F4" w14:textId="1D73A53D" w:rsidR="006E597D" w:rsidRPr="007D5E0A" w:rsidRDefault="006E597D" w:rsidP="006E597D">
      <w:pPr>
        <w:jc w:val="center"/>
        <w:rPr>
          <w:rFonts w:asciiTheme="minorBidi" w:hAnsiTheme="minorBidi"/>
        </w:rPr>
      </w:pPr>
      <w:r w:rsidRPr="007D5E0A">
        <w:rPr>
          <w:rFonts w:asciiTheme="minorBidi" w:hAnsiTheme="minorBidi"/>
        </w:rPr>
        <w:t>E-mail: ajazairi@kfshrc.edu.sa</w:t>
      </w:r>
    </w:p>
    <w:p w14:paraId="70775E5C" w14:textId="77777777" w:rsidR="006E597D" w:rsidRDefault="006E597D" w:rsidP="0069443B">
      <w:pPr>
        <w:rPr>
          <w:rFonts w:asciiTheme="minorBidi" w:hAnsiTheme="minorBidi"/>
        </w:rPr>
      </w:pPr>
    </w:p>
    <w:p w14:paraId="5F6895D8" w14:textId="77777777" w:rsidR="00173F21" w:rsidRDefault="00173F21" w:rsidP="0069443B">
      <w:pPr>
        <w:rPr>
          <w:rFonts w:asciiTheme="minorBidi" w:hAnsiTheme="minorBidi"/>
        </w:rPr>
      </w:pPr>
    </w:p>
    <w:p w14:paraId="7EF34F54" w14:textId="77777777" w:rsidR="00173F21" w:rsidRDefault="00173F21" w:rsidP="0069443B">
      <w:pPr>
        <w:rPr>
          <w:rFonts w:asciiTheme="minorBidi" w:hAnsiTheme="minorBidi"/>
        </w:rPr>
      </w:pPr>
    </w:p>
    <w:p w14:paraId="7D9E3A66" w14:textId="3B22B4C9" w:rsidR="00173F21" w:rsidRDefault="00173F21" w:rsidP="0069443B">
      <w:pPr>
        <w:rPr>
          <w:rFonts w:asciiTheme="minorBidi" w:hAnsiTheme="minorBidi"/>
        </w:rPr>
      </w:pPr>
    </w:p>
    <w:p w14:paraId="3D7E49E7" w14:textId="30E5F650" w:rsidR="0043345D" w:rsidRDefault="0043345D" w:rsidP="0069443B">
      <w:pPr>
        <w:rPr>
          <w:rFonts w:asciiTheme="minorBidi" w:hAnsiTheme="minorBidi"/>
        </w:rPr>
      </w:pPr>
    </w:p>
    <w:p w14:paraId="01273B46" w14:textId="5919A899" w:rsidR="0043345D" w:rsidRDefault="0043345D" w:rsidP="0069443B">
      <w:pPr>
        <w:rPr>
          <w:rFonts w:asciiTheme="minorBidi" w:hAnsiTheme="minorBidi"/>
        </w:rPr>
      </w:pPr>
    </w:p>
    <w:p w14:paraId="4865C9F4" w14:textId="281F5084" w:rsidR="0043345D" w:rsidRDefault="00263CAF" w:rsidP="00263CAF">
      <w:pPr>
        <w:jc w:val="center"/>
        <w:rPr>
          <w:rFonts w:asciiTheme="minorBidi" w:hAnsiTheme="minorBidi"/>
        </w:rPr>
      </w:pPr>
      <w:r>
        <w:rPr>
          <w:rFonts w:asciiTheme="minorBidi" w:hAnsiTheme="minorBidi"/>
        </w:rPr>
        <w:t>Appendix</w:t>
      </w:r>
      <w:r w:rsidRPr="0069443B">
        <w:rPr>
          <w:rFonts w:asciiTheme="minorBidi" w:hAnsiTheme="minorBidi"/>
        </w:rPr>
        <w:t xml:space="preserve"> 1</w:t>
      </w:r>
    </w:p>
    <w:p w14:paraId="451EBEDE" w14:textId="478D132E" w:rsidR="0043345D" w:rsidRDefault="0043345D" w:rsidP="0069443B">
      <w:pPr>
        <w:rPr>
          <w:rFonts w:asciiTheme="minorBidi" w:hAnsiTheme="minorBidi"/>
        </w:rPr>
      </w:pPr>
    </w:p>
    <w:p w14:paraId="0A259EF6" w14:textId="604FEF46" w:rsidR="0043345D" w:rsidRDefault="0043345D" w:rsidP="0069443B">
      <w:pPr>
        <w:rPr>
          <w:rFonts w:asciiTheme="minorBidi" w:hAnsiTheme="minorBidi"/>
        </w:rPr>
      </w:pPr>
    </w:p>
    <w:p w14:paraId="759B3B33" w14:textId="5F3B0D82" w:rsidR="0043345D" w:rsidRDefault="0043345D" w:rsidP="0069443B">
      <w:pPr>
        <w:rPr>
          <w:rFonts w:asciiTheme="minorBidi" w:hAnsiTheme="minorBidi"/>
        </w:rPr>
      </w:pPr>
    </w:p>
    <w:p w14:paraId="77822956" w14:textId="5778C4C6" w:rsidR="0043345D" w:rsidRDefault="0043345D" w:rsidP="0069443B">
      <w:pPr>
        <w:rPr>
          <w:rFonts w:asciiTheme="minorBidi" w:hAnsiTheme="minorBidi"/>
        </w:rPr>
      </w:pPr>
    </w:p>
    <w:p w14:paraId="4F21B592" w14:textId="5B3F937B" w:rsidR="0043345D" w:rsidRDefault="0043345D" w:rsidP="0069443B">
      <w:pPr>
        <w:rPr>
          <w:rFonts w:asciiTheme="minorBidi" w:hAnsiTheme="minorBidi"/>
        </w:rPr>
      </w:pPr>
    </w:p>
    <w:p w14:paraId="3109AFAC" w14:textId="5BA53917" w:rsidR="0043345D" w:rsidRDefault="0043345D" w:rsidP="0069443B">
      <w:pPr>
        <w:rPr>
          <w:rFonts w:asciiTheme="minorBidi" w:hAnsiTheme="minorBidi"/>
        </w:rPr>
      </w:pPr>
    </w:p>
    <w:p w14:paraId="6C8C1EDD" w14:textId="5688F99F" w:rsidR="0043345D" w:rsidRDefault="0043345D" w:rsidP="0069443B">
      <w:pPr>
        <w:rPr>
          <w:rFonts w:asciiTheme="minorBidi" w:hAnsiTheme="minorBidi"/>
        </w:rPr>
      </w:pPr>
    </w:p>
    <w:p w14:paraId="5FDD33FC" w14:textId="4420219D" w:rsidR="0043345D" w:rsidRDefault="0043345D" w:rsidP="0069443B">
      <w:pPr>
        <w:rPr>
          <w:rFonts w:asciiTheme="minorBidi" w:hAnsiTheme="minorBidi"/>
        </w:rPr>
      </w:pPr>
    </w:p>
    <w:p w14:paraId="1FB6606D" w14:textId="329DE7A7" w:rsidR="0043345D" w:rsidRDefault="0043345D" w:rsidP="0069443B">
      <w:pPr>
        <w:rPr>
          <w:rFonts w:asciiTheme="minorBidi" w:hAnsiTheme="minorBidi"/>
        </w:rPr>
      </w:pPr>
    </w:p>
    <w:p w14:paraId="6ECCB207" w14:textId="3DD6B7DF" w:rsidR="0043345D" w:rsidRDefault="0043345D" w:rsidP="0069443B">
      <w:pPr>
        <w:rPr>
          <w:rFonts w:asciiTheme="minorBidi" w:hAnsiTheme="minorBidi"/>
        </w:rPr>
      </w:pPr>
    </w:p>
    <w:p w14:paraId="7158AD44" w14:textId="71FBFFF0" w:rsidR="0043345D" w:rsidRDefault="0043345D" w:rsidP="0069443B">
      <w:pPr>
        <w:rPr>
          <w:rFonts w:asciiTheme="minorBidi" w:hAnsiTheme="minorBidi"/>
        </w:rPr>
      </w:pPr>
    </w:p>
    <w:p w14:paraId="6B968C4D" w14:textId="09915864" w:rsidR="0043345D" w:rsidRDefault="0043345D" w:rsidP="0069443B">
      <w:pPr>
        <w:rPr>
          <w:rFonts w:asciiTheme="minorBidi" w:hAnsiTheme="minorBidi"/>
        </w:rPr>
      </w:pPr>
    </w:p>
    <w:p w14:paraId="27F8B5E4" w14:textId="0B66C333" w:rsidR="0043345D" w:rsidRDefault="0043345D" w:rsidP="0069443B">
      <w:pPr>
        <w:rPr>
          <w:rFonts w:asciiTheme="minorBidi" w:hAnsiTheme="minorBidi"/>
        </w:rPr>
      </w:pPr>
    </w:p>
    <w:p w14:paraId="005B2711" w14:textId="43F658BE" w:rsidR="0043345D" w:rsidRDefault="0043345D" w:rsidP="0069443B">
      <w:pPr>
        <w:rPr>
          <w:rFonts w:asciiTheme="minorBidi" w:hAnsiTheme="minorBidi"/>
        </w:rPr>
      </w:pPr>
    </w:p>
    <w:p w14:paraId="5CB75940" w14:textId="00E7C784" w:rsidR="0043345D" w:rsidRDefault="0043345D" w:rsidP="0069443B">
      <w:pPr>
        <w:rPr>
          <w:rFonts w:asciiTheme="minorBidi" w:hAnsiTheme="minorBidi"/>
        </w:rPr>
      </w:pPr>
    </w:p>
    <w:p w14:paraId="56DDCF92" w14:textId="1670EBDC" w:rsidR="0043345D" w:rsidRDefault="0043345D" w:rsidP="0069443B">
      <w:pPr>
        <w:rPr>
          <w:rFonts w:asciiTheme="minorBidi" w:hAnsiTheme="minorBidi"/>
        </w:rPr>
      </w:pPr>
    </w:p>
    <w:p w14:paraId="0515115F" w14:textId="144810B4" w:rsidR="0043345D" w:rsidRDefault="0043345D" w:rsidP="0069443B">
      <w:pPr>
        <w:rPr>
          <w:rFonts w:asciiTheme="minorBidi" w:hAnsiTheme="minorBidi"/>
        </w:rPr>
      </w:pPr>
    </w:p>
    <w:p w14:paraId="2BB57CCB" w14:textId="6C814272" w:rsidR="0043345D" w:rsidRDefault="0043345D" w:rsidP="0069443B">
      <w:pPr>
        <w:rPr>
          <w:rFonts w:asciiTheme="minorBidi" w:hAnsiTheme="minorBidi"/>
        </w:rPr>
      </w:pPr>
    </w:p>
    <w:p w14:paraId="35DF134A" w14:textId="49F3CBBC" w:rsidR="0043345D" w:rsidRDefault="0043345D" w:rsidP="0069443B">
      <w:pPr>
        <w:rPr>
          <w:rFonts w:asciiTheme="minorBidi" w:hAnsiTheme="minorBidi"/>
        </w:rPr>
      </w:pPr>
    </w:p>
    <w:p w14:paraId="28DBBA93" w14:textId="109153A0" w:rsidR="0043345D" w:rsidRDefault="0043345D" w:rsidP="0069443B">
      <w:pPr>
        <w:rPr>
          <w:rFonts w:asciiTheme="minorBidi" w:hAnsiTheme="minorBidi"/>
        </w:rPr>
      </w:pPr>
    </w:p>
    <w:p w14:paraId="3241D9C6" w14:textId="234C40B2" w:rsidR="0043345D" w:rsidRDefault="0043345D" w:rsidP="0069443B">
      <w:pPr>
        <w:rPr>
          <w:rFonts w:asciiTheme="minorBidi" w:hAnsiTheme="minorBidi"/>
        </w:rPr>
      </w:pPr>
    </w:p>
    <w:p w14:paraId="3F5AB63E" w14:textId="160E509A" w:rsidR="0043345D" w:rsidRDefault="0043345D" w:rsidP="0069443B">
      <w:pPr>
        <w:rPr>
          <w:rFonts w:asciiTheme="minorBidi" w:hAnsiTheme="minorBidi"/>
        </w:rPr>
      </w:pPr>
    </w:p>
    <w:p w14:paraId="3E36E2E3" w14:textId="5AAAE81E" w:rsidR="0043345D" w:rsidRDefault="0043345D" w:rsidP="0069443B">
      <w:pPr>
        <w:rPr>
          <w:rFonts w:asciiTheme="minorBidi" w:hAnsiTheme="minorBidi"/>
        </w:rPr>
      </w:pPr>
    </w:p>
    <w:p w14:paraId="6997B5F1" w14:textId="7C2BBFBB" w:rsidR="0043345D" w:rsidRDefault="0043345D" w:rsidP="0069443B">
      <w:pPr>
        <w:rPr>
          <w:rFonts w:asciiTheme="minorBidi" w:hAnsiTheme="minorBidi"/>
        </w:rPr>
      </w:pPr>
    </w:p>
    <w:p w14:paraId="35675954" w14:textId="20309E2F" w:rsidR="0043345D" w:rsidRDefault="0043345D" w:rsidP="0069443B">
      <w:pPr>
        <w:rPr>
          <w:rFonts w:asciiTheme="minorBidi" w:hAnsiTheme="minorBidi"/>
        </w:rPr>
      </w:pPr>
    </w:p>
    <w:p w14:paraId="04313124" w14:textId="77777777" w:rsidR="0043345D" w:rsidRDefault="0043345D" w:rsidP="0069443B">
      <w:pPr>
        <w:rPr>
          <w:rFonts w:asciiTheme="minorBidi" w:hAnsiTheme="minorBidi"/>
        </w:rPr>
      </w:pPr>
    </w:p>
    <w:p w14:paraId="60071BB9" w14:textId="77777777" w:rsidR="00173F21" w:rsidRDefault="00173F21" w:rsidP="0069443B">
      <w:pPr>
        <w:rPr>
          <w:rFonts w:asciiTheme="minorBidi" w:hAnsiTheme="minorBidi"/>
        </w:rPr>
      </w:pPr>
    </w:p>
    <w:p w14:paraId="226AD6C3" w14:textId="3A33606D" w:rsidR="0069443B" w:rsidRPr="0069443B" w:rsidRDefault="00C07A5E" w:rsidP="0069443B">
      <w:pPr>
        <w:rPr>
          <w:rFonts w:asciiTheme="minorBidi" w:hAnsiTheme="minorBidi"/>
        </w:rPr>
      </w:pPr>
      <w:r>
        <w:rPr>
          <w:rFonts w:asciiTheme="minorBidi" w:hAnsiTheme="minorBidi"/>
        </w:rPr>
        <w:lastRenderedPageBreak/>
        <w:t>Appendix</w:t>
      </w:r>
      <w:r w:rsidR="0069443B" w:rsidRPr="0069443B">
        <w:rPr>
          <w:rFonts w:asciiTheme="minorBidi" w:hAnsiTheme="minorBidi"/>
        </w:rPr>
        <w:t xml:space="preserve"> 1</w:t>
      </w:r>
      <w:r>
        <w:rPr>
          <w:rFonts w:asciiTheme="minorBidi" w:hAnsiTheme="minorBidi"/>
        </w:rPr>
        <w:t>:</w:t>
      </w:r>
      <w:r w:rsidR="0069443B" w:rsidRPr="0069443B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Anti-</w:t>
      </w:r>
      <w:proofErr w:type="spellStart"/>
      <w:r>
        <w:rPr>
          <w:rFonts w:asciiTheme="minorBidi" w:hAnsiTheme="minorBidi"/>
        </w:rPr>
        <w:t>Xa</w:t>
      </w:r>
      <w:proofErr w:type="spellEnd"/>
      <w:r>
        <w:rPr>
          <w:rFonts w:asciiTheme="minorBidi" w:hAnsiTheme="minorBidi"/>
        </w:rPr>
        <w:t xml:space="preserve"> Assay-based</w:t>
      </w:r>
      <w:r w:rsidR="0069443B" w:rsidRPr="0069443B">
        <w:rPr>
          <w:rFonts w:asciiTheme="minorBidi" w:hAnsiTheme="minorBidi"/>
        </w:rPr>
        <w:t xml:space="preserve"> protocol used for this study </w:t>
      </w:r>
    </w:p>
    <w:p w14:paraId="77BDC36A" w14:textId="77777777" w:rsidR="0069443B" w:rsidRDefault="0069443B" w:rsidP="0069443B">
      <w:pPr>
        <w:rPr>
          <w:rtl/>
        </w:rPr>
      </w:pPr>
    </w:p>
    <w:p w14:paraId="45FEABC6" w14:textId="77777777" w:rsidR="0069443B" w:rsidRPr="00C077C4" w:rsidRDefault="0069443B" w:rsidP="0069443B">
      <w:pPr>
        <w:pStyle w:val="ListParagraph"/>
        <w:numPr>
          <w:ilvl w:val="0"/>
          <w:numId w:val="26"/>
        </w:numPr>
        <w:spacing w:line="480" w:lineRule="auto"/>
        <w:ind w:left="142" w:hanging="426"/>
        <w:jc w:val="both"/>
        <w:rPr>
          <w:rFonts w:asciiTheme="minorBidi" w:hAnsiTheme="minorBidi"/>
          <w:b/>
          <w:bCs/>
          <w:color w:val="000000" w:themeColor="text1"/>
        </w:rPr>
      </w:pPr>
      <w:r w:rsidRPr="00755E7F">
        <w:rPr>
          <w:rFonts w:asciiTheme="minorBidi" w:hAnsiTheme="minorBidi"/>
          <w:b/>
          <w:bCs/>
          <w:color w:val="000000" w:themeColor="text1"/>
        </w:rPr>
        <w:t xml:space="preserve">UFH ECMO Dose Adjustment Protocol in Pediatric </w:t>
      </w:r>
      <w:r w:rsidRPr="00755E7F">
        <w:rPr>
          <w:rFonts w:asciiTheme="minorBidi" w:hAnsiTheme="minorBidi"/>
          <w:b/>
          <w:bCs/>
          <w:color w:val="000000" w:themeColor="text1"/>
          <w:u w:val="single"/>
        </w:rPr>
        <w:t>Non-Bleeding</w:t>
      </w:r>
      <w:r w:rsidRPr="00755E7F">
        <w:rPr>
          <w:rFonts w:asciiTheme="minorBidi" w:hAnsiTheme="minorBidi"/>
          <w:b/>
          <w:bCs/>
          <w:color w:val="000000" w:themeColor="text1"/>
        </w:rPr>
        <w:t xml:space="preserve"> Patients &lt;18 Years:</w:t>
      </w:r>
    </w:p>
    <w:p w14:paraId="5610A4EB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after="160"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Pre-cannulation</w:t>
      </w:r>
      <w:r w:rsidRPr="00CE7DC9">
        <w:rPr>
          <w:rFonts w:asciiTheme="minorBidi" w:hAnsiTheme="minorBidi"/>
          <w:color w:val="000000" w:themeColor="text1"/>
        </w:rPr>
        <w:t xml:space="preserve"> Check baseline, ACT, </w:t>
      </w:r>
      <w:r w:rsidRPr="00E62CAC">
        <w:rPr>
          <w:rFonts w:asciiTheme="minorBidi" w:hAnsiTheme="minorBidi"/>
          <w:color w:val="000000" w:themeColor="text1"/>
        </w:rPr>
        <w:t>Anti-</w:t>
      </w:r>
      <w:proofErr w:type="spellStart"/>
      <w:r w:rsidRPr="00E62CAC">
        <w:rPr>
          <w:rFonts w:asciiTheme="minorBidi" w:hAnsiTheme="minorBidi"/>
          <w:color w:val="000000" w:themeColor="text1"/>
        </w:rPr>
        <w:t>Xa</w:t>
      </w:r>
      <w:proofErr w:type="spellEnd"/>
      <w:r w:rsidRPr="00E62CAC">
        <w:rPr>
          <w:rFonts w:asciiTheme="minorBidi" w:hAnsiTheme="minorBidi"/>
          <w:color w:val="000000" w:themeColor="text1"/>
        </w:rPr>
        <w:t xml:space="preserve"> </w:t>
      </w:r>
      <w:r>
        <w:rPr>
          <w:rFonts w:asciiTheme="minorBidi" w:hAnsiTheme="minorBidi"/>
          <w:color w:val="000000" w:themeColor="text1"/>
        </w:rPr>
        <w:t>a</w:t>
      </w:r>
      <w:r w:rsidRPr="00E62CAC">
        <w:rPr>
          <w:rFonts w:asciiTheme="minorBidi" w:hAnsiTheme="minorBidi"/>
          <w:color w:val="000000" w:themeColor="text1"/>
        </w:rPr>
        <w:t>ssay</w:t>
      </w:r>
      <w:r w:rsidRPr="00CE7DC9">
        <w:rPr>
          <w:rFonts w:asciiTheme="minorBidi" w:hAnsiTheme="minorBidi"/>
          <w:color w:val="000000" w:themeColor="text1"/>
        </w:rPr>
        <w:t xml:space="preserve">, fibrinogen, PTT, PTT ratio, INR, platelets, and (ATIII if applicable) using the same sample. Check ACT </w:t>
      </w:r>
      <w:r>
        <w:rPr>
          <w:rFonts w:asciiTheme="minorBidi" w:hAnsiTheme="minorBidi"/>
          <w:color w:val="000000" w:themeColor="text1"/>
        </w:rPr>
        <w:t>l</w:t>
      </w:r>
      <w:r w:rsidRPr="00CE7DC9">
        <w:rPr>
          <w:rFonts w:asciiTheme="minorBidi" w:hAnsiTheme="minorBidi"/>
          <w:color w:val="000000" w:themeColor="text1"/>
        </w:rPr>
        <w:t xml:space="preserve">evel, if ACT </w:t>
      </w:r>
      <w:r>
        <w:rPr>
          <w:rFonts w:asciiTheme="minorBidi" w:hAnsiTheme="minorBidi"/>
          <w:color w:val="000000" w:themeColor="text1"/>
        </w:rPr>
        <w:t xml:space="preserve">is </w:t>
      </w:r>
      <w:r w:rsidRPr="00CE7DC9">
        <w:rPr>
          <w:rFonts w:asciiTheme="minorBidi" w:hAnsiTheme="minorBidi"/>
          <w:color w:val="000000" w:themeColor="text1"/>
        </w:rPr>
        <w:t xml:space="preserve">less than 300 sec, then administer heparin bolus 50-100 Units/Kg IV </w:t>
      </w:r>
      <w:r>
        <w:rPr>
          <w:rFonts w:asciiTheme="minorBidi" w:hAnsiTheme="minorBidi"/>
          <w:color w:val="000000" w:themeColor="text1"/>
        </w:rPr>
        <w:t>(</w:t>
      </w:r>
      <w:r w:rsidRPr="00CE7DC9">
        <w:rPr>
          <w:rFonts w:asciiTheme="minorBidi" w:hAnsiTheme="minorBidi"/>
          <w:color w:val="000000" w:themeColor="text1"/>
        </w:rPr>
        <w:t>Max</w:t>
      </w:r>
      <w:r>
        <w:rPr>
          <w:rFonts w:asciiTheme="minorBidi" w:hAnsiTheme="minorBidi"/>
          <w:color w:val="000000" w:themeColor="text1"/>
        </w:rPr>
        <w:t>imum</w:t>
      </w:r>
      <w:r w:rsidRPr="00CE7DC9">
        <w:rPr>
          <w:rFonts w:asciiTheme="minorBidi" w:hAnsiTheme="minorBidi"/>
          <w:color w:val="000000" w:themeColor="text1"/>
        </w:rPr>
        <w:t xml:space="preserve"> 5000 Units</w:t>
      </w:r>
      <w:r>
        <w:rPr>
          <w:rFonts w:asciiTheme="minorBidi" w:hAnsiTheme="minorBidi"/>
          <w:color w:val="000000" w:themeColor="text1"/>
        </w:rPr>
        <w:t>)</w:t>
      </w:r>
      <w:r w:rsidRPr="00CE7DC9">
        <w:rPr>
          <w:rFonts w:asciiTheme="minorBidi" w:hAnsiTheme="minorBidi"/>
          <w:color w:val="000000" w:themeColor="text1"/>
        </w:rPr>
        <w:t xml:space="preserve"> for </w:t>
      </w:r>
      <w:r>
        <w:rPr>
          <w:rFonts w:asciiTheme="minorBidi" w:hAnsiTheme="minorBidi"/>
          <w:color w:val="000000" w:themeColor="text1"/>
        </w:rPr>
        <w:t xml:space="preserve">the </w:t>
      </w:r>
      <w:r w:rsidRPr="00CE7DC9">
        <w:rPr>
          <w:rFonts w:asciiTheme="minorBidi" w:hAnsiTheme="minorBidi"/>
          <w:color w:val="000000" w:themeColor="text1"/>
        </w:rPr>
        <w:t xml:space="preserve">pre-cannulation procedure. If ACT is more than 300 </w:t>
      </w:r>
      <w:proofErr w:type="gramStart"/>
      <w:r w:rsidRPr="00CE7DC9">
        <w:rPr>
          <w:rFonts w:asciiTheme="minorBidi" w:hAnsiTheme="minorBidi"/>
          <w:color w:val="000000" w:themeColor="text1"/>
        </w:rPr>
        <w:t>sec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then no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bolus </w:t>
      </w:r>
      <w:r>
        <w:rPr>
          <w:rFonts w:asciiTheme="minorBidi" w:hAnsiTheme="minorBidi"/>
          <w:color w:val="000000" w:themeColor="text1"/>
        </w:rPr>
        <w:t xml:space="preserve">is </w:t>
      </w:r>
      <w:r w:rsidRPr="00CE7DC9">
        <w:rPr>
          <w:rFonts w:asciiTheme="minorBidi" w:hAnsiTheme="minorBidi"/>
          <w:color w:val="000000" w:themeColor="text1"/>
        </w:rPr>
        <w:t>given</w:t>
      </w:r>
    </w:p>
    <w:p w14:paraId="5793AAFA" w14:textId="7B2A54FB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 xml:space="preserve">Priming of the circuit </w:t>
      </w:r>
      <w:r w:rsidRPr="00CE7DC9">
        <w:rPr>
          <w:rFonts w:asciiTheme="minorBidi" w:hAnsiTheme="minorBidi"/>
          <w:color w:val="000000" w:themeColor="text1"/>
        </w:rPr>
        <w:t xml:space="preserve">If </w:t>
      </w:r>
      <w:r w:rsidR="00766ACB">
        <w:rPr>
          <w:rFonts w:asciiTheme="minorBidi" w:hAnsiTheme="minorBidi"/>
          <w:color w:val="000000" w:themeColor="text1"/>
        </w:rPr>
        <w:t xml:space="preserve">packed red blood cells (PRBCs) </w:t>
      </w:r>
      <w:r w:rsidRPr="00CE7DC9">
        <w:rPr>
          <w:rFonts w:asciiTheme="minorBidi" w:hAnsiTheme="minorBidi"/>
          <w:color w:val="000000" w:themeColor="text1"/>
        </w:rPr>
        <w:t xml:space="preserve">are added to prime the circuit </w:t>
      </w:r>
      <w:r w:rsidRPr="00CE7DC9">
        <w:rPr>
          <w:rFonts w:asciiTheme="minorBidi" w:hAnsiTheme="minorBidi"/>
        </w:rPr>
        <w:t xml:space="preserve">then add 100 Unit </w:t>
      </w:r>
      <w:r w:rsidRPr="00CE7DC9">
        <w:rPr>
          <w:rFonts w:asciiTheme="minorBidi" w:hAnsiTheme="minorBidi"/>
          <w:color w:val="000000" w:themeColor="text1"/>
        </w:rPr>
        <w:t xml:space="preserve">of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for every </w:t>
      </w:r>
      <w:r>
        <w:rPr>
          <w:rFonts w:asciiTheme="minorBidi" w:hAnsiTheme="minorBidi"/>
          <w:color w:val="000000" w:themeColor="text1"/>
        </w:rPr>
        <w:t>a</w:t>
      </w:r>
      <w:r w:rsidRPr="00CE7DC9">
        <w:rPr>
          <w:rFonts w:asciiTheme="minorBidi" w:hAnsiTheme="minorBidi"/>
          <w:color w:val="000000" w:themeColor="text1"/>
        </w:rPr>
        <w:t xml:space="preserve">dult unit of PRBCs </w:t>
      </w:r>
    </w:p>
    <w:p w14:paraId="57133054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Activated Clotting Time (ACT)</w:t>
      </w:r>
      <w:r w:rsidRPr="00CE7DC9">
        <w:rPr>
          <w:rFonts w:asciiTheme="minorBidi" w:hAnsiTheme="minorBidi"/>
          <w:color w:val="000000" w:themeColor="text1"/>
        </w:rPr>
        <w:t xml:space="preserve"> Tells us the clotting tim</w:t>
      </w:r>
      <w:r>
        <w:rPr>
          <w:rFonts w:asciiTheme="minorBidi" w:hAnsiTheme="minorBidi"/>
          <w:color w:val="000000" w:themeColor="text1"/>
        </w:rPr>
        <w:t>e T</w:t>
      </w:r>
      <w:r w:rsidRPr="00CE7DC9">
        <w:rPr>
          <w:rFonts w:asciiTheme="minorBidi" w:hAnsiTheme="minorBidi"/>
          <w:color w:val="000000" w:themeColor="text1"/>
        </w:rPr>
        <w:t xml:space="preserve">his is affected by </w:t>
      </w:r>
      <w:proofErr w:type="gramStart"/>
      <w:r w:rsidRPr="00CE7DC9">
        <w:rPr>
          <w:rFonts w:asciiTheme="minorBidi" w:hAnsiTheme="minorBidi"/>
          <w:color w:val="000000" w:themeColor="text1"/>
        </w:rPr>
        <w:t>all of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the clotting factors and inhibitors of </w:t>
      </w:r>
      <w:r>
        <w:rPr>
          <w:rFonts w:asciiTheme="minorBidi" w:hAnsiTheme="minorBidi"/>
          <w:color w:val="000000" w:themeColor="text1"/>
        </w:rPr>
        <w:t xml:space="preserve">the </w:t>
      </w:r>
      <w:r w:rsidRPr="00CE7DC9">
        <w:rPr>
          <w:rFonts w:asciiTheme="minorBidi" w:hAnsiTheme="minorBidi"/>
          <w:color w:val="000000" w:themeColor="text1"/>
        </w:rPr>
        <w:t>clotting cascade</w:t>
      </w:r>
      <w:r>
        <w:rPr>
          <w:rFonts w:asciiTheme="minorBidi" w:hAnsiTheme="minorBidi"/>
          <w:color w:val="000000" w:themeColor="text1"/>
        </w:rPr>
        <w:t xml:space="preserve"> </w:t>
      </w:r>
      <w:r w:rsidRPr="00CE7DC9">
        <w:rPr>
          <w:rFonts w:asciiTheme="minorBidi" w:hAnsiTheme="minorBidi"/>
          <w:color w:val="000000" w:themeColor="text1"/>
        </w:rPr>
        <w:t>(such as Heparin)</w:t>
      </w:r>
    </w:p>
    <w:p w14:paraId="1631FBDB" w14:textId="77777777" w:rsidR="0069443B" w:rsidRPr="00CE7DC9" w:rsidRDefault="0069443B" w:rsidP="0069443B">
      <w:pPr>
        <w:spacing w:line="480" w:lineRule="auto"/>
        <w:ind w:left="360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Goal is 180-2</w:t>
      </w:r>
      <w:r w:rsidRPr="00CE7DC9">
        <w:rPr>
          <w:rFonts w:asciiTheme="minorBidi" w:hAnsiTheme="minorBidi"/>
          <w:b/>
          <w:bCs/>
          <w:color w:val="000000" w:themeColor="text1"/>
          <w:rtl/>
        </w:rPr>
        <w:t>2</w:t>
      </w:r>
      <w:r w:rsidRPr="00CE7DC9">
        <w:rPr>
          <w:rFonts w:asciiTheme="minorBidi" w:hAnsiTheme="minorBidi"/>
          <w:b/>
          <w:bCs/>
          <w:color w:val="000000" w:themeColor="text1"/>
        </w:rPr>
        <w:t>0 sec</w:t>
      </w:r>
    </w:p>
    <w:p w14:paraId="1697C545" w14:textId="77777777" w:rsidR="0069443B" w:rsidRPr="00CE7DC9" w:rsidRDefault="0069443B" w:rsidP="0069443B">
      <w:pPr>
        <w:pStyle w:val="ListParagraph"/>
        <w:spacing w:line="480" w:lineRule="auto"/>
        <w:ind w:left="0" w:firstLine="36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-    Pre-cannulation ACT &lt; 300 sec </w:t>
      </w:r>
    </w:p>
    <w:p w14:paraId="5777B132" w14:textId="77777777" w:rsidR="0069443B" w:rsidRPr="00CE7DC9" w:rsidRDefault="0069443B" w:rsidP="0069443B">
      <w:pPr>
        <w:pStyle w:val="ListParagraph"/>
        <w:numPr>
          <w:ilvl w:val="0"/>
          <w:numId w:val="2"/>
        </w:numPr>
        <w:spacing w:line="480" w:lineRule="auto"/>
        <w:ind w:left="72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Once 1</w:t>
      </w:r>
      <w:r w:rsidRPr="00CE7DC9">
        <w:rPr>
          <w:rFonts w:asciiTheme="minorBidi" w:hAnsiTheme="minorBidi"/>
          <w:color w:val="000000" w:themeColor="text1"/>
          <w:vertAlign w:val="superscript"/>
        </w:rPr>
        <w:t>st</w:t>
      </w:r>
      <w:r w:rsidRPr="00CE7DC9">
        <w:rPr>
          <w:rFonts w:asciiTheme="minorBidi" w:hAnsiTheme="minorBidi"/>
          <w:color w:val="000000" w:themeColor="text1"/>
        </w:rPr>
        <w:t xml:space="preserve"> Anti-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assay </w:t>
      </w:r>
      <w:r>
        <w:rPr>
          <w:rFonts w:asciiTheme="minorBidi" w:hAnsiTheme="minorBidi"/>
          <w:color w:val="000000" w:themeColor="text1"/>
        </w:rPr>
        <w:t xml:space="preserve">result </w:t>
      </w:r>
      <w:r w:rsidRPr="00CE7DC9">
        <w:rPr>
          <w:rFonts w:asciiTheme="minorBidi" w:hAnsiTheme="minorBidi"/>
          <w:color w:val="000000" w:themeColor="text1"/>
        </w:rPr>
        <w:t>is attained start following the protocol</w:t>
      </w:r>
    </w:p>
    <w:p w14:paraId="25D5AFCB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Anti-</w:t>
      </w:r>
      <w:proofErr w:type="spellStart"/>
      <w:r w:rsidRPr="00CE7DC9">
        <w:rPr>
          <w:rFonts w:asciiTheme="minorBidi" w:hAnsiTheme="minorBidi"/>
          <w:b/>
          <w:bCs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b/>
          <w:bCs/>
          <w:color w:val="000000" w:themeColor="text1"/>
        </w:rPr>
        <w:t xml:space="preserve"> assay</w:t>
      </w:r>
      <w:r w:rsidRPr="00CE7DC9">
        <w:rPr>
          <w:rFonts w:asciiTheme="minorBidi" w:hAnsiTheme="minorBidi"/>
          <w:color w:val="000000" w:themeColor="text1"/>
        </w:rPr>
        <w:t xml:space="preserve"> Tell</w:t>
      </w:r>
      <w:r>
        <w:rPr>
          <w:rFonts w:asciiTheme="minorBidi" w:hAnsiTheme="minorBidi"/>
          <w:color w:val="000000" w:themeColor="text1"/>
        </w:rPr>
        <w:t>s</w:t>
      </w:r>
      <w:r w:rsidRPr="00CE7DC9">
        <w:rPr>
          <w:rFonts w:asciiTheme="minorBidi" w:hAnsiTheme="minorBidi"/>
          <w:color w:val="000000" w:themeColor="text1"/>
        </w:rPr>
        <w:t xml:space="preserve"> us the effect of </w:t>
      </w:r>
      <w:r>
        <w:rPr>
          <w:rFonts w:asciiTheme="minorBidi" w:hAnsiTheme="minorBidi"/>
          <w:color w:val="000000" w:themeColor="text1"/>
        </w:rPr>
        <w:t>UFH, which inhibits</w:t>
      </w:r>
      <w:r w:rsidRPr="00CE7DC9">
        <w:rPr>
          <w:rFonts w:asciiTheme="minorBidi" w:hAnsiTheme="minorBidi"/>
          <w:color w:val="000000" w:themeColor="text1"/>
        </w:rPr>
        <w:t xml:space="preserve"> thrombin (Factor </w:t>
      </w:r>
      <w:proofErr w:type="spellStart"/>
      <w:r w:rsidRPr="00CE7DC9">
        <w:rPr>
          <w:rFonts w:asciiTheme="minorBidi" w:hAnsiTheme="minorBidi"/>
          <w:color w:val="000000" w:themeColor="text1"/>
        </w:rPr>
        <w:t>IIa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) and Factor 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, so this </w:t>
      </w:r>
      <w:r>
        <w:rPr>
          <w:rFonts w:asciiTheme="minorBidi" w:hAnsiTheme="minorBidi"/>
          <w:color w:val="000000" w:themeColor="text1"/>
        </w:rPr>
        <w:t>informs</w:t>
      </w:r>
      <w:r w:rsidRPr="00CE7DC9">
        <w:rPr>
          <w:rFonts w:asciiTheme="minorBidi" w:hAnsiTheme="minorBidi"/>
          <w:color w:val="000000" w:themeColor="text1"/>
        </w:rPr>
        <w:t xml:space="preserve"> us how much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is inhibiting Factor 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</w:p>
    <w:p w14:paraId="11C5D66A" w14:textId="77777777" w:rsidR="0069443B" w:rsidRPr="00CE7DC9" w:rsidRDefault="0069443B" w:rsidP="0069443B">
      <w:pPr>
        <w:spacing w:line="480" w:lineRule="auto"/>
        <w:ind w:left="360"/>
        <w:rPr>
          <w:rFonts w:asciiTheme="minorBidi" w:hAnsiTheme="minorBidi"/>
          <w:b/>
          <w:bCs/>
          <w:color w:val="000000" w:themeColor="text1"/>
        </w:rPr>
      </w:pPr>
      <w:r w:rsidRPr="006B1E3A">
        <w:rPr>
          <w:rFonts w:asciiTheme="minorBidi" w:hAnsiTheme="minorBidi"/>
          <w:b/>
          <w:bCs/>
          <w:color w:val="000000" w:themeColor="text1"/>
        </w:rPr>
        <w:t>Goal is 0.3-0.7 U/mL</w:t>
      </w:r>
    </w:p>
    <w:p w14:paraId="6DBF67E9" w14:textId="77777777" w:rsidR="0069443B" w:rsidRPr="00CE7DC9" w:rsidRDefault="0069443B" w:rsidP="0069443B">
      <w:pPr>
        <w:pStyle w:val="ListParagraph"/>
        <w:numPr>
          <w:ilvl w:val="0"/>
          <w:numId w:val="3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630259D1" w14:textId="77777777" w:rsidR="0069443B" w:rsidRPr="00CE7DC9" w:rsidRDefault="0069443B" w:rsidP="0069443B">
      <w:pPr>
        <w:pStyle w:val="ListParagraph"/>
        <w:numPr>
          <w:ilvl w:val="0"/>
          <w:numId w:val="3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after 6 hours of initiating heparin continuous infusion and follow the protocol</w:t>
      </w:r>
    </w:p>
    <w:p w14:paraId="6C3C90A6" w14:textId="77777777" w:rsidR="0069443B" w:rsidRPr="00CE7DC9" w:rsidRDefault="0069443B" w:rsidP="0069443B">
      <w:pPr>
        <w:pStyle w:val="ListParagraph"/>
        <w:numPr>
          <w:ilvl w:val="0"/>
          <w:numId w:val="3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In case of any bleeding check Anti-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assay, ACT and AT III levels and switch to bleeding protocol</w:t>
      </w:r>
    </w:p>
    <w:p w14:paraId="6A861575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Antithrombin III (AT-III)</w:t>
      </w:r>
    </w:p>
    <w:p w14:paraId="34F20BBC" w14:textId="77777777" w:rsidR="0069443B" w:rsidRDefault="0069443B" w:rsidP="0069443B">
      <w:pPr>
        <w:spacing w:line="480" w:lineRule="auto"/>
        <w:ind w:left="360"/>
        <w:rPr>
          <w:rFonts w:asciiTheme="minorBidi" w:hAnsiTheme="minorBidi"/>
          <w:color w:val="000000" w:themeColor="text1"/>
          <w:rtl/>
        </w:rPr>
      </w:pPr>
      <w:r w:rsidRPr="00CE7DC9">
        <w:rPr>
          <w:rFonts w:asciiTheme="minorBidi" w:hAnsiTheme="minorBidi"/>
          <w:b/>
          <w:bCs/>
          <w:color w:val="000000" w:themeColor="text1"/>
        </w:rPr>
        <w:t>Goal is &gt; 80%</w:t>
      </w:r>
      <w:r w:rsidRPr="001973F9">
        <w:rPr>
          <w:rFonts w:asciiTheme="minorBidi" w:hAnsiTheme="minorBidi"/>
          <w:color w:val="000000" w:themeColor="text1"/>
        </w:rPr>
        <w:t xml:space="preserve"> </w:t>
      </w:r>
    </w:p>
    <w:p w14:paraId="44B90A28" w14:textId="77777777" w:rsidR="0069443B" w:rsidRPr="00CE7DC9" w:rsidRDefault="0069443B" w:rsidP="0069443B">
      <w:pPr>
        <w:spacing w:line="480" w:lineRule="auto"/>
        <w:ind w:left="36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lastRenderedPageBreak/>
        <w:t xml:space="preserve">For </w:t>
      </w:r>
      <w:r>
        <w:rPr>
          <w:rFonts w:asciiTheme="minorBidi" w:hAnsiTheme="minorBidi" w:hint="cs"/>
          <w:color w:val="000000" w:themeColor="text1"/>
        </w:rPr>
        <w:t>patients</w:t>
      </w:r>
      <w:r w:rsidRPr="00CE7DC9">
        <w:rPr>
          <w:rFonts w:asciiTheme="minorBidi" w:hAnsiTheme="minorBidi"/>
          <w:color w:val="000000" w:themeColor="text1"/>
        </w:rPr>
        <w:t xml:space="preserve"> labeled as high risk for clotting or thrombus formation (coagulopathy) it is recommended to maintain AT III level &gt; 80%</w:t>
      </w:r>
    </w:p>
    <w:p w14:paraId="09C778BA" w14:textId="77777777" w:rsidR="0069443B" w:rsidRPr="00CE7DC9" w:rsidRDefault="0069443B" w:rsidP="0069443B">
      <w:pPr>
        <w:pStyle w:val="ListParagraph"/>
        <w:numPr>
          <w:ilvl w:val="0"/>
          <w:numId w:val="6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446F2307" w14:textId="77777777" w:rsidR="0069443B" w:rsidRPr="00CE7DC9" w:rsidRDefault="0069443B" w:rsidP="0069443B">
      <w:pPr>
        <w:pStyle w:val="ListParagraph"/>
        <w:numPr>
          <w:ilvl w:val="0"/>
          <w:numId w:val="6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after 6 hours of initiating heparin continuous infusion and follow the protocol</w:t>
      </w:r>
    </w:p>
    <w:p w14:paraId="769FAADE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Fresh Frozen Plasma (FFP)</w:t>
      </w:r>
    </w:p>
    <w:p w14:paraId="666AF2FE" w14:textId="77777777" w:rsidR="0069443B" w:rsidRPr="00CE7DC9" w:rsidRDefault="0069443B" w:rsidP="0069443B">
      <w:pPr>
        <w:spacing w:line="480" w:lineRule="auto"/>
        <w:ind w:left="36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Administer FFP (15-20 mL/kg) for sub-optimal AT-III (supplemental) and follow the protocol</w:t>
      </w:r>
    </w:p>
    <w:p w14:paraId="2FF8ED4A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Platelets</w:t>
      </w:r>
    </w:p>
    <w:p w14:paraId="7BB402C0" w14:textId="77777777" w:rsidR="0069443B" w:rsidRPr="00CE7DC9" w:rsidRDefault="0069443B" w:rsidP="0069443B">
      <w:pPr>
        <w:pStyle w:val="ListParagraph"/>
        <w:spacing w:line="480" w:lineRule="auto"/>
        <w:ind w:left="360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 xml:space="preserve">Goal </w:t>
      </w:r>
      <w:proofErr w:type="gramStart"/>
      <w:r w:rsidRPr="00CE7DC9">
        <w:rPr>
          <w:rFonts w:asciiTheme="minorBidi" w:hAnsiTheme="minorBidi"/>
          <w:b/>
          <w:bCs/>
          <w:color w:val="000000" w:themeColor="text1"/>
        </w:rPr>
        <w:t>is:</w:t>
      </w:r>
      <w:proofErr w:type="gramEnd"/>
      <w:r w:rsidRPr="00CE7DC9">
        <w:rPr>
          <w:rFonts w:asciiTheme="minorBidi" w:hAnsiTheme="minorBidi"/>
          <w:b/>
          <w:bCs/>
          <w:color w:val="000000" w:themeColor="text1"/>
        </w:rPr>
        <w:t xml:space="preserve">          Age &lt; 1 month:  &gt;100</w:t>
      </w:r>
      <w:r w:rsidRPr="005E6C5A">
        <w:rPr>
          <w:rFonts w:asciiTheme="minorBidi" w:hAnsiTheme="minorBidi"/>
          <w:color w:val="000000" w:themeColor="text1"/>
        </w:rPr>
        <w:t>×</w:t>
      </w:r>
      <w:r w:rsidRPr="00761D62">
        <w:rPr>
          <w:rFonts w:asciiTheme="minorBidi" w:hAnsiTheme="minorBidi"/>
          <w:b/>
          <w:bCs/>
          <w:color w:val="000000" w:themeColor="text1"/>
        </w:rPr>
        <w:t>10</w:t>
      </w:r>
      <w:r w:rsidRPr="00761D62">
        <w:rPr>
          <w:rFonts w:asciiTheme="minorBidi" w:hAnsiTheme="minorBidi"/>
          <w:b/>
          <w:bCs/>
          <w:color w:val="000000" w:themeColor="text1"/>
          <w:vertAlign w:val="superscript"/>
        </w:rPr>
        <w:t>9</w:t>
      </w:r>
      <w:r w:rsidRPr="00761D62">
        <w:rPr>
          <w:rFonts w:asciiTheme="minorBidi" w:hAnsiTheme="minorBidi"/>
          <w:b/>
          <w:bCs/>
          <w:color w:val="000000" w:themeColor="text1"/>
        </w:rPr>
        <w:t>/L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         Age &gt; 1 month:  &gt;8</w:t>
      </w:r>
      <w:r>
        <w:rPr>
          <w:rFonts w:asciiTheme="minorBidi" w:hAnsiTheme="minorBidi"/>
          <w:b/>
          <w:bCs/>
          <w:color w:val="000000" w:themeColor="text1"/>
        </w:rPr>
        <w:t xml:space="preserve">0 </w:t>
      </w:r>
      <w:r w:rsidRPr="005E6C5A">
        <w:rPr>
          <w:rFonts w:asciiTheme="minorBidi" w:hAnsiTheme="minorBidi"/>
          <w:color w:val="000000" w:themeColor="text1"/>
        </w:rPr>
        <w:t>×</w:t>
      </w:r>
      <w:r w:rsidRPr="00761D62">
        <w:rPr>
          <w:rFonts w:asciiTheme="minorBidi" w:hAnsiTheme="minorBidi"/>
          <w:b/>
          <w:bCs/>
          <w:color w:val="000000" w:themeColor="text1"/>
        </w:rPr>
        <w:t>10</w:t>
      </w:r>
      <w:r w:rsidRPr="00761D62">
        <w:rPr>
          <w:rFonts w:asciiTheme="minorBidi" w:hAnsiTheme="minorBidi"/>
          <w:b/>
          <w:bCs/>
          <w:color w:val="000000" w:themeColor="text1"/>
          <w:vertAlign w:val="superscript"/>
        </w:rPr>
        <w:t>9</w:t>
      </w:r>
      <w:r w:rsidRPr="00761D62">
        <w:rPr>
          <w:rFonts w:asciiTheme="minorBidi" w:hAnsiTheme="minorBidi"/>
          <w:b/>
          <w:bCs/>
          <w:color w:val="000000" w:themeColor="text1"/>
        </w:rPr>
        <w:t>/L</w:t>
      </w:r>
      <w:r w:rsidRPr="00CE7DC9" w:rsidDel="0043714E">
        <w:rPr>
          <w:rFonts w:asciiTheme="minorBidi" w:hAnsiTheme="minorBidi"/>
          <w:b/>
          <w:bCs/>
          <w:color w:val="000000" w:themeColor="text1"/>
        </w:rPr>
        <w:t xml:space="preserve"> </w:t>
      </w:r>
    </w:p>
    <w:p w14:paraId="43DA7BE8" w14:textId="77777777" w:rsidR="0069443B" w:rsidRPr="00CE7DC9" w:rsidRDefault="0069443B" w:rsidP="0069443B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2FD04C5F" w14:textId="77777777" w:rsidR="0069443B" w:rsidRPr="00CE7DC9" w:rsidRDefault="0069443B" w:rsidP="0069443B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Check every 8 hours </w:t>
      </w:r>
      <w:r>
        <w:rPr>
          <w:rFonts w:asciiTheme="minorBidi" w:hAnsiTheme="minorBidi"/>
          <w:color w:val="000000" w:themeColor="text1"/>
        </w:rPr>
        <w:t>for</w:t>
      </w:r>
      <w:r w:rsidRPr="00CE7DC9">
        <w:rPr>
          <w:rFonts w:asciiTheme="minorBidi" w:hAnsiTheme="minorBidi"/>
          <w:color w:val="000000" w:themeColor="text1"/>
        </w:rPr>
        <w:t xml:space="preserve"> 3</w:t>
      </w:r>
      <w:r>
        <w:rPr>
          <w:rFonts w:asciiTheme="minorBidi" w:hAnsiTheme="minorBidi"/>
          <w:color w:val="000000" w:themeColor="text1"/>
        </w:rPr>
        <w:t xml:space="preserve"> times</w:t>
      </w:r>
      <w:r w:rsidRPr="00CE7DC9">
        <w:rPr>
          <w:rFonts w:asciiTheme="minorBidi" w:hAnsiTheme="minorBidi"/>
          <w:color w:val="000000" w:themeColor="text1"/>
        </w:rPr>
        <w:t xml:space="preserve">, </w:t>
      </w:r>
      <w:r>
        <w:rPr>
          <w:rFonts w:asciiTheme="minorBidi" w:hAnsiTheme="minorBidi"/>
          <w:color w:val="000000" w:themeColor="text1"/>
        </w:rPr>
        <w:t xml:space="preserve">then </w:t>
      </w:r>
      <w:r w:rsidRPr="00CE7DC9">
        <w:rPr>
          <w:rFonts w:asciiTheme="minorBidi" w:hAnsiTheme="minorBidi"/>
          <w:color w:val="000000" w:themeColor="text1"/>
        </w:rPr>
        <w:t>every 12 hours</w:t>
      </w:r>
      <w:r>
        <w:rPr>
          <w:rFonts w:asciiTheme="minorBidi" w:hAnsiTheme="minorBidi"/>
          <w:color w:val="000000" w:themeColor="text1"/>
        </w:rPr>
        <w:t>,</w:t>
      </w:r>
      <w:r w:rsidRPr="00CE7DC9">
        <w:rPr>
          <w:rFonts w:asciiTheme="minorBidi" w:hAnsiTheme="minorBidi"/>
          <w:color w:val="000000" w:themeColor="text1"/>
        </w:rPr>
        <w:t xml:space="preserve"> and PRN</w:t>
      </w:r>
    </w:p>
    <w:p w14:paraId="650EB13A" w14:textId="77777777" w:rsidR="0069443B" w:rsidRPr="00761D62" w:rsidRDefault="0069443B" w:rsidP="0069443B">
      <w:pPr>
        <w:pStyle w:val="ListParagraph"/>
        <w:numPr>
          <w:ilvl w:val="0"/>
          <w:numId w:val="5"/>
        </w:numPr>
        <w:spacing w:line="480" w:lineRule="auto"/>
        <w:ind w:left="72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If needed, administer platelet transfusion over </w:t>
      </w:r>
      <w:r>
        <w:rPr>
          <w:rFonts w:asciiTheme="minorBidi" w:hAnsiTheme="minorBidi"/>
          <w:color w:val="000000" w:themeColor="text1"/>
        </w:rPr>
        <w:t>1 hour</w:t>
      </w:r>
      <w:r w:rsidRPr="00CE7DC9">
        <w:rPr>
          <w:rFonts w:asciiTheme="minorBidi" w:hAnsiTheme="minorBidi"/>
          <w:color w:val="000000" w:themeColor="text1"/>
        </w:rPr>
        <w:t xml:space="preserve"> max</w:t>
      </w:r>
      <w:r>
        <w:rPr>
          <w:rFonts w:asciiTheme="minorBidi" w:hAnsiTheme="minorBidi"/>
          <w:color w:val="000000" w:themeColor="text1"/>
        </w:rPr>
        <w:t>imum</w:t>
      </w:r>
      <w:r w:rsidRPr="00CE7DC9">
        <w:rPr>
          <w:rFonts w:asciiTheme="minorBidi" w:hAnsiTheme="minorBidi"/>
          <w:color w:val="000000" w:themeColor="text1"/>
        </w:rPr>
        <w:t xml:space="preserve"> </w:t>
      </w:r>
    </w:p>
    <w:p w14:paraId="7FB1DA4E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UFH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maintenance dose</w:t>
      </w:r>
    </w:p>
    <w:p w14:paraId="6510D32D" w14:textId="77777777" w:rsidR="0069443B" w:rsidRPr="00CE7DC9" w:rsidRDefault="0069443B" w:rsidP="0069443B">
      <w:pPr>
        <w:pStyle w:val="ListParagraph"/>
        <w:spacing w:line="480" w:lineRule="auto"/>
        <w:ind w:left="360"/>
        <w:rPr>
          <w:rFonts w:asciiTheme="minorBidi" w:hAnsiTheme="minorBidi"/>
          <w:b/>
          <w:bCs/>
        </w:rPr>
      </w:pPr>
      <w:r w:rsidRPr="00CE7DC9">
        <w:rPr>
          <w:rFonts w:asciiTheme="minorBidi" w:hAnsiTheme="minorBidi"/>
          <w:b/>
          <w:bCs/>
          <w:color w:val="000000" w:themeColor="text1"/>
        </w:rPr>
        <w:t xml:space="preserve">Do not start </w:t>
      </w:r>
      <w:r>
        <w:rPr>
          <w:rFonts w:asciiTheme="minorBidi" w:hAnsiTheme="minorBidi"/>
          <w:b/>
          <w:bCs/>
          <w:color w:val="000000" w:themeColor="text1"/>
        </w:rPr>
        <w:t>UFH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infusion until INR &lt; 2 and correct the following parameters </w:t>
      </w:r>
      <w:r w:rsidRPr="00CE7DC9">
        <w:rPr>
          <w:rFonts w:asciiTheme="minorBidi" w:hAnsiTheme="minorBidi"/>
          <w:b/>
          <w:bCs/>
        </w:rPr>
        <w:t xml:space="preserve">prior to starting </w:t>
      </w:r>
      <w:r>
        <w:rPr>
          <w:rFonts w:asciiTheme="minorBidi" w:hAnsiTheme="minorBidi"/>
          <w:b/>
          <w:bCs/>
        </w:rPr>
        <w:t>UFH</w:t>
      </w:r>
      <w:r w:rsidRPr="00CE7DC9">
        <w:rPr>
          <w:rFonts w:asciiTheme="minorBidi" w:hAnsiTheme="minorBidi"/>
          <w:b/>
          <w:bCs/>
        </w:rPr>
        <w:t xml:space="preserve"> infusion </w:t>
      </w:r>
      <w:r w:rsidRPr="00CE7DC9">
        <w:rPr>
          <w:rFonts w:asciiTheme="minorBidi" w:hAnsiTheme="minorBidi"/>
          <w:b/>
          <w:bCs/>
          <w:color w:val="000000" w:themeColor="text1"/>
        </w:rPr>
        <w:t>to be:</w:t>
      </w:r>
    </w:p>
    <w:tbl>
      <w:tblPr>
        <w:tblStyle w:val="TableGrid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2872"/>
        <w:gridCol w:w="2741"/>
      </w:tblGrid>
      <w:tr w:rsidR="0069443B" w:rsidRPr="00CE7DC9" w14:paraId="2C4EF120" w14:textId="77777777" w:rsidTr="00761D62">
        <w:tc>
          <w:tcPr>
            <w:tcW w:w="3118" w:type="dxa"/>
          </w:tcPr>
          <w:p w14:paraId="51825477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2872" w:type="dxa"/>
          </w:tcPr>
          <w:p w14:paraId="0FEF416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&lt; 1 month:</w:t>
            </w:r>
          </w:p>
        </w:tc>
        <w:tc>
          <w:tcPr>
            <w:tcW w:w="2741" w:type="dxa"/>
          </w:tcPr>
          <w:p w14:paraId="68AC128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&gt; 1 month</w:t>
            </w:r>
          </w:p>
        </w:tc>
      </w:tr>
      <w:tr w:rsidR="0069443B" w:rsidRPr="00CE7DC9" w14:paraId="4888C252" w14:textId="77777777" w:rsidTr="00761D62">
        <w:tc>
          <w:tcPr>
            <w:tcW w:w="3118" w:type="dxa"/>
          </w:tcPr>
          <w:p w14:paraId="6B8521A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Hemoglobin level</w:t>
            </w:r>
          </w:p>
        </w:tc>
        <w:tc>
          <w:tcPr>
            <w:tcW w:w="2872" w:type="dxa"/>
          </w:tcPr>
          <w:p w14:paraId="6D69EDD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12-14 g/dl</w:t>
            </w:r>
          </w:p>
        </w:tc>
        <w:tc>
          <w:tcPr>
            <w:tcW w:w="2741" w:type="dxa"/>
          </w:tcPr>
          <w:p w14:paraId="13D75FF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10-12 g/dl</w:t>
            </w:r>
          </w:p>
        </w:tc>
      </w:tr>
      <w:tr w:rsidR="0069443B" w:rsidRPr="00CE7DC9" w14:paraId="7AA61892" w14:textId="77777777" w:rsidTr="00761D62">
        <w:tc>
          <w:tcPr>
            <w:tcW w:w="3118" w:type="dxa"/>
          </w:tcPr>
          <w:p w14:paraId="4193A3D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Platelet counts</w:t>
            </w:r>
          </w:p>
        </w:tc>
        <w:tc>
          <w:tcPr>
            <w:tcW w:w="2872" w:type="dxa"/>
          </w:tcPr>
          <w:p w14:paraId="5801906D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&gt;100</w:t>
            </w:r>
            <w:r w:rsidRPr="005E6C5A">
              <w:rPr>
                <w:rFonts w:asciiTheme="minorBidi" w:hAnsiTheme="minorBidi"/>
                <w:color w:val="000000" w:themeColor="text1"/>
              </w:rPr>
              <w:t>×</w:t>
            </w:r>
            <w:r w:rsidRPr="00115B5C">
              <w:rPr>
                <w:rFonts w:asciiTheme="minorBidi" w:hAnsiTheme="minorBidi"/>
                <w:color w:val="000000" w:themeColor="text1"/>
              </w:rPr>
              <w:t>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 w:rsidRPr="00115B5C">
              <w:rPr>
                <w:rFonts w:asciiTheme="minorBidi" w:hAnsiTheme="minorBidi"/>
                <w:color w:val="000000" w:themeColor="text1"/>
              </w:rPr>
              <w:t>/L</w:t>
            </w:r>
          </w:p>
        </w:tc>
        <w:tc>
          <w:tcPr>
            <w:tcW w:w="2741" w:type="dxa"/>
          </w:tcPr>
          <w:p w14:paraId="4F0E8235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80</w:t>
            </w:r>
            <w:r w:rsidRPr="005E6C5A">
              <w:rPr>
                <w:rFonts w:asciiTheme="minorBidi" w:hAnsiTheme="minorBidi"/>
                <w:color w:val="000000" w:themeColor="text1"/>
              </w:rPr>
              <w:t>×</w:t>
            </w:r>
            <w:r w:rsidRPr="00115B5C">
              <w:rPr>
                <w:rFonts w:asciiTheme="minorBidi" w:hAnsiTheme="minorBidi"/>
                <w:color w:val="000000" w:themeColor="text1"/>
              </w:rPr>
              <w:t>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 w:rsidRPr="00115B5C">
              <w:rPr>
                <w:rFonts w:asciiTheme="minorBidi" w:hAnsiTheme="minorBidi"/>
                <w:color w:val="000000" w:themeColor="text1"/>
              </w:rPr>
              <w:t>/L</w:t>
            </w:r>
          </w:p>
        </w:tc>
      </w:tr>
      <w:tr w:rsidR="0069443B" w:rsidRPr="00CE7DC9" w14:paraId="14D2AF2A" w14:textId="77777777" w:rsidTr="00761D62">
        <w:tc>
          <w:tcPr>
            <w:tcW w:w="3118" w:type="dxa"/>
          </w:tcPr>
          <w:p w14:paraId="510999C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AT III </w:t>
            </w:r>
          </w:p>
        </w:tc>
        <w:tc>
          <w:tcPr>
            <w:tcW w:w="2872" w:type="dxa"/>
          </w:tcPr>
          <w:p w14:paraId="785CD070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50-80%</w:t>
            </w:r>
          </w:p>
        </w:tc>
        <w:tc>
          <w:tcPr>
            <w:tcW w:w="2741" w:type="dxa"/>
          </w:tcPr>
          <w:p w14:paraId="1BB54988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≥ </w:t>
            </w:r>
            <w:r w:rsidRPr="00CE7DC9">
              <w:rPr>
                <w:rFonts w:asciiTheme="minorBidi" w:hAnsiTheme="minorBidi"/>
                <w:color w:val="000000" w:themeColor="text1"/>
              </w:rPr>
              <w:t>80%</w:t>
            </w:r>
          </w:p>
        </w:tc>
      </w:tr>
      <w:tr w:rsidR="0069443B" w:rsidRPr="00CE7DC9" w14:paraId="13DFAAE0" w14:textId="77777777" w:rsidTr="00761D62">
        <w:tc>
          <w:tcPr>
            <w:tcW w:w="3118" w:type="dxa"/>
          </w:tcPr>
          <w:p w14:paraId="7196A00B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Fibrinogen</w:t>
            </w:r>
          </w:p>
        </w:tc>
        <w:tc>
          <w:tcPr>
            <w:tcW w:w="2872" w:type="dxa"/>
          </w:tcPr>
          <w:p w14:paraId="3A86B245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100 mg/dL</w:t>
            </w:r>
          </w:p>
        </w:tc>
        <w:tc>
          <w:tcPr>
            <w:tcW w:w="2741" w:type="dxa"/>
          </w:tcPr>
          <w:p w14:paraId="5C71C6AC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100 mg/dL</w:t>
            </w:r>
          </w:p>
        </w:tc>
      </w:tr>
    </w:tbl>
    <w:p w14:paraId="06AB068E" w14:textId="77777777" w:rsidR="0069443B" w:rsidRPr="00CE7DC9" w:rsidRDefault="0069443B" w:rsidP="0069443B">
      <w:pPr>
        <w:pStyle w:val="ListParagraph"/>
        <w:numPr>
          <w:ilvl w:val="0"/>
          <w:numId w:val="4"/>
        </w:numPr>
        <w:spacing w:after="160"/>
        <w:ind w:left="567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Initial maintenance 25 u/kg/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proofErr w:type="spellEnd"/>
    </w:p>
    <w:p w14:paraId="6A272B62" w14:textId="77777777" w:rsidR="0069443B" w:rsidRPr="00CE7DC9" w:rsidRDefault="0069443B" w:rsidP="0069443B">
      <w:pPr>
        <w:pStyle w:val="ListParagraph"/>
        <w:numPr>
          <w:ilvl w:val="0"/>
          <w:numId w:val="4"/>
        </w:numPr>
        <w:spacing w:after="160"/>
        <w:ind w:left="567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Do not adjust</w:t>
      </w:r>
      <w:r>
        <w:rPr>
          <w:rFonts w:asciiTheme="minorBidi" w:hAnsiTheme="minorBidi"/>
          <w:color w:val="000000" w:themeColor="text1"/>
        </w:rPr>
        <w:t xml:space="preserve"> UFH</w:t>
      </w:r>
      <w:r w:rsidRPr="00CE7DC9">
        <w:rPr>
          <w:rFonts w:asciiTheme="minorBidi" w:hAnsiTheme="minorBidi"/>
          <w:color w:val="000000" w:themeColor="text1"/>
        </w:rPr>
        <w:t xml:space="preserve"> dose until the 1</w:t>
      </w:r>
      <w:r w:rsidRPr="00CE7DC9">
        <w:rPr>
          <w:rFonts w:asciiTheme="minorBidi" w:hAnsiTheme="minorBidi"/>
          <w:color w:val="000000" w:themeColor="text1"/>
          <w:vertAlign w:val="superscript"/>
        </w:rPr>
        <w:t>st</w:t>
      </w:r>
      <w:r w:rsidRPr="00CE7DC9">
        <w:rPr>
          <w:rFonts w:asciiTheme="minorBidi" w:hAnsiTheme="minorBidi"/>
          <w:color w:val="000000" w:themeColor="text1"/>
        </w:rPr>
        <w:t xml:space="preserve"> level of Anti-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assay is obtained or unless the patient is bleeding upon the discretion of the primary team  </w:t>
      </w:r>
    </w:p>
    <w:p w14:paraId="7BB83879" w14:textId="77777777" w:rsidR="0069443B" w:rsidRDefault="0069443B" w:rsidP="0069443B">
      <w:pPr>
        <w:pStyle w:val="ListParagraph"/>
        <w:numPr>
          <w:ilvl w:val="0"/>
          <w:numId w:val="4"/>
        </w:numPr>
        <w:spacing w:after="160"/>
        <w:ind w:left="567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When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infusion rate reaches ≥ 50 Units/Kg/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, consider heparin resistance and contact </w:t>
      </w:r>
      <w:r>
        <w:rPr>
          <w:rFonts w:asciiTheme="minorBidi" w:hAnsiTheme="minorBidi"/>
          <w:color w:val="000000" w:themeColor="text1"/>
        </w:rPr>
        <w:t xml:space="preserve">the </w:t>
      </w:r>
      <w:r w:rsidRPr="00CE7DC9">
        <w:rPr>
          <w:rFonts w:asciiTheme="minorBidi" w:hAnsiTheme="minorBidi"/>
          <w:color w:val="000000" w:themeColor="text1"/>
        </w:rPr>
        <w:t>primary team and ECMO team</w:t>
      </w:r>
    </w:p>
    <w:p w14:paraId="655B6D0C" w14:textId="77777777" w:rsidR="0069443B" w:rsidRDefault="0069443B" w:rsidP="0069443B">
      <w:pPr>
        <w:pStyle w:val="ListParagraph"/>
        <w:spacing w:after="160"/>
        <w:ind w:left="567"/>
        <w:rPr>
          <w:rFonts w:asciiTheme="minorBidi" w:hAnsiTheme="minorBidi"/>
          <w:color w:val="000000" w:themeColor="text1"/>
        </w:rPr>
      </w:pPr>
    </w:p>
    <w:p w14:paraId="7F733F32" w14:textId="77777777" w:rsidR="0069443B" w:rsidRPr="00CE7DC9" w:rsidRDefault="0069443B" w:rsidP="0069443B">
      <w:pPr>
        <w:pStyle w:val="ListParagraph"/>
        <w:spacing w:line="480" w:lineRule="auto"/>
        <w:rPr>
          <w:rFonts w:asciiTheme="minorBidi" w:hAnsiTheme="minorBidi"/>
          <w:color w:val="000000" w:themeColor="text1"/>
        </w:rPr>
      </w:pPr>
    </w:p>
    <w:p w14:paraId="034C5934" w14:textId="77777777" w:rsidR="0069443B" w:rsidRPr="00CE7DC9" w:rsidRDefault="0069443B" w:rsidP="0069443B">
      <w:pPr>
        <w:pStyle w:val="ListParagraph"/>
        <w:numPr>
          <w:ilvl w:val="0"/>
          <w:numId w:val="1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lastRenderedPageBreak/>
        <w:t xml:space="preserve">For Acquired </w:t>
      </w:r>
      <w:proofErr w:type="gramStart"/>
      <w:r w:rsidRPr="00CE7DC9">
        <w:rPr>
          <w:rFonts w:asciiTheme="minorBidi" w:hAnsiTheme="minorBidi"/>
          <w:b/>
          <w:bCs/>
          <w:color w:val="000000" w:themeColor="text1"/>
        </w:rPr>
        <w:t>Von</w:t>
      </w:r>
      <w:proofErr w:type="gramEnd"/>
      <w:r w:rsidRPr="00CE7DC9">
        <w:rPr>
          <w:rFonts w:asciiTheme="minorBidi" w:hAnsiTheme="minorBidi"/>
          <w:b/>
          <w:bCs/>
          <w:color w:val="000000" w:themeColor="text1"/>
        </w:rPr>
        <w:t xml:space="preserve"> Willebrand syndrome</w:t>
      </w:r>
      <w:r w:rsidRPr="00CE7DC9">
        <w:rPr>
          <w:rFonts w:asciiTheme="minorBidi" w:hAnsiTheme="minorBidi"/>
          <w:color w:val="000000" w:themeColor="text1"/>
        </w:rPr>
        <w:t xml:space="preserve"> (VW antigen, 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VWF </w:t>
      </w:r>
      <w:proofErr w:type="spellStart"/>
      <w:r w:rsidRPr="00CE7DC9">
        <w:rPr>
          <w:rFonts w:asciiTheme="minorBidi" w:hAnsiTheme="minorBidi"/>
          <w:color w:val="000000" w:themeColor="text1"/>
          <w:shd w:val="clear" w:color="auto" w:fill="FFFFFF"/>
        </w:rPr>
        <w:t>ristocetin</w:t>
      </w:r>
      <w:proofErr w:type="spellEnd"/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 cofactor activity</w:t>
      </w:r>
      <w:r w:rsidRPr="00CE7DC9">
        <w:rPr>
          <w:rFonts w:asciiTheme="minorBidi" w:hAnsiTheme="minorBidi"/>
          <w:color w:val="000000" w:themeColor="text1"/>
        </w:rPr>
        <w:t xml:space="preserve">, FVIII 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>activity</w:t>
      </w:r>
      <w:r w:rsidRPr="00CE7DC9">
        <w:rPr>
          <w:rFonts w:asciiTheme="minorBidi" w:hAnsiTheme="minorBidi"/>
          <w:color w:val="000000" w:themeColor="text1"/>
        </w:rPr>
        <w:t>, and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 PTT mixing studies</w:t>
      </w:r>
      <w:r w:rsidRPr="00CE7DC9">
        <w:rPr>
          <w:rFonts w:asciiTheme="minorBidi" w:hAnsiTheme="minorBidi"/>
          <w:color w:val="000000" w:themeColor="text1"/>
        </w:rPr>
        <w:t>) once in the beginning</w:t>
      </w:r>
    </w:p>
    <w:p w14:paraId="2306D312" w14:textId="77777777" w:rsidR="0069443B" w:rsidRPr="00CE7DC9" w:rsidRDefault="0069443B" w:rsidP="0069443B">
      <w:pPr>
        <w:pStyle w:val="ListParagraph"/>
        <w:spacing w:line="480" w:lineRule="auto"/>
        <w:rPr>
          <w:rFonts w:asciiTheme="minorBidi" w:hAnsiTheme="minorBidi"/>
          <w:color w:val="000000" w:themeColor="text1"/>
        </w:rPr>
      </w:pPr>
    </w:p>
    <w:p w14:paraId="57DC0F57" w14:textId="77777777" w:rsidR="0069443B" w:rsidRPr="00CE7DC9" w:rsidRDefault="0069443B" w:rsidP="0069443B">
      <w:pPr>
        <w:spacing w:line="480" w:lineRule="auto"/>
        <w:ind w:left="-567" w:right="-478"/>
        <w:jc w:val="center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UFH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ECMO Dose Adjustment Protocol in Pediatrics Non-Bleeding Patients &lt; 18 Years ᵠ</w:t>
      </w:r>
      <w:r w:rsidRPr="00CE7DC9">
        <w:rPr>
          <w:rFonts w:asciiTheme="minorBidi" w:hAnsiTheme="minorBidi"/>
          <w:b/>
          <w:bCs/>
          <w:color w:val="000000" w:themeColor="text1"/>
          <w:vertAlign w:val="superscript"/>
        </w:rPr>
        <w:t>¥</w:t>
      </w:r>
    </w:p>
    <w:tbl>
      <w:tblPr>
        <w:tblStyle w:val="TableGrid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8080"/>
      </w:tblGrid>
      <w:tr w:rsidR="0069443B" w:rsidRPr="00CE7DC9" w14:paraId="069F4F67" w14:textId="77777777" w:rsidTr="00761D62">
        <w:trPr>
          <w:trHeight w:val="157"/>
          <w:jc w:val="center"/>
        </w:trPr>
        <w:tc>
          <w:tcPr>
            <w:tcW w:w="1985" w:type="dxa"/>
          </w:tcPr>
          <w:p w14:paraId="3045571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Anti-</w:t>
            </w:r>
            <w:proofErr w:type="spellStart"/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Xa</w:t>
            </w:r>
            <w:proofErr w:type="spellEnd"/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 xml:space="preserve"> Assay (U/mL)</w:t>
            </w:r>
          </w:p>
        </w:tc>
        <w:tc>
          <w:tcPr>
            <w:tcW w:w="8080" w:type="dxa"/>
          </w:tcPr>
          <w:p w14:paraId="6F2C03EB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 xml:space="preserve">Heparin Dose Adjustment </w:t>
            </w:r>
          </w:p>
        </w:tc>
      </w:tr>
      <w:tr w:rsidR="0069443B" w:rsidRPr="00CE7DC9" w14:paraId="611C35CD" w14:textId="77777777" w:rsidTr="00761D62">
        <w:trPr>
          <w:trHeight w:val="316"/>
          <w:jc w:val="center"/>
        </w:trPr>
        <w:tc>
          <w:tcPr>
            <w:tcW w:w="1985" w:type="dxa"/>
            <w:shd w:val="clear" w:color="auto" w:fill="E7E6E6" w:themeFill="background2"/>
            <w:vAlign w:val="center"/>
          </w:tcPr>
          <w:p w14:paraId="28B5CDC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0-0.09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61A511D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Increase heparin infusion rate by 15% &amp; contact ECMO specialist team</w:t>
            </w:r>
          </w:p>
          <w:p w14:paraId="14A9E27C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Give UFH bolus 25-50 unit/kg </w:t>
            </w:r>
          </w:p>
          <w:p w14:paraId="54627B2C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 w:themeColor="text1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 w:themeColor="text1"/>
              </w:rPr>
              <w:t xml:space="preserve"> assay after 8hrs then q8hrs thereafter</w:t>
            </w:r>
          </w:p>
        </w:tc>
      </w:tr>
      <w:tr w:rsidR="0069443B" w:rsidRPr="00CE7DC9" w14:paraId="7EC47A25" w14:textId="77777777" w:rsidTr="00761D62">
        <w:trPr>
          <w:trHeight w:val="173"/>
          <w:jc w:val="center"/>
        </w:trPr>
        <w:tc>
          <w:tcPr>
            <w:tcW w:w="1985" w:type="dxa"/>
            <w:shd w:val="clear" w:color="auto" w:fill="E7E6E6" w:themeFill="background2"/>
            <w:vAlign w:val="center"/>
          </w:tcPr>
          <w:p w14:paraId="1248EC1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0.1-0.29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1296EAE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Increase heparin infusion rate by 10%</w:t>
            </w:r>
          </w:p>
          <w:p w14:paraId="42BF707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Give UFH bolus 25-50 unit/kg </w:t>
            </w:r>
          </w:p>
          <w:p w14:paraId="454B8F47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 w:themeColor="text1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 w:themeColor="text1"/>
              </w:rPr>
              <w:t xml:space="preserve"> assay after 8hrs then q8hrs thereafter</w:t>
            </w:r>
          </w:p>
        </w:tc>
      </w:tr>
      <w:tr w:rsidR="0069443B" w:rsidRPr="00CE7DC9" w14:paraId="1A12B44E" w14:textId="77777777" w:rsidTr="00761D62">
        <w:trPr>
          <w:trHeight w:val="491"/>
          <w:jc w:val="center"/>
        </w:trPr>
        <w:tc>
          <w:tcPr>
            <w:tcW w:w="1985" w:type="dxa"/>
            <w:shd w:val="clear" w:color="auto" w:fill="E7E6E6" w:themeFill="background2"/>
            <w:vAlign w:val="center"/>
          </w:tcPr>
          <w:p w14:paraId="528ED81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Within target</w:t>
            </w:r>
          </w:p>
          <w:p w14:paraId="4D051E4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(0.3-0.7)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5866A863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No change </w:t>
            </w:r>
          </w:p>
          <w:p w14:paraId="7556B2B5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 w:themeColor="text1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 w:themeColor="text1"/>
              </w:rPr>
              <w:t xml:space="preserve"> assay q8hrs x 3 within target, then q12hrs thereafter </w:t>
            </w:r>
          </w:p>
        </w:tc>
      </w:tr>
      <w:tr w:rsidR="0069443B" w:rsidRPr="00CE7DC9" w14:paraId="3512417C" w14:textId="77777777" w:rsidTr="00761D62">
        <w:trPr>
          <w:trHeight w:val="350"/>
          <w:jc w:val="center"/>
        </w:trPr>
        <w:tc>
          <w:tcPr>
            <w:tcW w:w="1985" w:type="dxa"/>
            <w:shd w:val="clear" w:color="auto" w:fill="E7E6E6" w:themeFill="background2"/>
            <w:vAlign w:val="center"/>
          </w:tcPr>
          <w:p w14:paraId="5A9BD333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0.71-0.79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2702349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Decrease heparin infusion rate by 15 %</w:t>
            </w:r>
          </w:p>
          <w:p w14:paraId="1AA7DE9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 w:themeColor="text1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 w:themeColor="text1"/>
              </w:rPr>
              <w:t xml:space="preserve"> assay after 8hrs then q8hrs thereafter </w:t>
            </w:r>
          </w:p>
        </w:tc>
      </w:tr>
      <w:tr w:rsidR="0069443B" w:rsidRPr="00CE7DC9" w14:paraId="24AF6DC8" w14:textId="77777777" w:rsidTr="00761D62">
        <w:trPr>
          <w:trHeight w:val="512"/>
          <w:jc w:val="center"/>
        </w:trPr>
        <w:tc>
          <w:tcPr>
            <w:tcW w:w="1985" w:type="dxa"/>
            <w:shd w:val="clear" w:color="auto" w:fill="E7E6E6" w:themeFill="background2"/>
            <w:vAlign w:val="center"/>
          </w:tcPr>
          <w:p w14:paraId="1866FF9A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  <w:u w:val="single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&gt;0.8</w:t>
            </w:r>
          </w:p>
        </w:tc>
        <w:tc>
          <w:tcPr>
            <w:tcW w:w="8080" w:type="dxa"/>
            <w:shd w:val="clear" w:color="auto" w:fill="E7E6E6" w:themeFill="background2"/>
            <w:vAlign w:val="center"/>
          </w:tcPr>
          <w:p w14:paraId="42686A59" w14:textId="77777777" w:rsidR="0069443B" w:rsidRPr="00CE7DC9" w:rsidRDefault="0069443B" w:rsidP="00761D62">
            <w:pPr>
              <w:pStyle w:val="ListParagraph"/>
              <w:spacing w:line="480" w:lineRule="auto"/>
              <w:ind w:left="360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Hold Heparin infusion for 2 Hours, contact primary team and the ECMO specialist.</w:t>
            </w:r>
          </w:p>
          <w:p w14:paraId="3AC4A309" w14:textId="77777777" w:rsidR="0069443B" w:rsidRPr="00CE7DC9" w:rsidRDefault="0069443B" w:rsidP="00761D62">
            <w:pPr>
              <w:pStyle w:val="ListParagraph"/>
              <w:spacing w:line="480" w:lineRule="auto"/>
              <w:ind w:left="360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Repeat Heparin assay after 2 hours and follow the protocol as per Heparin assay result. </w:t>
            </w:r>
          </w:p>
        </w:tc>
      </w:tr>
    </w:tbl>
    <w:p w14:paraId="79135F81" w14:textId="77777777" w:rsidR="0069443B" w:rsidRPr="00CE7DC9" w:rsidRDefault="0069443B" w:rsidP="0069443B">
      <w:pPr>
        <w:ind w:left="-426" w:right="-478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ᵠIf patient starts to bleed according to the definition below; HOLD heparin infusion for 2 hours, take a sample and check ATIII then restart Heparin </w:t>
      </w:r>
      <w:r w:rsidRPr="00CE7DC9">
        <w:rPr>
          <w:rFonts w:asciiTheme="minorBidi" w:hAnsiTheme="minorBidi"/>
          <w:b/>
          <w:bCs/>
          <w:color w:val="000000" w:themeColor="text1"/>
        </w:rPr>
        <w:t>at the previous</w:t>
      </w:r>
      <w:r w:rsidRPr="00CE7DC9">
        <w:rPr>
          <w:rFonts w:asciiTheme="minorBidi" w:hAnsiTheme="minorBidi"/>
          <w:color w:val="000000" w:themeColor="text1"/>
        </w:rPr>
        <w:t xml:space="preserve"> rate by following the heparin ECMO bleeding protocol according to heparin assay. If Heparin infusion was held for more than 2 hours (procedure, surgery) check ATIII (and correct if needed) then resume Heparin </w:t>
      </w:r>
      <w:r w:rsidRPr="00CE7DC9">
        <w:rPr>
          <w:rFonts w:asciiTheme="minorBidi" w:hAnsiTheme="minorBidi"/>
          <w:b/>
          <w:bCs/>
          <w:color w:val="000000" w:themeColor="text1"/>
        </w:rPr>
        <w:t>at the previous</w:t>
      </w:r>
      <w:r w:rsidRPr="00CE7DC9">
        <w:rPr>
          <w:rFonts w:asciiTheme="minorBidi" w:hAnsiTheme="minorBidi"/>
          <w:color w:val="000000" w:themeColor="text1"/>
        </w:rPr>
        <w:t xml:space="preserve"> rate</w:t>
      </w:r>
    </w:p>
    <w:p w14:paraId="7743CD7F" w14:textId="77777777" w:rsidR="0069443B" w:rsidRPr="00CE7DC9" w:rsidRDefault="0069443B" w:rsidP="0069443B">
      <w:pPr>
        <w:ind w:left="-426" w:right="-478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¥This protocol is based on normal Antithrombin III range. Physicians may always use their own clinical judgment </w:t>
      </w:r>
      <w:proofErr w:type="gramStart"/>
      <w:r w:rsidRPr="00CE7DC9">
        <w:rPr>
          <w:rFonts w:asciiTheme="minorBidi" w:hAnsiTheme="minorBidi"/>
          <w:color w:val="000000" w:themeColor="text1"/>
        </w:rPr>
        <w:t>with regard to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initiation and holding UFH peri-operatively</w:t>
      </w:r>
    </w:p>
    <w:p w14:paraId="7F2F883B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b/>
          <w:bCs/>
          <w:color w:val="000000" w:themeColor="text1"/>
        </w:rPr>
      </w:pPr>
    </w:p>
    <w:p w14:paraId="5D8A2C74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b/>
          <w:bCs/>
          <w:color w:val="000000" w:themeColor="text1"/>
        </w:rPr>
      </w:pPr>
    </w:p>
    <w:p w14:paraId="18D84312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lastRenderedPageBreak/>
        <w:t>FFP transfusion:</w:t>
      </w:r>
    </w:p>
    <w:p w14:paraId="3B91D6B7" w14:textId="77777777" w:rsidR="0069443B" w:rsidRPr="00CE7DC9" w:rsidRDefault="0069443B" w:rsidP="0069443B">
      <w:pPr>
        <w:pStyle w:val="ListParagraph"/>
        <w:numPr>
          <w:ilvl w:val="0"/>
          <w:numId w:val="7"/>
        </w:numPr>
        <w:shd w:val="clear" w:color="auto" w:fill="FFFFFF" w:themeFill="background1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</w:rPr>
        <w:t>AT III target level ≥ 80%</w:t>
      </w:r>
    </w:p>
    <w:p w14:paraId="64E707C4" w14:textId="77777777" w:rsidR="0069443B" w:rsidRPr="00CE7DC9" w:rsidRDefault="0069443B" w:rsidP="0069443B">
      <w:pPr>
        <w:pStyle w:val="ListParagraph"/>
        <w:numPr>
          <w:ilvl w:val="0"/>
          <w:numId w:val="7"/>
        </w:numPr>
        <w:shd w:val="clear" w:color="auto" w:fill="FFFFFF" w:themeFill="background1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  <w:color w:val="000000" w:themeColor="text1"/>
        </w:rPr>
        <w:t>FFP (ml) = 15-20 x weight (kg) [Round it to the nearest 200 mL] and check AT III 4 hours from transfusion time (</w:t>
      </w:r>
      <w:r>
        <w:rPr>
          <w:rFonts w:asciiTheme="minorBidi" w:hAnsiTheme="minorBidi"/>
          <w:color w:val="000000" w:themeColor="text1"/>
        </w:rPr>
        <w:t>f</w:t>
      </w:r>
      <w:r w:rsidRPr="00CE7DC9">
        <w:rPr>
          <w:rFonts w:asciiTheme="minorBidi" w:hAnsiTheme="minorBidi"/>
          <w:color w:val="000000" w:themeColor="text1"/>
        </w:rPr>
        <w:t xml:space="preserve">irst replacement) then </w:t>
      </w:r>
      <w:r>
        <w:rPr>
          <w:rFonts w:asciiTheme="minorBidi" w:hAnsiTheme="minorBidi"/>
          <w:color w:val="000000" w:themeColor="text1"/>
        </w:rPr>
        <w:t>every</w:t>
      </w:r>
      <w:r w:rsidRPr="00CE7DC9">
        <w:rPr>
          <w:rFonts w:asciiTheme="minorBidi" w:hAnsiTheme="minorBidi"/>
          <w:color w:val="000000" w:themeColor="text1"/>
        </w:rPr>
        <w:t xml:space="preserve"> 6 hours following each replacemen</w:t>
      </w:r>
      <w:r>
        <w:rPr>
          <w:rFonts w:asciiTheme="minorBidi" w:hAnsiTheme="minorBidi"/>
          <w:color w:val="000000" w:themeColor="text1"/>
        </w:rPr>
        <w:t>t</w:t>
      </w:r>
    </w:p>
    <w:p w14:paraId="0E21C984" w14:textId="77777777" w:rsidR="0069443B" w:rsidRPr="00CE7DC9" w:rsidRDefault="0069443B" w:rsidP="0069443B">
      <w:pPr>
        <w:pStyle w:val="ListParagraph"/>
        <w:numPr>
          <w:ilvl w:val="0"/>
          <w:numId w:val="7"/>
        </w:numPr>
        <w:shd w:val="clear" w:color="auto" w:fill="FFFFFF" w:themeFill="background1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  <w:color w:val="000000" w:themeColor="text1"/>
        </w:rPr>
        <w:t>If AT III level is within the target range, check the next level after 12 hours</w:t>
      </w:r>
    </w:p>
    <w:p w14:paraId="413C823A" w14:textId="77777777" w:rsidR="0069443B" w:rsidRDefault="0069443B" w:rsidP="0069443B">
      <w:pPr>
        <w:pStyle w:val="ListParagraph"/>
        <w:numPr>
          <w:ilvl w:val="0"/>
          <w:numId w:val="7"/>
        </w:numPr>
        <w:shd w:val="clear" w:color="auto" w:fill="FFFFFF" w:themeFill="background1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</w:rPr>
        <w:t xml:space="preserve">If Anti </w:t>
      </w:r>
      <w:proofErr w:type="spellStart"/>
      <w:r w:rsidRPr="00CE7DC9">
        <w:rPr>
          <w:rFonts w:asciiTheme="minorBidi" w:hAnsiTheme="minorBidi"/>
        </w:rPr>
        <w:t>Xa</w:t>
      </w:r>
      <w:proofErr w:type="spellEnd"/>
      <w:r w:rsidRPr="00CE7DC9">
        <w:rPr>
          <w:rFonts w:asciiTheme="minorBidi" w:hAnsiTheme="minorBidi"/>
        </w:rPr>
        <w:t xml:space="preserve"> assay </w:t>
      </w:r>
      <w:r>
        <w:rPr>
          <w:rFonts w:asciiTheme="minorBidi" w:hAnsiTheme="minorBidi"/>
        </w:rPr>
        <w:t xml:space="preserve">is </w:t>
      </w:r>
      <w:r w:rsidRPr="00CE7DC9">
        <w:rPr>
          <w:rFonts w:asciiTheme="minorBidi" w:hAnsiTheme="minorBidi"/>
        </w:rPr>
        <w:t>within therapeutic range and AT III below target, replace AT III as per protocol</w:t>
      </w:r>
    </w:p>
    <w:p w14:paraId="495CCA87" w14:textId="77777777" w:rsidR="0069443B" w:rsidRPr="00DA22D3" w:rsidRDefault="0069443B" w:rsidP="0069443B">
      <w:pPr>
        <w:pStyle w:val="ListParagraph"/>
        <w:shd w:val="clear" w:color="auto" w:fill="FFFFFF" w:themeFill="background1"/>
        <w:spacing w:line="480" w:lineRule="auto"/>
        <w:ind w:left="630"/>
        <w:rPr>
          <w:rFonts w:asciiTheme="minorBidi" w:hAnsiTheme="minorBidi"/>
        </w:rPr>
      </w:pPr>
    </w:p>
    <w:p w14:paraId="07D2869F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b/>
          <w:bCs/>
          <w:color w:val="000000" w:themeColor="text1"/>
          <w:u w:val="single"/>
        </w:rPr>
      </w:pPr>
      <w:r w:rsidRPr="00CE7DC9">
        <w:rPr>
          <w:rFonts w:asciiTheme="minorBidi" w:hAnsiTheme="minorBidi"/>
          <w:b/>
          <w:bCs/>
          <w:color w:val="000000" w:themeColor="text1"/>
          <w:u w:val="single"/>
        </w:rPr>
        <w:t>Blood product transfusion parameters:</w:t>
      </w:r>
    </w:p>
    <w:p w14:paraId="3283329E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Replace the following blood product in case of: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2410"/>
        <w:gridCol w:w="2126"/>
        <w:gridCol w:w="1912"/>
      </w:tblGrid>
      <w:tr w:rsidR="0069443B" w:rsidRPr="00CE7DC9" w14:paraId="1EF4B889" w14:textId="77777777" w:rsidTr="00761D62">
        <w:tc>
          <w:tcPr>
            <w:tcW w:w="2552" w:type="dxa"/>
          </w:tcPr>
          <w:p w14:paraId="6E399B5B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2410" w:type="dxa"/>
          </w:tcPr>
          <w:p w14:paraId="3309E89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&lt; 1 month:</w:t>
            </w:r>
          </w:p>
        </w:tc>
        <w:tc>
          <w:tcPr>
            <w:tcW w:w="2126" w:type="dxa"/>
          </w:tcPr>
          <w:p w14:paraId="1E2CF6D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&gt; 1 month</w:t>
            </w:r>
          </w:p>
        </w:tc>
        <w:tc>
          <w:tcPr>
            <w:tcW w:w="1912" w:type="dxa"/>
          </w:tcPr>
          <w:p w14:paraId="3E069E53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Blood product</w:t>
            </w:r>
          </w:p>
        </w:tc>
      </w:tr>
      <w:tr w:rsidR="0069443B" w:rsidRPr="00CE7DC9" w14:paraId="114F367E" w14:textId="77777777" w:rsidTr="00761D62">
        <w:tc>
          <w:tcPr>
            <w:tcW w:w="2552" w:type="dxa"/>
          </w:tcPr>
          <w:p w14:paraId="2D58263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Hemoglobin level</w:t>
            </w:r>
          </w:p>
        </w:tc>
        <w:tc>
          <w:tcPr>
            <w:tcW w:w="2410" w:type="dxa"/>
          </w:tcPr>
          <w:p w14:paraId="29BE68D7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&lt;12 g/dl</w:t>
            </w:r>
          </w:p>
        </w:tc>
        <w:tc>
          <w:tcPr>
            <w:tcW w:w="2126" w:type="dxa"/>
          </w:tcPr>
          <w:p w14:paraId="08C8D2A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&lt;10 g/dl</w:t>
            </w:r>
          </w:p>
        </w:tc>
        <w:tc>
          <w:tcPr>
            <w:tcW w:w="1912" w:type="dxa"/>
          </w:tcPr>
          <w:p w14:paraId="1B47172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10 </w:t>
            </w:r>
            <w:r>
              <w:rPr>
                <w:rFonts w:asciiTheme="minorBidi" w:hAnsiTheme="minorBidi"/>
                <w:color w:val="000000" w:themeColor="text1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  <w:tr w:rsidR="0069443B" w:rsidRPr="00CE7DC9" w14:paraId="57BB451A" w14:textId="77777777" w:rsidTr="00761D62">
        <w:tc>
          <w:tcPr>
            <w:tcW w:w="2552" w:type="dxa"/>
          </w:tcPr>
          <w:p w14:paraId="26EA29A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Platelet counts</w:t>
            </w:r>
          </w:p>
        </w:tc>
        <w:tc>
          <w:tcPr>
            <w:tcW w:w="2410" w:type="dxa"/>
          </w:tcPr>
          <w:p w14:paraId="004D007B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&lt;100,000</w:t>
            </w:r>
          </w:p>
        </w:tc>
        <w:tc>
          <w:tcPr>
            <w:tcW w:w="2126" w:type="dxa"/>
          </w:tcPr>
          <w:p w14:paraId="2518181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 80,000</w:t>
            </w:r>
          </w:p>
        </w:tc>
        <w:tc>
          <w:tcPr>
            <w:tcW w:w="1912" w:type="dxa"/>
          </w:tcPr>
          <w:p w14:paraId="286221E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10 </w:t>
            </w:r>
            <w:r>
              <w:rPr>
                <w:rFonts w:asciiTheme="minorBidi" w:hAnsiTheme="minorBidi"/>
                <w:color w:val="000000" w:themeColor="text1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  <w:tr w:rsidR="0069443B" w:rsidRPr="00CE7DC9" w14:paraId="5E01A066" w14:textId="77777777" w:rsidTr="00761D62">
        <w:tc>
          <w:tcPr>
            <w:tcW w:w="2552" w:type="dxa"/>
          </w:tcPr>
          <w:p w14:paraId="4656DA6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AT III within</w:t>
            </w:r>
          </w:p>
        </w:tc>
        <w:tc>
          <w:tcPr>
            <w:tcW w:w="4536" w:type="dxa"/>
            <w:gridSpan w:val="2"/>
          </w:tcPr>
          <w:p w14:paraId="0D0560BC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≤</w:t>
            </w:r>
            <w:r w:rsidRPr="00CE7DC9">
              <w:rPr>
                <w:rFonts w:asciiTheme="minorBidi" w:hAnsiTheme="minorBidi"/>
                <w:color w:val="000000" w:themeColor="text1"/>
              </w:rPr>
              <w:t>80%</w:t>
            </w:r>
          </w:p>
        </w:tc>
        <w:tc>
          <w:tcPr>
            <w:tcW w:w="1912" w:type="dxa"/>
          </w:tcPr>
          <w:p w14:paraId="225CD26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  <w:shd w:val="clear" w:color="auto" w:fill="FFFFFF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 xml:space="preserve">15-20 </w:t>
            </w:r>
            <w:r>
              <w:rPr>
                <w:rFonts w:asciiTheme="minorBidi" w:hAnsiTheme="minorBidi"/>
                <w:color w:val="000000" w:themeColor="text1"/>
                <w:shd w:val="clear" w:color="auto" w:fill="FFFFFF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/kg</w:t>
            </w:r>
          </w:p>
        </w:tc>
      </w:tr>
      <w:tr w:rsidR="0069443B" w:rsidRPr="00CE7DC9" w14:paraId="541CDAE2" w14:textId="77777777" w:rsidTr="00761D62">
        <w:tc>
          <w:tcPr>
            <w:tcW w:w="2552" w:type="dxa"/>
          </w:tcPr>
          <w:p w14:paraId="7F734C1B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Fibrinogen</w:t>
            </w:r>
          </w:p>
        </w:tc>
        <w:tc>
          <w:tcPr>
            <w:tcW w:w="4536" w:type="dxa"/>
            <w:gridSpan w:val="2"/>
          </w:tcPr>
          <w:p w14:paraId="053BACF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&lt;100 mg/dL</w:t>
            </w:r>
          </w:p>
        </w:tc>
        <w:tc>
          <w:tcPr>
            <w:tcW w:w="1912" w:type="dxa"/>
          </w:tcPr>
          <w:p w14:paraId="5D67044D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10 </w:t>
            </w:r>
            <w:r>
              <w:rPr>
                <w:rFonts w:asciiTheme="minorBidi" w:hAnsiTheme="minorBidi"/>
                <w:color w:val="000000" w:themeColor="text1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</w:tbl>
    <w:p w14:paraId="7205F2EE" w14:textId="77777777" w:rsidR="0069443B" w:rsidRDefault="0069443B" w:rsidP="0069443B">
      <w:pPr>
        <w:spacing w:line="480" w:lineRule="auto"/>
        <w:rPr>
          <w:rFonts w:asciiTheme="minorBidi" w:hAnsiTheme="minorBidi"/>
          <w:b/>
          <w:bCs/>
          <w:color w:val="000000" w:themeColor="text1"/>
        </w:rPr>
      </w:pPr>
    </w:p>
    <w:p w14:paraId="694584B4" w14:textId="77777777" w:rsidR="0069443B" w:rsidRDefault="0069443B" w:rsidP="0069443B">
      <w:pPr>
        <w:spacing w:line="480" w:lineRule="auto"/>
        <w:jc w:val="center"/>
        <w:rPr>
          <w:rFonts w:asciiTheme="minorBidi" w:hAnsiTheme="minorBidi"/>
          <w:b/>
          <w:bCs/>
          <w:color w:val="000000" w:themeColor="text1"/>
        </w:rPr>
      </w:pPr>
    </w:p>
    <w:p w14:paraId="2B00CB21" w14:textId="77777777" w:rsidR="0069443B" w:rsidRPr="00C7734B" w:rsidRDefault="0069443B" w:rsidP="0069443B">
      <w:pPr>
        <w:pStyle w:val="ListParagraph"/>
        <w:numPr>
          <w:ilvl w:val="0"/>
          <w:numId w:val="26"/>
        </w:numPr>
        <w:spacing w:line="480" w:lineRule="auto"/>
        <w:ind w:left="142" w:hanging="426"/>
        <w:rPr>
          <w:rFonts w:asciiTheme="minorBidi" w:hAnsiTheme="minorBidi"/>
          <w:b/>
          <w:bCs/>
          <w:color w:val="000000" w:themeColor="text1"/>
        </w:rPr>
      </w:pPr>
      <w:r w:rsidRPr="00C7734B">
        <w:rPr>
          <w:rFonts w:asciiTheme="minorBidi" w:hAnsiTheme="minorBidi"/>
          <w:b/>
          <w:bCs/>
          <w:color w:val="000000" w:themeColor="text1"/>
        </w:rPr>
        <w:t xml:space="preserve">UFH ECMO Dose Adjustment Protocol in Pediatric </w:t>
      </w:r>
      <w:r w:rsidRPr="00C7734B">
        <w:rPr>
          <w:rFonts w:asciiTheme="minorBidi" w:hAnsiTheme="minorBidi"/>
          <w:b/>
          <w:bCs/>
          <w:color w:val="000000" w:themeColor="text1"/>
          <w:u w:val="single"/>
        </w:rPr>
        <w:t>Bleeding</w:t>
      </w:r>
      <w:r w:rsidRPr="00C7734B">
        <w:rPr>
          <w:rFonts w:asciiTheme="minorBidi" w:hAnsiTheme="minorBidi"/>
          <w:b/>
          <w:bCs/>
          <w:color w:val="000000" w:themeColor="text1"/>
        </w:rPr>
        <w:t xml:space="preserve"> Patients &lt; 18 Years or High-risk Bleeding</w:t>
      </w:r>
    </w:p>
    <w:p w14:paraId="587D6D61" w14:textId="77777777" w:rsidR="0069443B" w:rsidRPr="00CE7DC9" w:rsidRDefault="0069443B" w:rsidP="0069443B">
      <w:pPr>
        <w:pStyle w:val="ListParagraph"/>
        <w:numPr>
          <w:ilvl w:val="0"/>
          <w:numId w:val="7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Definition of bleeding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either</w:t>
      </w:r>
      <w:r w:rsidRPr="00CE7DC9">
        <w:rPr>
          <w:rFonts w:asciiTheme="minorBidi" w:hAnsiTheme="minorBidi"/>
          <w:color w:val="000000" w:themeColor="text1"/>
        </w:rPr>
        <w:t xml:space="preserve"> of the following:</w:t>
      </w:r>
    </w:p>
    <w:p w14:paraId="5EDA0B83" w14:textId="77777777" w:rsidR="0069443B" w:rsidRPr="00CE7DC9" w:rsidRDefault="0069443B" w:rsidP="0069443B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Bleeding </w:t>
      </w:r>
      <w:proofErr w:type="spellStart"/>
      <w:r>
        <w:rPr>
          <w:rFonts w:asciiTheme="minorBidi" w:hAnsiTheme="minorBidi" w:hint="cs"/>
          <w:color w:val="000000" w:themeColor="text1"/>
          <w:rtl/>
        </w:rPr>
        <w:t>results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in hemodynamic instability </w:t>
      </w:r>
      <w:r w:rsidRPr="00CE7DC9">
        <w:rPr>
          <w:rFonts w:asciiTheme="minorBidi" w:hAnsiTheme="minorBidi"/>
          <w:b/>
          <w:bCs/>
          <w:color w:val="000000" w:themeColor="text1"/>
        </w:rPr>
        <w:t>AND</w:t>
      </w:r>
      <w:r w:rsidRPr="00CE7DC9">
        <w:rPr>
          <w:rFonts w:asciiTheme="minorBidi" w:hAnsiTheme="minorBidi"/>
          <w:color w:val="000000" w:themeColor="text1"/>
        </w:rPr>
        <w:t xml:space="preserve"> </w:t>
      </w:r>
      <w:r>
        <w:rPr>
          <w:rFonts w:asciiTheme="minorBidi" w:hAnsiTheme="minorBidi" w:hint="cs"/>
          <w:color w:val="000000" w:themeColor="text1"/>
          <w:rtl/>
        </w:rPr>
        <w:t xml:space="preserve">a </w:t>
      </w:r>
      <w:r w:rsidRPr="00CE7DC9">
        <w:rPr>
          <w:rFonts w:asciiTheme="minorBidi" w:hAnsiTheme="minorBidi"/>
          <w:color w:val="000000" w:themeColor="text1"/>
        </w:rPr>
        <w:t>drop in Hg ≥ 2 g/24hr</w:t>
      </w:r>
    </w:p>
    <w:p w14:paraId="6DF8824B" w14:textId="77777777" w:rsidR="0069443B" w:rsidRPr="00CE7DC9" w:rsidRDefault="0069443B" w:rsidP="0069443B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Bleeding resulting in hemodynamic instability </w:t>
      </w:r>
      <w:r w:rsidRPr="00CE7DC9">
        <w:rPr>
          <w:rFonts w:asciiTheme="minorBidi" w:hAnsiTheme="minorBidi"/>
          <w:b/>
          <w:bCs/>
          <w:color w:val="000000" w:themeColor="text1"/>
        </w:rPr>
        <w:t>AND</w:t>
      </w:r>
      <w:r w:rsidRPr="00CE7DC9">
        <w:rPr>
          <w:rFonts w:asciiTheme="minorBidi" w:hAnsiTheme="minorBidi"/>
          <w:color w:val="000000" w:themeColor="text1"/>
        </w:rPr>
        <w:t xml:space="preserve"> requirement to transfuse of PRBCs ≥ </w:t>
      </w:r>
      <w:r>
        <w:rPr>
          <w:rFonts w:asciiTheme="minorBidi" w:hAnsiTheme="minorBidi" w:hint="cs"/>
          <w:color w:val="000000" w:themeColor="text1"/>
          <w:rtl/>
        </w:rPr>
        <w:t xml:space="preserve">2 </w:t>
      </w:r>
      <w:proofErr w:type="spellStart"/>
      <w:r>
        <w:rPr>
          <w:rFonts w:asciiTheme="minorBidi" w:hAnsiTheme="minorBidi" w:hint="cs"/>
          <w:color w:val="000000" w:themeColor="text1"/>
          <w:rtl/>
        </w:rPr>
        <w:t>units</w:t>
      </w:r>
      <w:proofErr w:type="spellEnd"/>
    </w:p>
    <w:p w14:paraId="71AB720D" w14:textId="77777777" w:rsidR="0069443B" w:rsidRPr="00CE7DC9" w:rsidRDefault="0069443B" w:rsidP="0069443B">
      <w:pPr>
        <w:pStyle w:val="ListParagraph"/>
        <w:numPr>
          <w:ilvl w:val="0"/>
          <w:numId w:val="9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Chest tube output ≥ 5 </w:t>
      </w:r>
      <w:r>
        <w:rPr>
          <w:rFonts w:asciiTheme="minorBidi" w:hAnsiTheme="minorBidi"/>
          <w:color w:val="000000" w:themeColor="text1"/>
        </w:rPr>
        <w:t>mL</w:t>
      </w:r>
      <w:r w:rsidRPr="00CE7DC9">
        <w:rPr>
          <w:rFonts w:asciiTheme="minorBidi" w:hAnsiTheme="minorBidi"/>
          <w:color w:val="000000" w:themeColor="text1"/>
        </w:rPr>
        <w:t>/Kg/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proofErr w:type="spellEnd"/>
    </w:p>
    <w:p w14:paraId="594351D6" w14:textId="77777777" w:rsidR="0069443B" w:rsidRPr="00CE7DC9" w:rsidRDefault="0069443B" w:rsidP="0069443B">
      <w:pPr>
        <w:pStyle w:val="ListParagraph"/>
        <w:numPr>
          <w:ilvl w:val="0"/>
          <w:numId w:val="10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lastRenderedPageBreak/>
        <w:t xml:space="preserve">Definition of </w:t>
      </w:r>
      <w:r w:rsidRPr="00CE7DC9">
        <w:rPr>
          <w:rFonts w:asciiTheme="minorBidi" w:hAnsiTheme="minorBidi"/>
          <w:b/>
          <w:bCs/>
          <w:color w:val="000000" w:themeColor="text1"/>
        </w:rPr>
        <w:t>high-risk</w:t>
      </w:r>
      <w:r w:rsidRPr="00CE7DC9">
        <w:rPr>
          <w:rFonts w:asciiTheme="minorBidi" w:hAnsiTheme="minorBidi"/>
          <w:color w:val="000000" w:themeColor="text1"/>
        </w:rPr>
        <w:t xml:space="preserve"> bleeding: </w:t>
      </w:r>
    </w:p>
    <w:p w14:paraId="06A754FD" w14:textId="60DFF6EE" w:rsidR="0069443B" w:rsidRPr="00CE7DC9" w:rsidRDefault="0069443B" w:rsidP="0069443B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History of arterial hypertension</w:t>
      </w:r>
    </w:p>
    <w:p w14:paraId="5C742402" w14:textId="77777777" w:rsidR="0069443B" w:rsidRPr="00CE7DC9" w:rsidRDefault="0069443B" w:rsidP="0069443B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proofErr w:type="spellStart"/>
      <w:r w:rsidRPr="00CE7DC9">
        <w:rPr>
          <w:rFonts w:asciiTheme="minorBidi" w:hAnsiTheme="minorBidi"/>
          <w:color w:val="000000" w:themeColor="text1"/>
        </w:rPr>
        <w:t>Veno</w:t>
      </w:r>
      <w:proofErr w:type="spellEnd"/>
      <w:r w:rsidRPr="00CE7DC9">
        <w:rPr>
          <w:rFonts w:asciiTheme="minorBidi" w:hAnsiTheme="minorBidi"/>
          <w:color w:val="000000" w:themeColor="text1"/>
        </w:rPr>
        <w:t>-arterial ECMO</w:t>
      </w:r>
    </w:p>
    <w:p w14:paraId="6E96401C" w14:textId="77777777" w:rsidR="0069443B" w:rsidRPr="00CE7DC9" w:rsidRDefault="0069443B" w:rsidP="0069443B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Post Cardiac surgery</w:t>
      </w:r>
    </w:p>
    <w:p w14:paraId="152654C8" w14:textId="77777777" w:rsidR="0069443B" w:rsidRPr="00CE7DC9" w:rsidRDefault="0069443B" w:rsidP="0069443B">
      <w:pPr>
        <w:pStyle w:val="ListParagraph"/>
        <w:numPr>
          <w:ilvl w:val="0"/>
          <w:numId w:val="11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Post cardiopulmonary bypass</w:t>
      </w:r>
    </w:p>
    <w:p w14:paraId="7A8F31A1" w14:textId="77777777" w:rsidR="0069443B" w:rsidRPr="00CE7DC9" w:rsidRDefault="0069443B" w:rsidP="0069443B">
      <w:pPr>
        <w:pStyle w:val="ListParagraph"/>
        <w:numPr>
          <w:ilvl w:val="0"/>
          <w:numId w:val="12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At 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24 </w:t>
      </w:r>
      <w:proofErr w:type="spellStart"/>
      <w:r w:rsidRPr="00CE7DC9">
        <w:rPr>
          <w:rFonts w:asciiTheme="minorBidi" w:hAnsiTheme="minorBidi"/>
          <w:b/>
          <w:bCs/>
          <w:color w:val="000000" w:themeColor="text1"/>
        </w:rPr>
        <w:t>hrs</w:t>
      </w:r>
      <w:proofErr w:type="spellEnd"/>
      <w:r w:rsidRPr="00CE7DC9">
        <w:rPr>
          <w:rFonts w:asciiTheme="minorBidi" w:hAnsiTheme="minorBidi"/>
          <w:b/>
          <w:bCs/>
          <w:color w:val="000000" w:themeColor="text1"/>
        </w:rPr>
        <w:t xml:space="preserve"> </w:t>
      </w:r>
      <w:r>
        <w:rPr>
          <w:rFonts w:asciiTheme="minorBidi" w:hAnsiTheme="minorBidi" w:hint="cs"/>
          <w:b/>
          <w:bCs/>
          <w:color w:val="000000" w:themeColor="text1"/>
        </w:rPr>
        <w:t>post-ECMO</w:t>
      </w:r>
      <w:r w:rsidRPr="00CE7DC9">
        <w:rPr>
          <w:rFonts w:asciiTheme="minorBidi" w:hAnsiTheme="minorBidi"/>
          <w:color w:val="000000" w:themeColor="text1"/>
        </w:rPr>
        <w:t xml:space="preserve"> initiation</w:t>
      </w:r>
      <w:r>
        <w:rPr>
          <w:rFonts w:asciiTheme="minorBidi" w:hAnsiTheme="minorBidi"/>
          <w:color w:val="000000" w:themeColor="text1"/>
        </w:rPr>
        <w:t>,</w:t>
      </w:r>
      <w:r w:rsidRPr="00CE7DC9">
        <w:rPr>
          <w:rFonts w:asciiTheme="minorBidi" w:hAnsiTheme="minorBidi"/>
          <w:color w:val="000000" w:themeColor="text1"/>
        </w:rPr>
        <w:t xml:space="preserve"> reassess the patient to consider changing to </w:t>
      </w:r>
      <w:proofErr w:type="spellStart"/>
      <w:r>
        <w:rPr>
          <w:rFonts w:asciiTheme="minorBidi" w:hAnsiTheme="minorBidi" w:hint="cs"/>
          <w:color w:val="000000" w:themeColor="text1"/>
          <w:rtl/>
        </w:rPr>
        <w:t>the</w:t>
      </w:r>
      <w:proofErr w:type="spellEnd"/>
      <w:r>
        <w:rPr>
          <w:rFonts w:asciiTheme="minorBidi" w:hAnsiTheme="minorBidi" w:hint="cs"/>
          <w:color w:val="000000" w:themeColor="text1"/>
          <w:rtl/>
        </w:rPr>
        <w:t xml:space="preserve"> </w:t>
      </w:r>
      <w:r w:rsidRPr="00CE7DC9">
        <w:rPr>
          <w:rFonts w:asciiTheme="minorBidi" w:hAnsiTheme="minorBidi"/>
          <w:color w:val="000000" w:themeColor="text1"/>
        </w:rPr>
        <w:t>non-bleeding protocol in the absence of bleeding risk.</w:t>
      </w:r>
    </w:p>
    <w:p w14:paraId="626FD76F" w14:textId="77777777" w:rsidR="0069443B" w:rsidRPr="00CE7DC9" w:rsidRDefault="0069443B" w:rsidP="0069443B">
      <w:pPr>
        <w:pStyle w:val="ListParagraph"/>
        <w:spacing w:line="480" w:lineRule="auto"/>
        <w:ind w:left="630"/>
        <w:jc w:val="both"/>
        <w:rPr>
          <w:rFonts w:asciiTheme="minorBidi" w:hAnsiTheme="minorBidi"/>
          <w:color w:val="000000" w:themeColor="text1"/>
        </w:rPr>
      </w:pPr>
    </w:p>
    <w:p w14:paraId="77A8B787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after="160"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Pre-cannulation</w:t>
      </w:r>
      <w:r w:rsidRPr="00CE7DC9">
        <w:rPr>
          <w:rFonts w:asciiTheme="minorBidi" w:hAnsiTheme="minorBidi"/>
          <w:color w:val="000000" w:themeColor="text1"/>
        </w:rPr>
        <w:t xml:space="preserve"> Check ACT Level, if ACT </w:t>
      </w:r>
      <w:r>
        <w:rPr>
          <w:rFonts w:asciiTheme="minorBidi" w:hAnsiTheme="minorBidi"/>
          <w:color w:val="000000" w:themeColor="text1"/>
        </w:rPr>
        <w:t xml:space="preserve">is </w:t>
      </w:r>
      <w:r w:rsidRPr="00CE7DC9">
        <w:rPr>
          <w:rFonts w:asciiTheme="minorBidi" w:hAnsiTheme="minorBidi"/>
          <w:color w:val="000000" w:themeColor="text1"/>
        </w:rPr>
        <w:t xml:space="preserve">less than 300 sec, then administer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bolus 50-100 Units/Kg IV Max 5,000 Units for </w:t>
      </w:r>
      <w:r>
        <w:rPr>
          <w:rFonts w:asciiTheme="minorBidi" w:hAnsiTheme="minorBidi"/>
          <w:color w:val="000000" w:themeColor="text1"/>
        </w:rPr>
        <w:t xml:space="preserve">the </w:t>
      </w:r>
      <w:r w:rsidRPr="00CE7DC9">
        <w:rPr>
          <w:rFonts w:asciiTheme="minorBidi" w:hAnsiTheme="minorBidi"/>
          <w:color w:val="000000" w:themeColor="text1"/>
        </w:rPr>
        <w:t xml:space="preserve">pre-cannulation procedure. If ACT </w:t>
      </w:r>
      <w:r>
        <w:rPr>
          <w:rFonts w:asciiTheme="minorBidi" w:hAnsiTheme="minorBidi"/>
          <w:color w:val="000000" w:themeColor="text1"/>
        </w:rPr>
        <w:t xml:space="preserve">is </w:t>
      </w:r>
      <w:r w:rsidRPr="00CE7DC9">
        <w:rPr>
          <w:rFonts w:asciiTheme="minorBidi" w:hAnsiTheme="minorBidi"/>
          <w:color w:val="000000" w:themeColor="text1"/>
        </w:rPr>
        <w:t xml:space="preserve">more than 300 sec, then no heparin bolus </w:t>
      </w:r>
      <w:r>
        <w:rPr>
          <w:rFonts w:asciiTheme="minorBidi" w:hAnsiTheme="minorBidi"/>
          <w:color w:val="000000" w:themeColor="text1"/>
        </w:rPr>
        <w:t xml:space="preserve">is </w:t>
      </w:r>
      <w:r w:rsidRPr="00CE7DC9">
        <w:rPr>
          <w:rFonts w:asciiTheme="minorBidi" w:hAnsiTheme="minorBidi"/>
          <w:color w:val="000000" w:themeColor="text1"/>
        </w:rPr>
        <w:t>given</w:t>
      </w:r>
    </w:p>
    <w:p w14:paraId="1E95C010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 xml:space="preserve">Priming of the circuit </w:t>
      </w:r>
      <w:r w:rsidRPr="00CE7DC9">
        <w:rPr>
          <w:rFonts w:asciiTheme="minorBidi" w:hAnsiTheme="minorBidi"/>
          <w:color w:val="000000" w:themeColor="text1"/>
        </w:rPr>
        <w:t>If PBRC</w:t>
      </w:r>
      <w:r>
        <w:rPr>
          <w:rFonts w:asciiTheme="minorBidi" w:hAnsiTheme="minorBidi"/>
          <w:color w:val="000000" w:themeColor="text1"/>
        </w:rPr>
        <w:t>s</w:t>
      </w:r>
      <w:r w:rsidRPr="00CE7DC9">
        <w:rPr>
          <w:rFonts w:asciiTheme="minorBidi" w:hAnsiTheme="minorBidi"/>
          <w:color w:val="000000" w:themeColor="text1"/>
        </w:rPr>
        <w:t xml:space="preserve"> are added to prime the circuit then add 100 </w:t>
      </w:r>
      <w:r>
        <w:rPr>
          <w:rFonts w:asciiTheme="minorBidi" w:hAnsiTheme="minorBidi"/>
          <w:color w:val="000000" w:themeColor="text1"/>
        </w:rPr>
        <w:t>Units</w:t>
      </w:r>
      <w:r w:rsidRPr="00CE7DC9">
        <w:rPr>
          <w:rFonts w:asciiTheme="minorBidi" w:hAnsiTheme="minorBidi"/>
          <w:color w:val="000000" w:themeColor="text1"/>
        </w:rPr>
        <w:t xml:space="preserve"> of </w:t>
      </w:r>
      <w:r>
        <w:rPr>
          <w:rFonts w:asciiTheme="minorBidi" w:hAnsiTheme="minorBidi"/>
          <w:color w:val="000000" w:themeColor="text1"/>
        </w:rPr>
        <w:t>UFH</w:t>
      </w:r>
      <w:r w:rsidRPr="00CE7DC9">
        <w:rPr>
          <w:rFonts w:asciiTheme="minorBidi" w:hAnsiTheme="minorBidi"/>
          <w:color w:val="000000" w:themeColor="text1"/>
        </w:rPr>
        <w:t xml:space="preserve"> for every unit of Adult PRBC primed.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 </w:t>
      </w:r>
    </w:p>
    <w:p w14:paraId="71F5EFC4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Activated Clotting Time (ACT)</w:t>
      </w:r>
      <w:r w:rsidRPr="00CE7DC9">
        <w:rPr>
          <w:rFonts w:asciiTheme="minorBidi" w:hAnsiTheme="minorBidi"/>
          <w:color w:val="000000" w:themeColor="text1"/>
        </w:rPr>
        <w:t xml:space="preserve"> Tells us the clotting time- this is affected by </w:t>
      </w:r>
      <w:proofErr w:type="gramStart"/>
      <w:r w:rsidRPr="00CE7DC9">
        <w:rPr>
          <w:rFonts w:asciiTheme="minorBidi" w:hAnsiTheme="minorBidi"/>
          <w:color w:val="000000" w:themeColor="text1"/>
        </w:rPr>
        <w:t>all of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the clotting factors and inhibitors of </w:t>
      </w:r>
      <w:r>
        <w:rPr>
          <w:rFonts w:asciiTheme="minorBidi" w:hAnsiTheme="minorBidi"/>
          <w:color w:val="000000" w:themeColor="text1"/>
        </w:rPr>
        <w:t xml:space="preserve">the </w:t>
      </w:r>
      <w:r w:rsidRPr="00CE7DC9">
        <w:rPr>
          <w:rFonts w:asciiTheme="minorBidi" w:hAnsiTheme="minorBidi"/>
          <w:color w:val="000000" w:themeColor="text1"/>
        </w:rPr>
        <w:t>clotting cascade</w:t>
      </w:r>
      <w:r>
        <w:rPr>
          <w:rFonts w:asciiTheme="minorBidi" w:hAnsiTheme="minorBidi"/>
          <w:color w:val="000000" w:themeColor="text1"/>
        </w:rPr>
        <w:t xml:space="preserve"> </w:t>
      </w:r>
      <w:r w:rsidRPr="00CE7DC9">
        <w:rPr>
          <w:rFonts w:asciiTheme="minorBidi" w:hAnsiTheme="minorBidi"/>
          <w:color w:val="000000" w:themeColor="text1"/>
        </w:rPr>
        <w:t>(such as Heparin)</w:t>
      </w:r>
    </w:p>
    <w:p w14:paraId="02FC16C3" w14:textId="77777777" w:rsidR="0069443B" w:rsidRPr="00CE7DC9" w:rsidRDefault="0069443B" w:rsidP="0069443B">
      <w:pPr>
        <w:pStyle w:val="ListParagraph"/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Goal is 160-180 sec</w:t>
      </w:r>
      <w:r w:rsidRPr="00CE7DC9">
        <w:rPr>
          <w:rFonts w:asciiTheme="minorBidi" w:hAnsiTheme="minorBidi"/>
          <w:color w:val="000000" w:themeColor="text1"/>
        </w:rPr>
        <w:t xml:space="preserve"> </w:t>
      </w:r>
    </w:p>
    <w:p w14:paraId="1C01E154" w14:textId="77777777" w:rsidR="0069443B" w:rsidRPr="00CE7DC9" w:rsidRDefault="0069443B" w:rsidP="0069443B">
      <w:pPr>
        <w:pStyle w:val="ListParagraph"/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- Check baseline (pre-cannulation) until ACT &lt; 200 sec then initiate heparin continuous infusion</w:t>
      </w:r>
    </w:p>
    <w:p w14:paraId="0F2E069F" w14:textId="77777777" w:rsidR="0069443B" w:rsidRPr="00B908FC" w:rsidRDefault="0069443B" w:rsidP="0069443B">
      <w:pPr>
        <w:pStyle w:val="ListParagraph"/>
        <w:numPr>
          <w:ilvl w:val="0"/>
          <w:numId w:val="13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Once 1</w:t>
      </w:r>
      <w:r w:rsidRPr="00CE7DC9">
        <w:rPr>
          <w:rFonts w:asciiTheme="minorBidi" w:hAnsiTheme="minorBidi"/>
          <w:color w:val="000000" w:themeColor="text1"/>
          <w:vertAlign w:val="superscript"/>
        </w:rPr>
        <w:t>st</w:t>
      </w:r>
      <w:r w:rsidRPr="00CE7DC9">
        <w:rPr>
          <w:rFonts w:asciiTheme="minorBidi" w:hAnsiTheme="minorBidi"/>
          <w:color w:val="000000" w:themeColor="text1"/>
        </w:rPr>
        <w:t xml:space="preserve"> Anti-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assay is attained start following the protocol</w:t>
      </w:r>
    </w:p>
    <w:p w14:paraId="73C0C798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Anti-</w:t>
      </w:r>
      <w:proofErr w:type="spellStart"/>
      <w:r w:rsidRPr="00CE7DC9">
        <w:rPr>
          <w:rFonts w:asciiTheme="minorBidi" w:hAnsiTheme="minorBidi"/>
          <w:b/>
          <w:bCs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b/>
          <w:bCs/>
          <w:color w:val="000000" w:themeColor="text1"/>
        </w:rPr>
        <w:t xml:space="preserve"> Assay</w:t>
      </w:r>
      <w:r w:rsidRPr="00CE7DC9">
        <w:rPr>
          <w:rFonts w:asciiTheme="minorBidi" w:hAnsiTheme="minorBidi"/>
          <w:color w:val="000000" w:themeColor="text1"/>
        </w:rPr>
        <w:t xml:space="preserve"> Tell us the effect of </w:t>
      </w:r>
      <w:r>
        <w:rPr>
          <w:rFonts w:asciiTheme="minorBidi" w:hAnsiTheme="minorBidi"/>
          <w:color w:val="000000" w:themeColor="text1"/>
        </w:rPr>
        <w:t>UFH which</w:t>
      </w:r>
      <w:r w:rsidRPr="00CE7DC9">
        <w:rPr>
          <w:rFonts w:asciiTheme="minorBidi" w:hAnsiTheme="minorBidi"/>
          <w:color w:val="000000" w:themeColor="text1"/>
        </w:rPr>
        <w:t xml:space="preserve"> inhibits thrombin (Factor </w:t>
      </w:r>
      <w:proofErr w:type="spellStart"/>
      <w:r w:rsidRPr="00CE7DC9">
        <w:rPr>
          <w:rFonts w:asciiTheme="minorBidi" w:hAnsiTheme="minorBidi"/>
          <w:color w:val="000000" w:themeColor="text1"/>
        </w:rPr>
        <w:t>IIa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) and Factor 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, so this tells us how much heparin is inhibiting Factor 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</w:p>
    <w:p w14:paraId="45B5F726" w14:textId="77777777" w:rsidR="0069443B" w:rsidRPr="00CE7DC9" w:rsidRDefault="0069443B" w:rsidP="0069443B">
      <w:pPr>
        <w:spacing w:line="480" w:lineRule="auto"/>
        <w:ind w:left="284" w:hanging="284"/>
        <w:jc w:val="both"/>
        <w:rPr>
          <w:rFonts w:asciiTheme="minorBidi" w:hAnsiTheme="minorBidi"/>
          <w:b/>
          <w:bCs/>
          <w:color w:val="000000" w:themeColor="text1"/>
        </w:rPr>
      </w:pPr>
      <w:r w:rsidRPr="006B1E3A">
        <w:rPr>
          <w:rFonts w:asciiTheme="minorBidi" w:hAnsiTheme="minorBidi"/>
          <w:b/>
          <w:bCs/>
          <w:color w:val="000000" w:themeColor="text1"/>
        </w:rPr>
        <w:t>Goal is 0.2-0.4 U/mL</w:t>
      </w:r>
    </w:p>
    <w:p w14:paraId="70D73A0E" w14:textId="77777777" w:rsidR="0069443B" w:rsidRPr="00CE7DC9" w:rsidRDefault="0069443B" w:rsidP="0069443B">
      <w:pPr>
        <w:pStyle w:val="ListParagraph"/>
        <w:numPr>
          <w:ilvl w:val="0"/>
          <w:numId w:val="2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0BDB0F58" w14:textId="77777777" w:rsidR="0069443B" w:rsidRDefault="0069443B" w:rsidP="0069443B">
      <w:pPr>
        <w:pStyle w:val="ListParagraph"/>
        <w:numPr>
          <w:ilvl w:val="0"/>
          <w:numId w:val="2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after 4</w:t>
      </w:r>
      <w:r>
        <w:rPr>
          <w:rFonts w:asciiTheme="minorBidi" w:hAnsiTheme="minorBidi"/>
          <w:color w:val="000000" w:themeColor="text1"/>
        </w:rPr>
        <w:t xml:space="preserve"> 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r>
        <w:rPr>
          <w:rFonts w:asciiTheme="minorBidi" w:hAnsiTheme="minorBidi"/>
          <w:color w:val="000000" w:themeColor="text1"/>
        </w:rPr>
        <w:t>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of initiating heparin continuous infusion and follow the protocol</w:t>
      </w:r>
    </w:p>
    <w:p w14:paraId="6DE857F1" w14:textId="1D9BD3BC" w:rsidR="0069443B" w:rsidRPr="00B61182" w:rsidRDefault="0069443B" w:rsidP="0069443B">
      <w:pPr>
        <w:pStyle w:val="ListParagraph"/>
        <w:numPr>
          <w:ilvl w:val="0"/>
          <w:numId w:val="2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B61182">
        <w:rPr>
          <w:rFonts w:asciiTheme="minorBidi" w:hAnsiTheme="minorBidi"/>
          <w:color w:val="000000" w:themeColor="text1"/>
        </w:rPr>
        <w:lastRenderedPageBreak/>
        <w:t>In case of the patient stopped bleeding check Anti-</w:t>
      </w:r>
      <w:proofErr w:type="spellStart"/>
      <w:r w:rsidRPr="00B61182">
        <w:rPr>
          <w:rFonts w:asciiTheme="minorBidi" w:hAnsiTheme="minorBidi"/>
          <w:color w:val="000000" w:themeColor="text1"/>
        </w:rPr>
        <w:t>Xa</w:t>
      </w:r>
      <w:proofErr w:type="spellEnd"/>
      <w:r w:rsidRPr="00B61182">
        <w:rPr>
          <w:rFonts w:asciiTheme="minorBidi" w:hAnsiTheme="minorBidi"/>
          <w:color w:val="000000" w:themeColor="text1"/>
        </w:rPr>
        <w:t xml:space="preserve"> assay, ACT and AT III levels and switch to non-bleeding protocol (</w:t>
      </w:r>
      <w:r w:rsidR="00AB6750">
        <w:rPr>
          <w:rFonts w:asciiTheme="minorBidi" w:hAnsiTheme="minorBidi"/>
          <w:color w:val="000000" w:themeColor="text1"/>
        </w:rPr>
        <w:t xml:space="preserve">chest tube output </w:t>
      </w:r>
      <w:r w:rsidRPr="00B61182">
        <w:rPr>
          <w:rFonts w:asciiTheme="minorBidi" w:hAnsiTheme="minorBidi"/>
          <w:color w:val="000000" w:themeColor="text1"/>
        </w:rPr>
        <w:t>&lt; 2 mL/kg/</w:t>
      </w:r>
      <w:proofErr w:type="spellStart"/>
      <w:r w:rsidRPr="00B61182">
        <w:rPr>
          <w:rFonts w:asciiTheme="minorBidi" w:hAnsiTheme="minorBidi"/>
          <w:color w:val="000000" w:themeColor="text1"/>
        </w:rPr>
        <w:t>hr</w:t>
      </w:r>
      <w:proofErr w:type="spellEnd"/>
      <w:r w:rsidRPr="00B61182">
        <w:rPr>
          <w:rFonts w:asciiTheme="minorBidi" w:hAnsiTheme="minorBidi"/>
          <w:color w:val="000000" w:themeColor="text1"/>
        </w:rPr>
        <w:t xml:space="preserve"> for a continuous 6 </w:t>
      </w:r>
      <w:proofErr w:type="spellStart"/>
      <w:r w:rsidRPr="00B61182">
        <w:rPr>
          <w:rFonts w:asciiTheme="minorBidi" w:hAnsiTheme="minorBidi"/>
          <w:color w:val="000000" w:themeColor="text1"/>
        </w:rPr>
        <w:t>hrs</w:t>
      </w:r>
      <w:proofErr w:type="spellEnd"/>
      <w:r w:rsidRPr="00B61182">
        <w:rPr>
          <w:rFonts w:asciiTheme="minorBidi" w:hAnsiTheme="minorBidi"/>
          <w:color w:val="000000" w:themeColor="text1"/>
        </w:rPr>
        <w:t xml:space="preserve"> upon the discretion of the primary team)</w:t>
      </w:r>
    </w:p>
    <w:p w14:paraId="0582A281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Antithrombin III (AT-III)</w:t>
      </w:r>
    </w:p>
    <w:p w14:paraId="7FA0DC57" w14:textId="77777777" w:rsidR="0069443B" w:rsidRPr="00CE7DC9" w:rsidRDefault="0069443B" w:rsidP="0069443B">
      <w:pPr>
        <w:pStyle w:val="ListParagraph"/>
        <w:spacing w:line="480" w:lineRule="auto"/>
        <w:ind w:left="284" w:hanging="284"/>
        <w:jc w:val="both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Goal is &gt;80%</w:t>
      </w:r>
    </w:p>
    <w:p w14:paraId="5931FF9F" w14:textId="77777777" w:rsidR="0069443B" w:rsidRDefault="0069443B" w:rsidP="0069443B">
      <w:pPr>
        <w:pStyle w:val="ListParagraph"/>
        <w:numPr>
          <w:ilvl w:val="0"/>
          <w:numId w:val="8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6E286714" w14:textId="77777777" w:rsidR="0069443B" w:rsidRPr="00CE7DC9" w:rsidRDefault="0069443B" w:rsidP="0069443B">
      <w:pPr>
        <w:pStyle w:val="ListParagraph"/>
        <w:numPr>
          <w:ilvl w:val="0"/>
          <w:numId w:val="8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after 4</w:t>
      </w:r>
      <w:r>
        <w:rPr>
          <w:rFonts w:asciiTheme="minorBidi" w:hAnsiTheme="minorBidi"/>
          <w:color w:val="000000" w:themeColor="text1"/>
        </w:rPr>
        <w:t xml:space="preserve"> 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r>
        <w:rPr>
          <w:rFonts w:asciiTheme="minorBidi" w:hAnsiTheme="minorBidi"/>
          <w:color w:val="000000" w:themeColor="text1"/>
        </w:rPr>
        <w:t>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of initiating heparin continuous infusion and follow the protocol</w:t>
      </w:r>
    </w:p>
    <w:p w14:paraId="1F074ED2" w14:textId="77777777" w:rsidR="0069443B" w:rsidRPr="00CE7DC9" w:rsidRDefault="0069443B" w:rsidP="0069443B">
      <w:pPr>
        <w:pStyle w:val="ListParagraph"/>
        <w:numPr>
          <w:ilvl w:val="0"/>
          <w:numId w:val="8"/>
        </w:num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For </w:t>
      </w:r>
      <w:r>
        <w:rPr>
          <w:rFonts w:asciiTheme="minorBidi" w:hAnsiTheme="minorBidi"/>
          <w:color w:val="000000" w:themeColor="text1"/>
        </w:rPr>
        <w:t>patients</w:t>
      </w:r>
      <w:r w:rsidRPr="00CE7DC9">
        <w:rPr>
          <w:rFonts w:asciiTheme="minorBidi" w:hAnsiTheme="minorBidi"/>
          <w:color w:val="000000" w:themeColor="text1"/>
        </w:rPr>
        <w:t xml:space="preserve"> labeled as high risk for clotting or thrombus formation (coagulopathy) it is recommended to maintain AT III level &gt; 80%</w:t>
      </w:r>
    </w:p>
    <w:p w14:paraId="76679F22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Fresh Frozen Plasma (FFP)</w:t>
      </w:r>
    </w:p>
    <w:p w14:paraId="0050DB2F" w14:textId="77777777" w:rsidR="0069443B" w:rsidRPr="00CE7DC9" w:rsidRDefault="0069443B" w:rsidP="0069443B">
      <w:pPr>
        <w:spacing w:line="480" w:lineRule="auto"/>
        <w:ind w:left="284" w:hanging="284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Administer FFP (15-20 mL/kg) for sub-optimal AT-III (supplemental) and follow the protocol</w:t>
      </w:r>
    </w:p>
    <w:p w14:paraId="38F5490E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Platelets</w:t>
      </w:r>
    </w:p>
    <w:p w14:paraId="350073A8" w14:textId="77777777" w:rsidR="0069443B" w:rsidRPr="00CE7DC9" w:rsidRDefault="0069443B" w:rsidP="0069443B">
      <w:pPr>
        <w:pStyle w:val="ListParagraph"/>
        <w:spacing w:line="480" w:lineRule="auto"/>
        <w:ind w:left="426" w:firstLine="720"/>
        <w:jc w:val="both"/>
        <w:rPr>
          <w:rFonts w:asciiTheme="minorBidi" w:hAnsiTheme="minorBidi"/>
          <w:b/>
          <w:bCs/>
          <w:color w:val="000000" w:themeColor="text1"/>
        </w:rPr>
      </w:pPr>
      <w:r w:rsidRPr="00C9776D">
        <w:rPr>
          <w:rFonts w:asciiTheme="minorBidi" w:hAnsiTheme="minorBidi"/>
          <w:b/>
          <w:bCs/>
          <w:color w:val="000000" w:themeColor="text1"/>
        </w:rPr>
        <w:t>Age &lt; 1 month: &gt;120</w:t>
      </w:r>
      <w:r w:rsidRPr="005E6C5A">
        <w:rPr>
          <w:rFonts w:asciiTheme="minorBidi" w:hAnsiTheme="minorBidi"/>
          <w:color w:val="000000" w:themeColor="text1"/>
        </w:rPr>
        <w:t>×</w:t>
      </w:r>
      <w:r w:rsidRPr="00761D62">
        <w:rPr>
          <w:rFonts w:asciiTheme="minorBidi" w:hAnsiTheme="minorBidi"/>
          <w:b/>
          <w:bCs/>
          <w:color w:val="000000" w:themeColor="text1"/>
        </w:rPr>
        <w:t>10</w:t>
      </w:r>
      <w:r w:rsidRPr="00761D62">
        <w:rPr>
          <w:rFonts w:asciiTheme="minorBidi" w:hAnsiTheme="minorBidi"/>
          <w:b/>
          <w:bCs/>
          <w:color w:val="000000" w:themeColor="text1"/>
          <w:vertAlign w:val="superscript"/>
        </w:rPr>
        <w:t>9</w:t>
      </w:r>
      <w:r w:rsidRPr="00761D62">
        <w:rPr>
          <w:rFonts w:asciiTheme="minorBidi" w:hAnsiTheme="minorBidi"/>
          <w:b/>
          <w:bCs/>
          <w:color w:val="000000" w:themeColor="text1"/>
        </w:rPr>
        <w:t>/L</w:t>
      </w:r>
      <w:r w:rsidRPr="00C9776D">
        <w:rPr>
          <w:rFonts w:asciiTheme="minorBidi" w:hAnsiTheme="minorBidi"/>
          <w:b/>
          <w:bCs/>
          <w:color w:val="000000" w:themeColor="text1"/>
        </w:rPr>
        <w:t xml:space="preserve">              Age &gt; 1 month: &gt;100</w:t>
      </w:r>
      <w:r w:rsidRPr="005E6C5A">
        <w:rPr>
          <w:rFonts w:asciiTheme="minorBidi" w:hAnsiTheme="minorBidi"/>
          <w:color w:val="000000" w:themeColor="text1"/>
        </w:rPr>
        <w:t>×</w:t>
      </w:r>
      <w:r w:rsidRPr="00C9776D">
        <w:rPr>
          <w:rFonts w:asciiTheme="minorBidi" w:hAnsiTheme="minorBidi"/>
          <w:b/>
          <w:bCs/>
          <w:color w:val="000000" w:themeColor="text1"/>
        </w:rPr>
        <w:t>109/L</w:t>
      </w:r>
    </w:p>
    <w:p w14:paraId="6D61C686" w14:textId="77777777" w:rsidR="0069443B" w:rsidRPr="00CE7DC9" w:rsidRDefault="0069443B" w:rsidP="0069443B">
      <w:pPr>
        <w:pStyle w:val="ListParagraph"/>
        <w:numPr>
          <w:ilvl w:val="0"/>
          <w:numId w:val="14"/>
        </w:numPr>
        <w:spacing w:line="480" w:lineRule="auto"/>
        <w:ind w:left="426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Check baseline (pre-cannulation)</w:t>
      </w:r>
    </w:p>
    <w:p w14:paraId="5B0A025B" w14:textId="77777777" w:rsidR="0069443B" w:rsidRPr="00CE7DC9" w:rsidRDefault="0069443B" w:rsidP="0069443B">
      <w:pPr>
        <w:pStyle w:val="ListParagraph"/>
        <w:numPr>
          <w:ilvl w:val="0"/>
          <w:numId w:val="14"/>
        </w:numPr>
        <w:spacing w:line="480" w:lineRule="auto"/>
        <w:ind w:left="426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Check every 8 </w:t>
      </w:r>
      <w:proofErr w:type="spellStart"/>
      <w:r w:rsidRPr="00CE7DC9">
        <w:rPr>
          <w:rFonts w:asciiTheme="minorBidi" w:hAnsiTheme="minorBidi"/>
          <w:color w:val="000000" w:themeColor="text1"/>
        </w:rPr>
        <w:t>hr</w:t>
      </w:r>
      <w:r>
        <w:rPr>
          <w:rFonts w:asciiTheme="minorBidi" w:hAnsiTheme="minorBidi"/>
          <w:color w:val="000000" w:themeColor="text1"/>
        </w:rPr>
        <w:t>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</w:t>
      </w:r>
      <w:r>
        <w:rPr>
          <w:rFonts w:asciiTheme="minorBidi" w:hAnsiTheme="minorBidi"/>
          <w:color w:val="000000" w:themeColor="text1"/>
        </w:rPr>
        <w:t>for 3 times</w:t>
      </w:r>
      <w:r w:rsidRPr="00CE7DC9">
        <w:rPr>
          <w:rFonts w:asciiTheme="minorBidi" w:hAnsiTheme="minorBidi"/>
          <w:color w:val="000000" w:themeColor="text1"/>
        </w:rPr>
        <w:t xml:space="preserve">, every 12 </w:t>
      </w:r>
      <w:proofErr w:type="gramStart"/>
      <w:r w:rsidRPr="00CE7DC9">
        <w:rPr>
          <w:rFonts w:asciiTheme="minorBidi" w:hAnsiTheme="minorBidi"/>
          <w:color w:val="000000" w:themeColor="text1"/>
        </w:rPr>
        <w:t>hours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and PRN</w:t>
      </w:r>
    </w:p>
    <w:p w14:paraId="2A094AAE" w14:textId="77777777" w:rsidR="0069443B" w:rsidRPr="00B908FC" w:rsidRDefault="0069443B" w:rsidP="0069443B">
      <w:pPr>
        <w:pStyle w:val="ListParagraph"/>
        <w:numPr>
          <w:ilvl w:val="0"/>
          <w:numId w:val="14"/>
        </w:numPr>
        <w:spacing w:line="480" w:lineRule="auto"/>
        <w:ind w:left="426"/>
        <w:jc w:val="both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If needed, administer platelet transfusion over 1</w:t>
      </w:r>
      <w:r>
        <w:rPr>
          <w:rFonts w:asciiTheme="minorBidi" w:hAnsiTheme="minorBidi"/>
          <w:color w:val="000000" w:themeColor="text1"/>
        </w:rPr>
        <w:t xml:space="preserve"> </w:t>
      </w:r>
      <w:r w:rsidRPr="00CE7DC9">
        <w:rPr>
          <w:rFonts w:asciiTheme="minorBidi" w:hAnsiTheme="minorBidi"/>
          <w:color w:val="000000" w:themeColor="text1"/>
        </w:rPr>
        <w:t>hour max</w:t>
      </w:r>
      <w:r>
        <w:rPr>
          <w:rFonts w:asciiTheme="minorBidi" w:hAnsiTheme="minorBidi"/>
          <w:color w:val="000000" w:themeColor="text1"/>
        </w:rPr>
        <w:t>imum</w:t>
      </w:r>
      <w:r w:rsidRPr="00CE7DC9">
        <w:rPr>
          <w:rFonts w:asciiTheme="minorBidi" w:hAnsiTheme="minorBidi"/>
          <w:color w:val="000000" w:themeColor="text1"/>
        </w:rPr>
        <w:t xml:space="preserve"> </w:t>
      </w:r>
    </w:p>
    <w:p w14:paraId="4182C516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jc w:val="both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UFH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maintenance dose</w:t>
      </w:r>
    </w:p>
    <w:p w14:paraId="50CFA898" w14:textId="77777777" w:rsidR="0069443B" w:rsidRPr="00CE7DC9" w:rsidRDefault="0069443B" w:rsidP="0069443B">
      <w:pPr>
        <w:pStyle w:val="ListParagraph"/>
        <w:spacing w:line="480" w:lineRule="auto"/>
        <w:ind w:left="426"/>
        <w:jc w:val="both"/>
        <w:rPr>
          <w:rFonts w:asciiTheme="minorBidi" w:hAnsiTheme="minorBidi"/>
          <w:b/>
          <w:bCs/>
        </w:rPr>
      </w:pPr>
      <w:r w:rsidRPr="00CE7DC9">
        <w:rPr>
          <w:rFonts w:asciiTheme="minorBidi" w:hAnsiTheme="minorBidi"/>
          <w:b/>
          <w:bCs/>
        </w:rPr>
        <w:t>Correct the following parameters prior to starting heparin infusion to be: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119"/>
        <w:gridCol w:w="3162"/>
        <w:gridCol w:w="2734"/>
      </w:tblGrid>
      <w:tr w:rsidR="0069443B" w:rsidRPr="00CE7DC9" w14:paraId="7E386D7B" w14:textId="77777777" w:rsidTr="00761D62">
        <w:tc>
          <w:tcPr>
            <w:tcW w:w="3119" w:type="dxa"/>
          </w:tcPr>
          <w:p w14:paraId="4983B39F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</w:rPr>
              <w:t>Parameter</w:t>
            </w:r>
          </w:p>
        </w:tc>
        <w:tc>
          <w:tcPr>
            <w:tcW w:w="3162" w:type="dxa"/>
          </w:tcPr>
          <w:p w14:paraId="5C8EC3E2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&lt; 1 month:</w:t>
            </w:r>
          </w:p>
        </w:tc>
        <w:tc>
          <w:tcPr>
            <w:tcW w:w="2734" w:type="dxa"/>
          </w:tcPr>
          <w:p w14:paraId="6BFDAF3B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&gt; 1 month</w:t>
            </w:r>
          </w:p>
        </w:tc>
      </w:tr>
      <w:tr w:rsidR="0069443B" w:rsidRPr="00CE7DC9" w14:paraId="3A9DA4E3" w14:textId="77777777" w:rsidTr="00761D62">
        <w:tc>
          <w:tcPr>
            <w:tcW w:w="3119" w:type="dxa"/>
          </w:tcPr>
          <w:p w14:paraId="55CCFC0C" w14:textId="77777777" w:rsidR="0069443B" w:rsidRPr="00F76308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Hemoglobin level</w:t>
            </w:r>
          </w:p>
        </w:tc>
        <w:tc>
          <w:tcPr>
            <w:tcW w:w="3162" w:type="dxa"/>
          </w:tcPr>
          <w:p w14:paraId="33EE35A5" w14:textId="77777777" w:rsidR="0069443B" w:rsidRPr="00F76308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12-14 g/dl</w:t>
            </w:r>
          </w:p>
        </w:tc>
        <w:tc>
          <w:tcPr>
            <w:tcW w:w="2734" w:type="dxa"/>
          </w:tcPr>
          <w:p w14:paraId="548CDA40" w14:textId="77777777" w:rsidR="0069443B" w:rsidRPr="00F76308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10-12 g/dl</w:t>
            </w:r>
          </w:p>
        </w:tc>
      </w:tr>
      <w:tr w:rsidR="0069443B" w:rsidRPr="00CE7DC9" w14:paraId="1D18E655" w14:textId="77777777" w:rsidTr="00761D62">
        <w:tc>
          <w:tcPr>
            <w:tcW w:w="3119" w:type="dxa"/>
          </w:tcPr>
          <w:p w14:paraId="4CCB77EC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Platelet counts</w:t>
            </w:r>
          </w:p>
        </w:tc>
        <w:tc>
          <w:tcPr>
            <w:tcW w:w="3162" w:type="dxa"/>
          </w:tcPr>
          <w:p w14:paraId="34C4824F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&gt;120</w:t>
            </w:r>
            <w:r w:rsidRPr="005E6C5A">
              <w:rPr>
                <w:rFonts w:asciiTheme="minorBidi" w:hAnsiTheme="minorBidi"/>
                <w:color w:val="000000" w:themeColor="text1"/>
              </w:rPr>
              <w:t>×</w:t>
            </w:r>
            <w:r w:rsidRPr="00115B5C">
              <w:rPr>
                <w:rFonts w:asciiTheme="minorBidi" w:hAnsiTheme="minorBidi"/>
                <w:color w:val="000000" w:themeColor="text1"/>
              </w:rPr>
              <w:t>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 w:rsidRPr="00115B5C">
              <w:rPr>
                <w:rFonts w:asciiTheme="minorBidi" w:hAnsiTheme="minorBidi"/>
                <w:color w:val="000000" w:themeColor="text1"/>
              </w:rPr>
              <w:t>/L</w:t>
            </w:r>
          </w:p>
        </w:tc>
        <w:tc>
          <w:tcPr>
            <w:tcW w:w="2734" w:type="dxa"/>
          </w:tcPr>
          <w:p w14:paraId="71C7E7EA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100</w:t>
            </w:r>
            <w:r w:rsidRPr="005E6C5A">
              <w:rPr>
                <w:rFonts w:asciiTheme="minorBidi" w:hAnsiTheme="minorBidi"/>
                <w:color w:val="000000" w:themeColor="text1"/>
              </w:rPr>
              <w:t>×</w:t>
            </w:r>
            <w:r w:rsidRPr="00115B5C">
              <w:rPr>
                <w:rFonts w:asciiTheme="minorBidi" w:hAnsiTheme="minorBidi"/>
                <w:color w:val="000000" w:themeColor="text1"/>
              </w:rPr>
              <w:t>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 w:rsidRPr="00115B5C">
              <w:rPr>
                <w:rFonts w:asciiTheme="minorBidi" w:hAnsiTheme="minorBidi"/>
                <w:color w:val="000000" w:themeColor="text1"/>
              </w:rPr>
              <w:t>/L</w:t>
            </w:r>
          </w:p>
        </w:tc>
      </w:tr>
      <w:tr w:rsidR="0069443B" w:rsidRPr="00CE7DC9" w14:paraId="14CA993E" w14:textId="77777777" w:rsidTr="00761D62">
        <w:tc>
          <w:tcPr>
            <w:tcW w:w="3119" w:type="dxa"/>
          </w:tcPr>
          <w:p w14:paraId="5F491B20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AT III within</w:t>
            </w:r>
          </w:p>
        </w:tc>
        <w:tc>
          <w:tcPr>
            <w:tcW w:w="3162" w:type="dxa"/>
          </w:tcPr>
          <w:p w14:paraId="12A28913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50-80%</w:t>
            </w:r>
          </w:p>
        </w:tc>
        <w:tc>
          <w:tcPr>
            <w:tcW w:w="2734" w:type="dxa"/>
          </w:tcPr>
          <w:p w14:paraId="00714758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≥ </w:t>
            </w:r>
            <w:r w:rsidRPr="00CE7DC9">
              <w:rPr>
                <w:rFonts w:asciiTheme="minorBidi" w:hAnsiTheme="minorBidi"/>
                <w:color w:val="000000" w:themeColor="text1"/>
              </w:rPr>
              <w:t>80%</w:t>
            </w:r>
          </w:p>
        </w:tc>
      </w:tr>
      <w:tr w:rsidR="0069443B" w:rsidRPr="00CE7DC9" w14:paraId="28A590A0" w14:textId="77777777" w:rsidTr="00761D62">
        <w:tc>
          <w:tcPr>
            <w:tcW w:w="3119" w:type="dxa"/>
          </w:tcPr>
          <w:p w14:paraId="3B65A1B0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Fibrinogen</w:t>
            </w:r>
          </w:p>
        </w:tc>
        <w:tc>
          <w:tcPr>
            <w:tcW w:w="3162" w:type="dxa"/>
          </w:tcPr>
          <w:p w14:paraId="44F8AAD3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100 mg/dL</w:t>
            </w:r>
          </w:p>
        </w:tc>
        <w:tc>
          <w:tcPr>
            <w:tcW w:w="2734" w:type="dxa"/>
          </w:tcPr>
          <w:p w14:paraId="12BE468F" w14:textId="77777777" w:rsidR="0069443B" w:rsidRPr="00CE7DC9" w:rsidRDefault="0069443B" w:rsidP="00761D62">
            <w:pPr>
              <w:spacing w:line="480" w:lineRule="auto"/>
              <w:ind w:left="426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&gt; 100 mg/dL</w:t>
            </w:r>
          </w:p>
        </w:tc>
      </w:tr>
    </w:tbl>
    <w:p w14:paraId="72AA1833" w14:textId="77777777" w:rsidR="0069443B" w:rsidRPr="00CE7DC9" w:rsidRDefault="0069443B" w:rsidP="0069443B">
      <w:pPr>
        <w:pStyle w:val="ListParagraph"/>
        <w:numPr>
          <w:ilvl w:val="1"/>
          <w:numId w:val="15"/>
        </w:numPr>
        <w:ind w:left="426" w:hanging="142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  <w:rtl/>
        </w:rPr>
        <w:t>20</w:t>
      </w:r>
      <w:r w:rsidRPr="00CE7DC9">
        <w:rPr>
          <w:rFonts w:asciiTheme="minorBidi" w:hAnsiTheme="minorBidi"/>
          <w:color w:val="000000" w:themeColor="text1"/>
        </w:rPr>
        <w:t xml:space="preserve"> Units/Kg/hr. </w:t>
      </w:r>
      <w:r>
        <w:rPr>
          <w:rFonts w:asciiTheme="minorBidi" w:hAnsiTheme="minorBidi" w:hint="cs"/>
          <w:color w:val="000000" w:themeColor="text1"/>
        </w:rPr>
        <w:t>The maximum</w:t>
      </w:r>
      <w:r w:rsidRPr="00CE7DC9">
        <w:rPr>
          <w:rFonts w:asciiTheme="minorBidi" w:hAnsiTheme="minorBidi"/>
          <w:color w:val="000000" w:themeColor="text1"/>
        </w:rPr>
        <w:t xml:space="preserve"> initial rate is 1,000 units/hour</w:t>
      </w:r>
    </w:p>
    <w:p w14:paraId="026F40B6" w14:textId="77777777" w:rsidR="0069443B" w:rsidRPr="00CE7DC9" w:rsidRDefault="0069443B" w:rsidP="0069443B">
      <w:pPr>
        <w:pStyle w:val="ListParagraph"/>
        <w:numPr>
          <w:ilvl w:val="1"/>
          <w:numId w:val="15"/>
        </w:numPr>
        <w:ind w:left="426" w:hanging="142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lastRenderedPageBreak/>
        <w:t xml:space="preserve">Do not adjust </w:t>
      </w:r>
      <w:r>
        <w:rPr>
          <w:rFonts w:asciiTheme="minorBidi" w:hAnsiTheme="minorBidi"/>
          <w:color w:val="000000" w:themeColor="text1"/>
        </w:rPr>
        <w:t xml:space="preserve">UFH </w:t>
      </w:r>
      <w:r w:rsidRPr="00CE7DC9">
        <w:rPr>
          <w:rFonts w:asciiTheme="minorBidi" w:hAnsiTheme="minorBidi"/>
          <w:color w:val="000000" w:themeColor="text1"/>
        </w:rPr>
        <w:t>dose upon the discretion of the primary team until the 1</w:t>
      </w:r>
      <w:r w:rsidRPr="00CE7DC9">
        <w:rPr>
          <w:rFonts w:asciiTheme="minorBidi" w:hAnsiTheme="minorBidi"/>
          <w:color w:val="000000" w:themeColor="text1"/>
          <w:vertAlign w:val="superscript"/>
        </w:rPr>
        <w:t>st</w:t>
      </w:r>
      <w:r w:rsidRPr="00CE7DC9">
        <w:rPr>
          <w:rFonts w:asciiTheme="minorBidi" w:hAnsiTheme="minorBidi"/>
          <w:color w:val="000000" w:themeColor="text1"/>
        </w:rPr>
        <w:t xml:space="preserve"> level of Anti-</w:t>
      </w:r>
      <w:proofErr w:type="spellStart"/>
      <w:r w:rsidRPr="00CE7DC9">
        <w:rPr>
          <w:rFonts w:asciiTheme="minorBidi" w:hAnsiTheme="minorBidi"/>
          <w:color w:val="000000" w:themeColor="text1"/>
        </w:rPr>
        <w:t>Xa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assay is obtained</w:t>
      </w:r>
    </w:p>
    <w:p w14:paraId="0112340D" w14:textId="77777777" w:rsidR="0069443B" w:rsidRPr="00CE7DC9" w:rsidRDefault="0069443B" w:rsidP="0069443B">
      <w:pPr>
        <w:spacing w:line="480" w:lineRule="auto"/>
        <w:ind w:left="426"/>
        <w:rPr>
          <w:rFonts w:asciiTheme="minorBidi" w:hAnsiTheme="minorBidi"/>
          <w:color w:val="000000" w:themeColor="text1"/>
        </w:rPr>
      </w:pPr>
    </w:p>
    <w:p w14:paraId="32639777" w14:textId="77777777" w:rsidR="0069443B" w:rsidRPr="00CE7DC9" w:rsidRDefault="0069443B" w:rsidP="0069443B">
      <w:pPr>
        <w:pStyle w:val="ListParagraph"/>
        <w:numPr>
          <w:ilvl w:val="0"/>
          <w:numId w:val="27"/>
        </w:numPr>
        <w:spacing w:line="480" w:lineRule="auto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 xml:space="preserve">For Acquired </w:t>
      </w:r>
      <w:proofErr w:type="gramStart"/>
      <w:r w:rsidRPr="00CE7DC9">
        <w:rPr>
          <w:rFonts w:asciiTheme="minorBidi" w:hAnsiTheme="minorBidi"/>
          <w:b/>
          <w:bCs/>
          <w:color w:val="000000" w:themeColor="text1"/>
        </w:rPr>
        <w:t>Von</w:t>
      </w:r>
      <w:proofErr w:type="gramEnd"/>
      <w:r w:rsidRPr="00CE7DC9">
        <w:rPr>
          <w:rFonts w:asciiTheme="minorBidi" w:hAnsiTheme="minorBidi"/>
          <w:b/>
          <w:bCs/>
          <w:color w:val="000000" w:themeColor="text1"/>
        </w:rPr>
        <w:t xml:space="preserve"> Willebrand syndrome</w:t>
      </w:r>
      <w:r w:rsidRPr="00CE7DC9">
        <w:rPr>
          <w:rFonts w:asciiTheme="minorBidi" w:hAnsiTheme="minorBidi"/>
          <w:color w:val="000000" w:themeColor="text1"/>
        </w:rPr>
        <w:t xml:space="preserve"> (VW antigen, 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VWF </w:t>
      </w:r>
      <w:proofErr w:type="spellStart"/>
      <w:r w:rsidRPr="00CE7DC9">
        <w:rPr>
          <w:rFonts w:asciiTheme="minorBidi" w:hAnsiTheme="minorBidi"/>
          <w:color w:val="000000" w:themeColor="text1"/>
          <w:shd w:val="clear" w:color="auto" w:fill="FFFFFF"/>
        </w:rPr>
        <w:t>ristocetin</w:t>
      </w:r>
      <w:proofErr w:type="spellEnd"/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 cofactor activity</w:t>
      </w:r>
      <w:r w:rsidRPr="00CE7DC9">
        <w:rPr>
          <w:rFonts w:asciiTheme="minorBidi" w:hAnsiTheme="minorBidi"/>
          <w:color w:val="000000" w:themeColor="text1"/>
        </w:rPr>
        <w:t xml:space="preserve">, FVIII 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>activity</w:t>
      </w:r>
      <w:r w:rsidRPr="00CE7DC9">
        <w:rPr>
          <w:rFonts w:asciiTheme="minorBidi" w:hAnsiTheme="minorBidi"/>
          <w:color w:val="000000" w:themeColor="text1"/>
        </w:rPr>
        <w:t>, and</w:t>
      </w:r>
      <w:r w:rsidRPr="00CE7DC9">
        <w:rPr>
          <w:rFonts w:asciiTheme="minorBidi" w:hAnsiTheme="minorBidi"/>
          <w:color w:val="000000" w:themeColor="text1"/>
          <w:shd w:val="clear" w:color="auto" w:fill="FFFFFF"/>
        </w:rPr>
        <w:t xml:space="preserve"> PTT mixing studies</w:t>
      </w:r>
      <w:r w:rsidRPr="00CE7DC9">
        <w:rPr>
          <w:rFonts w:asciiTheme="minorBidi" w:hAnsiTheme="minorBidi"/>
          <w:color w:val="000000" w:themeColor="text1"/>
        </w:rPr>
        <w:t>) once in the beginning</w:t>
      </w:r>
    </w:p>
    <w:p w14:paraId="31B6784F" w14:textId="77777777" w:rsidR="0069443B" w:rsidRPr="00CE7DC9" w:rsidRDefault="0069443B" w:rsidP="0069443B">
      <w:pPr>
        <w:spacing w:line="480" w:lineRule="auto"/>
        <w:jc w:val="center"/>
        <w:rPr>
          <w:rFonts w:asciiTheme="minorBidi" w:hAnsiTheme="minorBidi"/>
          <w:b/>
          <w:bCs/>
          <w:color w:val="000000" w:themeColor="text1"/>
        </w:rPr>
      </w:pPr>
    </w:p>
    <w:p w14:paraId="40322B5B" w14:textId="77777777" w:rsidR="0069443B" w:rsidRPr="00CE7DC9" w:rsidRDefault="0069443B" w:rsidP="0069443B">
      <w:pPr>
        <w:spacing w:line="480" w:lineRule="auto"/>
        <w:ind w:right="-478" w:hanging="284"/>
        <w:jc w:val="center"/>
        <w:rPr>
          <w:rFonts w:asciiTheme="minorBidi" w:hAnsiTheme="minorBidi"/>
          <w:b/>
          <w:bCs/>
          <w:color w:val="000000" w:themeColor="text1"/>
        </w:rPr>
      </w:pPr>
      <w:r>
        <w:rPr>
          <w:rFonts w:asciiTheme="minorBidi" w:hAnsiTheme="minorBidi"/>
          <w:b/>
          <w:bCs/>
          <w:color w:val="000000" w:themeColor="text1"/>
        </w:rPr>
        <w:t>UFH</w:t>
      </w:r>
      <w:r w:rsidRPr="00CE7DC9">
        <w:rPr>
          <w:rFonts w:asciiTheme="minorBidi" w:hAnsiTheme="minorBidi"/>
          <w:b/>
          <w:bCs/>
          <w:color w:val="000000" w:themeColor="text1"/>
        </w:rPr>
        <w:t xml:space="preserve"> ECMO Dose Adjustment Protocol in Pediatrics Bleeding Patients &lt; 18 Years</w:t>
      </w:r>
      <w:r w:rsidRPr="00CE7DC9">
        <w:rPr>
          <w:rFonts w:asciiTheme="minorBidi" w:hAnsiTheme="minorBidi"/>
          <w:color w:val="000000" w:themeColor="text1"/>
        </w:rPr>
        <w:t>ᵠ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4"/>
        <w:gridCol w:w="7649"/>
      </w:tblGrid>
      <w:tr w:rsidR="0069443B" w:rsidRPr="00CE7DC9" w14:paraId="5CF7DF40" w14:textId="77777777" w:rsidTr="00761D62">
        <w:trPr>
          <w:trHeight w:val="158"/>
        </w:trPr>
        <w:tc>
          <w:tcPr>
            <w:tcW w:w="184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60A2D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  <w:b/>
                <w:bCs/>
                <w:color w:val="000000"/>
              </w:rPr>
              <w:t>Anti-</w:t>
            </w:r>
            <w:proofErr w:type="spellStart"/>
            <w:r w:rsidRPr="00CE7DC9">
              <w:rPr>
                <w:rFonts w:asciiTheme="minorBidi" w:hAnsiTheme="minorBidi"/>
                <w:b/>
                <w:bCs/>
                <w:color w:val="000000"/>
              </w:rPr>
              <w:t>Xa</w:t>
            </w:r>
            <w:proofErr w:type="spellEnd"/>
            <w:r w:rsidRPr="00CE7DC9">
              <w:rPr>
                <w:rFonts w:asciiTheme="minorBidi" w:hAnsiTheme="minorBidi"/>
                <w:b/>
                <w:bCs/>
                <w:color w:val="000000"/>
              </w:rPr>
              <w:t xml:space="preserve"> Assay (U/mL)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146D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  <w:b/>
                <w:bCs/>
                <w:color w:val="000000"/>
              </w:rPr>
              <w:t>Heparin Dose</w:t>
            </w:r>
          </w:p>
        </w:tc>
      </w:tr>
      <w:tr w:rsidR="0069443B" w:rsidRPr="00CE7DC9" w14:paraId="550B9109" w14:textId="77777777" w:rsidTr="00761D62">
        <w:trPr>
          <w:trHeight w:val="318"/>
        </w:trPr>
        <w:tc>
          <w:tcPr>
            <w:tcW w:w="184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C941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0-0.09</w:t>
            </w:r>
          </w:p>
        </w:tc>
        <w:tc>
          <w:tcPr>
            <w:tcW w:w="764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9D0C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Increase heparin infusion rate by 15% &amp; Contact ECMO specialist team </w:t>
            </w:r>
          </w:p>
          <w:p w14:paraId="329C4D3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Give UFH bolus 25-50 unit/kg </w:t>
            </w:r>
          </w:p>
          <w:p w14:paraId="314C3EA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assay after 8hrs then q 8 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hrs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thereafter </w:t>
            </w:r>
          </w:p>
        </w:tc>
      </w:tr>
      <w:tr w:rsidR="0069443B" w:rsidRPr="00CE7DC9" w14:paraId="09F57A91" w14:textId="77777777" w:rsidTr="00761D62">
        <w:trPr>
          <w:trHeight w:val="318"/>
        </w:trPr>
        <w:tc>
          <w:tcPr>
            <w:tcW w:w="184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7EB5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  <w:shd w:val="clear" w:color="auto" w:fill="E7E6E6"/>
              </w:rPr>
              <w:t> ​0.1-0.19</w:t>
            </w:r>
          </w:p>
        </w:tc>
        <w:tc>
          <w:tcPr>
            <w:tcW w:w="764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C9073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shd w:val="clear" w:color="auto" w:fill="E7E6E6"/>
              </w:rPr>
              <w:t>Increase heparin infusion rate by 10%</w:t>
            </w:r>
            <w:r w:rsidRPr="00CE7DC9">
              <w:rPr>
                <w:rFonts w:asciiTheme="minorBidi" w:hAnsiTheme="minorBidi"/>
                <w:shd w:val="clear" w:color="auto" w:fill="E7E6E6"/>
              </w:rPr>
              <w:br/>
              <w:t xml:space="preserve">Give UFH bolus 25-50 unit/kg </w:t>
            </w:r>
          </w:p>
          <w:p w14:paraId="105E3A7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shd w:val="clear" w:color="auto" w:fill="E7E6E6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shd w:val="clear" w:color="auto" w:fill="E7E6E6"/>
              </w:rPr>
              <w:t>Xa</w:t>
            </w:r>
            <w:proofErr w:type="spellEnd"/>
            <w:r w:rsidRPr="00CE7DC9">
              <w:rPr>
                <w:rFonts w:asciiTheme="minorBidi" w:hAnsiTheme="minorBidi"/>
                <w:shd w:val="clear" w:color="auto" w:fill="E7E6E6"/>
              </w:rPr>
              <w:t xml:space="preserve"> assay after 8hrs then q8hrs thereafter</w:t>
            </w:r>
          </w:p>
        </w:tc>
      </w:tr>
      <w:tr w:rsidR="0069443B" w:rsidRPr="00CE7DC9" w14:paraId="3C00FBB5" w14:textId="77777777" w:rsidTr="00761D62">
        <w:trPr>
          <w:trHeight w:val="494"/>
        </w:trPr>
        <w:tc>
          <w:tcPr>
            <w:tcW w:w="184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BBAE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Within target</w:t>
            </w:r>
          </w:p>
          <w:p w14:paraId="24EE32E5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(0.2-0.4)</w:t>
            </w:r>
          </w:p>
        </w:tc>
        <w:tc>
          <w:tcPr>
            <w:tcW w:w="764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3422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No change</w:t>
            </w:r>
          </w:p>
          <w:p w14:paraId="20AD862C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check Anti-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assay q8hrs x 3 within target, then q12hrs thereafter</w:t>
            </w:r>
          </w:p>
        </w:tc>
      </w:tr>
      <w:tr w:rsidR="0069443B" w:rsidRPr="00CE7DC9" w14:paraId="4217AF1B" w14:textId="77777777" w:rsidTr="00761D62">
        <w:trPr>
          <w:trHeight w:val="243"/>
        </w:trPr>
        <w:tc>
          <w:tcPr>
            <w:tcW w:w="184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531AA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0.41-0.79</w:t>
            </w:r>
          </w:p>
        </w:tc>
        <w:tc>
          <w:tcPr>
            <w:tcW w:w="764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EF13F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Decrease heparin infusion rate by 10 %</w:t>
            </w:r>
          </w:p>
          <w:p w14:paraId="4C49B0FD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 check Anti-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Xa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assay after 8 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hrs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then q 8 </w:t>
            </w:r>
            <w:proofErr w:type="spellStart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hrs</w:t>
            </w:r>
            <w:proofErr w:type="spellEnd"/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 xml:space="preserve"> thereafter</w:t>
            </w:r>
          </w:p>
        </w:tc>
      </w:tr>
      <w:tr w:rsidR="0069443B" w:rsidRPr="00CE7DC9" w14:paraId="5C0C2592" w14:textId="77777777" w:rsidTr="00761D62">
        <w:trPr>
          <w:trHeight w:val="557"/>
        </w:trPr>
        <w:tc>
          <w:tcPr>
            <w:tcW w:w="1844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56671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color w:val="000000"/>
                <w:shd w:val="clear" w:color="auto" w:fill="E7E6E6"/>
              </w:rPr>
              <w:t>&gt;0.8</w:t>
            </w:r>
          </w:p>
        </w:tc>
        <w:tc>
          <w:tcPr>
            <w:tcW w:w="7649" w:type="dxa"/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57C967" w14:textId="77777777" w:rsidR="0069443B" w:rsidRPr="00CE7DC9" w:rsidRDefault="0069443B" w:rsidP="00761D62">
            <w:pPr>
              <w:spacing w:line="480" w:lineRule="auto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shd w:val="clear" w:color="auto" w:fill="E7E6E6"/>
              </w:rPr>
              <w:t>Hold Heparin infusion for 2 Hours, contact primary team and the ECMO specialist.</w:t>
            </w:r>
          </w:p>
          <w:p w14:paraId="7FD651C6" w14:textId="77777777" w:rsidR="0069443B" w:rsidRPr="00CE7DC9" w:rsidRDefault="0069443B" w:rsidP="00761D62">
            <w:pPr>
              <w:spacing w:line="480" w:lineRule="auto"/>
              <w:rPr>
                <w:rFonts w:asciiTheme="minorBidi" w:hAnsiTheme="minorBidi"/>
                <w:shd w:val="clear" w:color="auto" w:fill="E7E6E6"/>
              </w:rPr>
            </w:pPr>
            <w:r w:rsidRPr="00CE7DC9">
              <w:rPr>
                <w:rFonts w:asciiTheme="minorBidi" w:hAnsiTheme="minorBidi"/>
                <w:shd w:val="clear" w:color="auto" w:fill="E7E6E6"/>
              </w:rPr>
              <w:t>Repeat Heparin assay after 2 hours and follow the protocol as per Heparin assay result</w:t>
            </w:r>
          </w:p>
        </w:tc>
      </w:tr>
    </w:tbl>
    <w:p w14:paraId="590A29A1" w14:textId="77777777" w:rsidR="0069443B" w:rsidRPr="00CE7DC9" w:rsidRDefault="0069443B" w:rsidP="0069443B">
      <w:pPr>
        <w:ind w:right="-76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ᵠIf bleeding increased or aggravated; HOLD heparin infusion for 2 hours, take a sample and check ATIII then restart Heparin </w:t>
      </w:r>
      <w:r w:rsidRPr="00CE7DC9">
        <w:rPr>
          <w:rFonts w:asciiTheme="minorBidi" w:hAnsiTheme="minorBidi"/>
          <w:b/>
          <w:bCs/>
          <w:color w:val="000000" w:themeColor="text1"/>
        </w:rPr>
        <w:t>at the previous</w:t>
      </w:r>
      <w:r w:rsidRPr="00CE7DC9">
        <w:rPr>
          <w:rFonts w:asciiTheme="minorBidi" w:hAnsiTheme="minorBidi"/>
          <w:color w:val="000000" w:themeColor="text1"/>
        </w:rPr>
        <w:t xml:space="preserve"> rate by following the heparin ECMO bleeding protocol according to heparin assay. If Heparin infusion was held for more than 2 </w:t>
      </w:r>
      <w:r w:rsidRPr="00CE7DC9">
        <w:rPr>
          <w:rFonts w:asciiTheme="minorBidi" w:hAnsiTheme="minorBidi"/>
          <w:color w:val="000000" w:themeColor="text1"/>
        </w:rPr>
        <w:lastRenderedPageBreak/>
        <w:t xml:space="preserve">hours (procedure, surgery) check ATIII (and correct if needed) then resume Heparin </w:t>
      </w:r>
      <w:r w:rsidRPr="00CE7DC9">
        <w:rPr>
          <w:rFonts w:asciiTheme="minorBidi" w:hAnsiTheme="minorBidi"/>
          <w:b/>
          <w:bCs/>
          <w:color w:val="000000" w:themeColor="text1"/>
        </w:rPr>
        <w:t>at the previous</w:t>
      </w:r>
      <w:r w:rsidRPr="00CE7DC9">
        <w:rPr>
          <w:rFonts w:asciiTheme="minorBidi" w:hAnsiTheme="minorBidi"/>
          <w:color w:val="000000" w:themeColor="text1"/>
        </w:rPr>
        <w:t xml:space="preserve"> rate</w:t>
      </w:r>
    </w:p>
    <w:p w14:paraId="75EBEC49" w14:textId="77777777" w:rsidR="0069443B" w:rsidRPr="00CE7DC9" w:rsidRDefault="0069443B" w:rsidP="0069443B">
      <w:pPr>
        <w:ind w:right="-618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¥This protocol is based on normal Antithrombin III range. Physicians may always use their own clinical judgment </w:t>
      </w:r>
      <w:proofErr w:type="gramStart"/>
      <w:r w:rsidRPr="00CE7DC9">
        <w:rPr>
          <w:rFonts w:asciiTheme="minorBidi" w:hAnsiTheme="minorBidi"/>
          <w:color w:val="000000" w:themeColor="text1"/>
        </w:rPr>
        <w:t>with regard to</w:t>
      </w:r>
      <w:proofErr w:type="gramEnd"/>
      <w:r w:rsidRPr="00CE7DC9">
        <w:rPr>
          <w:rFonts w:asciiTheme="minorBidi" w:hAnsiTheme="minorBidi"/>
          <w:color w:val="000000" w:themeColor="text1"/>
        </w:rPr>
        <w:t xml:space="preserve"> initiation and holding UFH peri-operatively</w:t>
      </w:r>
    </w:p>
    <w:p w14:paraId="76D4B4D0" w14:textId="77777777" w:rsidR="0069443B" w:rsidRPr="00CE7DC9" w:rsidRDefault="0069443B" w:rsidP="0069443B">
      <w:pPr>
        <w:spacing w:line="480" w:lineRule="auto"/>
        <w:rPr>
          <w:rFonts w:asciiTheme="minorBidi" w:hAnsiTheme="minorBidi"/>
          <w:color w:val="000000" w:themeColor="text1"/>
        </w:rPr>
      </w:pPr>
    </w:p>
    <w:p w14:paraId="592978FC" w14:textId="77777777" w:rsidR="0069443B" w:rsidRPr="00761D62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FFP transfusion:</w:t>
      </w:r>
    </w:p>
    <w:p w14:paraId="27134B44" w14:textId="77777777" w:rsidR="0069443B" w:rsidRPr="00CE7DC9" w:rsidRDefault="0069443B" w:rsidP="0069443B">
      <w:pPr>
        <w:pStyle w:val="ListParagraph"/>
        <w:numPr>
          <w:ilvl w:val="0"/>
          <w:numId w:val="16"/>
        </w:numPr>
        <w:shd w:val="clear" w:color="auto" w:fill="FFFFFF" w:themeFill="background1"/>
        <w:spacing w:line="480" w:lineRule="auto"/>
        <w:ind w:left="851" w:hanging="284"/>
        <w:rPr>
          <w:rFonts w:asciiTheme="minorBidi" w:hAnsiTheme="minorBidi"/>
        </w:rPr>
      </w:pPr>
      <w:r w:rsidRPr="00CE7DC9">
        <w:rPr>
          <w:rFonts w:asciiTheme="minorBidi" w:hAnsiTheme="minorBidi"/>
        </w:rPr>
        <w:t>AT III target level ≥ 80%</w:t>
      </w:r>
    </w:p>
    <w:p w14:paraId="2A3B42E0" w14:textId="77777777" w:rsidR="0069443B" w:rsidRPr="00CE7DC9" w:rsidRDefault="0069443B" w:rsidP="0069443B">
      <w:pPr>
        <w:pStyle w:val="ListParagraph"/>
        <w:numPr>
          <w:ilvl w:val="0"/>
          <w:numId w:val="16"/>
        </w:numPr>
        <w:shd w:val="clear" w:color="auto" w:fill="FFFFFF" w:themeFill="background1"/>
        <w:spacing w:line="480" w:lineRule="auto"/>
        <w:ind w:left="851" w:hanging="284"/>
        <w:rPr>
          <w:rFonts w:asciiTheme="minorBidi" w:hAnsiTheme="minorBidi"/>
        </w:rPr>
      </w:pPr>
      <w:r w:rsidRPr="00CE7DC9">
        <w:rPr>
          <w:rFonts w:asciiTheme="minorBidi" w:hAnsiTheme="minorBidi"/>
          <w:color w:val="000000" w:themeColor="text1"/>
        </w:rPr>
        <w:t xml:space="preserve">FFP (ml) = 15-20 x weight (kg) [Round it to the nearest 200 mL] and check AT III 4 hours from transfusion time (First replacement) then </w:t>
      </w:r>
      <w:r>
        <w:rPr>
          <w:rFonts w:asciiTheme="minorBidi" w:hAnsiTheme="minorBidi"/>
          <w:color w:val="000000" w:themeColor="text1"/>
        </w:rPr>
        <w:t>every</w:t>
      </w:r>
      <w:r w:rsidRPr="00CE7DC9">
        <w:rPr>
          <w:rFonts w:asciiTheme="minorBidi" w:hAnsiTheme="minorBidi"/>
          <w:color w:val="000000" w:themeColor="text1"/>
        </w:rPr>
        <w:t xml:space="preserve"> 6 hours following each replacement</w:t>
      </w:r>
    </w:p>
    <w:p w14:paraId="3E8156AE" w14:textId="77777777" w:rsidR="0069443B" w:rsidRPr="00CE7DC9" w:rsidRDefault="0069443B" w:rsidP="0069443B">
      <w:pPr>
        <w:pStyle w:val="ListParagraph"/>
        <w:numPr>
          <w:ilvl w:val="0"/>
          <w:numId w:val="16"/>
        </w:numPr>
        <w:shd w:val="clear" w:color="auto" w:fill="FFFFFF" w:themeFill="background1"/>
        <w:spacing w:line="480" w:lineRule="auto"/>
        <w:ind w:left="851" w:hanging="284"/>
        <w:rPr>
          <w:rFonts w:asciiTheme="minorBidi" w:hAnsiTheme="minorBidi"/>
        </w:rPr>
      </w:pPr>
      <w:r w:rsidRPr="00CE7DC9">
        <w:rPr>
          <w:rFonts w:asciiTheme="minorBidi" w:hAnsiTheme="minorBidi"/>
          <w:color w:val="000000" w:themeColor="text1"/>
        </w:rPr>
        <w:t xml:space="preserve">If AT III level is within the target range, check the next level after 12 </w:t>
      </w:r>
      <w:proofErr w:type="spellStart"/>
      <w:r w:rsidRPr="00CE7DC9">
        <w:rPr>
          <w:rFonts w:asciiTheme="minorBidi" w:hAnsiTheme="minorBidi"/>
          <w:color w:val="000000" w:themeColor="text1"/>
        </w:rPr>
        <w:t>h</w:t>
      </w:r>
      <w:r>
        <w:rPr>
          <w:rFonts w:asciiTheme="minorBidi" w:hAnsiTheme="minorBidi"/>
          <w:color w:val="000000" w:themeColor="text1"/>
        </w:rPr>
        <w:t>rs</w:t>
      </w:r>
      <w:proofErr w:type="spellEnd"/>
    </w:p>
    <w:p w14:paraId="02E719BF" w14:textId="77777777" w:rsidR="0069443B" w:rsidRPr="00CE7DC9" w:rsidRDefault="0069443B" w:rsidP="0069443B">
      <w:pPr>
        <w:pStyle w:val="ListParagraph"/>
        <w:numPr>
          <w:ilvl w:val="0"/>
          <w:numId w:val="16"/>
        </w:numPr>
        <w:shd w:val="clear" w:color="auto" w:fill="FFFFFF" w:themeFill="background1"/>
        <w:spacing w:line="480" w:lineRule="auto"/>
        <w:ind w:left="851" w:hanging="284"/>
        <w:rPr>
          <w:rFonts w:asciiTheme="minorBidi" w:hAnsiTheme="minorBidi"/>
        </w:rPr>
      </w:pPr>
      <w:r w:rsidRPr="00CE7DC9">
        <w:rPr>
          <w:rFonts w:asciiTheme="minorBidi" w:hAnsiTheme="minorBidi"/>
        </w:rPr>
        <w:t>If Anti</w:t>
      </w:r>
      <w:r>
        <w:rPr>
          <w:rFonts w:asciiTheme="minorBidi" w:hAnsiTheme="minorBidi"/>
        </w:rPr>
        <w:t>-</w:t>
      </w:r>
      <w:proofErr w:type="spellStart"/>
      <w:r w:rsidRPr="00CE7DC9">
        <w:rPr>
          <w:rFonts w:asciiTheme="minorBidi" w:hAnsiTheme="minorBidi"/>
        </w:rPr>
        <w:t>Xa</w:t>
      </w:r>
      <w:proofErr w:type="spellEnd"/>
      <w:r w:rsidRPr="00CE7DC9">
        <w:rPr>
          <w:rFonts w:asciiTheme="minorBidi" w:hAnsiTheme="minorBidi"/>
        </w:rPr>
        <w:t xml:space="preserve"> assay </w:t>
      </w:r>
      <w:r>
        <w:rPr>
          <w:rFonts w:asciiTheme="minorBidi" w:hAnsiTheme="minorBidi"/>
        </w:rPr>
        <w:t xml:space="preserve">is </w:t>
      </w:r>
      <w:r w:rsidRPr="00CE7DC9">
        <w:rPr>
          <w:rFonts w:asciiTheme="minorBidi" w:hAnsiTheme="minorBidi"/>
        </w:rPr>
        <w:t>within therapeutic range and AT III below target, replace AT III as per protocol</w:t>
      </w:r>
    </w:p>
    <w:p w14:paraId="76D36144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color w:val="000000" w:themeColor="text1"/>
        </w:rPr>
      </w:pPr>
    </w:p>
    <w:p w14:paraId="26476658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b/>
          <w:bCs/>
          <w:color w:val="000000" w:themeColor="text1"/>
          <w:u w:val="single"/>
        </w:rPr>
      </w:pPr>
      <w:r w:rsidRPr="00CE7DC9">
        <w:rPr>
          <w:rFonts w:asciiTheme="minorBidi" w:hAnsiTheme="minorBidi"/>
          <w:b/>
          <w:bCs/>
          <w:color w:val="000000" w:themeColor="text1"/>
          <w:u w:val="single"/>
        </w:rPr>
        <w:t>Blood product transfusion parameters:</w:t>
      </w:r>
    </w:p>
    <w:p w14:paraId="1C2DF318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>Replace the following blood product in case of: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977"/>
        <w:gridCol w:w="2127"/>
        <w:gridCol w:w="2238"/>
        <w:gridCol w:w="1800"/>
      </w:tblGrid>
      <w:tr w:rsidR="0069443B" w:rsidRPr="00CE7DC9" w14:paraId="7779F37B" w14:textId="77777777" w:rsidTr="00761D62">
        <w:tc>
          <w:tcPr>
            <w:tcW w:w="2977" w:type="dxa"/>
          </w:tcPr>
          <w:p w14:paraId="29D3B13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Parameter</w:t>
            </w:r>
          </w:p>
        </w:tc>
        <w:tc>
          <w:tcPr>
            <w:tcW w:w="2127" w:type="dxa"/>
          </w:tcPr>
          <w:p w14:paraId="394362FA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&lt; 1 month:</w:t>
            </w:r>
          </w:p>
        </w:tc>
        <w:tc>
          <w:tcPr>
            <w:tcW w:w="2238" w:type="dxa"/>
          </w:tcPr>
          <w:p w14:paraId="6938E74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Age &gt; 1 month</w:t>
            </w:r>
          </w:p>
        </w:tc>
        <w:tc>
          <w:tcPr>
            <w:tcW w:w="1800" w:type="dxa"/>
          </w:tcPr>
          <w:p w14:paraId="470DCCE3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b/>
                <w:bCs/>
                <w:color w:val="000000" w:themeColor="text1"/>
              </w:rPr>
            </w:pPr>
            <w:r w:rsidRPr="00CE7DC9">
              <w:rPr>
                <w:rFonts w:asciiTheme="minorBidi" w:hAnsiTheme="minorBidi"/>
                <w:b/>
                <w:bCs/>
                <w:color w:val="000000" w:themeColor="text1"/>
              </w:rPr>
              <w:t>Blood product</w:t>
            </w:r>
          </w:p>
        </w:tc>
      </w:tr>
      <w:tr w:rsidR="0069443B" w:rsidRPr="00CE7DC9" w14:paraId="43107EEF" w14:textId="77777777" w:rsidTr="00761D62">
        <w:tc>
          <w:tcPr>
            <w:tcW w:w="2977" w:type="dxa"/>
          </w:tcPr>
          <w:p w14:paraId="1C7EBFC7" w14:textId="77777777" w:rsidR="0069443B" w:rsidRPr="00F76308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Hemoglobin level</w:t>
            </w:r>
          </w:p>
        </w:tc>
        <w:tc>
          <w:tcPr>
            <w:tcW w:w="2127" w:type="dxa"/>
          </w:tcPr>
          <w:p w14:paraId="45900624" w14:textId="77777777" w:rsidR="0069443B" w:rsidRPr="00F76308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&lt;12</w:t>
            </w:r>
            <w:r w:rsidRPr="00761D62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Pr="00F76308">
              <w:rPr>
                <w:rFonts w:asciiTheme="minorBidi" w:hAnsiTheme="minorBidi"/>
                <w:color w:val="000000" w:themeColor="text1"/>
              </w:rPr>
              <w:t>g/dl</w:t>
            </w:r>
          </w:p>
        </w:tc>
        <w:tc>
          <w:tcPr>
            <w:tcW w:w="2238" w:type="dxa"/>
          </w:tcPr>
          <w:p w14:paraId="41486C8B" w14:textId="77777777" w:rsidR="0069443B" w:rsidRPr="00F76308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>&lt;10</w:t>
            </w:r>
            <w:r w:rsidRPr="00761D62">
              <w:rPr>
                <w:rFonts w:asciiTheme="minorBidi" w:hAnsiTheme="minorBidi"/>
                <w:color w:val="000000" w:themeColor="text1"/>
              </w:rPr>
              <w:t xml:space="preserve"> </w:t>
            </w:r>
            <w:r w:rsidRPr="00F76308">
              <w:rPr>
                <w:rFonts w:asciiTheme="minorBidi" w:hAnsiTheme="minorBidi"/>
                <w:color w:val="000000" w:themeColor="text1"/>
              </w:rPr>
              <w:t>g/dl</w:t>
            </w:r>
          </w:p>
        </w:tc>
        <w:tc>
          <w:tcPr>
            <w:tcW w:w="1800" w:type="dxa"/>
          </w:tcPr>
          <w:p w14:paraId="1278E5B1" w14:textId="77777777" w:rsidR="0069443B" w:rsidRPr="00F76308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F76308">
              <w:rPr>
                <w:rFonts w:asciiTheme="minorBidi" w:hAnsiTheme="minorBidi"/>
                <w:color w:val="000000" w:themeColor="text1"/>
              </w:rPr>
              <w:t xml:space="preserve">10 </w:t>
            </w:r>
            <w:r w:rsidRPr="00761D62">
              <w:rPr>
                <w:rFonts w:asciiTheme="minorBidi" w:hAnsiTheme="minorBidi"/>
                <w:color w:val="000000" w:themeColor="text1"/>
              </w:rPr>
              <w:t>mL</w:t>
            </w:r>
            <w:r w:rsidRPr="00F76308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  <w:tr w:rsidR="0069443B" w:rsidRPr="00CE7DC9" w14:paraId="0C3C14DA" w14:textId="77777777" w:rsidTr="00761D62">
        <w:tc>
          <w:tcPr>
            <w:tcW w:w="2977" w:type="dxa"/>
          </w:tcPr>
          <w:p w14:paraId="6AE2632D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Platelet counts</w:t>
            </w:r>
          </w:p>
        </w:tc>
        <w:tc>
          <w:tcPr>
            <w:tcW w:w="2127" w:type="dxa"/>
          </w:tcPr>
          <w:p w14:paraId="0A0392B6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&lt;100</w:t>
            </w:r>
            <w:r>
              <w:rPr>
                <w:rFonts w:asciiTheme="minorBidi" w:hAnsiTheme="minorBidi"/>
                <w:color w:val="000000" w:themeColor="text1"/>
              </w:rPr>
              <w:t xml:space="preserve"> 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>
              <w:rPr>
                <w:rFonts w:asciiTheme="minorBidi" w:hAnsiTheme="minorBidi"/>
                <w:color w:val="000000" w:themeColor="text1"/>
              </w:rPr>
              <w:t>/L</w:t>
            </w:r>
          </w:p>
        </w:tc>
        <w:tc>
          <w:tcPr>
            <w:tcW w:w="2238" w:type="dxa"/>
          </w:tcPr>
          <w:p w14:paraId="4620102E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 80</w:t>
            </w:r>
            <w:r>
              <w:rPr>
                <w:rFonts w:asciiTheme="minorBidi" w:hAnsiTheme="minorBidi"/>
                <w:color w:val="000000" w:themeColor="text1"/>
              </w:rPr>
              <w:t xml:space="preserve"> 10</w:t>
            </w:r>
            <w:r w:rsidRPr="00761D62">
              <w:rPr>
                <w:rFonts w:asciiTheme="minorBidi" w:hAnsiTheme="minorBidi"/>
                <w:color w:val="000000" w:themeColor="text1"/>
                <w:vertAlign w:val="superscript"/>
              </w:rPr>
              <w:t>9</w:t>
            </w:r>
            <w:r>
              <w:rPr>
                <w:rFonts w:asciiTheme="minorBidi" w:hAnsiTheme="minorBidi"/>
                <w:color w:val="000000" w:themeColor="text1"/>
              </w:rPr>
              <w:t>/L</w:t>
            </w:r>
          </w:p>
        </w:tc>
        <w:tc>
          <w:tcPr>
            <w:tcW w:w="1800" w:type="dxa"/>
          </w:tcPr>
          <w:p w14:paraId="57199A2A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10 </w:t>
            </w:r>
            <w:r>
              <w:rPr>
                <w:rFonts w:asciiTheme="minorBidi" w:hAnsiTheme="minorBidi"/>
                <w:color w:val="000000" w:themeColor="text1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  <w:tr w:rsidR="0069443B" w:rsidRPr="00CE7DC9" w14:paraId="4B77DBE9" w14:textId="77777777" w:rsidTr="00761D62">
        <w:tc>
          <w:tcPr>
            <w:tcW w:w="2977" w:type="dxa"/>
          </w:tcPr>
          <w:p w14:paraId="77F8AFA1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AT III within</w:t>
            </w:r>
          </w:p>
        </w:tc>
        <w:tc>
          <w:tcPr>
            <w:tcW w:w="4365" w:type="dxa"/>
            <w:gridSpan w:val="2"/>
          </w:tcPr>
          <w:p w14:paraId="1A76BBC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≤</w:t>
            </w:r>
            <w:r w:rsidRPr="00CE7DC9">
              <w:rPr>
                <w:rFonts w:asciiTheme="minorBidi" w:hAnsiTheme="minorBidi"/>
                <w:color w:val="000000" w:themeColor="text1"/>
              </w:rPr>
              <w:t>80%</w:t>
            </w:r>
          </w:p>
        </w:tc>
        <w:tc>
          <w:tcPr>
            <w:tcW w:w="1800" w:type="dxa"/>
          </w:tcPr>
          <w:p w14:paraId="580ED114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  <w:shd w:val="clear" w:color="auto" w:fill="FFFFFF"/>
              </w:rPr>
            </w:pP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 xml:space="preserve">15-20 </w:t>
            </w:r>
            <w:r>
              <w:rPr>
                <w:rFonts w:asciiTheme="minorBidi" w:hAnsiTheme="minorBidi"/>
                <w:color w:val="000000" w:themeColor="text1"/>
                <w:shd w:val="clear" w:color="auto" w:fill="FFFFFF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  <w:shd w:val="clear" w:color="auto" w:fill="FFFFFF"/>
              </w:rPr>
              <w:t>/kg</w:t>
            </w:r>
          </w:p>
        </w:tc>
      </w:tr>
      <w:tr w:rsidR="0069443B" w:rsidRPr="00CE7DC9" w14:paraId="4F86B81E" w14:textId="77777777" w:rsidTr="00761D62">
        <w:tc>
          <w:tcPr>
            <w:tcW w:w="2977" w:type="dxa"/>
          </w:tcPr>
          <w:p w14:paraId="503C45D9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Fibrinogen</w:t>
            </w:r>
          </w:p>
        </w:tc>
        <w:tc>
          <w:tcPr>
            <w:tcW w:w="4365" w:type="dxa"/>
            <w:gridSpan w:val="2"/>
          </w:tcPr>
          <w:p w14:paraId="3350654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>&lt;100 mg/dL</w:t>
            </w:r>
          </w:p>
        </w:tc>
        <w:tc>
          <w:tcPr>
            <w:tcW w:w="1800" w:type="dxa"/>
          </w:tcPr>
          <w:p w14:paraId="2E495D22" w14:textId="77777777" w:rsidR="0069443B" w:rsidRPr="00CE7DC9" w:rsidRDefault="0069443B" w:rsidP="00761D62">
            <w:pPr>
              <w:spacing w:line="480" w:lineRule="auto"/>
              <w:jc w:val="center"/>
              <w:rPr>
                <w:rFonts w:asciiTheme="minorBidi" w:hAnsiTheme="minorBidi"/>
                <w:color w:val="000000" w:themeColor="text1"/>
              </w:rPr>
            </w:pPr>
            <w:r w:rsidRPr="00CE7DC9">
              <w:rPr>
                <w:rFonts w:asciiTheme="minorBidi" w:hAnsiTheme="minorBidi"/>
                <w:color w:val="000000" w:themeColor="text1"/>
              </w:rPr>
              <w:t xml:space="preserve">10 </w:t>
            </w:r>
            <w:r>
              <w:rPr>
                <w:rFonts w:asciiTheme="minorBidi" w:hAnsiTheme="minorBidi"/>
                <w:color w:val="000000" w:themeColor="text1"/>
              </w:rPr>
              <w:t>mL</w:t>
            </w:r>
            <w:r w:rsidRPr="00CE7DC9">
              <w:rPr>
                <w:rFonts w:asciiTheme="minorBidi" w:hAnsiTheme="minorBidi"/>
                <w:color w:val="000000" w:themeColor="text1"/>
              </w:rPr>
              <w:t>/kg</w:t>
            </w:r>
          </w:p>
        </w:tc>
      </w:tr>
    </w:tbl>
    <w:p w14:paraId="7E523DC6" w14:textId="77777777" w:rsidR="0069443B" w:rsidRPr="00CE7DC9" w:rsidRDefault="0069443B" w:rsidP="0069443B">
      <w:pPr>
        <w:shd w:val="clear" w:color="auto" w:fill="FFFFFF" w:themeFill="background1"/>
        <w:spacing w:line="480" w:lineRule="auto"/>
        <w:ind w:left="720"/>
        <w:rPr>
          <w:rFonts w:asciiTheme="minorBidi" w:hAnsiTheme="minorBidi"/>
          <w:color w:val="000000" w:themeColor="text1"/>
        </w:rPr>
      </w:pPr>
      <w:r w:rsidRPr="00CE7DC9">
        <w:rPr>
          <w:rFonts w:asciiTheme="minorBidi" w:hAnsiTheme="minorBidi"/>
          <w:color w:val="000000" w:themeColor="text1"/>
        </w:rPr>
        <w:t xml:space="preserve">For patients </w:t>
      </w:r>
      <w:r>
        <w:rPr>
          <w:rFonts w:asciiTheme="minorBidi" w:hAnsiTheme="minorBidi"/>
          <w:color w:val="000000" w:themeColor="text1"/>
        </w:rPr>
        <w:t xml:space="preserve">on </w:t>
      </w:r>
      <w:r w:rsidRPr="00CE7DC9">
        <w:rPr>
          <w:rFonts w:asciiTheme="minorBidi" w:hAnsiTheme="minorBidi"/>
          <w:color w:val="000000" w:themeColor="text1"/>
        </w:rPr>
        <w:t>ECMO with NO bleeding accept platelet level ≥ 50</w:t>
      </w:r>
      <w:r w:rsidRPr="005E6C5A">
        <w:rPr>
          <w:rFonts w:asciiTheme="minorBidi" w:hAnsiTheme="minorBidi"/>
          <w:color w:val="000000" w:themeColor="text1"/>
        </w:rPr>
        <w:t>×</w:t>
      </w:r>
      <w:r>
        <w:rPr>
          <w:rFonts w:asciiTheme="minorBidi" w:hAnsiTheme="minorBidi"/>
          <w:color w:val="000000" w:themeColor="text1"/>
        </w:rPr>
        <w:t xml:space="preserve">10 </w:t>
      </w:r>
      <w:r w:rsidRPr="007055D4">
        <w:rPr>
          <w:rFonts w:asciiTheme="minorBidi" w:hAnsiTheme="minorBidi"/>
          <w:color w:val="000000" w:themeColor="text1"/>
          <w:vertAlign w:val="superscript"/>
        </w:rPr>
        <w:t>9</w:t>
      </w:r>
      <w:r>
        <w:rPr>
          <w:rFonts w:asciiTheme="minorBidi" w:hAnsiTheme="minorBidi"/>
          <w:color w:val="000000" w:themeColor="text1"/>
        </w:rPr>
        <w:t>/L</w:t>
      </w:r>
      <w:r w:rsidRPr="00CE7DC9">
        <w:rPr>
          <w:rFonts w:asciiTheme="minorBidi" w:hAnsiTheme="minorBidi"/>
          <w:color w:val="000000" w:themeColor="text1"/>
        </w:rPr>
        <w:t xml:space="preserve">  </w:t>
      </w:r>
    </w:p>
    <w:p w14:paraId="3418BDD5" w14:textId="77777777" w:rsidR="0069443B" w:rsidRPr="00CE7DC9" w:rsidRDefault="0069443B" w:rsidP="0069443B">
      <w:pPr>
        <w:spacing w:line="480" w:lineRule="auto"/>
        <w:rPr>
          <w:rFonts w:asciiTheme="minorBidi" w:hAnsiTheme="minorBidi"/>
          <w:b/>
          <w:color w:val="000000" w:themeColor="text1"/>
        </w:rPr>
      </w:pPr>
    </w:p>
    <w:p w14:paraId="3437533F" w14:textId="77777777" w:rsidR="0069443B" w:rsidRDefault="0069443B" w:rsidP="0069443B">
      <w:pPr>
        <w:pStyle w:val="ListParagraph"/>
        <w:spacing w:line="480" w:lineRule="auto"/>
        <w:ind w:left="1080"/>
        <w:jc w:val="both"/>
        <w:rPr>
          <w:rFonts w:asciiTheme="minorBidi" w:hAnsiTheme="minorBidi"/>
          <w:color w:val="000000" w:themeColor="text1"/>
          <w:rtl/>
        </w:rPr>
      </w:pPr>
    </w:p>
    <w:p w14:paraId="49815A93" w14:textId="77777777" w:rsidR="0069443B" w:rsidRDefault="0069443B" w:rsidP="0069443B">
      <w:pPr>
        <w:pStyle w:val="ListParagraph"/>
        <w:spacing w:line="480" w:lineRule="auto"/>
        <w:ind w:left="1080"/>
        <w:jc w:val="both"/>
        <w:rPr>
          <w:rFonts w:asciiTheme="minorBidi" w:hAnsiTheme="minorBidi"/>
          <w:color w:val="000000" w:themeColor="text1"/>
          <w:rtl/>
        </w:rPr>
      </w:pPr>
    </w:p>
    <w:p w14:paraId="027C8635" w14:textId="77777777" w:rsidR="0069443B" w:rsidRDefault="0069443B" w:rsidP="0069443B">
      <w:pPr>
        <w:spacing w:line="480" w:lineRule="auto"/>
        <w:rPr>
          <w:rFonts w:asciiTheme="minorBidi" w:hAnsiTheme="minorBidi"/>
          <w:b/>
          <w:bCs/>
          <w:color w:val="000000" w:themeColor="text1"/>
          <w:shd w:val="clear" w:color="auto" w:fill="FFFFFF"/>
        </w:rPr>
      </w:pPr>
    </w:p>
    <w:p w14:paraId="7E3559B2" w14:textId="77777777" w:rsidR="0069443B" w:rsidRPr="00CE7DC9" w:rsidRDefault="0069443B" w:rsidP="0069443B">
      <w:pPr>
        <w:spacing w:line="480" w:lineRule="auto"/>
        <w:ind w:left="-284" w:firstLine="142"/>
        <w:rPr>
          <w:rFonts w:asciiTheme="minorBidi" w:hAnsiTheme="minorBidi"/>
          <w:b/>
          <w:bCs/>
          <w:color w:val="000000" w:themeColor="text1"/>
          <w:shd w:val="clear" w:color="auto" w:fill="FFFFFF"/>
        </w:rPr>
      </w:pPr>
      <w:r w:rsidRPr="00CE7DC9">
        <w:rPr>
          <w:rFonts w:asciiTheme="minorBidi" w:hAnsiTheme="minorBidi"/>
          <w:b/>
          <w:bCs/>
          <w:color w:val="000000" w:themeColor="text1"/>
          <w:shd w:val="clear" w:color="auto" w:fill="FFFFFF"/>
        </w:rPr>
        <w:lastRenderedPageBreak/>
        <w:t>Definitions</w:t>
      </w:r>
    </w:p>
    <w:p w14:paraId="5FBEF594" w14:textId="77777777" w:rsidR="0069443B" w:rsidRPr="00CE7DC9" w:rsidRDefault="0069443B" w:rsidP="0069443B">
      <w:pPr>
        <w:pStyle w:val="ListParagraph"/>
        <w:numPr>
          <w:ilvl w:val="0"/>
          <w:numId w:val="25"/>
        </w:numPr>
        <w:spacing w:line="480" w:lineRule="auto"/>
        <w:ind w:left="-142" w:right="-194" w:hanging="284"/>
        <w:rPr>
          <w:rFonts w:asciiTheme="minorBidi" w:hAnsiTheme="minorBidi"/>
          <w:b/>
          <w:bCs/>
        </w:rPr>
      </w:pPr>
      <w:r w:rsidRPr="00CE7DC9">
        <w:rPr>
          <w:rFonts w:asciiTheme="minorBidi" w:hAnsiTheme="minorBidi"/>
          <w:b/>
          <w:bCs/>
        </w:rPr>
        <w:t xml:space="preserve">Disseminated intravascular coagulation: </w:t>
      </w:r>
    </w:p>
    <w:p w14:paraId="3BE01F89" w14:textId="77777777" w:rsidR="0069443B" w:rsidRPr="00CE7DC9" w:rsidRDefault="0069443B" w:rsidP="0069443B">
      <w:pPr>
        <w:spacing w:line="480" w:lineRule="auto"/>
        <w:ind w:left="-142" w:right="-336"/>
        <w:rPr>
          <w:rFonts w:asciiTheme="minorBidi" w:hAnsiTheme="minorBidi"/>
        </w:rPr>
      </w:pPr>
      <w:r w:rsidRPr="00CE7DC9">
        <w:rPr>
          <w:rFonts w:asciiTheme="minorBidi" w:hAnsiTheme="minorBidi"/>
        </w:rPr>
        <w:t xml:space="preserve">International Society on Thrombosis and Hemostasis (ISTH) as “an acquired syndrome characterized by the intravascular activation of coagulation with loss of localization arising from different causes”. ISTH provides </w:t>
      </w:r>
      <w:r>
        <w:rPr>
          <w:rFonts w:asciiTheme="minorBidi" w:hAnsiTheme="minorBidi"/>
        </w:rPr>
        <w:t xml:space="preserve">a </w:t>
      </w:r>
      <w:r w:rsidRPr="00CE7DC9">
        <w:rPr>
          <w:rFonts w:asciiTheme="minorBidi" w:hAnsiTheme="minorBidi"/>
        </w:rPr>
        <w:t>scoring system to diagnose disseminated intravascular coagulation (39).</w:t>
      </w:r>
    </w:p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2969"/>
        <w:gridCol w:w="6813"/>
      </w:tblGrid>
      <w:tr w:rsidR="0069443B" w:rsidRPr="00CE7DC9" w14:paraId="10ABD0E1" w14:textId="77777777" w:rsidTr="00761D62">
        <w:tc>
          <w:tcPr>
            <w:tcW w:w="2969" w:type="dxa"/>
            <w:shd w:val="clear" w:color="auto" w:fill="E7E6E6" w:themeFill="background2"/>
          </w:tcPr>
          <w:p w14:paraId="20268C69" w14:textId="77777777" w:rsidR="0069443B" w:rsidRPr="00CE7DC9" w:rsidRDefault="0069443B" w:rsidP="00761D62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28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Risk assessment</w:t>
            </w:r>
          </w:p>
        </w:tc>
        <w:tc>
          <w:tcPr>
            <w:tcW w:w="6813" w:type="dxa"/>
          </w:tcPr>
          <w:p w14:paraId="01E5501F" w14:textId="77777777" w:rsidR="0069443B" w:rsidRPr="00CE7DC9" w:rsidRDefault="0069443B" w:rsidP="00761D62">
            <w:pPr>
              <w:spacing w:line="480" w:lineRule="auto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Does the patient have an underlying disorder known to be associated with overt DIC? </w:t>
            </w:r>
          </w:p>
          <w:p w14:paraId="553F5CAC" w14:textId="77777777" w:rsidR="0069443B" w:rsidRPr="00CE7DC9" w:rsidRDefault="0069443B" w:rsidP="00761D62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31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If yes, proceed with this algorithm </w:t>
            </w:r>
          </w:p>
          <w:p w14:paraId="7AD32127" w14:textId="77777777" w:rsidR="0069443B" w:rsidRPr="00CE7DC9" w:rsidRDefault="0069443B" w:rsidP="00761D62">
            <w:pPr>
              <w:pStyle w:val="ListParagraph"/>
              <w:numPr>
                <w:ilvl w:val="0"/>
                <w:numId w:val="19"/>
              </w:numPr>
              <w:spacing w:line="480" w:lineRule="auto"/>
              <w:ind w:left="31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If no, do not use this algorithm</w:t>
            </w:r>
          </w:p>
        </w:tc>
      </w:tr>
      <w:tr w:rsidR="0069443B" w:rsidRPr="00CE7DC9" w14:paraId="0E7D0BB9" w14:textId="77777777" w:rsidTr="00761D62">
        <w:tc>
          <w:tcPr>
            <w:tcW w:w="2969" w:type="dxa"/>
            <w:shd w:val="clear" w:color="auto" w:fill="E7E6E6" w:themeFill="background2"/>
          </w:tcPr>
          <w:p w14:paraId="2A78F705" w14:textId="77777777" w:rsidR="0069443B" w:rsidRPr="00CE7DC9" w:rsidRDefault="0069443B" w:rsidP="00761D62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28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Order global coagulation tests: (prothrombin time, platelet count, fibrinogen, fibrin-related marker) </w:t>
            </w:r>
          </w:p>
          <w:p w14:paraId="7DA945E4" w14:textId="77777777" w:rsidR="0069443B" w:rsidRPr="00CE7DC9" w:rsidRDefault="0069443B" w:rsidP="00761D62">
            <w:pPr>
              <w:spacing w:line="480" w:lineRule="auto"/>
              <w:ind w:left="28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 </w:t>
            </w:r>
          </w:p>
        </w:tc>
        <w:tc>
          <w:tcPr>
            <w:tcW w:w="6813" w:type="dxa"/>
          </w:tcPr>
          <w:p w14:paraId="61EB3C2E" w14:textId="77777777" w:rsidR="0069443B" w:rsidRPr="00CE7DC9" w:rsidRDefault="0069443B" w:rsidP="00761D62">
            <w:pPr>
              <w:spacing w:line="480" w:lineRule="auto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Score the test results as follows: </w:t>
            </w:r>
          </w:p>
          <w:p w14:paraId="18709066" w14:textId="77777777" w:rsidR="0069443B" w:rsidRPr="00CE7DC9" w:rsidRDefault="0069443B" w:rsidP="00761D62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31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Platelet count:</w:t>
            </w:r>
          </w:p>
          <w:p w14:paraId="31604ACF" w14:textId="77777777" w:rsidR="0069443B" w:rsidRPr="00CE7DC9" w:rsidRDefault="0069443B" w:rsidP="00761D62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50,000 to 100,000 per mm</w:t>
            </w:r>
            <w:r w:rsidRPr="00CE7DC9">
              <w:rPr>
                <w:rFonts w:asciiTheme="minorBidi" w:hAnsiTheme="minorBidi"/>
                <w:vertAlign w:val="superscript"/>
              </w:rPr>
              <w:t>3</w:t>
            </w:r>
            <w:r w:rsidRPr="00CE7DC9">
              <w:rPr>
                <w:rFonts w:asciiTheme="minorBidi" w:hAnsiTheme="minorBidi"/>
              </w:rPr>
              <w:t>, 1 point</w:t>
            </w:r>
          </w:p>
          <w:p w14:paraId="5622B20D" w14:textId="77777777" w:rsidR="0069443B" w:rsidRPr="00CE7DC9" w:rsidRDefault="0069443B" w:rsidP="00761D62">
            <w:pPr>
              <w:pStyle w:val="ListParagraph"/>
              <w:numPr>
                <w:ilvl w:val="0"/>
                <w:numId w:val="20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50,000 per mm</w:t>
            </w:r>
            <w:r w:rsidRPr="00CE7DC9">
              <w:rPr>
                <w:rFonts w:asciiTheme="minorBidi" w:hAnsiTheme="minorBidi"/>
                <w:vertAlign w:val="superscript"/>
              </w:rPr>
              <w:t>3</w:t>
            </w:r>
            <w:r w:rsidRPr="00CE7DC9">
              <w:rPr>
                <w:rFonts w:asciiTheme="minorBidi" w:hAnsiTheme="minorBidi"/>
              </w:rPr>
              <w:t>, 2 points</w:t>
            </w:r>
          </w:p>
          <w:p w14:paraId="0C15882C" w14:textId="77777777" w:rsidR="0069443B" w:rsidRPr="00CE7DC9" w:rsidRDefault="0069443B" w:rsidP="00761D62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314" w:right="32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Elevated fibrin-related marker (e.g., d-dimer, fibrin degradation products): </w:t>
            </w:r>
          </w:p>
          <w:p w14:paraId="3115C598" w14:textId="77777777" w:rsidR="0069443B" w:rsidRPr="00CE7DC9" w:rsidRDefault="0069443B" w:rsidP="00761D62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no increase, 0 points </w:t>
            </w:r>
          </w:p>
          <w:p w14:paraId="2B4A283E" w14:textId="77777777" w:rsidR="0069443B" w:rsidRPr="00CE7DC9" w:rsidRDefault="0069443B" w:rsidP="00761D62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moderate increase, 2 points</w:t>
            </w:r>
          </w:p>
          <w:p w14:paraId="56F6AC10" w14:textId="77777777" w:rsidR="0069443B" w:rsidRPr="00CE7DC9" w:rsidRDefault="0069443B" w:rsidP="00761D62">
            <w:pPr>
              <w:pStyle w:val="ListParagraph"/>
              <w:numPr>
                <w:ilvl w:val="0"/>
                <w:numId w:val="21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strong increase, 3 points</w:t>
            </w:r>
          </w:p>
          <w:p w14:paraId="5033BDF9" w14:textId="77777777" w:rsidR="0069443B" w:rsidRPr="00CE7DC9" w:rsidRDefault="0069443B" w:rsidP="00761D62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31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Prolonged prothrombin time: </w:t>
            </w:r>
          </w:p>
          <w:p w14:paraId="6C0BE354" w14:textId="77777777" w:rsidR="0069443B" w:rsidRPr="00CE7DC9" w:rsidRDefault="0069443B" w:rsidP="00761D62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&lt;3 sec, 0 points</w:t>
            </w:r>
          </w:p>
          <w:p w14:paraId="1F1D009C" w14:textId="77777777" w:rsidR="0069443B" w:rsidRPr="00CE7DC9" w:rsidRDefault="0069443B" w:rsidP="00761D62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≥3 sec but &lt;6 sec, 1 point</w:t>
            </w:r>
          </w:p>
          <w:p w14:paraId="36AD1426" w14:textId="77777777" w:rsidR="0069443B" w:rsidRPr="00CE7DC9" w:rsidRDefault="0069443B" w:rsidP="00761D62">
            <w:pPr>
              <w:pStyle w:val="ListParagraph"/>
              <w:numPr>
                <w:ilvl w:val="0"/>
                <w:numId w:val="22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≥6 sec, 2 points</w:t>
            </w:r>
          </w:p>
          <w:p w14:paraId="28EAC77A" w14:textId="77777777" w:rsidR="0069443B" w:rsidRPr="00CE7DC9" w:rsidRDefault="0069443B" w:rsidP="00761D62">
            <w:pPr>
              <w:pStyle w:val="ListParagraph"/>
              <w:numPr>
                <w:ilvl w:val="0"/>
                <w:numId w:val="17"/>
              </w:numPr>
              <w:spacing w:line="480" w:lineRule="auto"/>
              <w:ind w:left="31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 xml:space="preserve">Fibrinogen level: </w:t>
            </w:r>
          </w:p>
          <w:p w14:paraId="51F36CB6" w14:textId="77777777" w:rsidR="0069443B" w:rsidRPr="00CE7DC9" w:rsidRDefault="0069443B" w:rsidP="00761D62">
            <w:pPr>
              <w:pStyle w:val="ListParagraph"/>
              <w:numPr>
                <w:ilvl w:val="0"/>
                <w:numId w:val="23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lastRenderedPageBreak/>
              <w:t>≥1 g per liter, 0 points</w:t>
            </w:r>
          </w:p>
          <w:p w14:paraId="029E5059" w14:textId="77777777" w:rsidR="0069443B" w:rsidRPr="00CE7DC9" w:rsidRDefault="0069443B" w:rsidP="00761D62">
            <w:pPr>
              <w:pStyle w:val="ListParagraph"/>
              <w:numPr>
                <w:ilvl w:val="0"/>
                <w:numId w:val="23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&lt;1 g per liter, 1 point</w:t>
            </w:r>
          </w:p>
        </w:tc>
      </w:tr>
      <w:tr w:rsidR="0069443B" w:rsidRPr="00CE7DC9" w14:paraId="338B7CC2" w14:textId="77777777" w:rsidTr="00761D62">
        <w:tc>
          <w:tcPr>
            <w:tcW w:w="2969" w:type="dxa"/>
            <w:shd w:val="clear" w:color="auto" w:fill="E7E6E6" w:themeFill="background2"/>
          </w:tcPr>
          <w:p w14:paraId="6E37842F" w14:textId="77777777" w:rsidR="0069443B" w:rsidRPr="00CE7DC9" w:rsidRDefault="0069443B" w:rsidP="00761D62">
            <w:pPr>
              <w:pStyle w:val="ListParagraph"/>
              <w:numPr>
                <w:ilvl w:val="0"/>
                <w:numId w:val="18"/>
              </w:numPr>
              <w:spacing w:line="480" w:lineRule="auto"/>
              <w:ind w:left="284" w:hanging="284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lastRenderedPageBreak/>
              <w:t>Score Calculation</w:t>
            </w:r>
          </w:p>
        </w:tc>
        <w:tc>
          <w:tcPr>
            <w:tcW w:w="6813" w:type="dxa"/>
          </w:tcPr>
          <w:p w14:paraId="62D6F6F5" w14:textId="77777777" w:rsidR="0069443B" w:rsidRPr="00CE7DC9" w:rsidRDefault="0069443B" w:rsidP="00761D62">
            <w:pPr>
              <w:pStyle w:val="ListParagraph"/>
              <w:numPr>
                <w:ilvl w:val="0"/>
                <w:numId w:val="24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≥5 points: compatible with overt DIC; repeat scoring daily</w:t>
            </w:r>
          </w:p>
          <w:p w14:paraId="6BCD06D1" w14:textId="77777777" w:rsidR="0069443B" w:rsidRPr="00CE7DC9" w:rsidRDefault="0069443B" w:rsidP="00761D62">
            <w:pPr>
              <w:pStyle w:val="ListParagraph"/>
              <w:numPr>
                <w:ilvl w:val="0"/>
                <w:numId w:val="24"/>
              </w:numPr>
              <w:spacing w:line="480" w:lineRule="auto"/>
              <w:ind w:left="739" w:hanging="283"/>
              <w:rPr>
                <w:rFonts w:asciiTheme="minorBidi" w:hAnsiTheme="minorBidi"/>
              </w:rPr>
            </w:pPr>
            <w:r w:rsidRPr="00CE7DC9">
              <w:rPr>
                <w:rFonts w:asciiTheme="minorBidi" w:hAnsiTheme="minorBidi"/>
              </w:rPr>
              <w:t>&lt;5 points: suggestive of non</w:t>
            </w:r>
            <w:r>
              <w:rPr>
                <w:rFonts w:asciiTheme="minorBidi" w:hAnsiTheme="minorBidi"/>
              </w:rPr>
              <w:t>-</w:t>
            </w:r>
            <w:r w:rsidRPr="00CE7DC9">
              <w:rPr>
                <w:rFonts w:asciiTheme="minorBidi" w:hAnsiTheme="minorBidi"/>
              </w:rPr>
              <w:t>overt DIC; repeat scoring within next 1 to 2 days</w:t>
            </w:r>
          </w:p>
        </w:tc>
      </w:tr>
    </w:tbl>
    <w:p w14:paraId="093DE9A2" w14:textId="77777777" w:rsidR="0069443B" w:rsidRPr="00CE7DC9" w:rsidRDefault="0069443B" w:rsidP="0069443B">
      <w:pPr>
        <w:ind w:left="-284"/>
        <w:jc w:val="both"/>
        <w:rPr>
          <w:rFonts w:asciiTheme="minorBidi" w:hAnsiTheme="minorBidi"/>
        </w:rPr>
      </w:pPr>
      <w:r w:rsidRPr="00CE7DC9">
        <w:rPr>
          <w:rFonts w:asciiTheme="minorBidi" w:hAnsiTheme="minorBidi"/>
        </w:rPr>
        <w:t>Scoring system for diagnosis of disseminated intravascular coagulation established by International Society on Thrombosis and Hemostasis.</w:t>
      </w:r>
    </w:p>
    <w:p w14:paraId="2738A673" w14:textId="77777777" w:rsidR="0069443B" w:rsidRPr="00CE7DC9" w:rsidRDefault="0069443B" w:rsidP="0069443B">
      <w:pPr>
        <w:pStyle w:val="Default"/>
        <w:spacing w:line="480" w:lineRule="auto"/>
        <w:jc w:val="both"/>
        <w:rPr>
          <w:rFonts w:asciiTheme="minorBidi" w:hAnsiTheme="minorBidi" w:cstheme="minorBidi"/>
          <w:b/>
          <w:bCs/>
          <w:color w:val="000000" w:themeColor="text1"/>
        </w:rPr>
      </w:pPr>
    </w:p>
    <w:p w14:paraId="43563EE7" w14:textId="77777777" w:rsidR="0069443B" w:rsidRPr="00CE7DC9" w:rsidRDefault="0069443B" w:rsidP="0069443B">
      <w:pPr>
        <w:pStyle w:val="Default"/>
        <w:numPr>
          <w:ilvl w:val="0"/>
          <w:numId w:val="25"/>
        </w:numPr>
        <w:spacing w:line="480" w:lineRule="auto"/>
        <w:ind w:left="-142" w:hanging="284"/>
        <w:jc w:val="both"/>
        <w:rPr>
          <w:rFonts w:asciiTheme="minorBidi" w:hAnsiTheme="minorBidi" w:cstheme="minorBidi"/>
          <w:b/>
          <w:bCs/>
          <w:color w:val="000000" w:themeColor="text1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Thromboembolic Complications and Hemorrhagic Complications:</w:t>
      </w:r>
    </w:p>
    <w:p w14:paraId="5EB7F570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  <w:color w:val="000000" w:themeColor="text1"/>
        </w:rPr>
      </w:pPr>
      <w:r w:rsidRPr="00CE7DC9">
        <w:rPr>
          <w:rFonts w:asciiTheme="minorBidi" w:hAnsiTheme="minorBidi" w:cstheme="minorBidi"/>
          <w:color w:val="000000" w:themeColor="text1"/>
        </w:rPr>
        <w:t xml:space="preserve">Definitions of </w:t>
      </w:r>
      <w:r w:rsidRPr="00CE7DC9">
        <w:rPr>
          <w:rFonts w:asciiTheme="minorBidi" w:hAnsiTheme="minorBidi" w:cstheme="minorBidi"/>
        </w:rPr>
        <w:t xml:space="preserve">mechanical </w:t>
      </w:r>
      <w:r w:rsidRPr="00CE7DC9">
        <w:rPr>
          <w:rFonts w:asciiTheme="minorBidi" w:hAnsiTheme="minorBidi" w:cstheme="minorBidi"/>
          <w:color w:val="000000" w:themeColor="text1"/>
        </w:rPr>
        <w:t xml:space="preserve">thromboembolic complications and hemorrhagic complications are all developed by </w:t>
      </w:r>
      <w:r>
        <w:rPr>
          <w:rFonts w:asciiTheme="minorBidi" w:hAnsiTheme="minorBidi" w:cstheme="minorBidi"/>
          <w:color w:val="000000" w:themeColor="text1"/>
        </w:rPr>
        <w:t xml:space="preserve">the </w:t>
      </w:r>
      <w:r w:rsidRPr="00CE7DC9">
        <w:rPr>
          <w:rFonts w:asciiTheme="minorBidi" w:hAnsiTheme="minorBidi" w:cstheme="minorBidi"/>
        </w:rPr>
        <w:t>Extracorporeal Life Support Organization (ELSO).</w:t>
      </w:r>
    </w:p>
    <w:p w14:paraId="524FBB81" w14:textId="77777777" w:rsidR="0069443B" w:rsidRPr="00CE7DC9" w:rsidRDefault="0069443B" w:rsidP="0069443B">
      <w:pPr>
        <w:spacing w:line="480" w:lineRule="auto"/>
        <w:ind w:left="-142" w:hanging="284"/>
        <w:jc w:val="both"/>
        <w:rPr>
          <w:rFonts w:asciiTheme="minorBidi" w:hAnsiTheme="minorBidi"/>
          <w:b/>
          <w:bCs/>
          <w:color w:val="000000"/>
        </w:rPr>
      </w:pPr>
      <w:r w:rsidRPr="00CE7DC9">
        <w:rPr>
          <w:rFonts w:asciiTheme="minorBidi" w:hAnsiTheme="minorBidi"/>
          <w:b/>
          <w:bCs/>
          <w:color w:val="000000"/>
        </w:rPr>
        <w:t>Mechanical Complications:</w:t>
      </w:r>
      <w:r w:rsidRPr="00CE7DC9">
        <w:rPr>
          <w:rFonts w:asciiTheme="minorBidi" w:hAnsiTheme="minorBidi"/>
          <w:color w:val="000000"/>
        </w:rPr>
        <w:t xml:space="preserve"> “Complications requiring intervention, such as change of equipment or circuit components”. </w:t>
      </w:r>
    </w:p>
    <w:p w14:paraId="57D91A54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Oxygenator failure: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 xml:space="preserve">Requiring change due to clot formation or gas exchange failure or blood leak”. </w:t>
      </w:r>
    </w:p>
    <w:p w14:paraId="3ED3F9E2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Pump failure: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 xml:space="preserve">Requiring hand cranking or pump exchange, this refers to the equipment </w:t>
      </w:r>
    </w:p>
    <w:p w14:paraId="6526261F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Circuit change:</w:t>
      </w:r>
      <w:r w:rsidRPr="00CE7DC9">
        <w:rPr>
          <w:rFonts w:asciiTheme="minorBidi" w:hAnsiTheme="minorBidi" w:cstheme="minorBidi"/>
          <w:color w:val="000000" w:themeColor="text1"/>
        </w:rPr>
        <w:t xml:space="preserve"> </w:t>
      </w:r>
      <w:r w:rsidRPr="00CE7DC9">
        <w:rPr>
          <w:rFonts w:asciiTheme="minorBidi" w:hAnsiTheme="minorBidi" w:cstheme="minorBidi"/>
        </w:rPr>
        <w:t xml:space="preserve">Entire circuit (with exception of cannulas) changed due to clot formation or mechanical failure”. </w:t>
      </w:r>
    </w:p>
    <w:p w14:paraId="039156FF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Clot in any of circuit component: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>Circuit component (</w:t>
      </w:r>
      <w:proofErr w:type="gramStart"/>
      <w:r w:rsidRPr="00CE7DC9">
        <w:rPr>
          <w:rFonts w:asciiTheme="minorBidi" w:hAnsiTheme="minorBidi" w:cstheme="minorBidi"/>
        </w:rPr>
        <w:t>e.g.</w:t>
      </w:r>
      <w:proofErr w:type="gramEnd"/>
      <w:r w:rsidRPr="00CE7DC9">
        <w:rPr>
          <w:rFonts w:asciiTheme="minorBidi" w:hAnsiTheme="minorBidi" w:cstheme="minorBidi"/>
        </w:rPr>
        <w:t xml:space="preserve"> pigtails, connectors, bridge, arterial or venous tubing) requiring change due to clot formation or mechanical failure of the component, not equipment”. </w:t>
      </w:r>
    </w:p>
    <w:p w14:paraId="79C31F0B" w14:textId="77777777" w:rsidR="0069443B" w:rsidRPr="00CE7DC9" w:rsidRDefault="0069443B" w:rsidP="0069443B">
      <w:pPr>
        <w:pStyle w:val="Default"/>
        <w:spacing w:line="480" w:lineRule="auto"/>
        <w:ind w:left="-142" w:right="-477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Hemofilter clots: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 xml:space="preserve">Clots in hemofilter causing hemofilter to need to be changed or to fail”. </w:t>
      </w:r>
    </w:p>
    <w:p w14:paraId="4D8AE1DB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</w:rPr>
        <w:t>CNS infarction:</w:t>
      </w:r>
      <w:r w:rsidRPr="00CE7DC9">
        <w:rPr>
          <w:rFonts w:asciiTheme="minorBidi" w:hAnsiTheme="minorBidi" w:cstheme="minorBidi"/>
        </w:rPr>
        <w:t xml:space="preserve"> “CT or US or MRI demonstrating localized ischemic change”. </w:t>
      </w:r>
    </w:p>
    <w:p w14:paraId="640767F2" w14:textId="512C9A74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</w:rPr>
        <w:t>CNS diffuse ischemia:</w:t>
      </w:r>
      <w:r w:rsidRPr="00CE7DC9">
        <w:rPr>
          <w:rFonts w:asciiTheme="minorBidi" w:hAnsiTheme="minorBidi" w:cstheme="minorBidi"/>
        </w:rPr>
        <w:t xml:space="preserve"> “CT or US or MRI demonstrating </w:t>
      </w:r>
      <w:r w:rsidR="003C6C5C">
        <w:rPr>
          <w:rFonts w:asciiTheme="minorBidi" w:hAnsiTheme="minorBidi" w:cstheme="minorBidi"/>
        </w:rPr>
        <w:t>diffuse</w:t>
      </w:r>
      <w:r w:rsidRPr="00CE7DC9">
        <w:rPr>
          <w:rFonts w:asciiTheme="minorBidi" w:hAnsiTheme="minorBidi" w:cstheme="minorBidi"/>
        </w:rPr>
        <w:t xml:space="preserve"> ischemic change”. </w:t>
      </w:r>
    </w:p>
    <w:p w14:paraId="0B2BA382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  <w:b/>
          <w:bCs/>
          <w:color w:val="000000" w:themeColor="text1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Hemorrhagic complications:</w:t>
      </w:r>
    </w:p>
    <w:p w14:paraId="242C579E" w14:textId="77777777" w:rsidR="0069443B" w:rsidRPr="00CE7DC9" w:rsidRDefault="0069443B" w:rsidP="0069443B">
      <w:pPr>
        <w:pStyle w:val="Default"/>
        <w:spacing w:line="480" w:lineRule="auto"/>
        <w:ind w:left="-142" w:hanging="284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lastRenderedPageBreak/>
        <w:t>Surgical site bleeding: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 xml:space="preserve">Bleeding from a surgical site other than mediastinal or peripheral cannulation site and requiring PRBC transfusion (&gt;20ml/kg/24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of PRBCS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neonates and pediatrics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adults), and/or surgical intervention”. </w:t>
      </w:r>
    </w:p>
    <w:p w14:paraId="542A1460" w14:textId="77777777" w:rsidR="0069443B" w:rsidRPr="00CE7DC9" w:rsidRDefault="0069443B" w:rsidP="0069443B">
      <w:pPr>
        <w:pStyle w:val="Default"/>
        <w:spacing w:line="480" w:lineRule="auto"/>
        <w:ind w:left="720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Peripheral cannulation site bleeding:</w:t>
      </w:r>
      <w:r w:rsidRPr="00CE7DC9">
        <w:rPr>
          <w:rFonts w:asciiTheme="minorBidi" w:hAnsiTheme="minorBidi" w:cstheme="minorBidi"/>
          <w:color w:val="000000" w:themeColor="text1"/>
        </w:rPr>
        <w:t xml:space="preserve"> “Peripheral cannulation site </w:t>
      </w:r>
      <w:r w:rsidRPr="00CE7DC9">
        <w:rPr>
          <w:rFonts w:asciiTheme="minorBidi" w:hAnsiTheme="minorBidi" w:cstheme="minorBidi"/>
        </w:rPr>
        <w:t xml:space="preserve">such as the neck, groin, or axilla requiring PRBC transfusion (&gt;20ml/kg/24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of PRBCS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neonates and pediatrics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adults) and/or, surgical intervention (includes intravascular hemostatic agent deployment). A reperfusion cannula is a type of peripheral cannulation site”. </w:t>
      </w:r>
    </w:p>
    <w:p w14:paraId="6D5C87C1" w14:textId="77777777" w:rsidR="0069443B" w:rsidRPr="00CE7DC9" w:rsidRDefault="0069443B" w:rsidP="0069443B">
      <w:pPr>
        <w:pStyle w:val="Default"/>
        <w:spacing w:line="480" w:lineRule="auto"/>
        <w:ind w:left="720"/>
        <w:jc w:val="both"/>
        <w:rPr>
          <w:rFonts w:asciiTheme="minorBidi" w:hAnsiTheme="minorBidi" w:cstheme="minorBidi"/>
          <w:b/>
          <w:bCs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Mediastinal (central) cannulation site bleeding:</w:t>
      </w:r>
      <w:r w:rsidRPr="00CE7DC9">
        <w:rPr>
          <w:rFonts w:asciiTheme="minorBidi" w:hAnsiTheme="minorBidi" w:cstheme="minorBidi"/>
          <w:b/>
          <w:bCs/>
        </w:rPr>
        <w:t xml:space="preserve"> “</w:t>
      </w:r>
      <w:r w:rsidRPr="00CE7DC9">
        <w:rPr>
          <w:rFonts w:asciiTheme="minorBidi" w:hAnsiTheme="minorBidi" w:cstheme="minorBidi"/>
        </w:rPr>
        <w:t xml:space="preserve">Bleeding from cannulations positioned via the mediastinum and requiring PRBC transfusion (&gt;20ml/kg/24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of PRBCS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neonates and pediatrics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adults, and/or surgical intervention”. </w:t>
      </w:r>
    </w:p>
    <w:p w14:paraId="11D0F200" w14:textId="77777777" w:rsidR="0069443B" w:rsidRPr="00CE7DC9" w:rsidRDefault="0069443B" w:rsidP="0069443B">
      <w:pPr>
        <w:pStyle w:val="Default"/>
        <w:spacing w:line="480" w:lineRule="auto"/>
        <w:ind w:left="720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  <w:color w:val="000000" w:themeColor="text1"/>
        </w:rPr>
        <w:t>GI hemorrhage:</w:t>
      </w:r>
      <w:r w:rsidRPr="00CE7DC9">
        <w:rPr>
          <w:rFonts w:asciiTheme="minorBidi" w:hAnsiTheme="minorBidi" w:cstheme="minorBidi"/>
          <w:color w:val="000000" w:themeColor="text1"/>
        </w:rPr>
        <w:t xml:space="preserve"> “</w:t>
      </w:r>
      <w:r w:rsidRPr="00CE7DC9">
        <w:rPr>
          <w:rFonts w:asciiTheme="minorBidi" w:hAnsiTheme="minorBidi" w:cstheme="minorBidi"/>
        </w:rPr>
        <w:t xml:space="preserve">Upper or lower GI hemorrhage requiring PRBC transfusion (&gt;20ml/kg/24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of PRBCS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neonates and pediatrics or &gt;3U PRBCS/24 </w:t>
      </w:r>
      <w:proofErr w:type="spellStart"/>
      <w:r w:rsidRPr="00CE7DC9">
        <w:rPr>
          <w:rFonts w:asciiTheme="minorBidi" w:hAnsiTheme="minorBidi" w:cstheme="minorBidi"/>
        </w:rPr>
        <w:t>hrs</w:t>
      </w:r>
      <w:proofErr w:type="spellEnd"/>
      <w:r w:rsidRPr="00CE7DC9">
        <w:rPr>
          <w:rFonts w:asciiTheme="minorBidi" w:hAnsiTheme="minorBidi" w:cstheme="minorBidi"/>
        </w:rPr>
        <w:t xml:space="preserve"> in adults), and/or, endoscopic intervention, and/or hemostatic agent deployment”. </w:t>
      </w:r>
    </w:p>
    <w:p w14:paraId="17E09948" w14:textId="77777777" w:rsidR="0069443B" w:rsidRPr="00CE7DC9" w:rsidRDefault="0069443B" w:rsidP="0069443B">
      <w:pPr>
        <w:pStyle w:val="Default"/>
        <w:spacing w:line="480" w:lineRule="auto"/>
        <w:ind w:left="720"/>
        <w:jc w:val="both"/>
        <w:rPr>
          <w:rFonts w:asciiTheme="minorBidi" w:hAnsiTheme="minorBidi" w:cstheme="minorBidi"/>
        </w:rPr>
      </w:pPr>
      <w:r w:rsidRPr="00CE7DC9">
        <w:rPr>
          <w:rFonts w:asciiTheme="minorBidi" w:hAnsiTheme="minorBidi" w:cstheme="minorBidi"/>
          <w:b/>
          <w:bCs/>
        </w:rPr>
        <w:t>Intra/extra parenchymal CNS Hemorrhage: “</w:t>
      </w:r>
      <w:r w:rsidRPr="00CE7DC9">
        <w:rPr>
          <w:rFonts w:asciiTheme="minorBidi" w:hAnsiTheme="minorBidi" w:cstheme="minorBidi"/>
        </w:rPr>
        <w:t xml:space="preserve">CT or US or MRI indicating bleeding that might be intraparenchymal, subdural or subarachnoid”. </w:t>
      </w:r>
    </w:p>
    <w:p w14:paraId="1E652A3D" w14:textId="77777777" w:rsidR="0069443B" w:rsidRPr="00CE7DC9" w:rsidRDefault="0069443B" w:rsidP="0069443B">
      <w:pPr>
        <w:autoSpaceDE w:val="0"/>
        <w:autoSpaceDN w:val="0"/>
        <w:adjustRightInd w:val="0"/>
        <w:spacing w:line="480" w:lineRule="auto"/>
        <w:ind w:left="720"/>
        <w:jc w:val="both"/>
        <w:rPr>
          <w:rFonts w:asciiTheme="minorBidi" w:hAnsiTheme="minorBidi"/>
          <w:color w:val="000000"/>
        </w:rPr>
      </w:pPr>
      <w:r w:rsidRPr="00CE7DC9">
        <w:rPr>
          <w:rFonts w:asciiTheme="minorBidi" w:hAnsiTheme="minorBidi"/>
          <w:b/>
          <w:bCs/>
          <w:color w:val="000000"/>
        </w:rPr>
        <w:t>Intraventricular CNS hemorrhage</w:t>
      </w:r>
      <w:proofErr w:type="gramStart"/>
      <w:r w:rsidRPr="00CE7DC9">
        <w:rPr>
          <w:rFonts w:asciiTheme="minorBidi" w:hAnsiTheme="minorBidi"/>
          <w:b/>
          <w:bCs/>
          <w:color w:val="000000"/>
        </w:rPr>
        <w:t xml:space="preserve">: </w:t>
      </w:r>
      <w:r w:rsidRPr="00CE7DC9">
        <w:rPr>
          <w:rFonts w:asciiTheme="minorBidi" w:hAnsiTheme="minorBidi"/>
        </w:rPr>
        <w:t xml:space="preserve"> “</w:t>
      </w:r>
      <w:proofErr w:type="gramEnd"/>
      <w:r w:rsidRPr="00CE7DC9">
        <w:rPr>
          <w:rFonts w:asciiTheme="minorBidi" w:hAnsiTheme="minorBidi"/>
        </w:rPr>
        <w:t xml:space="preserve"> ≥3 </w:t>
      </w:r>
      <w:r w:rsidRPr="00CE7DC9">
        <w:rPr>
          <w:rFonts w:asciiTheme="minorBidi" w:hAnsiTheme="minorBidi"/>
          <w:color w:val="000000"/>
        </w:rPr>
        <w:t xml:space="preserve">Grade 2 IVH on US, CT or MRI”. </w:t>
      </w:r>
    </w:p>
    <w:p w14:paraId="2A1219CA" w14:textId="77777777" w:rsidR="0069443B" w:rsidRPr="00CE7DC9" w:rsidRDefault="0069443B" w:rsidP="0069443B">
      <w:pPr>
        <w:spacing w:line="480" w:lineRule="auto"/>
        <w:ind w:left="720"/>
        <w:jc w:val="both"/>
        <w:rPr>
          <w:rFonts w:asciiTheme="minorBidi" w:hAnsiTheme="minorBidi"/>
          <w:b/>
          <w:bCs/>
          <w:color w:val="000000" w:themeColor="text1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Pulmonary hemorrhage:</w:t>
      </w:r>
      <w:r w:rsidRPr="00CE7DC9">
        <w:rPr>
          <w:rFonts w:asciiTheme="minorBidi" w:hAnsiTheme="minorBidi"/>
          <w:color w:val="000000" w:themeColor="text1"/>
        </w:rPr>
        <w:t xml:space="preserve"> “Requiring PRBC transfusion (&gt;20ml/kg/24 </w:t>
      </w:r>
      <w:proofErr w:type="spellStart"/>
      <w:r w:rsidRPr="00CE7DC9">
        <w:rPr>
          <w:rFonts w:asciiTheme="minorBidi" w:hAnsiTheme="minorBidi"/>
          <w:color w:val="000000" w:themeColor="text1"/>
        </w:rPr>
        <w:t>hrs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of PRBCS or &gt;3U PRBCS/24 </w:t>
      </w:r>
      <w:proofErr w:type="spellStart"/>
      <w:r w:rsidRPr="00CE7DC9">
        <w:rPr>
          <w:rFonts w:asciiTheme="minorBidi" w:hAnsiTheme="minorBidi"/>
          <w:color w:val="000000" w:themeColor="text1"/>
        </w:rPr>
        <w:t>hrs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in neonates and pediatrics and &gt;3U PRBCS/24 </w:t>
      </w:r>
      <w:proofErr w:type="spellStart"/>
      <w:r w:rsidRPr="00CE7DC9">
        <w:rPr>
          <w:rFonts w:asciiTheme="minorBidi" w:hAnsiTheme="minorBidi"/>
          <w:color w:val="000000" w:themeColor="text1"/>
        </w:rPr>
        <w:t>hrs</w:t>
      </w:r>
      <w:proofErr w:type="spellEnd"/>
      <w:r w:rsidRPr="00CE7DC9">
        <w:rPr>
          <w:rFonts w:asciiTheme="minorBidi" w:hAnsiTheme="minorBidi"/>
          <w:color w:val="000000" w:themeColor="text1"/>
        </w:rPr>
        <w:t xml:space="preserve"> in adults)” (40).</w:t>
      </w:r>
    </w:p>
    <w:p w14:paraId="137413A2" w14:textId="77777777" w:rsidR="0069443B" w:rsidRPr="00CE7DC9" w:rsidRDefault="0069443B" w:rsidP="0069443B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line="480" w:lineRule="auto"/>
        <w:ind w:left="0"/>
        <w:jc w:val="both"/>
        <w:rPr>
          <w:rFonts w:asciiTheme="minorBidi" w:hAnsiTheme="minorBidi"/>
        </w:rPr>
      </w:pPr>
      <w:r w:rsidRPr="00CE7DC9">
        <w:rPr>
          <w:rFonts w:asciiTheme="minorBidi" w:hAnsiTheme="minorBidi"/>
          <w:b/>
          <w:bCs/>
          <w:color w:val="000000" w:themeColor="text1"/>
        </w:rPr>
        <w:t>Acquired Von Willebrand Syndrome:</w:t>
      </w:r>
      <w:r w:rsidRPr="00CE7DC9">
        <w:rPr>
          <w:rFonts w:asciiTheme="minorBidi" w:hAnsiTheme="minorBidi"/>
          <w:color w:val="000000" w:themeColor="text1"/>
        </w:rPr>
        <w:t xml:space="preserve"> “</w:t>
      </w:r>
      <w:r w:rsidRPr="00CE7DC9">
        <w:rPr>
          <w:rFonts w:asciiTheme="minorBidi" w:hAnsiTheme="minorBidi"/>
        </w:rPr>
        <w:t>Described by loss of the large multimers</w:t>
      </w:r>
    </w:p>
    <w:p w14:paraId="6721D8A2" w14:textId="77777777" w:rsidR="0069443B" w:rsidRPr="00CE7DC9" w:rsidRDefault="0069443B" w:rsidP="0069443B">
      <w:pPr>
        <w:autoSpaceDE w:val="0"/>
        <w:autoSpaceDN w:val="0"/>
        <w:adjustRightInd w:val="0"/>
        <w:spacing w:line="480" w:lineRule="auto"/>
        <w:rPr>
          <w:rFonts w:asciiTheme="minorBidi" w:hAnsiTheme="minorBidi"/>
        </w:rPr>
      </w:pPr>
      <w:r w:rsidRPr="00CE7DC9">
        <w:rPr>
          <w:rFonts w:asciiTheme="minorBidi" w:hAnsiTheme="minorBidi"/>
        </w:rPr>
        <w:lastRenderedPageBreak/>
        <w:t xml:space="preserve">of the von Willebrand factor (VWF). These high molecular weight (HMW) multimers of VWF mediate the binding of platelets to injured endothelium. High shear forces </w:t>
      </w:r>
      <w:r w:rsidRPr="00CE7DC9">
        <w:rPr>
          <w:rFonts w:asciiTheme="minorBidi" w:hAnsiTheme="minorBidi"/>
          <w:color w:val="000000" w:themeColor="text1"/>
        </w:rPr>
        <w:t xml:space="preserve">cause the HMW molecule to uncoil and thereby make it susceptible to cleavage by the </w:t>
      </w:r>
      <w:r w:rsidRPr="00CE7DC9">
        <w:rPr>
          <w:rFonts w:asciiTheme="minorBidi" w:hAnsiTheme="minorBidi"/>
        </w:rPr>
        <w:t xml:space="preserve">protease a </w:t>
      </w:r>
      <w:proofErr w:type="spellStart"/>
      <w:r w:rsidRPr="00CE7DC9">
        <w:rPr>
          <w:rFonts w:asciiTheme="minorBidi" w:hAnsiTheme="minorBidi"/>
        </w:rPr>
        <w:t>disintegrin</w:t>
      </w:r>
      <w:proofErr w:type="spellEnd"/>
      <w:r w:rsidRPr="00CE7DC9">
        <w:rPr>
          <w:rFonts w:asciiTheme="minorBidi" w:hAnsiTheme="minorBidi"/>
        </w:rPr>
        <w:t xml:space="preserve"> and metalloproteinase with thrombospondin type 1 motif 13 (ADAMTS13), ADAMTS” (38).</w:t>
      </w:r>
    </w:p>
    <w:p w14:paraId="1880B431" w14:textId="77777777" w:rsidR="0069443B" w:rsidRPr="00CE7DC9" w:rsidRDefault="0069443B" w:rsidP="0069443B">
      <w:pPr>
        <w:pStyle w:val="Default"/>
        <w:spacing w:line="480" w:lineRule="auto"/>
        <w:jc w:val="both"/>
        <w:rPr>
          <w:rFonts w:asciiTheme="minorBidi" w:hAnsiTheme="minorBidi" w:cstheme="minorBidi"/>
          <w:color w:val="000000" w:themeColor="text1"/>
        </w:rPr>
      </w:pPr>
      <w:r w:rsidRPr="00CE7DC9">
        <w:rPr>
          <w:rFonts w:asciiTheme="minorBidi" w:hAnsiTheme="minorBidi" w:cstheme="minorBidi"/>
          <w:b/>
          <w:bCs/>
          <w:color w:val="auto"/>
        </w:rPr>
        <w:t xml:space="preserve">Non-surgical site bleeding: </w:t>
      </w:r>
      <w:r w:rsidRPr="00CE7DC9">
        <w:rPr>
          <w:rFonts w:asciiTheme="minorBidi" w:hAnsiTheme="minorBidi" w:cstheme="minorBidi"/>
          <w:color w:val="auto"/>
        </w:rPr>
        <w:t xml:space="preserve">Bleeding from location other than </w:t>
      </w:r>
      <w:r w:rsidRPr="00CE7DC9">
        <w:rPr>
          <w:rFonts w:asciiTheme="minorBidi" w:hAnsiTheme="minorBidi" w:cstheme="minorBidi"/>
          <w:color w:val="000000" w:themeColor="text1"/>
        </w:rPr>
        <w:t>Mediastinal, peripheral, cannulation sites or surgical sites.</w:t>
      </w:r>
    </w:p>
    <w:p w14:paraId="1C8D8083" w14:textId="77777777" w:rsidR="0069443B" w:rsidRPr="00CE7DC9" w:rsidRDefault="0069443B" w:rsidP="0069443B">
      <w:pPr>
        <w:pStyle w:val="Default"/>
        <w:spacing w:line="480" w:lineRule="auto"/>
        <w:jc w:val="both"/>
        <w:rPr>
          <w:rFonts w:asciiTheme="minorBidi" w:hAnsiTheme="minorBidi" w:cstheme="minorBidi"/>
          <w:color w:val="auto"/>
        </w:rPr>
      </w:pPr>
      <w:r w:rsidRPr="00CE7DC9">
        <w:rPr>
          <w:rFonts w:asciiTheme="minorBidi" w:hAnsiTheme="minorBidi" w:cstheme="minorBidi"/>
          <w:b/>
          <w:bCs/>
          <w:color w:val="auto"/>
        </w:rPr>
        <w:t>Survival to discharge:</w:t>
      </w:r>
      <w:r w:rsidRPr="00CE7DC9">
        <w:rPr>
          <w:rFonts w:asciiTheme="minorBidi" w:hAnsiTheme="minorBidi" w:cstheme="minorBidi"/>
          <w:color w:val="auto"/>
        </w:rPr>
        <w:t xml:space="preserve"> admission days from the first day run of ECMO till discharge from the hospital. </w:t>
      </w:r>
    </w:p>
    <w:p w14:paraId="7B87EAB7" w14:textId="77777777" w:rsidR="0069443B" w:rsidRPr="00CE7DC9" w:rsidRDefault="0069443B" w:rsidP="0069443B">
      <w:pPr>
        <w:pStyle w:val="ListParagraph"/>
        <w:spacing w:line="480" w:lineRule="auto"/>
        <w:ind w:left="1080"/>
        <w:jc w:val="both"/>
        <w:rPr>
          <w:rFonts w:asciiTheme="minorBidi" w:hAnsiTheme="minorBidi"/>
          <w:color w:val="000000" w:themeColor="text1"/>
        </w:rPr>
      </w:pPr>
    </w:p>
    <w:p w14:paraId="28447979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color w:val="000000" w:themeColor="text1"/>
        </w:rPr>
      </w:pPr>
    </w:p>
    <w:p w14:paraId="65F4EEB2" w14:textId="77777777" w:rsidR="0069443B" w:rsidRPr="00CE7DC9" w:rsidRDefault="0069443B" w:rsidP="0069443B">
      <w:pPr>
        <w:shd w:val="clear" w:color="auto" w:fill="FFFFFF" w:themeFill="background1"/>
        <w:spacing w:line="480" w:lineRule="auto"/>
        <w:rPr>
          <w:rFonts w:asciiTheme="minorBidi" w:hAnsiTheme="minorBidi"/>
          <w:color w:val="000000" w:themeColor="text1"/>
        </w:rPr>
      </w:pPr>
    </w:p>
    <w:p w14:paraId="00761768" w14:textId="77777777" w:rsidR="0069443B" w:rsidRPr="001973F9" w:rsidRDefault="0069443B" w:rsidP="0069443B">
      <w:pPr>
        <w:spacing w:after="160" w:line="480" w:lineRule="auto"/>
        <w:rPr>
          <w:rFonts w:asciiTheme="minorBidi" w:hAnsiTheme="minorBidi"/>
          <w:color w:val="000000" w:themeColor="text1"/>
        </w:rPr>
      </w:pPr>
    </w:p>
    <w:p w14:paraId="4D6CA41B" w14:textId="77777777" w:rsidR="0069443B" w:rsidRPr="00CE7DC9" w:rsidRDefault="0069443B" w:rsidP="0069443B">
      <w:pPr>
        <w:spacing w:line="480" w:lineRule="auto"/>
        <w:ind w:left="360"/>
        <w:rPr>
          <w:rFonts w:asciiTheme="minorBidi" w:hAnsiTheme="minorBidi"/>
          <w:b/>
          <w:bCs/>
          <w:color w:val="000000" w:themeColor="text1"/>
        </w:rPr>
      </w:pPr>
    </w:p>
    <w:p w14:paraId="5BE089E8" w14:textId="77777777" w:rsidR="0069443B" w:rsidRDefault="0069443B" w:rsidP="0069443B"/>
    <w:p w14:paraId="2892CA62" w14:textId="77777777" w:rsidR="0069443B" w:rsidRDefault="0069443B" w:rsidP="00DF4293">
      <w:pPr>
        <w:ind w:left="142" w:hanging="142"/>
      </w:pPr>
    </w:p>
    <w:sectPr w:rsidR="0069443B" w:rsidSect="001951B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B6D9A"/>
    <w:multiLevelType w:val="hybridMultilevel"/>
    <w:tmpl w:val="D1D4656E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7BE2280"/>
    <w:multiLevelType w:val="hybridMultilevel"/>
    <w:tmpl w:val="66705E3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60FC0"/>
    <w:multiLevelType w:val="hybridMultilevel"/>
    <w:tmpl w:val="F27640B6"/>
    <w:lvl w:ilvl="0" w:tplc="A4781C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D0565F"/>
    <w:multiLevelType w:val="hybridMultilevel"/>
    <w:tmpl w:val="6D747B84"/>
    <w:lvl w:ilvl="0" w:tplc="A4781C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312E2"/>
    <w:multiLevelType w:val="hybridMultilevel"/>
    <w:tmpl w:val="A036E532"/>
    <w:lvl w:ilvl="0" w:tplc="3202D80A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525429"/>
    <w:multiLevelType w:val="hybridMultilevel"/>
    <w:tmpl w:val="F1C48FA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17E44"/>
    <w:multiLevelType w:val="hybridMultilevel"/>
    <w:tmpl w:val="A1E8E2C6"/>
    <w:lvl w:ilvl="0" w:tplc="3202D80A">
      <w:start w:val="7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7" w15:restartNumberingAfterBreak="0">
    <w:nsid w:val="1FFE1204"/>
    <w:multiLevelType w:val="hybridMultilevel"/>
    <w:tmpl w:val="91A279E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0E534FC"/>
    <w:multiLevelType w:val="hybridMultilevel"/>
    <w:tmpl w:val="D1A68A90"/>
    <w:lvl w:ilvl="0" w:tplc="A4781C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8A102E"/>
    <w:multiLevelType w:val="hybridMultilevel"/>
    <w:tmpl w:val="BC9093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5B7A59"/>
    <w:multiLevelType w:val="hybridMultilevel"/>
    <w:tmpl w:val="DD8260DC"/>
    <w:lvl w:ilvl="0" w:tplc="A4781C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0398A"/>
    <w:multiLevelType w:val="hybridMultilevel"/>
    <w:tmpl w:val="4E0A4DB2"/>
    <w:lvl w:ilvl="0" w:tplc="A4781C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A4781C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576E8"/>
    <w:multiLevelType w:val="hybridMultilevel"/>
    <w:tmpl w:val="F2BCC4C8"/>
    <w:lvl w:ilvl="0" w:tplc="3202D80A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365760C"/>
    <w:multiLevelType w:val="hybridMultilevel"/>
    <w:tmpl w:val="468269F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925580"/>
    <w:multiLevelType w:val="hybridMultilevel"/>
    <w:tmpl w:val="BAE458D4"/>
    <w:lvl w:ilvl="0" w:tplc="A4781C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BE2291"/>
    <w:multiLevelType w:val="hybridMultilevel"/>
    <w:tmpl w:val="184A2944"/>
    <w:lvl w:ilvl="0" w:tplc="BF6E76F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C7DD7"/>
    <w:multiLevelType w:val="hybridMultilevel"/>
    <w:tmpl w:val="06227F94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7" w15:restartNumberingAfterBreak="0">
    <w:nsid w:val="44496D87"/>
    <w:multiLevelType w:val="hybridMultilevel"/>
    <w:tmpl w:val="AD38C9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D155E4F"/>
    <w:multiLevelType w:val="hybridMultilevel"/>
    <w:tmpl w:val="0A10870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E8C27A1"/>
    <w:multiLevelType w:val="hybridMultilevel"/>
    <w:tmpl w:val="01A22016"/>
    <w:lvl w:ilvl="0" w:tplc="3202D80A">
      <w:start w:val="7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0" w15:restartNumberingAfterBreak="0">
    <w:nsid w:val="5118395F"/>
    <w:multiLevelType w:val="hybridMultilevel"/>
    <w:tmpl w:val="76704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AF3DE4"/>
    <w:multiLevelType w:val="hybridMultilevel"/>
    <w:tmpl w:val="2EEC8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A444C"/>
    <w:multiLevelType w:val="hybridMultilevel"/>
    <w:tmpl w:val="D88E63AA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3" w15:restartNumberingAfterBreak="0">
    <w:nsid w:val="5F56362E"/>
    <w:multiLevelType w:val="hybridMultilevel"/>
    <w:tmpl w:val="8A94C5D4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4" w15:restartNumberingAfterBreak="0">
    <w:nsid w:val="5FCD7F6B"/>
    <w:multiLevelType w:val="hybridMultilevel"/>
    <w:tmpl w:val="FFA2AE7E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5" w15:restartNumberingAfterBreak="0">
    <w:nsid w:val="735604D9"/>
    <w:multiLevelType w:val="hybridMultilevel"/>
    <w:tmpl w:val="482414FC"/>
    <w:lvl w:ilvl="0" w:tplc="A4781CA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2C7157"/>
    <w:multiLevelType w:val="hybridMultilevel"/>
    <w:tmpl w:val="BDA4C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631140">
    <w:abstractNumId w:val="15"/>
  </w:num>
  <w:num w:numId="2" w16cid:durableId="1076896315">
    <w:abstractNumId w:val="4"/>
  </w:num>
  <w:num w:numId="3" w16cid:durableId="1864703112">
    <w:abstractNumId w:val="3"/>
  </w:num>
  <w:num w:numId="4" w16cid:durableId="1100219569">
    <w:abstractNumId w:val="10"/>
  </w:num>
  <w:num w:numId="5" w16cid:durableId="582103021">
    <w:abstractNumId w:val="2"/>
  </w:num>
  <w:num w:numId="6" w16cid:durableId="1306861928">
    <w:abstractNumId w:val="25"/>
  </w:num>
  <w:num w:numId="7" w16cid:durableId="1194460044">
    <w:abstractNumId w:val="13"/>
  </w:num>
  <w:num w:numId="8" w16cid:durableId="1117412094">
    <w:abstractNumId w:val="8"/>
  </w:num>
  <w:num w:numId="9" w16cid:durableId="4793481">
    <w:abstractNumId w:val="6"/>
  </w:num>
  <w:num w:numId="10" w16cid:durableId="1293945784">
    <w:abstractNumId w:val="16"/>
  </w:num>
  <w:num w:numId="11" w16cid:durableId="1238589154">
    <w:abstractNumId w:val="19"/>
  </w:num>
  <w:num w:numId="12" w16cid:durableId="1612585275">
    <w:abstractNumId w:val="7"/>
  </w:num>
  <w:num w:numId="13" w16cid:durableId="883247538">
    <w:abstractNumId w:val="12"/>
  </w:num>
  <w:num w:numId="14" w16cid:durableId="27337261">
    <w:abstractNumId w:val="14"/>
  </w:num>
  <w:num w:numId="15" w16cid:durableId="1085420098">
    <w:abstractNumId w:val="11"/>
  </w:num>
  <w:num w:numId="16" w16cid:durableId="1142424885">
    <w:abstractNumId w:val="20"/>
  </w:num>
  <w:num w:numId="17" w16cid:durableId="1881895650">
    <w:abstractNumId w:val="9"/>
  </w:num>
  <w:num w:numId="18" w16cid:durableId="621229761">
    <w:abstractNumId w:val="1"/>
  </w:num>
  <w:num w:numId="19" w16cid:durableId="1312827667">
    <w:abstractNumId w:val="21"/>
  </w:num>
  <w:num w:numId="20" w16cid:durableId="145826026">
    <w:abstractNumId w:val="23"/>
  </w:num>
  <w:num w:numId="21" w16cid:durableId="1944609875">
    <w:abstractNumId w:val="0"/>
  </w:num>
  <w:num w:numId="22" w16cid:durableId="460391315">
    <w:abstractNumId w:val="24"/>
  </w:num>
  <w:num w:numId="23" w16cid:durableId="1207256779">
    <w:abstractNumId w:val="22"/>
  </w:num>
  <w:num w:numId="24" w16cid:durableId="529151141">
    <w:abstractNumId w:val="26"/>
  </w:num>
  <w:num w:numId="25" w16cid:durableId="1407723910">
    <w:abstractNumId w:val="17"/>
  </w:num>
  <w:num w:numId="26" w16cid:durableId="619261329">
    <w:abstractNumId w:val="5"/>
  </w:num>
  <w:num w:numId="27" w16cid:durableId="136066158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93"/>
    <w:rsid w:val="00042333"/>
    <w:rsid w:val="0013013B"/>
    <w:rsid w:val="0016017B"/>
    <w:rsid w:val="00173F21"/>
    <w:rsid w:val="00173F93"/>
    <w:rsid w:val="001951B6"/>
    <w:rsid w:val="001E6F53"/>
    <w:rsid w:val="00201AE8"/>
    <w:rsid w:val="002312A6"/>
    <w:rsid w:val="00263CAF"/>
    <w:rsid w:val="002825D8"/>
    <w:rsid w:val="003242CD"/>
    <w:rsid w:val="00351598"/>
    <w:rsid w:val="003A1137"/>
    <w:rsid w:val="003C6C5C"/>
    <w:rsid w:val="003F178E"/>
    <w:rsid w:val="0043345D"/>
    <w:rsid w:val="00450BF0"/>
    <w:rsid w:val="004A1CEE"/>
    <w:rsid w:val="00563B47"/>
    <w:rsid w:val="005821B9"/>
    <w:rsid w:val="005867F3"/>
    <w:rsid w:val="005979A9"/>
    <w:rsid w:val="005A2E42"/>
    <w:rsid w:val="0063716A"/>
    <w:rsid w:val="0069443B"/>
    <w:rsid w:val="006E597D"/>
    <w:rsid w:val="00737C50"/>
    <w:rsid w:val="007435E8"/>
    <w:rsid w:val="00747210"/>
    <w:rsid w:val="00766ACB"/>
    <w:rsid w:val="007842E0"/>
    <w:rsid w:val="0078789A"/>
    <w:rsid w:val="00793988"/>
    <w:rsid w:val="008B2A07"/>
    <w:rsid w:val="008C669A"/>
    <w:rsid w:val="00917A05"/>
    <w:rsid w:val="00935BFE"/>
    <w:rsid w:val="009838AF"/>
    <w:rsid w:val="009B53C1"/>
    <w:rsid w:val="009B6408"/>
    <w:rsid w:val="009C3292"/>
    <w:rsid w:val="009C575C"/>
    <w:rsid w:val="009D03C5"/>
    <w:rsid w:val="009F1D2B"/>
    <w:rsid w:val="00A07C3C"/>
    <w:rsid w:val="00A516FB"/>
    <w:rsid w:val="00AA1889"/>
    <w:rsid w:val="00AB1BAF"/>
    <w:rsid w:val="00AB598D"/>
    <w:rsid w:val="00AB6750"/>
    <w:rsid w:val="00B17916"/>
    <w:rsid w:val="00B245DA"/>
    <w:rsid w:val="00B63D5D"/>
    <w:rsid w:val="00B649B2"/>
    <w:rsid w:val="00B930B0"/>
    <w:rsid w:val="00BD72B9"/>
    <w:rsid w:val="00C07A5E"/>
    <w:rsid w:val="00C34509"/>
    <w:rsid w:val="00CE6489"/>
    <w:rsid w:val="00D11AA6"/>
    <w:rsid w:val="00D17EE4"/>
    <w:rsid w:val="00D36ADF"/>
    <w:rsid w:val="00D72F76"/>
    <w:rsid w:val="00D82EB8"/>
    <w:rsid w:val="00DC2E55"/>
    <w:rsid w:val="00DF4293"/>
    <w:rsid w:val="00E34894"/>
    <w:rsid w:val="00EE21D4"/>
    <w:rsid w:val="00EF2011"/>
    <w:rsid w:val="00F95494"/>
    <w:rsid w:val="00FB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1E0824"/>
  <w15:chartTrackingRefBased/>
  <w15:docId w15:val="{303C9630-716F-4F46-9B73-609C036E8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2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4293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443B"/>
    <w:pPr>
      <w:ind w:left="720"/>
      <w:contextualSpacing/>
    </w:pPr>
  </w:style>
  <w:style w:type="paragraph" w:customStyle="1" w:styleId="Default">
    <w:name w:val="Default"/>
    <w:rsid w:val="0069443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 M Shorog</dc:creator>
  <cp:keywords/>
  <dc:description/>
  <cp:lastModifiedBy>Eman M Shorog</cp:lastModifiedBy>
  <cp:revision>16</cp:revision>
  <dcterms:created xsi:type="dcterms:W3CDTF">2022-07-02T15:25:00Z</dcterms:created>
  <dcterms:modified xsi:type="dcterms:W3CDTF">2022-11-28T15:55:00Z</dcterms:modified>
</cp:coreProperties>
</file>