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FAB5" w14:textId="77777777" w:rsidR="00C222F8" w:rsidRPr="00046A03" w:rsidRDefault="00C222F8" w:rsidP="00C222F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46A03">
        <w:rPr>
          <w:rFonts w:asciiTheme="majorBidi" w:hAnsiTheme="majorBidi" w:cstheme="majorBidi"/>
          <w:b/>
          <w:bCs/>
          <w:sz w:val="24"/>
          <w:szCs w:val="24"/>
        </w:rPr>
        <w:t xml:space="preserve">Highlights </w:t>
      </w:r>
    </w:p>
    <w:p w14:paraId="5CDDDFB5" w14:textId="00277328" w:rsidR="00C222F8" w:rsidRPr="00C222F8" w:rsidRDefault="00C222F8" w:rsidP="00C222F8">
      <w:pPr>
        <w:rPr>
          <w:rFonts w:asciiTheme="majorBidi" w:hAnsiTheme="majorBidi" w:cstheme="majorBidi"/>
          <w:sz w:val="24"/>
          <w:szCs w:val="24"/>
        </w:rPr>
      </w:pPr>
      <w:r w:rsidRPr="00C222F8">
        <w:sym w:font="Symbol" w:char="F0B7"/>
      </w:r>
      <w:r w:rsidRPr="00C222F8">
        <w:t xml:space="preserve"> </w:t>
      </w:r>
      <w:r w:rsidRPr="00C222F8">
        <w:rPr>
          <w:rFonts w:asciiTheme="majorBidi" w:hAnsiTheme="majorBidi" w:cstheme="majorBidi"/>
          <w:sz w:val="24"/>
          <w:szCs w:val="24"/>
        </w:rPr>
        <w:t xml:space="preserve">A novel </w:t>
      </w:r>
      <w:r w:rsidRPr="00C222F8">
        <w:rPr>
          <w:rFonts w:asciiTheme="majorBidi" w:hAnsiTheme="majorBidi" w:cstheme="majorBidi"/>
          <w:i/>
          <w:iCs/>
          <w:sz w:val="24"/>
          <w:szCs w:val="24"/>
        </w:rPr>
        <w:t xml:space="preserve">Bacillus Subtilis AKM1 </w:t>
      </w:r>
      <w:r w:rsidRPr="00C222F8">
        <w:rPr>
          <w:rFonts w:asciiTheme="majorBidi" w:hAnsiTheme="majorBidi" w:cstheme="majorBidi"/>
          <w:sz w:val="24"/>
          <w:szCs w:val="24"/>
        </w:rPr>
        <w:t xml:space="preserve">has the accession number MK377251, demonstrates higher production of </w:t>
      </w:r>
      <w:r w:rsidRPr="00C222F8">
        <w:rPr>
          <w:rFonts w:asciiTheme="majorBidi" w:hAnsiTheme="majorBidi" w:cstheme="majorBidi"/>
          <w:sz w:val="24"/>
          <w:szCs w:val="24"/>
        </w:rPr>
        <w:t>xylanase</w:t>
      </w:r>
      <w:r w:rsidRPr="00C222F8">
        <w:rPr>
          <w:rFonts w:asciiTheme="majorBidi" w:hAnsiTheme="majorBidi" w:cstheme="majorBidi"/>
          <w:sz w:val="24"/>
          <w:szCs w:val="24"/>
        </w:rPr>
        <w:t xml:space="preserve">. </w:t>
      </w:r>
    </w:p>
    <w:p w14:paraId="7FE38B7C" w14:textId="5CD5C9C4" w:rsidR="00C222F8" w:rsidRPr="00C222F8" w:rsidRDefault="00C222F8" w:rsidP="00C222F8">
      <w:pPr>
        <w:rPr>
          <w:rFonts w:asciiTheme="majorBidi" w:hAnsiTheme="majorBidi" w:cstheme="majorBidi"/>
          <w:sz w:val="24"/>
          <w:szCs w:val="24"/>
        </w:rPr>
      </w:pPr>
      <w:r w:rsidRPr="00C222F8">
        <w:rPr>
          <w:rFonts w:asciiTheme="majorBidi" w:hAnsiTheme="majorBidi" w:cstheme="majorBidi"/>
          <w:sz w:val="24"/>
          <w:szCs w:val="24"/>
        </w:rPr>
        <w:sym w:font="Symbol" w:char="F0B7"/>
      </w:r>
      <w:r w:rsidRPr="00C222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xylanase</w:t>
      </w:r>
      <w:r w:rsidRPr="00C222F8">
        <w:rPr>
          <w:rFonts w:asciiTheme="majorBidi" w:hAnsiTheme="majorBidi" w:cstheme="majorBidi"/>
          <w:sz w:val="24"/>
          <w:szCs w:val="24"/>
        </w:rPr>
        <w:t xml:space="preserve"> was purified to homogeneity with </w:t>
      </w:r>
      <w:r w:rsidR="00046A03" w:rsidRPr="00EF5B28">
        <w:rPr>
          <w:rFonts w:asciiTheme="majorBidi" w:hAnsiTheme="majorBidi" w:cstheme="majorBidi"/>
          <w:sz w:val="24"/>
          <w:szCs w:val="24"/>
        </w:rPr>
        <w:t>20.78</w:t>
      </w:r>
      <w:r w:rsidR="00046A03">
        <w:rPr>
          <w:rFonts w:asciiTheme="majorBidi" w:hAnsiTheme="majorBidi" w:cstheme="majorBidi"/>
          <w:sz w:val="24"/>
          <w:szCs w:val="24"/>
        </w:rPr>
        <w:t>-fold</w:t>
      </w:r>
      <w:r w:rsidRPr="00C222F8">
        <w:rPr>
          <w:rFonts w:asciiTheme="majorBidi" w:hAnsiTheme="majorBidi" w:cstheme="majorBidi"/>
          <w:sz w:val="24"/>
          <w:szCs w:val="24"/>
        </w:rPr>
        <w:t xml:space="preserve"> and </w:t>
      </w:r>
      <w:r w:rsidRPr="00EF5B28">
        <w:rPr>
          <w:rFonts w:asciiTheme="majorBidi" w:hAnsiTheme="majorBidi" w:cstheme="majorBidi"/>
          <w:sz w:val="24"/>
          <w:szCs w:val="24"/>
        </w:rPr>
        <w:t>5.56</w:t>
      </w:r>
      <w:r w:rsidRPr="00C222F8">
        <w:rPr>
          <w:rFonts w:asciiTheme="majorBidi" w:hAnsiTheme="majorBidi" w:cstheme="majorBidi"/>
          <w:sz w:val="24"/>
          <w:szCs w:val="24"/>
        </w:rPr>
        <w:t xml:space="preserve">% yield. </w:t>
      </w:r>
    </w:p>
    <w:p w14:paraId="3EE3F061" w14:textId="65E44191" w:rsidR="00C222F8" w:rsidRDefault="00C222F8" w:rsidP="00C222F8">
      <w:pPr>
        <w:rPr>
          <w:rFonts w:asciiTheme="majorBidi" w:hAnsiTheme="majorBidi" w:cstheme="majorBidi"/>
          <w:sz w:val="24"/>
          <w:szCs w:val="24"/>
        </w:rPr>
      </w:pPr>
      <w:r w:rsidRPr="00C222F8">
        <w:rPr>
          <w:rFonts w:asciiTheme="majorBidi" w:hAnsiTheme="majorBidi" w:cstheme="majorBidi"/>
          <w:sz w:val="24"/>
          <w:szCs w:val="24"/>
        </w:rPr>
        <w:sym w:font="Symbol" w:char="F0B7"/>
      </w:r>
      <w:r w:rsidRPr="00C222F8">
        <w:rPr>
          <w:rFonts w:asciiTheme="majorBidi" w:hAnsiTheme="majorBidi" w:cstheme="majorBidi"/>
          <w:sz w:val="24"/>
          <w:szCs w:val="24"/>
        </w:rPr>
        <w:t xml:space="preserve"> The apparent molecular mass of </w:t>
      </w:r>
      <w:r w:rsidRPr="00C222F8">
        <w:rPr>
          <w:rFonts w:asciiTheme="majorBidi" w:hAnsiTheme="majorBidi" w:cstheme="majorBidi"/>
          <w:i/>
          <w:iCs/>
          <w:sz w:val="24"/>
          <w:szCs w:val="24"/>
        </w:rPr>
        <w:t xml:space="preserve">Bacillus Subtilis AKM1 </w:t>
      </w:r>
      <w:r w:rsidRPr="00C222F8">
        <w:rPr>
          <w:rFonts w:asciiTheme="majorBidi" w:hAnsiTheme="majorBidi" w:cstheme="majorBidi"/>
          <w:sz w:val="24"/>
          <w:szCs w:val="24"/>
        </w:rPr>
        <w:t>xylanase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C222F8">
        <w:rPr>
          <w:rFonts w:asciiTheme="majorBidi" w:hAnsiTheme="majorBidi" w:cstheme="majorBidi"/>
          <w:sz w:val="24"/>
          <w:szCs w:val="24"/>
        </w:rPr>
        <w:t xml:space="preserve">is </w:t>
      </w:r>
      <w:r w:rsidRPr="00EF5B28">
        <w:rPr>
          <w:rFonts w:asciiTheme="majorBidi" w:hAnsiTheme="majorBidi" w:cstheme="majorBidi"/>
          <w:sz w:val="24"/>
          <w:szCs w:val="24"/>
        </w:rPr>
        <w:t xml:space="preserve">34 </w:t>
      </w:r>
      <w:proofErr w:type="spellStart"/>
      <w:r w:rsidRPr="00EF5B28">
        <w:rPr>
          <w:rFonts w:asciiTheme="majorBidi" w:hAnsiTheme="majorBidi" w:cstheme="majorBidi"/>
          <w:sz w:val="24"/>
          <w:szCs w:val="24"/>
        </w:rPr>
        <w:t>KDa</w:t>
      </w:r>
      <w:proofErr w:type="spellEnd"/>
      <w:r w:rsidRPr="00EF5B28">
        <w:rPr>
          <w:rFonts w:asciiTheme="majorBidi" w:hAnsiTheme="majorBidi" w:cstheme="majorBidi"/>
          <w:sz w:val="24"/>
          <w:szCs w:val="24"/>
        </w:rPr>
        <w:t xml:space="preserve">, </w:t>
      </w:r>
      <w:r w:rsidRPr="00EF3C0C">
        <w:rPr>
          <w:rFonts w:asciiTheme="majorBidi" w:hAnsiTheme="majorBidi" w:cstheme="majorBidi"/>
          <w:i/>
          <w:iCs/>
          <w:sz w:val="24"/>
          <w:szCs w:val="24"/>
        </w:rPr>
        <w:t>K</w:t>
      </w:r>
      <w:r w:rsidRPr="00EF3C0C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m</w:t>
      </w:r>
      <w:r w:rsidRPr="00EF5B28">
        <w:rPr>
          <w:rFonts w:asciiTheme="majorBidi" w:hAnsiTheme="majorBidi" w:cstheme="majorBidi"/>
          <w:sz w:val="24"/>
          <w:szCs w:val="24"/>
        </w:rPr>
        <w:t xml:space="preserve"> 0.044 mM, and </w:t>
      </w:r>
      <w:r w:rsidRPr="00EF3C0C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EF3C0C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max</w:t>
      </w:r>
      <w:r w:rsidRPr="00EF5B28">
        <w:rPr>
          <w:rFonts w:asciiTheme="majorBidi" w:hAnsiTheme="majorBidi" w:cstheme="majorBidi"/>
          <w:sz w:val="24"/>
          <w:szCs w:val="24"/>
        </w:rPr>
        <w:t xml:space="preserve"> 22.222</w:t>
      </w:r>
      <w:r w:rsidRPr="00C222F8">
        <w:rPr>
          <w:rFonts w:asciiTheme="majorBidi" w:hAnsiTheme="majorBidi" w:cstheme="majorBidi"/>
          <w:sz w:val="24"/>
          <w:szCs w:val="24"/>
        </w:rPr>
        <w:t>.</w:t>
      </w:r>
    </w:p>
    <w:p w14:paraId="00B453FC" w14:textId="44B239BD" w:rsidR="00046A03" w:rsidRPr="00695B91" w:rsidRDefault="00046A03" w:rsidP="00695B91">
      <w:pPr>
        <w:rPr>
          <w:rFonts w:ascii="Times New Roman" w:eastAsia="Calibri" w:hAnsi="Times New Roman" w:cs="Times New Roman"/>
          <w:sz w:val="24"/>
          <w:szCs w:val="24"/>
        </w:rPr>
      </w:pPr>
      <w:r w:rsidRPr="00C222F8">
        <w:rPr>
          <w:rFonts w:asciiTheme="majorBidi" w:hAnsiTheme="majorBidi" w:cstheme="majorBidi"/>
          <w:sz w:val="24"/>
          <w:szCs w:val="24"/>
        </w:rPr>
        <w:sym w:font="Symbol" w:char="F0B7"/>
      </w:r>
      <w:r w:rsidRPr="00C222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X</w:t>
      </w:r>
      <w:r w:rsidRPr="00046A03">
        <w:rPr>
          <w:rFonts w:ascii="Times New Roman" w:eastAsia="Calibri" w:hAnsi="Times New Roman" w:cs="Times New Roman"/>
          <w:sz w:val="24"/>
          <w:szCs w:val="24"/>
        </w:rPr>
        <w:t>ylanase showed maximal activity at pH 7.0 and 50 °C</w:t>
      </w:r>
      <w:r w:rsidR="00695B91">
        <w:rPr>
          <w:rFonts w:ascii="Times New Roman" w:eastAsia="Calibri" w:hAnsi="Times New Roman" w:cs="Times New Roman"/>
          <w:sz w:val="24"/>
          <w:szCs w:val="24"/>
        </w:rPr>
        <w:t xml:space="preserve"> and pH </w:t>
      </w:r>
      <w:r w:rsidR="005629C5">
        <w:rPr>
          <w:rFonts w:ascii="Times New Roman" w:eastAsia="Calibri" w:hAnsi="Times New Roman" w:cs="Times New Roman"/>
          <w:sz w:val="24"/>
          <w:szCs w:val="24"/>
        </w:rPr>
        <w:t>7</w:t>
      </w:r>
      <w:r w:rsidRPr="00046A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01ED47" w14:textId="189F3A64" w:rsidR="00C222F8" w:rsidRPr="00C222F8" w:rsidRDefault="00C222F8" w:rsidP="00046A03">
      <w:pPr>
        <w:rPr>
          <w:rFonts w:asciiTheme="majorBidi" w:hAnsiTheme="majorBidi" w:cstheme="majorBidi"/>
          <w:sz w:val="24"/>
          <w:szCs w:val="24"/>
        </w:rPr>
      </w:pPr>
      <w:r w:rsidRPr="00C222F8">
        <w:rPr>
          <w:rFonts w:asciiTheme="majorBidi" w:hAnsiTheme="majorBidi" w:cstheme="majorBidi"/>
          <w:sz w:val="24"/>
          <w:szCs w:val="24"/>
        </w:rPr>
        <w:t xml:space="preserve"> </w:t>
      </w:r>
      <w:r w:rsidRPr="00C222F8">
        <w:rPr>
          <w:rFonts w:asciiTheme="majorBidi" w:hAnsiTheme="majorBidi" w:cstheme="majorBidi"/>
          <w:sz w:val="24"/>
          <w:szCs w:val="24"/>
        </w:rPr>
        <w:sym w:font="Symbol" w:char="F0B7"/>
      </w:r>
      <w:r w:rsidRPr="00C222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6A03" w:rsidRPr="00EF5B28">
        <w:rPr>
          <w:rFonts w:asciiTheme="majorBidi" w:hAnsiTheme="majorBidi" w:cstheme="majorBidi"/>
          <w:sz w:val="24"/>
          <w:szCs w:val="24"/>
        </w:rPr>
        <w:t>Xylooligosaccharides</w:t>
      </w:r>
      <w:proofErr w:type="spellEnd"/>
      <w:r w:rsidR="00046A03" w:rsidRPr="00EF5B28">
        <w:rPr>
          <w:rFonts w:asciiTheme="majorBidi" w:hAnsiTheme="majorBidi" w:cstheme="majorBidi"/>
          <w:sz w:val="24"/>
          <w:szCs w:val="24"/>
        </w:rPr>
        <w:t xml:space="preserve"> produced by enzymatic hydrolysis using the purified xylanase showed antimicrobial activity, antioxidant activity, and</w:t>
      </w:r>
      <w:r w:rsidR="00046A03" w:rsidRPr="00EF5B28">
        <w:rPr>
          <w:rFonts w:asciiTheme="majorBidi" w:hAnsiTheme="majorBidi" w:cstheme="majorBidi"/>
          <w:sz w:val="24"/>
          <w:szCs w:val="24"/>
          <w:lang w:bidi="ar-EG"/>
        </w:rPr>
        <w:t xml:space="preserve"> anti-tumor activity against breast and colon cancer cells.</w:t>
      </w:r>
    </w:p>
    <w:sectPr w:rsidR="00C222F8" w:rsidRPr="00C22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FE"/>
    <w:rsid w:val="00046A03"/>
    <w:rsid w:val="005629C5"/>
    <w:rsid w:val="00695B91"/>
    <w:rsid w:val="00C11CFE"/>
    <w:rsid w:val="00C2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50B2"/>
  <w15:chartTrackingRefBased/>
  <w15:docId w15:val="{FB129A82-E3E5-4946-8DCE-98F7C949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HP-Lap</dc:creator>
  <cp:keywords/>
  <dc:description/>
  <cp:lastModifiedBy>HP-Lap</cp:lastModifiedBy>
  <cp:revision>3</cp:revision>
  <dcterms:created xsi:type="dcterms:W3CDTF">2022-12-05T20:48:00Z</dcterms:created>
  <dcterms:modified xsi:type="dcterms:W3CDTF">2022-12-05T21:10:00Z</dcterms:modified>
</cp:coreProperties>
</file>