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CC731" w14:textId="56855A70" w:rsidR="00355CD5" w:rsidRPr="00157739" w:rsidRDefault="008F79E4" w:rsidP="00E352DD">
      <w:pPr>
        <w:spacing w:after="0"/>
        <w:rPr>
          <w:rFonts w:cs="Times New Roman"/>
          <w:sz w:val="24"/>
          <w:szCs w:val="24"/>
          <w:lang w:val="en-US"/>
        </w:rPr>
      </w:pPr>
      <w:r w:rsidRPr="0055498F">
        <w:rPr>
          <w:rFonts w:cs="Times New Roman"/>
          <w:sz w:val="24"/>
          <w:szCs w:val="24"/>
          <w:lang w:val="en-US"/>
        </w:rPr>
        <w:br w:type="page"/>
      </w:r>
    </w:p>
    <w:p w14:paraId="66BDB46F" w14:textId="62215090" w:rsidR="00DA0BBE" w:rsidRPr="0055498F" w:rsidRDefault="00DA0BBE" w:rsidP="00157739">
      <w:pPr>
        <w:jc w:val="center"/>
        <w:rPr>
          <w:rFonts w:cs="Times New Roman"/>
          <w:sz w:val="24"/>
          <w:szCs w:val="24"/>
          <w:lang w:val="en-US"/>
        </w:rPr>
      </w:pPr>
      <w:r w:rsidRPr="0055498F">
        <w:rPr>
          <w:rFonts w:cs="Times New Roman"/>
          <w:sz w:val="24"/>
          <w:szCs w:val="24"/>
          <w:lang w:val="en-US"/>
        </w:rPr>
        <w:lastRenderedPageBreak/>
        <w:t xml:space="preserve">Table S1. </w:t>
      </w:r>
      <w:r w:rsidRPr="0055498F">
        <w:rPr>
          <w:rFonts w:cs="Times New Roman"/>
          <w:color w:val="000000"/>
          <w:sz w:val="24"/>
          <w:szCs w:val="24"/>
          <w:lang w:val="en-US" w:eastAsia="pt-BR"/>
        </w:rPr>
        <w:t>Accumulated precipitation depth, in mm day</w:t>
      </w:r>
      <w:r w:rsidRPr="0055498F">
        <w:rPr>
          <w:rFonts w:cs="Times New Roman"/>
          <w:color w:val="000000"/>
          <w:sz w:val="24"/>
          <w:szCs w:val="24"/>
          <w:vertAlign w:val="superscript"/>
          <w:lang w:val="en-US" w:eastAsia="pt-BR"/>
        </w:rPr>
        <w:t>-1</w:t>
      </w:r>
      <w:r w:rsidRPr="0055498F">
        <w:rPr>
          <w:rFonts w:cs="Times New Roman"/>
          <w:color w:val="000000"/>
          <w:sz w:val="24"/>
          <w:szCs w:val="24"/>
          <w:lang w:val="en-US" w:eastAsia="pt-BR"/>
        </w:rPr>
        <w:t>, by collection day.</w:t>
      </w:r>
    </w:p>
    <w:tbl>
      <w:tblPr>
        <w:tblStyle w:val="TabelaSimples21"/>
        <w:tblW w:w="5000" w:type="pct"/>
        <w:tblInd w:w="0" w:type="dxa"/>
        <w:tblLook w:val="04A0" w:firstRow="1" w:lastRow="0" w:firstColumn="1" w:lastColumn="0" w:noHBand="0" w:noVBand="1"/>
      </w:tblPr>
      <w:tblGrid>
        <w:gridCol w:w="1783"/>
        <w:gridCol w:w="959"/>
        <w:gridCol w:w="959"/>
        <w:gridCol w:w="959"/>
        <w:gridCol w:w="1109"/>
        <w:gridCol w:w="959"/>
        <w:gridCol w:w="1109"/>
        <w:gridCol w:w="1109"/>
        <w:gridCol w:w="960"/>
        <w:gridCol w:w="1109"/>
        <w:gridCol w:w="1109"/>
        <w:gridCol w:w="960"/>
        <w:gridCol w:w="1136"/>
      </w:tblGrid>
      <w:tr w:rsidR="00DA0BBE" w:rsidRPr="00157739" w14:paraId="03427D7A" w14:textId="77777777" w:rsidTr="00016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vMerge w:val="restart"/>
            <w:vAlign w:val="center"/>
          </w:tcPr>
          <w:p w14:paraId="16BFEC61" w14:textId="77777777" w:rsidR="00DA0BBE" w:rsidRPr="0055498F" w:rsidRDefault="00DA0BBE" w:rsidP="00157739">
            <w:pPr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Year/date</w:t>
            </w:r>
          </w:p>
        </w:tc>
        <w:tc>
          <w:tcPr>
            <w:tcW w:w="1449" w:type="pct"/>
            <w:gridSpan w:val="4"/>
            <w:vAlign w:val="center"/>
          </w:tcPr>
          <w:p w14:paraId="5BDC07D9" w14:textId="77777777" w:rsidR="00DA0BBE" w:rsidRPr="0055498F" w:rsidRDefault="00DA0BBE" w:rsidP="001577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2017</w:t>
            </w:r>
          </w:p>
        </w:tc>
        <w:tc>
          <w:tcPr>
            <w:tcW w:w="2899" w:type="pct"/>
            <w:gridSpan w:val="8"/>
            <w:vAlign w:val="center"/>
          </w:tcPr>
          <w:p w14:paraId="2325FC08" w14:textId="77777777" w:rsidR="00DA0BBE" w:rsidRPr="0055498F" w:rsidRDefault="00DA0BBE" w:rsidP="001577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2018</w:t>
            </w:r>
          </w:p>
        </w:tc>
      </w:tr>
      <w:tr w:rsidR="00DA0BBE" w:rsidRPr="00157739" w14:paraId="555DECF1" w14:textId="77777777" w:rsidTr="0001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vMerge/>
            <w:vAlign w:val="center"/>
          </w:tcPr>
          <w:p w14:paraId="28D45823" w14:textId="77777777" w:rsidR="00DA0BBE" w:rsidRPr="0055498F" w:rsidRDefault="00DA0BBE" w:rsidP="00157739">
            <w:pPr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362" w:type="pct"/>
            <w:vAlign w:val="center"/>
          </w:tcPr>
          <w:p w14:paraId="7545EDA3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Jan 17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362" w:type="pct"/>
            <w:vAlign w:val="center"/>
          </w:tcPr>
          <w:p w14:paraId="16BA7C88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Jan 31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st</w:t>
            </w:r>
          </w:p>
        </w:tc>
        <w:tc>
          <w:tcPr>
            <w:tcW w:w="362" w:type="pct"/>
            <w:vAlign w:val="center"/>
          </w:tcPr>
          <w:p w14:paraId="0B4819B1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Aug 17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362" w:type="pct"/>
            <w:vAlign w:val="center"/>
          </w:tcPr>
          <w:p w14:paraId="680E5C30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Aug 19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362" w:type="pct"/>
            <w:vAlign w:val="center"/>
          </w:tcPr>
          <w:p w14:paraId="09F382D2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Jan 14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362" w:type="pct"/>
            <w:vAlign w:val="center"/>
          </w:tcPr>
          <w:p w14:paraId="5DEE5C8C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Jan 16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362" w:type="pct"/>
            <w:vAlign w:val="center"/>
          </w:tcPr>
          <w:p w14:paraId="1C6151C9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Feb 20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362" w:type="pct"/>
            <w:vAlign w:val="center"/>
          </w:tcPr>
          <w:p w14:paraId="5C8B4736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Mar 14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362" w:type="pct"/>
            <w:vAlign w:val="center"/>
          </w:tcPr>
          <w:p w14:paraId="6637CF7C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Apr 15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362" w:type="pct"/>
            <w:vAlign w:val="center"/>
          </w:tcPr>
          <w:p w14:paraId="061FC555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Jun 13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362" w:type="pct"/>
            <w:vAlign w:val="center"/>
          </w:tcPr>
          <w:p w14:paraId="0BE1F5F8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Jul 30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362" w:type="pct"/>
            <w:vAlign w:val="center"/>
          </w:tcPr>
          <w:p w14:paraId="76A5E563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Sep 27</w:t>
            </w:r>
            <w:r w:rsidRPr="0055498F">
              <w:rPr>
                <w:sz w:val="24"/>
                <w:szCs w:val="24"/>
                <w:vertAlign w:val="superscript"/>
                <w:lang w:val="en-US"/>
              </w:rPr>
              <w:t>th</w:t>
            </w:r>
          </w:p>
        </w:tc>
      </w:tr>
      <w:tr w:rsidR="00DA0BBE" w:rsidRPr="00157739" w14:paraId="4F8A11BE" w14:textId="77777777" w:rsidTr="0001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vAlign w:val="center"/>
          </w:tcPr>
          <w:p w14:paraId="0F57BBA3" w14:textId="77777777" w:rsidR="00DA0BBE" w:rsidRPr="0055498F" w:rsidRDefault="00DA0BBE" w:rsidP="0055498F">
            <w:pPr>
              <w:jc w:val="center"/>
              <w:rPr>
                <w:b w:val="0"/>
                <w:bCs w:val="0"/>
                <w:color w:val="000000"/>
                <w:sz w:val="24"/>
                <w:szCs w:val="24"/>
                <w:lang w:val="en-US" w:eastAsia="pt-BR"/>
              </w:rPr>
            </w:pPr>
            <w:r w:rsidRPr="0055498F">
              <w:rPr>
                <w:color w:val="000000"/>
                <w:sz w:val="24"/>
                <w:szCs w:val="24"/>
                <w:lang w:val="en-US" w:eastAsia="pt-BR"/>
              </w:rPr>
              <w:t>Precipitation depth</w:t>
            </w:r>
          </w:p>
        </w:tc>
        <w:tc>
          <w:tcPr>
            <w:tcW w:w="362" w:type="pct"/>
            <w:vAlign w:val="center"/>
          </w:tcPr>
          <w:p w14:paraId="33C606C6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color w:val="000000"/>
                <w:sz w:val="24"/>
                <w:szCs w:val="24"/>
                <w:lang w:eastAsia="pt-BR"/>
              </w:rPr>
              <w:t>34.8</w:t>
            </w:r>
          </w:p>
        </w:tc>
        <w:tc>
          <w:tcPr>
            <w:tcW w:w="362" w:type="pct"/>
            <w:vAlign w:val="center"/>
          </w:tcPr>
          <w:p w14:paraId="4EFEBA5D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1.0</w:t>
            </w:r>
          </w:p>
        </w:tc>
        <w:tc>
          <w:tcPr>
            <w:tcW w:w="362" w:type="pct"/>
            <w:vAlign w:val="center"/>
          </w:tcPr>
          <w:p w14:paraId="1D4052DC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0.6</w:t>
            </w:r>
          </w:p>
        </w:tc>
        <w:tc>
          <w:tcPr>
            <w:tcW w:w="362" w:type="pct"/>
            <w:vAlign w:val="center"/>
          </w:tcPr>
          <w:p w14:paraId="47B789EE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5.2</w:t>
            </w:r>
          </w:p>
        </w:tc>
        <w:tc>
          <w:tcPr>
            <w:tcW w:w="362" w:type="pct"/>
            <w:vAlign w:val="center"/>
          </w:tcPr>
          <w:p w14:paraId="6733384A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0.8</w:t>
            </w:r>
          </w:p>
        </w:tc>
        <w:tc>
          <w:tcPr>
            <w:tcW w:w="362" w:type="pct"/>
            <w:vAlign w:val="center"/>
          </w:tcPr>
          <w:p w14:paraId="33035E01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6.8</w:t>
            </w:r>
          </w:p>
        </w:tc>
        <w:tc>
          <w:tcPr>
            <w:tcW w:w="362" w:type="pct"/>
            <w:vAlign w:val="center"/>
          </w:tcPr>
          <w:p w14:paraId="233A0E27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6.0</w:t>
            </w:r>
          </w:p>
        </w:tc>
        <w:tc>
          <w:tcPr>
            <w:tcW w:w="362" w:type="pct"/>
            <w:vAlign w:val="center"/>
          </w:tcPr>
          <w:p w14:paraId="053DB414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42.8</w:t>
            </w:r>
          </w:p>
        </w:tc>
        <w:tc>
          <w:tcPr>
            <w:tcW w:w="362" w:type="pct"/>
            <w:vAlign w:val="center"/>
          </w:tcPr>
          <w:p w14:paraId="2B3228CD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3.8</w:t>
            </w:r>
          </w:p>
        </w:tc>
        <w:tc>
          <w:tcPr>
            <w:tcW w:w="362" w:type="pct"/>
            <w:vAlign w:val="center"/>
          </w:tcPr>
          <w:p w14:paraId="3E540987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6.8</w:t>
            </w:r>
          </w:p>
        </w:tc>
        <w:tc>
          <w:tcPr>
            <w:tcW w:w="362" w:type="pct"/>
            <w:vAlign w:val="center"/>
          </w:tcPr>
          <w:p w14:paraId="38FE5DB4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0.6</w:t>
            </w:r>
          </w:p>
        </w:tc>
        <w:tc>
          <w:tcPr>
            <w:tcW w:w="362" w:type="pct"/>
            <w:vAlign w:val="center"/>
          </w:tcPr>
          <w:p w14:paraId="115D9E2E" w14:textId="77777777" w:rsidR="00DA0BBE" w:rsidRPr="0055498F" w:rsidRDefault="00DA0BBE" w:rsidP="001577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4.2</w:t>
            </w:r>
          </w:p>
        </w:tc>
      </w:tr>
      <w:tr w:rsidR="00DA0BBE" w:rsidRPr="00157739" w14:paraId="1812490E" w14:textId="77777777" w:rsidTr="0001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vAlign w:val="center"/>
          </w:tcPr>
          <w:p w14:paraId="7ED7875A" w14:textId="77777777" w:rsidR="00DA0BBE" w:rsidRPr="0055498F" w:rsidRDefault="00DA0BBE" w:rsidP="0055498F">
            <w:pPr>
              <w:jc w:val="center"/>
              <w:rPr>
                <w:b w:val="0"/>
                <w:bCs w:val="0"/>
                <w:color w:val="000000"/>
                <w:sz w:val="24"/>
                <w:szCs w:val="24"/>
                <w:lang w:val="en-US" w:eastAsia="pt-BR"/>
              </w:rPr>
            </w:pPr>
            <w:r w:rsidRPr="0055498F">
              <w:rPr>
                <w:color w:val="000000"/>
                <w:sz w:val="24"/>
                <w:szCs w:val="24"/>
                <w:lang w:val="en-US" w:eastAsia="pt-BR"/>
              </w:rPr>
              <w:t>Event classification</w:t>
            </w:r>
          </w:p>
        </w:tc>
        <w:tc>
          <w:tcPr>
            <w:tcW w:w="362" w:type="pct"/>
            <w:vAlign w:val="center"/>
          </w:tcPr>
          <w:p w14:paraId="2D708607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color w:val="000000"/>
                <w:sz w:val="24"/>
                <w:szCs w:val="24"/>
                <w:lang w:eastAsia="pt-BR"/>
              </w:rPr>
              <w:t>strong</w:t>
            </w:r>
          </w:p>
        </w:tc>
        <w:tc>
          <w:tcPr>
            <w:tcW w:w="362" w:type="pct"/>
            <w:vAlign w:val="center"/>
          </w:tcPr>
          <w:p w14:paraId="50D2779C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weak</w:t>
            </w:r>
          </w:p>
        </w:tc>
        <w:tc>
          <w:tcPr>
            <w:tcW w:w="362" w:type="pct"/>
            <w:vAlign w:val="center"/>
          </w:tcPr>
          <w:p w14:paraId="354376EF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weak</w:t>
            </w:r>
          </w:p>
        </w:tc>
        <w:tc>
          <w:tcPr>
            <w:tcW w:w="362" w:type="pct"/>
            <w:vAlign w:val="center"/>
          </w:tcPr>
          <w:p w14:paraId="783691CD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moderate</w:t>
            </w:r>
          </w:p>
        </w:tc>
        <w:tc>
          <w:tcPr>
            <w:tcW w:w="362" w:type="pct"/>
            <w:vAlign w:val="center"/>
          </w:tcPr>
          <w:p w14:paraId="608463A6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weak</w:t>
            </w:r>
          </w:p>
        </w:tc>
        <w:tc>
          <w:tcPr>
            <w:tcW w:w="362" w:type="pct"/>
            <w:vAlign w:val="center"/>
          </w:tcPr>
          <w:p w14:paraId="51EFD303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moderate</w:t>
            </w:r>
          </w:p>
        </w:tc>
        <w:tc>
          <w:tcPr>
            <w:tcW w:w="362" w:type="pct"/>
            <w:vAlign w:val="center"/>
          </w:tcPr>
          <w:p w14:paraId="787EEFA8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moderate</w:t>
            </w:r>
          </w:p>
        </w:tc>
        <w:tc>
          <w:tcPr>
            <w:tcW w:w="362" w:type="pct"/>
            <w:vAlign w:val="center"/>
          </w:tcPr>
          <w:p w14:paraId="38BCEA81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strong</w:t>
            </w:r>
          </w:p>
        </w:tc>
        <w:tc>
          <w:tcPr>
            <w:tcW w:w="362" w:type="pct"/>
            <w:vAlign w:val="center"/>
          </w:tcPr>
          <w:p w14:paraId="427D350C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moderate</w:t>
            </w:r>
          </w:p>
        </w:tc>
        <w:tc>
          <w:tcPr>
            <w:tcW w:w="362" w:type="pct"/>
            <w:vAlign w:val="center"/>
          </w:tcPr>
          <w:p w14:paraId="5868F38F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moderate</w:t>
            </w:r>
          </w:p>
        </w:tc>
        <w:tc>
          <w:tcPr>
            <w:tcW w:w="362" w:type="pct"/>
            <w:vAlign w:val="center"/>
          </w:tcPr>
          <w:p w14:paraId="4D54ABDC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weak</w:t>
            </w:r>
          </w:p>
        </w:tc>
        <w:tc>
          <w:tcPr>
            <w:tcW w:w="362" w:type="pct"/>
            <w:vAlign w:val="center"/>
          </w:tcPr>
          <w:p w14:paraId="4451FAE0" w14:textId="77777777" w:rsidR="00DA0BBE" w:rsidRPr="0055498F" w:rsidRDefault="00DA0BBE" w:rsidP="001577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5498F">
              <w:rPr>
                <w:sz w:val="24"/>
                <w:szCs w:val="24"/>
                <w:lang w:val="en-US"/>
              </w:rPr>
              <w:t>Moderate</w:t>
            </w:r>
          </w:p>
        </w:tc>
      </w:tr>
    </w:tbl>
    <w:p w14:paraId="10896439" w14:textId="77777777" w:rsidR="00DA0BBE" w:rsidRPr="0055498F" w:rsidRDefault="00DA0BBE" w:rsidP="00157739">
      <w:pPr>
        <w:jc w:val="center"/>
        <w:rPr>
          <w:rFonts w:cs="Times New Roman"/>
          <w:sz w:val="24"/>
          <w:szCs w:val="24"/>
        </w:rPr>
      </w:pPr>
      <w:r w:rsidRPr="0055498F">
        <w:rPr>
          <w:rFonts w:cs="Times New Roman"/>
          <w:sz w:val="24"/>
          <w:szCs w:val="24"/>
        </w:rPr>
        <w:t>*Meteorological data INMET | **Meteorological data IPEN Station</w:t>
      </w:r>
    </w:p>
    <w:p w14:paraId="5D452BEE" w14:textId="77777777" w:rsidR="00DA0BBE" w:rsidRPr="0055498F" w:rsidRDefault="00DA0BBE" w:rsidP="00157739">
      <w:pPr>
        <w:pStyle w:val="Caption"/>
        <w:keepNext/>
        <w:spacing w:after="0"/>
        <w:jc w:val="center"/>
        <w:rPr>
          <w:sz w:val="24"/>
          <w:szCs w:val="24"/>
        </w:rPr>
      </w:pPr>
    </w:p>
    <w:p w14:paraId="792AAC63" w14:textId="29FF0664" w:rsidR="00CA6BBC" w:rsidRPr="0055498F" w:rsidRDefault="00CA6BBC" w:rsidP="00157739">
      <w:pPr>
        <w:pStyle w:val="Caption"/>
        <w:keepNext/>
        <w:spacing w:after="0"/>
        <w:jc w:val="center"/>
        <w:rPr>
          <w:sz w:val="24"/>
          <w:szCs w:val="24"/>
        </w:rPr>
      </w:pPr>
      <w:r w:rsidRPr="0055498F">
        <w:rPr>
          <w:sz w:val="24"/>
          <w:szCs w:val="24"/>
        </w:rPr>
        <w:t>Table S</w:t>
      </w:r>
      <w:r w:rsidR="00DA0BBE" w:rsidRPr="0055498F">
        <w:rPr>
          <w:sz w:val="24"/>
          <w:szCs w:val="24"/>
        </w:rPr>
        <w:t>2</w:t>
      </w:r>
      <w:r w:rsidRPr="0055498F">
        <w:rPr>
          <w:sz w:val="24"/>
          <w:szCs w:val="24"/>
        </w:rPr>
        <w:t>-  Sampling campaing  period and number of samples collected of the events of runoff</w:t>
      </w:r>
    </w:p>
    <w:tbl>
      <w:tblPr>
        <w:tblW w:w="9498" w:type="dxa"/>
        <w:tblInd w:w="1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620"/>
        <w:gridCol w:w="620"/>
        <w:gridCol w:w="218"/>
        <w:gridCol w:w="954"/>
        <w:gridCol w:w="807"/>
        <w:gridCol w:w="146"/>
        <w:gridCol w:w="560"/>
        <w:gridCol w:w="560"/>
        <w:gridCol w:w="146"/>
        <w:gridCol w:w="927"/>
        <w:gridCol w:w="146"/>
        <w:gridCol w:w="647"/>
        <w:gridCol w:w="580"/>
        <w:gridCol w:w="560"/>
        <w:gridCol w:w="205"/>
        <w:gridCol w:w="781"/>
      </w:tblGrid>
      <w:tr w:rsidR="00CA6BBC" w:rsidRPr="00007E12" w14:paraId="31D8A67D" w14:textId="77777777" w:rsidTr="00CA6BBC">
        <w:trPr>
          <w:trHeight w:val="288"/>
        </w:trPr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43817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8BA6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Collection Period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5D62BDA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807" w:type="dxa"/>
            <w:gridSpan w:val="13"/>
            <w:tcBorders>
              <w:top w:val="single" w:sz="4" w:space="0" w:color="auto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011B1A4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val="en-US" w:eastAsia="pt-BR"/>
              </w:rPr>
              <w:t>Season characteristics and collection month</w:t>
            </w:r>
          </w:p>
        </w:tc>
      </w:tr>
      <w:tr w:rsidR="00CA6BBC" w:rsidRPr="00157739" w14:paraId="184E837F" w14:textId="77777777" w:rsidTr="00CA6BBC">
        <w:trPr>
          <w:trHeight w:val="288"/>
        </w:trPr>
        <w:tc>
          <w:tcPr>
            <w:tcW w:w="90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77CEF1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Sampling Points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AE2F9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Year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221C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3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5C4E7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4292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5F98F3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839C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CFA4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</w:p>
        </w:tc>
      </w:tr>
      <w:tr w:rsidR="00CA6BBC" w:rsidRPr="00157739" w14:paraId="77160452" w14:textId="77777777" w:rsidTr="00CA6BBC">
        <w:trPr>
          <w:trHeight w:val="288"/>
        </w:trPr>
        <w:tc>
          <w:tcPr>
            <w:tcW w:w="9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76C77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8D616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A076D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B96C5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3E9EC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Jan.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1C93E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Aug.</w:t>
            </w:r>
          </w:p>
        </w:tc>
        <w:tc>
          <w:tcPr>
            <w:tcW w:w="20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82267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98B8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Jan.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98E28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Feb.</w:t>
            </w:r>
          </w:p>
        </w:tc>
        <w:tc>
          <w:tcPr>
            <w:tcW w:w="20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0F7A83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BAF3B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March</w:t>
            </w:r>
          </w:p>
        </w:tc>
        <w:tc>
          <w:tcPr>
            <w:tcW w:w="20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DE5AC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C5C6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April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0CCE8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June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1A7B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July</w:t>
            </w:r>
          </w:p>
        </w:tc>
        <w:tc>
          <w:tcPr>
            <w:tcW w:w="20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CAE8BF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FD11D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Sept.</w:t>
            </w:r>
          </w:p>
        </w:tc>
      </w:tr>
      <w:tr w:rsidR="00CA6BBC" w:rsidRPr="00157739" w14:paraId="50068B09" w14:textId="77777777" w:rsidTr="00CA6BBC">
        <w:trPr>
          <w:trHeight w:val="467"/>
        </w:trPr>
        <w:tc>
          <w:tcPr>
            <w:tcW w:w="9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0C63C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1BCCB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N Samples collected</w:t>
            </w:r>
          </w:p>
        </w:tc>
        <w:tc>
          <w:tcPr>
            <w:tcW w:w="2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49F26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A41C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Summer (wet)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977DB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Winter (dry)</w:t>
            </w:r>
          </w:p>
        </w:tc>
        <w:tc>
          <w:tcPr>
            <w:tcW w:w="2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7F86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089C3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Summer (wet)</w:t>
            </w:r>
          </w:p>
        </w:tc>
        <w:tc>
          <w:tcPr>
            <w:tcW w:w="2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E698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8064B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Autumn (dry)</w:t>
            </w:r>
          </w:p>
        </w:tc>
        <w:tc>
          <w:tcPr>
            <w:tcW w:w="2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66A7A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4090F" w14:textId="77777777" w:rsidR="00157739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 xml:space="preserve">Winter </w:t>
            </w:r>
          </w:p>
          <w:p w14:paraId="2C2FA523" w14:textId="05D1D0CD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(dry)</w:t>
            </w:r>
          </w:p>
        </w:tc>
        <w:tc>
          <w:tcPr>
            <w:tcW w:w="2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EE8E3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916A6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Spring (wet)</w:t>
            </w:r>
          </w:p>
        </w:tc>
      </w:tr>
      <w:tr w:rsidR="00CA6BBC" w:rsidRPr="00157739" w14:paraId="30820553" w14:textId="77777777" w:rsidTr="00CA6BBC">
        <w:trPr>
          <w:trHeight w:val="400"/>
        </w:trPr>
        <w:tc>
          <w:tcPr>
            <w:tcW w:w="9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10C2F8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470BE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224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807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CD13EC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val="en-US" w:eastAsia="pt-BR"/>
              </w:rPr>
              <w:t>Sample temperature Average (ºC)</w:t>
            </w:r>
          </w:p>
        </w:tc>
      </w:tr>
      <w:tr w:rsidR="00CA6BBC" w:rsidRPr="00157739" w14:paraId="62503CA2" w14:textId="77777777" w:rsidTr="00CA6BBC">
        <w:trPr>
          <w:trHeight w:val="274"/>
        </w:trPr>
        <w:tc>
          <w:tcPr>
            <w:tcW w:w="9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130AA9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CB024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1824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0E65C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23.1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22F2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15.8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6BCBD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35788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22.4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E1D114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22.0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EA97C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8BCE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27.0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304D8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D84AC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val="en-US" w:eastAsia="pt-BR"/>
              </w:rPr>
              <w:t>19.7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788C9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val="en-US" w:eastAsia="pt-BR"/>
              </w:rPr>
              <w:t>21.6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759BE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val="en-US" w:eastAsia="pt-BR"/>
              </w:rPr>
              <w:t>18.7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A95E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4B9FE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val="en-US" w:eastAsia="pt-BR"/>
              </w:rPr>
              <w:t>19.8</w:t>
            </w:r>
          </w:p>
        </w:tc>
      </w:tr>
      <w:tr w:rsidR="00CA6BBC" w:rsidRPr="00007E12" w14:paraId="287B0811" w14:textId="77777777" w:rsidTr="00CA6BBC">
        <w:trPr>
          <w:trHeight w:val="538"/>
        </w:trPr>
        <w:tc>
          <w:tcPr>
            <w:tcW w:w="907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B32FA41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75C9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EF0E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807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EDD7C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val="en-US" w:eastAsia="pt-BR"/>
              </w:rPr>
              <w:t>N sample collected by point</w:t>
            </w:r>
          </w:p>
        </w:tc>
      </w:tr>
      <w:tr w:rsidR="00CA6BBC" w:rsidRPr="00157739" w14:paraId="6A6BD993" w14:textId="77777777" w:rsidTr="00CA6BBC">
        <w:trPr>
          <w:trHeight w:val="274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13EE2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P0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61B4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0341A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B98B9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EAB6E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3539C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B477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05D44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6E1C7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07499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5DB3C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87BD8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3C87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D48A7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911F3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264AD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D330A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CA6BBC" w:rsidRPr="00157739" w14:paraId="04A1ACDE" w14:textId="77777777" w:rsidTr="00CA6BBC">
        <w:trPr>
          <w:trHeight w:val="274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DF87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P1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A12F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5534F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9DA89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195A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635DB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CC969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7731F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84C06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951E8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7EEF3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6A68F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A45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CDEF7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28944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8BFE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61433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</w:tr>
      <w:tr w:rsidR="00CA6BBC" w:rsidRPr="00157739" w14:paraId="75BDDCD6" w14:textId="77777777" w:rsidTr="00CA6BBC">
        <w:trPr>
          <w:trHeight w:val="274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166F0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P2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6D81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B8D3E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65C89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8EBE1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F718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D443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DB1A3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B00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0DE84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6B16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9EB8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C9CC3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6CA1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2D739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798DE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083D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sz w:val="24"/>
                <w:szCs w:val="24"/>
                <w:lang w:eastAsia="pt-BR"/>
              </w:rPr>
              <w:t>-</w:t>
            </w:r>
          </w:p>
        </w:tc>
      </w:tr>
      <w:tr w:rsidR="00CA6BBC" w:rsidRPr="00157739" w14:paraId="44077638" w14:textId="77777777" w:rsidTr="00CA6BBC">
        <w:trPr>
          <w:trHeight w:val="274"/>
        </w:trPr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DFDDF" w14:textId="77777777" w:rsidR="00CA6BBC" w:rsidRPr="0055498F" w:rsidRDefault="00CA6BBC" w:rsidP="00157739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P3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11EDD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9EFBC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EC50F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A880C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205A7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FDAF0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F326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8CA38E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B6323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72CC7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D99E5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5CA98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A1258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E8DBD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06859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FEC42" w14:textId="77777777" w:rsidR="00CA6BBC" w:rsidRPr="0055498F" w:rsidRDefault="00CA6BBC" w:rsidP="00157739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 w:rsidRPr="0055498F"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</w:tbl>
    <w:p w14:paraId="32681771" w14:textId="119DD9EC" w:rsidR="003B62BE" w:rsidRPr="0055498F" w:rsidRDefault="003B62BE" w:rsidP="00157739">
      <w:pPr>
        <w:pStyle w:val="Caption"/>
        <w:keepNext/>
        <w:spacing w:after="0"/>
        <w:jc w:val="center"/>
        <w:rPr>
          <w:sz w:val="24"/>
          <w:szCs w:val="24"/>
        </w:rPr>
      </w:pPr>
      <w:r w:rsidRPr="0055498F">
        <w:rPr>
          <w:sz w:val="24"/>
          <w:szCs w:val="24"/>
        </w:rPr>
        <w:lastRenderedPageBreak/>
        <w:t xml:space="preserve">Table S3- </w:t>
      </w:r>
      <w:r w:rsidR="00516EC3" w:rsidRPr="0055498F">
        <w:rPr>
          <w:sz w:val="24"/>
          <w:szCs w:val="24"/>
        </w:rPr>
        <w:t>TS (mg/L))and some e</w:t>
      </w:r>
      <w:r w:rsidRPr="0055498F">
        <w:rPr>
          <w:sz w:val="24"/>
          <w:szCs w:val="24"/>
        </w:rPr>
        <w:t>lement</w:t>
      </w:r>
      <w:r w:rsidR="00516EC3" w:rsidRPr="0055498F">
        <w:rPr>
          <w:sz w:val="24"/>
          <w:szCs w:val="24"/>
        </w:rPr>
        <w:t>s (µg/L)</w:t>
      </w:r>
      <w:r w:rsidRPr="0055498F">
        <w:rPr>
          <w:sz w:val="24"/>
          <w:szCs w:val="24"/>
        </w:rPr>
        <w:t xml:space="preserve"> variability by year, event classification, season, trajectory origin and sampling point.</w:t>
      </w:r>
    </w:p>
    <w:p w14:paraId="68A5E592" w14:textId="0461A16B" w:rsidR="00CA6BBC" w:rsidRPr="0055498F" w:rsidRDefault="003B62BE" w:rsidP="0055498F">
      <w:pPr>
        <w:spacing w:line="259" w:lineRule="auto"/>
        <w:jc w:val="center"/>
        <w:rPr>
          <w:rFonts w:eastAsia="Times New Roman" w:cs="Times New Roman"/>
          <w:i/>
          <w:iCs/>
          <w:color w:val="44546A" w:themeColor="text2"/>
          <w:sz w:val="24"/>
          <w:szCs w:val="24"/>
          <w:lang w:val="en-US" w:eastAsia="en-GB"/>
        </w:rPr>
      </w:pPr>
      <w:r w:rsidRPr="0055498F">
        <w:rPr>
          <w:rFonts w:eastAsia="Times New Roman" w:cs="Times New Roman"/>
          <w:i/>
          <w:iCs/>
          <w:noProof/>
          <w:color w:val="44546A" w:themeColor="text2"/>
          <w:sz w:val="24"/>
          <w:szCs w:val="24"/>
          <w:lang w:eastAsia="pt-BR"/>
        </w:rPr>
        <w:drawing>
          <wp:inline distT="0" distB="0" distL="0" distR="0" wp14:anchorId="307A482F" wp14:editId="44E75BCC">
            <wp:extent cx="8622287" cy="5182361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27419" cy="518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6BBC" w:rsidRPr="0055498F" w:rsidSect="0055498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B0593F"/>
    <w:multiLevelType w:val="multilevel"/>
    <w:tmpl w:val="8E445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3B439B"/>
    <w:multiLevelType w:val="hybridMultilevel"/>
    <w:tmpl w:val="B54A4B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D6459A"/>
    <w:multiLevelType w:val="hybridMultilevel"/>
    <w:tmpl w:val="D23CFC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32643"/>
    <w:multiLevelType w:val="hybridMultilevel"/>
    <w:tmpl w:val="C0E48568"/>
    <w:lvl w:ilvl="0" w:tplc="15188E18">
      <w:start w:val="1"/>
      <w:numFmt w:val="lowerLetter"/>
      <w:lvlText w:val="%1)"/>
      <w:lvlJc w:val="left"/>
      <w:pPr>
        <w:ind w:left="2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62" w:hanging="360"/>
      </w:pPr>
    </w:lvl>
    <w:lvl w:ilvl="2" w:tplc="0416001B" w:tentative="1">
      <w:start w:val="1"/>
      <w:numFmt w:val="lowerRoman"/>
      <w:lvlText w:val="%3."/>
      <w:lvlJc w:val="right"/>
      <w:pPr>
        <w:ind w:left="1682" w:hanging="180"/>
      </w:pPr>
    </w:lvl>
    <w:lvl w:ilvl="3" w:tplc="0416000F" w:tentative="1">
      <w:start w:val="1"/>
      <w:numFmt w:val="decimal"/>
      <w:lvlText w:val="%4."/>
      <w:lvlJc w:val="left"/>
      <w:pPr>
        <w:ind w:left="2402" w:hanging="360"/>
      </w:pPr>
    </w:lvl>
    <w:lvl w:ilvl="4" w:tplc="04160019" w:tentative="1">
      <w:start w:val="1"/>
      <w:numFmt w:val="lowerLetter"/>
      <w:lvlText w:val="%5."/>
      <w:lvlJc w:val="left"/>
      <w:pPr>
        <w:ind w:left="3122" w:hanging="360"/>
      </w:pPr>
    </w:lvl>
    <w:lvl w:ilvl="5" w:tplc="0416001B" w:tentative="1">
      <w:start w:val="1"/>
      <w:numFmt w:val="lowerRoman"/>
      <w:lvlText w:val="%6."/>
      <w:lvlJc w:val="right"/>
      <w:pPr>
        <w:ind w:left="3842" w:hanging="180"/>
      </w:pPr>
    </w:lvl>
    <w:lvl w:ilvl="6" w:tplc="0416000F" w:tentative="1">
      <w:start w:val="1"/>
      <w:numFmt w:val="decimal"/>
      <w:lvlText w:val="%7."/>
      <w:lvlJc w:val="left"/>
      <w:pPr>
        <w:ind w:left="4562" w:hanging="360"/>
      </w:pPr>
    </w:lvl>
    <w:lvl w:ilvl="7" w:tplc="04160019" w:tentative="1">
      <w:start w:val="1"/>
      <w:numFmt w:val="lowerLetter"/>
      <w:lvlText w:val="%8."/>
      <w:lvlJc w:val="left"/>
      <w:pPr>
        <w:ind w:left="5282" w:hanging="360"/>
      </w:pPr>
    </w:lvl>
    <w:lvl w:ilvl="8" w:tplc="0416001B" w:tentative="1">
      <w:start w:val="1"/>
      <w:numFmt w:val="lowerRoman"/>
      <w:lvlText w:val="%9."/>
      <w:lvlJc w:val="right"/>
      <w:pPr>
        <w:ind w:left="6002" w:hanging="180"/>
      </w:pPr>
    </w:lvl>
  </w:abstractNum>
  <w:abstractNum w:abstractNumId="19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3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  <w:num w:numId="12">
    <w:abstractNumId w:val="10"/>
  </w:num>
  <w:num w:numId="13">
    <w:abstractNumId w:val="8"/>
  </w:num>
  <w:num w:numId="14">
    <w:abstractNumId w:val="21"/>
  </w:num>
  <w:num w:numId="15">
    <w:abstractNumId w:val="24"/>
  </w:num>
  <w:num w:numId="16">
    <w:abstractNumId w:val="16"/>
  </w:num>
  <w:num w:numId="17">
    <w:abstractNumId w:val="20"/>
  </w:num>
  <w:num w:numId="18">
    <w:abstractNumId w:val="11"/>
  </w:num>
  <w:num w:numId="19">
    <w:abstractNumId w:val="0"/>
  </w:num>
  <w:num w:numId="20">
    <w:abstractNumId w:val="13"/>
  </w:num>
  <w:num w:numId="21">
    <w:abstractNumId w:val="22"/>
  </w:num>
  <w:num w:numId="22">
    <w:abstractNumId w:val="25"/>
  </w:num>
  <w:num w:numId="23">
    <w:abstractNumId w:val="26"/>
  </w:num>
  <w:num w:numId="24">
    <w:abstractNumId w:val="15"/>
  </w:num>
  <w:num w:numId="25">
    <w:abstractNumId w:val="27"/>
  </w:num>
  <w:num w:numId="26">
    <w:abstractNumId w:val="17"/>
  </w:num>
  <w:num w:numId="27">
    <w:abstractNumId w:val="1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wMTYzMDaztDA2NrVQ0lEKTi0uzszPAykwNK8FAHWny7YtAAAA"/>
  </w:docVars>
  <w:rsids>
    <w:rsidRoot w:val="000C1955"/>
    <w:rsid w:val="00007E12"/>
    <w:rsid w:val="000373E8"/>
    <w:rsid w:val="00050A42"/>
    <w:rsid w:val="00051AED"/>
    <w:rsid w:val="00082DD1"/>
    <w:rsid w:val="00091734"/>
    <w:rsid w:val="000C1955"/>
    <w:rsid w:val="000D4CF8"/>
    <w:rsid w:val="00104057"/>
    <w:rsid w:val="00114457"/>
    <w:rsid w:val="001330AC"/>
    <w:rsid w:val="00146678"/>
    <w:rsid w:val="00157739"/>
    <w:rsid w:val="00197BC5"/>
    <w:rsid w:val="001A4008"/>
    <w:rsid w:val="001A4C03"/>
    <w:rsid w:val="001C11DD"/>
    <w:rsid w:val="001D37E3"/>
    <w:rsid w:val="001F2ED1"/>
    <w:rsid w:val="001F7446"/>
    <w:rsid w:val="00231ACD"/>
    <w:rsid w:val="0023779F"/>
    <w:rsid w:val="002740C9"/>
    <w:rsid w:val="003009CC"/>
    <w:rsid w:val="003208D4"/>
    <w:rsid w:val="00335669"/>
    <w:rsid w:val="003365A1"/>
    <w:rsid w:val="00340F5E"/>
    <w:rsid w:val="003506B6"/>
    <w:rsid w:val="00355CD5"/>
    <w:rsid w:val="003726F9"/>
    <w:rsid w:val="0038153C"/>
    <w:rsid w:val="00383920"/>
    <w:rsid w:val="003B62BE"/>
    <w:rsid w:val="003C4D4D"/>
    <w:rsid w:val="003C7090"/>
    <w:rsid w:val="003D4519"/>
    <w:rsid w:val="003D6D6A"/>
    <w:rsid w:val="00403BCD"/>
    <w:rsid w:val="004231C4"/>
    <w:rsid w:val="004F165F"/>
    <w:rsid w:val="00516EC3"/>
    <w:rsid w:val="00541D01"/>
    <w:rsid w:val="0055498F"/>
    <w:rsid w:val="005747A3"/>
    <w:rsid w:val="00577E64"/>
    <w:rsid w:val="005D4966"/>
    <w:rsid w:val="005F1C39"/>
    <w:rsid w:val="0061771C"/>
    <w:rsid w:val="0064446A"/>
    <w:rsid w:val="006643AB"/>
    <w:rsid w:val="006B09E9"/>
    <w:rsid w:val="006B7211"/>
    <w:rsid w:val="006D7031"/>
    <w:rsid w:val="006E24F3"/>
    <w:rsid w:val="0076138D"/>
    <w:rsid w:val="007710CE"/>
    <w:rsid w:val="00792333"/>
    <w:rsid w:val="007A611C"/>
    <w:rsid w:val="007E4912"/>
    <w:rsid w:val="00803A36"/>
    <w:rsid w:val="0081532A"/>
    <w:rsid w:val="00834EB2"/>
    <w:rsid w:val="00836A42"/>
    <w:rsid w:val="00844128"/>
    <w:rsid w:val="00845550"/>
    <w:rsid w:val="00871CA7"/>
    <w:rsid w:val="00876F17"/>
    <w:rsid w:val="008803BE"/>
    <w:rsid w:val="008A2C8F"/>
    <w:rsid w:val="008D1582"/>
    <w:rsid w:val="008F79E4"/>
    <w:rsid w:val="00932B04"/>
    <w:rsid w:val="00973E90"/>
    <w:rsid w:val="00974347"/>
    <w:rsid w:val="009A7746"/>
    <w:rsid w:val="009E7B83"/>
    <w:rsid w:val="009F2F58"/>
    <w:rsid w:val="00A0033C"/>
    <w:rsid w:val="00A40FE1"/>
    <w:rsid w:val="00A4261D"/>
    <w:rsid w:val="00A44303"/>
    <w:rsid w:val="00A61663"/>
    <w:rsid w:val="00AB0F8B"/>
    <w:rsid w:val="00AE2798"/>
    <w:rsid w:val="00AE6561"/>
    <w:rsid w:val="00B63141"/>
    <w:rsid w:val="00B9160E"/>
    <w:rsid w:val="00B93223"/>
    <w:rsid w:val="00BA0F9B"/>
    <w:rsid w:val="00BC1F4C"/>
    <w:rsid w:val="00BC30D7"/>
    <w:rsid w:val="00BE70DC"/>
    <w:rsid w:val="00BE73AD"/>
    <w:rsid w:val="00C3252B"/>
    <w:rsid w:val="00C8346D"/>
    <w:rsid w:val="00C83A6A"/>
    <w:rsid w:val="00CA6BBC"/>
    <w:rsid w:val="00CC2CA7"/>
    <w:rsid w:val="00CD3217"/>
    <w:rsid w:val="00CF38ED"/>
    <w:rsid w:val="00CF422B"/>
    <w:rsid w:val="00D01A57"/>
    <w:rsid w:val="00D116D8"/>
    <w:rsid w:val="00D26206"/>
    <w:rsid w:val="00D43013"/>
    <w:rsid w:val="00D561D2"/>
    <w:rsid w:val="00D576FC"/>
    <w:rsid w:val="00DA0BBE"/>
    <w:rsid w:val="00DF44AD"/>
    <w:rsid w:val="00DF71B9"/>
    <w:rsid w:val="00E05622"/>
    <w:rsid w:val="00E06BD9"/>
    <w:rsid w:val="00E352DD"/>
    <w:rsid w:val="00E82BA1"/>
    <w:rsid w:val="00E914B1"/>
    <w:rsid w:val="00E95342"/>
    <w:rsid w:val="00ED637D"/>
    <w:rsid w:val="00F132CB"/>
    <w:rsid w:val="00F30065"/>
    <w:rsid w:val="00F33BF1"/>
    <w:rsid w:val="00F353BD"/>
    <w:rsid w:val="00F42E63"/>
    <w:rsid w:val="00F60862"/>
    <w:rsid w:val="00F6479E"/>
    <w:rsid w:val="00FB12F6"/>
    <w:rsid w:val="00FE0116"/>
    <w:rsid w:val="00FE7437"/>
    <w:rsid w:val="21C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7838E"/>
  <w15:docId w15:val="{B2E9A1D8-370A-41CD-A5B4-35253B4F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46D"/>
    <w:pPr>
      <w:spacing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955"/>
    <w:pPr>
      <w:keepNext/>
      <w:spacing w:before="360" w:after="60" w:line="360" w:lineRule="auto"/>
      <w:ind w:right="567"/>
      <w:contextualSpacing/>
      <w:outlineLvl w:val="0"/>
    </w:pPr>
    <w:rPr>
      <w:rFonts w:eastAsia="Times New Roman" w:cs="Arial"/>
      <w:b/>
      <w:bCs/>
      <w:kern w:val="32"/>
      <w:sz w:val="24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0C1955"/>
    <w:pPr>
      <w:keepNext/>
      <w:spacing w:before="360" w:after="60" w:line="360" w:lineRule="auto"/>
      <w:ind w:right="567"/>
      <w:contextualSpacing/>
      <w:outlineLvl w:val="1"/>
    </w:pPr>
    <w:rPr>
      <w:rFonts w:eastAsia="Times New Roman" w:cs="Arial"/>
      <w:b/>
      <w:bCs/>
      <w:i/>
      <w:iCs/>
      <w:sz w:val="24"/>
      <w:szCs w:val="28"/>
      <w:lang w:val="en-GB" w:eastAsia="en-GB"/>
    </w:rPr>
  </w:style>
  <w:style w:type="paragraph" w:styleId="Heading3">
    <w:name w:val="heading 3"/>
    <w:basedOn w:val="Normal"/>
    <w:next w:val="Paragraph"/>
    <w:link w:val="Heading3Char"/>
    <w:qFormat/>
    <w:rsid w:val="00355CD5"/>
    <w:pPr>
      <w:keepNext/>
      <w:spacing w:before="360" w:after="60" w:line="360" w:lineRule="auto"/>
      <w:ind w:right="567"/>
      <w:contextualSpacing/>
      <w:outlineLvl w:val="2"/>
    </w:pPr>
    <w:rPr>
      <w:rFonts w:eastAsia="Times New Roman" w:cs="Arial"/>
      <w:bCs/>
      <w:i/>
      <w:sz w:val="24"/>
      <w:szCs w:val="26"/>
      <w:lang w:val="en-GB" w:eastAsia="en-GB"/>
    </w:rPr>
  </w:style>
  <w:style w:type="paragraph" w:styleId="Heading4">
    <w:name w:val="heading 4"/>
    <w:basedOn w:val="Paragraph"/>
    <w:next w:val="Newparagraph"/>
    <w:link w:val="Heading4Char"/>
    <w:rsid w:val="00355CD5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0C1955"/>
    <w:pPr>
      <w:spacing w:before="240" w:after="0" w:line="360" w:lineRule="auto"/>
    </w:pPr>
    <w:rPr>
      <w:rFonts w:eastAsia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0C1955"/>
    <w:pPr>
      <w:spacing w:before="240" w:after="0" w:line="360" w:lineRule="auto"/>
    </w:pPr>
    <w:rPr>
      <w:rFonts w:eastAsia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0C1955"/>
    <w:pPr>
      <w:spacing w:before="240" w:after="0" w:line="360" w:lineRule="auto"/>
    </w:pPr>
    <w:rPr>
      <w:rFonts w:eastAsia="Times New Roman" w:cs="Times New Roman"/>
      <w:sz w:val="24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0C1955"/>
    <w:pPr>
      <w:spacing w:before="240" w:after="0" w:line="360" w:lineRule="auto"/>
    </w:pPr>
    <w:rPr>
      <w:rFonts w:eastAsia="Times New Roman" w:cs="Times New Roman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C1955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0C1955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955"/>
    <w:pPr>
      <w:spacing w:before="480" w:after="0"/>
      <w:jc w:val="both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955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1955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C1955"/>
    <w:pPr>
      <w:spacing w:after="200"/>
    </w:pPr>
    <w:rPr>
      <w:rFonts w:eastAsia="Times New Roman" w:cs="Times New Roman"/>
      <w:i/>
      <w:iCs/>
      <w:color w:val="44546A" w:themeColor="text2"/>
      <w:sz w:val="18"/>
      <w:szCs w:val="18"/>
      <w:lang w:val="en-GB" w:eastAsia="en-GB"/>
    </w:rPr>
  </w:style>
  <w:style w:type="table" w:customStyle="1" w:styleId="TabelaSimples21">
    <w:name w:val="Tabela Simples 21"/>
    <w:basedOn w:val="TableNormal"/>
    <w:uiPriority w:val="42"/>
    <w:rsid w:val="000C195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rsid w:val="000C1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3A36"/>
    <w:pPr>
      <w:spacing w:before="480" w:after="0"/>
      <w:ind w:left="720"/>
      <w:contextualSpacing/>
      <w:jc w:val="both"/>
    </w:pPr>
    <w:rPr>
      <w:rFonts w:ascii="Times" w:eastAsia="Times New Roman" w:hAnsi="Times" w:cs="Times New Roman"/>
      <w:sz w:val="24"/>
      <w:szCs w:val="20"/>
      <w:lang w:val="en-GB"/>
    </w:rPr>
  </w:style>
  <w:style w:type="paragraph" w:styleId="Revision">
    <w:name w:val="Revision"/>
    <w:hidden/>
    <w:semiHidden/>
    <w:rsid w:val="001F2ED1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834E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semiHidden/>
    <w:unhideWhenUsed/>
    <w:rsid w:val="009A774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7746"/>
    <w:rPr>
      <w:rFonts w:ascii="Segoe UI" w:hAnsi="Segoe UI" w:cs="Segoe UI"/>
      <w:sz w:val="18"/>
      <w:szCs w:val="18"/>
    </w:rPr>
  </w:style>
  <w:style w:type="paragraph" w:customStyle="1" w:styleId="Articletitle">
    <w:name w:val="Article title"/>
    <w:basedOn w:val="Normal"/>
    <w:next w:val="Normal"/>
    <w:qFormat/>
    <w:rsid w:val="003D6D6A"/>
    <w:pPr>
      <w:spacing w:after="120" w:line="360" w:lineRule="auto"/>
    </w:pPr>
    <w:rPr>
      <w:rFonts w:eastAsia="Times New Roman" w:cs="Times New Roman"/>
      <w:b/>
      <w:sz w:val="28"/>
      <w:szCs w:val="24"/>
      <w:lang w:val="en-GB" w:eastAsia="en-GB"/>
    </w:rPr>
  </w:style>
  <w:style w:type="paragraph" w:customStyle="1" w:styleId="Keywords">
    <w:name w:val="Keywords"/>
    <w:basedOn w:val="Normal"/>
    <w:next w:val="Normal"/>
    <w:qFormat/>
    <w:rsid w:val="003D6D6A"/>
    <w:pPr>
      <w:spacing w:before="240" w:after="240" w:line="360" w:lineRule="auto"/>
      <w:ind w:left="720" w:right="567"/>
    </w:pPr>
    <w:rPr>
      <w:rFonts w:eastAsia="Times New Roman" w:cs="Times New Roman"/>
      <w:szCs w:val="24"/>
      <w:lang w:val="en-GB" w:eastAsia="en-GB"/>
    </w:rPr>
  </w:style>
  <w:style w:type="paragraph" w:customStyle="1" w:styleId="Paragraph">
    <w:name w:val="Paragraph"/>
    <w:basedOn w:val="Normal"/>
    <w:next w:val="Normal"/>
    <w:qFormat/>
    <w:rsid w:val="00876F17"/>
    <w:pPr>
      <w:widowControl w:val="0"/>
      <w:spacing w:before="240" w:after="0" w:line="480" w:lineRule="auto"/>
    </w:pPr>
    <w:rPr>
      <w:rFonts w:eastAsia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355CD5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355CD5"/>
    <w:rPr>
      <w:rFonts w:ascii="Times New Roman" w:eastAsia="Times New Roman" w:hAnsi="Times New Roman" w:cs="Times New Roman"/>
      <w:bCs/>
      <w:sz w:val="24"/>
      <w:szCs w:val="28"/>
      <w:lang w:val="en-GB" w:eastAsia="en-GB"/>
    </w:rPr>
  </w:style>
  <w:style w:type="paragraph" w:customStyle="1" w:styleId="Receiveddates">
    <w:name w:val="Received dates"/>
    <w:basedOn w:val="Affiliation"/>
    <w:next w:val="Normal"/>
    <w:qFormat/>
    <w:rsid w:val="00355CD5"/>
  </w:style>
  <w:style w:type="paragraph" w:customStyle="1" w:styleId="Abstract">
    <w:name w:val="Abstract"/>
    <w:basedOn w:val="Normal"/>
    <w:next w:val="Keywords"/>
    <w:qFormat/>
    <w:rsid w:val="00355CD5"/>
    <w:pPr>
      <w:spacing w:before="360" w:after="300" w:line="360" w:lineRule="auto"/>
      <w:ind w:left="720" w:right="567"/>
    </w:pPr>
    <w:rPr>
      <w:rFonts w:eastAsia="Times New Roman" w:cs="Times New Roman"/>
      <w:szCs w:val="24"/>
      <w:lang w:val="en-GB" w:eastAsia="en-GB"/>
    </w:rPr>
  </w:style>
  <w:style w:type="paragraph" w:customStyle="1" w:styleId="Displayedquotation">
    <w:name w:val="Displayed quotation"/>
    <w:basedOn w:val="Normal"/>
    <w:qFormat/>
    <w:rsid w:val="00355CD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eastAsia="Times New Roman" w:cs="Times New Roman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355CD5"/>
    <w:pPr>
      <w:widowControl/>
      <w:numPr>
        <w:numId w:val="1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355CD5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eastAsia="Times New Roman" w:cs="Times New Roman"/>
      <w:sz w:val="24"/>
      <w:szCs w:val="24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355CD5"/>
    <w:pPr>
      <w:spacing w:before="120" w:after="0" w:line="360" w:lineRule="auto"/>
    </w:pPr>
    <w:rPr>
      <w:rFonts w:eastAsia="Times New Roman" w:cs="Times New Roman"/>
      <w:szCs w:val="24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355CD5"/>
    <w:pPr>
      <w:spacing w:before="240" w:after="0" w:line="360" w:lineRule="auto"/>
    </w:pPr>
    <w:rPr>
      <w:rFonts w:eastAsia="Times New Roman" w:cs="Times New Roman"/>
      <w:sz w:val="24"/>
      <w:szCs w:val="24"/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355CD5"/>
    <w:pPr>
      <w:spacing w:before="240" w:after="0" w:line="360" w:lineRule="auto"/>
    </w:pPr>
    <w:rPr>
      <w:rFonts w:eastAsia="Times New Roman" w:cs="Times New Roman"/>
      <w:sz w:val="24"/>
      <w:szCs w:val="24"/>
      <w:lang w:val="en-GB" w:eastAsia="en-GB"/>
    </w:rPr>
  </w:style>
  <w:style w:type="paragraph" w:customStyle="1" w:styleId="Footnotes">
    <w:name w:val="Footnotes"/>
    <w:basedOn w:val="Normal"/>
    <w:qFormat/>
    <w:rsid w:val="00355CD5"/>
    <w:pPr>
      <w:spacing w:before="120" w:after="0" w:line="360" w:lineRule="auto"/>
      <w:ind w:left="482" w:hanging="482"/>
      <w:contextualSpacing/>
    </w:pPr>
    <w:rPr>
      <w:rFonts w:eastAsia="Times New Roman" w:cs="Times New Roman"/>
      <w:szCs w:val="24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355CD5"/>
    <w:pPr>
      <w:spacing w:after="0" w:line="480" w:lineRule="auto"/>
    </w:pPr>
    <w:rPr>
      <w:rFonts w:eastAsia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355CD5"/>
    <w:pPr>
      <w:spacing w:after="0" w:line="480" w:lineRule="auto"/>
      <w:ind w:firstLine="720"/>
    </w:pPr>
    <w:rPr>
      <w:rFonts w:eastAsia="Times New Roman" w:cs="Times New Roman"/>
      <w:sz w:val="24"/>
      <w:szCs w:val="24"/>
      <w:lang w:val="en-GB" w:eastAsia="en-GB"/>
    </w:rPr>
  </w:style>
  <w:style w:type="paragraph" w:styleId="NormalIndent">
    <w:name w:val="Normal Indent"/>
    <w:basedOn w:val="Normal"/>
    <w:rsid w:val="00355CD5"/>
    <w:pPr>
      <w:spacing w:after="0" w:line="480" w:lineRule="auto"/>
      <w:ind w:left="720"/>
    </w:pPr>
    <w:rPr>
      <w:rFonts w:eastAsia="Times New Roman" w:cs="Times New Roman"/>
      <w:sz w:val="24"/>
      <w:szCs w:val="24"/>
      <w:lang w:val="en-GB" w:eastAsia="en-GB"/>
    </w:rPr>
  </w:style>
  <w:style w:type="paragraph" w:customStyle="1" w:styleId="References">
    <w:name w:val="References"/>
    <w:basedOn w:val="Normal"/>
    <w:qFormat/>
    <w:rsid w:val="00355CD5"/>
    <w:pPr>
      <w:spacing w:before="120" w:after="0" w:line="360" w:lineRule="auto"/>
      <w:ind w:left="720" w:hanging="720"/>
      <w:contextualSpacing/>
    </w:pPr>
    <w:rPr>
      <w:rFonts w:eastAsia="Times New Roman" w:cs="Times New Roman"/>
      <w:sz w:val="24"/>
      <w:szCs w:val="24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355CD5"/>
  </w:style>
  <w:style w:type="paragraph" w:customStyle="1" w:styleId="Bulletedlist">
    <w:name w:val="Bulleted list"/>
    <w:basedOn w:val="Paragraph"/>
    <w:next w:val="Paragraph"/>
    <w:qFormat/>
    <w:rsid w:val="00355CD5"/>
    <w:pPr>
      <w:widowControl/>
      <w:numPr>
        <w:numId w:val="15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355CD5"/>
    <w:pPr>
      <w:spacing w:after="0" w:line="480" w:lineRule="auto"/>
      <w:ind w:left="284" w:hanging="284"/>
    </w:pPr>
    <w:rPr>
      <w:rFonts w:eastAsia="Times New Roman" w:cs="Times New Roman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355CD5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FootnoteReference">
    <w:name w:val="footnote reference"/>
    <w:basedOn w:val="DefaultParagraphFont"/>
    <w:rsid w:val="00355CD5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355CD5"/>
    <w:pPr>
      <w:spacing w:after="0" w:line="480" w:lineRule="auto"/>
      <w:ind w:left="284" w:hanging="284"/>
    </w:pPr>
    <w:rPr>
      <w:rFonts w:eastAsia="Times New Roman" w:cs="Times New Roman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rsid w:val="00355CD5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rsid w:val="00355CD5"/>
    <w:rPr>
      <w:vertAlign w:val="superscript"/>
    </w:rPr>
  </w:style>
  <w:style w:type="paragraph" w:styleId="Header">
    <w:name w:val="header"/>
    <w:basedOn w:val="Normal"/>
    <w:link w:val="HeaderChar"/>
    <w:rsid w:val="00355CD5"/>
    <w:pPr>
      <w:tabs>
        <w:tab w:val="center" w:pos="4320"/>
        <w:tab w:val="right" w:pos="8640"/>
      </w:tabs>
      <w:spacing w:after="120"/>
      <w:contextualSpacing/>
    </w:pPr>
    <w:rPr>
      <w:rFonts w:eastAsia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355CD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355CD5"/>
    <w:pPr>
      <w:tabs>
        <w:tab w:val="center" w:pos="4320"/>
        <w:tab w:val="right" w:pos="8640"/>
      </w:tabs>
      <w:spacing w:before="240" w:after="0"/>
      <w:contextualSpacing/>
    </w:pPr>
    <w:rPr>
      <w:rFonts w:eastAsia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355CD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355CD5"/>
    <w:pPr>
      <w:widowControl/>
      <w:spacing w:before="360"/>
    </w:pPr>
  </w:style>
  <w:style w:type="paragraph" w:customStyle="1" w:styleId="BodytextIndented">
    <w:name w:val="BodytextIndented"/>
    <w:basedOn w:val="Normal"/>
    <w:rsid w:val="00355CD5"/>
    <w:pPr>
      <w:spacing w:after="0"/>
      <w:ind w:firstLine="284"/>
      <w:jc w:val="both"/>
    </w:pPr>
    <w:rPr>
      <w:rFonts w:ascii="Times" w:eastAsia="Times New Roman" w:hAnsi="Times" w:cs="Times New Roman"/>
      <w:iCs/>
      <w:color w:val="000000"/>
      <w:lang w:val="en-US"/>
    </w:rPr>
  </w:style>
  <w:style w:type="table" w:customStyle="1" w:styleId="TabeladeGradeClara1">
    <w:name w:val="Tabela de Grade Clara1"/>
    <w:basedOn w:val="TableNormal"/>
    <w:uiPriority w:val="40"/>
    <w:rsid w:val="00355CD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55CD5"/>
    <w:pPr>
      <w:spacing w:before="0"/>
      <w:jc w:val="left"/>
    </w:pPr>
    <w:rPr>
      <w:rFonts w:eastAsia="Times New Roman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semiHidden/>
    <w:rsid w:val="00355CD5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table" w:customStyle="1" w:styleId="TabeladeLista21">
    <w:name w:val="Tabela de Lista 21"/>
    <w:basedOn w:val="TableNormal"/>
    <w:uiPriority w:val="47"/>
    <w:rsid w:val="00355C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</w:style>
  <w:style w:type="paragraph" w:styleId="Bibliography">
    <w:name w:val="Bibliography"/>
    <w:basedOn w:val="Normal"/>
    <w:next w:val="Normal"/>
    <w:unhideWhenUsed/>
    <w:rsid w:val="00355CD5"/>
    <w:pPr>
      <w:spacing w:after="0" w:line="480" w:lineRule="auto"/>
    </w:pPr>
    <w:rPr>
      <w:rFonts w:eastAsia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55CD5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355CD5"/>
    <w:pPr>
      <w:spacing w:after="0" w:line="480" w:lineRule="auto"/>
    </w:pPr>
    <w:rPr>
      <w:rFonts w:eastAsia="Times New Roman" w:cs="Times New Roman"/>
      <w:sz w:val="24"/>
      <w:szCs w:val="24"/>
      <w:lang w:val="en-GB" w:eastAsia="en-GB"/>
    </w:rPr>
  </w:style>
  <w:style w:type="table" w:customStyle="1" w:styleId="PlainTable21">
    <w:name w:val="Plain Table 21"/>
    <w:basedOn w:val="TableNormal"/>
    <w:uiPriority w:val="42"/>
    <w:rsid w:val="00355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41">
    <w:name w:val="List Table 2 - Accent 41"/>
    <w:basedOn w:val="TableNormal"/>
    <w:uiPriority w:val="47"/>
    <w:rsid w:val="00E82BA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SAN17</b:Tag>
    <b:SourceType>Report</b:SourceType>
    <b:Guid>{68D8F8F9-8BBF-44CE-8024-26083CDC7EF8}</b:Guid>
    <b:Title>Análise de significância e caracterização de fontes estacionárias individualizadas visando o monitoramento atmosférico não radiológico no campus IPEN/CNEN-SP</b:Title>
    <b:Year>2017</b:Year>
    <b:City>São Paulo</b:City>
    <b:Institution>Dissertação (Mestrado em Tecnologia Nuclear) - Instituto de Pesquisas Energéticas e Nucleares / Universidade de São Paulo, (IPEN-CNEN/USP)</b:Institution>
    <b:Author>
      <b:Author>
        <b:NameList>
          <b:Person>
            <b:Last>SANTOS</b:Last>
            <b:Middle>Rocha Teles Tanzillo</b:Middle>
            <b:First>Camila Fernanda</b:First>
          </b:Person>
        </b:NameList>
      </b:Author>
    </b:Author>
    <b:ThesisType>Dissertação de Mestrado</b:ThesisType>
    <b:RefOrder>26</b:RefOrder>
  </b:Source>
  <b:Source>
    <b:Tag>CET8c</b:Tag>
    <b:SourceType>InternetSite</b:SourceType>
    <b:Guid>{FA8EB115-3EF2-48BD-85BA-76CE3023E9E9}</b:Guid>
    <b:Author>
      <b:Author>
        <b:NameList>
          <b:Person>
            <b:Last>CETESB</b:Last>
          </b:Person>
        </b:NameList>
      </b:Author>
    </b:Author>
    <b:Title>Qualidade do Ar </b:Title>
    <b:Year>2018c</b:Year>
    <b:InternetSiteTitle>Qualidade do Ar (QUALAR)</b:InternetSiteTitle>
    <b:YearAccessed>2020</b:YearAccessed>
    <b:MonthAccessed>july</b:MonthAccessed>
    <b:DayAccessed>01</b:DayAccessed>
    <b:URL>https://cetesb.sp.gov.br/ar/qualar/ </b:URL>
    <b:RefOrder>64</b:RefOrder>
  </b:Source>
  <b:Source>
    <b:Tag>DEM18</b:Tag>
    <b:SourceType>Report</b:SourceType>
    <b:Guid>{797FA7F6-F778-418E-A33E-83F59F168C36}</b:Guid>
    <b:Title>Análise dos Dados Meteorológicos de Precipitação no IPEN - Períodos Específicos solicitados pelo CQMA</b:Title>
    <b:Year>2018</b:Year>
    <b:Publisher>Centro de Engenharia Nuclear</b:Publisher>
    <b:City>São Paulo</b:City>
    <b:Author>
      <b:Author>
        <b:NameList>
          <b:Person>
            <b:Last>De Molnary</b:Last>
            <b:First>Leslie</b:First>
          </b:Person>
        </b:NameList>
      </b:Author>
    </b:Author>
    <b:Institution>Instituto de Pesquisas Energéticas e Nucleares</b:Institution>
    <b:Pages>32</b:Pages>
    <b:ThesisType>Informação Técnica</b:ThesisType>
    <b:Comments>IPEN-CEN-PSE-CQMA-001-00. INFT-001-00</b:Comments>
    <b:RefOrder>27</b:RefOrder>
  </b:Source>
  <b:Source>
    <b:Tag>INM19</b:Tag>
    <b:SourceType>InternetSite</b:SourceType>
    <b:Guid>{06805FC2-E50B-4537-938A-B429870C19BC}</b:Guid>
    <b:Title>Dados Históricos</b:Title>
    <b:Year>2019</b:Year>
    <b:InternetSiteTitle>Instituto Nacional de Meteorologia</b:InternetSiteTitle>
    <b:YearAccessed>2019</b:YearAccessed>
    <b:MonthAccessed>Jun.</b:MonthAccessed>
    <b:DayAccessed>17</b:DayAccessed>
    <b:URL>http://www.inmet.gov.br/portal/index.php?r=bdmep/bdmep</b:URL>
    <b:Author>
      <b:Author>
        <b:Corporate>INMET</b:Corporate>
      </b:Author>
    </b:Author>
    <b:RefOrder>28</b:RefOrder>
  </b:Source>
  <b:Source>
    <b:Tag>Rei87</b:Tag>
    <b:SourceType>Book</b:SourceType>
    <b:Guid>{A09F3FB2-EBFD-44C7-8F81-259392732E00}</b:Guid>
    <b:Title>A Água em Sistemas Agrícolas. São Paulo: Manole</b:Title>
    <b:Year>1987</b:Year>
    <b:Author>
      <b:Author>
        <b:NameList>
          <b:Person>
            <b:Last>Reichardt</b:Last>
            <b:First>K</b:First>
          </b:Person>
        </b:NameList>
      </b:Author>
    </b:Author>
    <b:City>São Paulo</b:City>
    <b:Publisher>Manole</b:Publisher>
    <b:RefOrder>29</b:RefOrder>
  </b:Source>
  <b:Source>
    <b:Tag>Oli01</b:Tag>
    <b:SourceType>InternetSite</b:SourceType>
    <b:Guid>{974A6E9E-4259-4AF4-A09C-5F7E0CDE46D7}</b:Guid>
    <b:Title>Documentos / CCA 035 - Meteorologia e Climatologia Agrícola / Cap_11_PrecPluv</b:Title>
    <b:Year>2001</b:Year>
    <b:InternetSiteTitle>Fundamentals of Meteorology and Climatology [Fundamentos de Meteorologia e Climatologia]</b:InternetSiteTitle>
    <b:YearAccessed>2020</b:YearAccessed>
    <b:MonthAccessed>June</b:MonthAccessed>
    <b:DayAccessed>29</b:DayAccessed>
    <b:URL>https://www.ufrb.edu.br/neas/documento/category/8-cca-035-meteorologia-e-climatologia-agricola</b:URL>
    <b:Author>
      <b:Author>
        <b:NameList>
          <b:Person>
            <b:Last>Oliveira</b:Last>
            <b:First>Aureo</b:First>
            <b:Middle>S</b:Middle>
          </b:Person>
        </b:NameList>
      </b:Author>
    </b:Author>
    <b:RefOrder>30</b:RefOrder>
  </b:Source>
  <b:Source>
    <b:Tag>CET182</b:Tag>
    <b:SourceType>InternetSite</b:SourceType>
    <b:Guid>{7884545A-1E31-4DA7-B1A7-96C9B926F7F1}</b:Guid>
    <b:Title>Qualidade das águas interiores no estado de São Paulo 2017 [recurso eletrônico]</b:Title>
    <b:Year>2018a</b:Year>
    <b:StandardNumber>ISBN 978-85-9467-062-5</b:StandardNumber>
    <b:Author>
      <b:Author>
        <b:Corporate>CETESB</b:Corporate>
      </b:Author>
    </b:Author>
    <b:InternetSiteTitle>Série Relatórios / CETESB</b:InternetSiteTitle>
    <b:YearAccessed>2020</b:YearAccessed>
    <b:MonthAccessed>oct.</b:MonthAccessed>
    <b:DayAccessed>15</b:DayAccessed>
    <b:URL>https://cetesb.sp.gov.br/aguas-interiores/publicacoes-e-relatorios/</b:URL>
    <b:RefOrder>31</b:RefOrder>
  </b:Source>
  <b:Source>
    <b:Tag>CET181</b:Tag>
    <b:SourceType>Report</b:SourceType>
    <b:Guid>{47B6B777-B659-41D7-AEC1-70EE1F9A26C1}</b:Guid>
    <b:Title>Qualidade do Ar no Estado de São Paulo de 2017</b:Title>
    <b:Year>2018b</b:Year>
    <b:Author>
      <b:Author>
        <b:Corporate>CETESB</b:Corporate>
      </b:Author>
    </b:Author>
    <b:Institution>Governo do Estado de São Paulo | Secretaria do Meio Ambiente | CETESB - Companhia Ambiental do Estado de São Paulo</b:Institution>
    <b:City>São Paulo</b:City>
    <b:Pages>15;64-68</b:Pages>
    <b:RefOrder>32</b:RefOrder>
  </b:Source>
  <b:Source>
    <b:Tag>CET191</b:Tag>
    <b:SourceType>InternetSite</b:SourceType>
    <b:Guid>{163AB526-6A20-4BC6-853E-6AF5F15391CA}</b:Guid>
    <b:Author>
      <b:Author>
        <b:Corporate>CETESB</b:Corporate>
      </b:Author>
    </b:Author>
    <b:Title>Qualidade das águas interiores no estado de São Paulo 2018 [recurso eletrônico]</b:Title>
    <b:InternetSiteTitle>Série Relatórios / CETESB</b:InternetSiteTitle>
    <b:Year>2019a</b:Year>
    <b:YearAccessed>2020</b:YearAccessed>
    <b:MonthAccessed>Oct.</b:MonthAccessed>
    <b:DayAccessed>15</b:DayAccessed>
    <b:URL>https://cetesb.sp.gov.br/aguas-interiores/publicacoes-e-relatorios/</b:URL>
    <b:RefOrder>33</b:RefOrder>
  </b:Source>
  <b:Source>
    <b:Tag>CET19</b:Tag>
    <b:SourceType>Report</b:SourceType>
    <b:Guid>{198B73A4-F3D1-4FEE-970C-D9EAA7D7C12D}</b:Guid>
    <b:Title>Qualidade do ar no estado de São Paulo 2018</b:Title>
    <b:Year>2019b</b:Year>
    <b:StandardNumber>978-85-9467-072-4</b:StandardNumber>
    <b:Author>
      <b:Author>
        <b:Corporate>CETESB</b:Corporate>
      </b:Author>
    </b:Author>
    <b:Institution>Governo do Estado de São Paulo | Secretaria do Meio Ambiente | CETESB - Companhia Ambiental do Estado de São Paulo</b:Institution>
    <b:City>São Paulo</b:City>
    <b:Pages>66-70</b:Pages>
    <b:Publisher>CETESB</b:Publisher>
    <b:RefOrder>34</b:RefOrder>
  </b:Source>
  <b:Source>
    <b:Tag>HYS19</b:Tag>
    <b:SourceType>InternetSite</b:SourceType>
    <b:Guid>{800118B9-B0F6-495B-AA08-51B1B0CC61DF}</b:Guid>
    <b:Title>Air Resources Laboratory</b:Title>
    <b:InternetSiteTitle>NOAA’s HYSPLIT Atmospheric Transport and Dispersion Modeling System</b:InternetSiteTitle>
    <b:ProductionCompany>NOAA/Air Resources Laboratory, College Park, Maryland</b:ProductionCompany>
    <b:Year>2019</b:Year>
    <b:Month>dezembro</b:Month>
    <b:Day>04</b:Day>
    <b:YearAccessed>2020</b:YearAccessed>
    <b:MonthAccessed>jan.</b:MonthAccessed>
    <b:DayAccessed>23</b:DayAccessed>
    <b:URL>https://www.ready.noaa.gov/READYtransp.php</b:URL>
    <b:Author>
      <b:Author>
        <b:Corporate>HYSPLIT</b:Corporate>
      </b:Author>
    </b:Author>
    <b:RefOrder>35</b:RefOrder>
  </b:Source>
  <b:Source>
    <b:Tag>USE09</b:Tag>
    <b:SourceType>Report</b:SourceType>
    <b:Guid>{E4C1829E-9C23-4C45-937A-A25D993FEF93}</b:Guid>
    <b:Title>Industrial Stormwater Monitoring and Sampling Guide Final Draft</b:Title>
    <b:Year>2009</b:Year>
    <b:City>Washington</b:City>
    <b:InternetSiteTitle>EPA </b:InternetSiteTitle>
    <b:Author>
      <b:Author>
        <b:Corporate> U.S. Environmental Protection Agency (EPA)</b:Corporate>
      </b:Author>
    </b:Author>
    <b:Institution>National Service Center for Environmental Publications (NSCEP)</b:Institution>
    <b:Pages>51</b:Pages>
    <b:RefOrder>36</b:RefOrder>
  </b:Source>
  <b:Source>
    <b:Tag>APH98</b:Tag>
    <b:SourceType>Report</b:SourceType>
    <b:Guid>{0C86FABB-4658-427F-B14A-5209A8DABA5A}</b:Guid>
    <b:Title>American Public Health Association American Water Works Association &amp; Water Pollution Control Federation</b:Title>
    <b:Year>1998</b:Year>
    <b:City>Washington </b:City>
    <b:Author>
      <b:Author>
        <b:Corporate>APH AWWA WPCF</b:Corporate>
      </b:Author>
    </b:Author>
    <b:Institution>Standard Methods for Examination of Water and Wastewater </b:Institution>
    <b:Comments>Method 2540 B</b:Comments>
    <b:RefOrder>37</b:RefOrder>
  </b:Source>
  <b:Source>
    <b:Tag>FAU15</b:Tag>
    <b:SourceType>Report</b:SourceType>
    <b:Guid>{40BBAD23-F8B7-46EA-90BC-B8B7E7E18526}</b:Guid>
    <b:Title>Desenvolvimento e Validação de Metodologia para Determinação de Metais em Amostras de Água por Espectrometria de Emissão Óptica com plasma de Argônio (ICP-OES)</b:Title>
    <b:Year>2016</b:Year>
    <b:City>São Paulo</b:City>
    <b:Publisher>Universidade de São Paulo</b:Publisher>
    <b:Author>
      <b:Author>
        <b:NameList>
          <b:Person>
            <b:Last>Faustino</b:Last>
            <b:First>Mainara</b:First>
            <b:Middle>Generoso</b:Middle>
          </b:Person>
        </b:NameList>
      </b:Author>
    </b:Author>
    <b:PublicationTitle>Dissertação de Mestrado</b:PublicationTitle>
    <b:Institution>Dissertação (Mestrado em Tecnologia Nuclear) - Instituto de Pesquisas Energéticas e Nucleares / Universidade de São Paulo - (IPEN-CNEN/USP)</b:Institution>
    <b:ThesisType>Dissertação de Mestrado</b:ThesisType>
    <b:RefOrder>38</b:RefOrder>
  </b:Source>
  <b:Source>
    <b:Tag>USE07</b:Tag>
    <b:SourceType>Book</b:SourceType>
    <b:Guid>{0463B128-6EA9-4538-AC0E-38E3A77F8036}</b:Guid>
    <b:Author>
      <b:Author>
        <b:Corporate>US EPA</b:Corporate>
      </b:Author>
    </b:Author>
    <b:Title>Method 3051 : Microwave assisted acid digestion of sediments, sludges, soils and oils. In: Test Methods For Evaluating Solid Waste</b:Title>
    <b:Year>2007</b:Year>
    <b:City>Washington</b:City>
    <b:Publisher>US Environmental Protection Agency</b:Publisher>
    <b:StateProvince>DC</b:StateProvince>
    <b:CountryRegion>USA</b:CountryRegion>
    <b:RefOrder>39</b:RefOrder>
  </b:Source>
  <b:Source>
    <b:Tag>USE98</b:Tag>
    <b:SourceType>Book</b:SourceType>
    <b:Guid>{3A4E55E6-97A1-43B4-8ADA-26ABA3D11B30}</b:Guid>
    <b:Title>METHOD 6020A: INDUCTIVELY COUPLED PLASMA - MASS SPECTROMETRY</b:Title>
    <b:Year>1998</b:Year>
    <b:Author>
      <b:Author>
        <b:NameList>
          <b:Person>
            <b:Last>US EPA</b:Last>
          </b:Person>
        </b:NameList>
      </b:Author>
    </b:Author>
    <b:City>Washington</b:City>
    <b:Publisher>U.S. Environmental Protection Agency</b:Publisher>
    <b:RefOrder>40</b:RefOrder>
  </b:Source>
  <b:Source>
    <b:Tag>USE14</b:Tag>
    <b:SourceType>Report</b:SourceType>
    <b:Guid>{80E4CFE7-E1C9-4522-A016-76A1B1E39A61}</b:Guid>
    <b:Title>EPA Method 6010D (SW-846): Inductively Coupled Plasma - Atomic Emission Spectrometry</b:Title>
    <b:Year>2014</b:Year>
    <b:City>Washington, DC.</b:City>
    <b:Publisher>United States Environmental Protection Agency</b:Publisher>
    <b:Author>
      <b:Author>
        <b:Corporate>US EPA</b:Corporate>
      </b:Author>
    </b:Author>
    <b:ProductionCompany>Environmental Sampling and Analytical Methods (ESAM) Program</b:ProductionCompany>
    <b:URL>https://www.epa.gov/esam/epa-method-6010d-sw-846-inductively-coupled-plasma-atomic-emission-spectrometry</b:URL>
    <b:RefOrder>41</b:RefOrder>
  </b:Source>
  <b:Source>
    <b:Tag>Kac12</b:Tag>
    <b:SourceType>JournalArticle</b:SourceType>
    <b:Guid>{F23664B7-B15D-44AA-A565-EEC153F6F434}</b:Guid>
    <b:Title>Stormwater run-off from an industrial log yard: characterization, contaminant correlation and first-flush phenomenon</b:Title>
    <b:Year>2012</b:Year>
    <b:Month>June</b:Month>
    <b:Author>
      <b:Author>
        <b:NameList>
          <b:Person>
            <b:Last>Kaczalaa</b:Last>
            <b:First>Fabio</b:First>
          </b:Person>
          <b:Person>
            <b:Last>Marquesa</b:Last>
            <b:First>Marcia</b:First>
          </b:Person>
          <b:Person>
            <b:Last>Vinrotd</b:Last>
            <b:First>Eva</b:First>
          </b:Person>
          <b:Person>
            <b:Last>Hoglanda</b:Last>
            <b:First>William</b:First>
          </b:Person>
        </b:NameList>
      </b:Author>
    </b:Author>
    <b:PeriodicalTitle>Environmental Technology</b:PeriodicalTitle>
    <b:Volume>33</b:Volume>
    <b:Issue>14</b:Issue>
    <b:Pages>1615-1628</b:Pages>
    <b:Publisher>Taylor &amp; Francis</b:Publisher>
    <b:JournalName>Environmental Technology</b:JournalName>
    <b:RefOrder>42</b:RefOrder>
  </b:Source>
  <b:Source>
    <b:Tag>Gul10</b:Tag>
    <b:SourceType>InternetSite</b:SourceType>
    <b:Guid>{39C01091-A99B-40AA-9717-A1C885157647}</b:Guid>
    <b:Title>Analysis of individual storm events</b:Title>
    <b:Year>2010</b:Year>
    <b:Author>
      <b:Author>
        <b:NameList>
          <b:Person>
            <b:Last>Gulliver</b:Last>
            <b:First>J.S</b:First>
          </b:Person>
          <b:Person>
            <b:Last>Erickson</b:Last>
            <b:First>A.J.</b:First>
          </b:Person>
          <b:Person>
            <b:Last>Weiss</b:Last>
            <b:First>P.T.</b:First>
          </b:Person>
        </b:NameList>
      </b:Author>
    </b:Author>
    <b:InternetSiteTitle>Stormwater Treatment: Assessment and Maintenance</b:InternetSiteTitle>
    <b:ProductionCompany>Universidade of Minnesota</b:ProductionCompany>
    <b:URL>http://stormwaterbook.safl.umn.edu/pollutant-removal/analysis-individual-storm-events</b:URL>
    <b:YearAccessed>2020</b:YearAccessed>
    <b:MonthAccessed>Mar.</b:MonthAccessed>
    <b:DayAccessed>08</b:DayAccessed>
    <b:RefOrder>43</b:RefOrder>
  </b:Source>
  <b:Source>
    <b:Tag>CON05</b:Tag>
    <b:SourceType>InternetSite</b:SourceType>
    <b:Guid>{2464DD46-5799-420C-B153-F01C500CD800}</b:Guid>
    <b:Author>
      <b:Author>
        <b:Corporate>BRASIL</b:Corporate>
      </b:Author>
    </b:Author>
    <b:Title>CONAMA - CONSELHO NACIONAL DO MEIO AMBIENTE - RESOLUÇÃO 357/2005</b:Title>
    <b:InternetSiteTitle>Ministério do Meio Ambiente</b:InternetSiteTitle>
    <b:Year>2005</b:Year>
    <b:Month>Março</b:Month>
    <b:Day>17</b:Day>
    <b:YearAccessed>15</b:YearAccessed>
    <b:MonthAccessed>Dez.</b:MonthAccessed>
    <b:DayAccessed>2012</b:DayAccessed>
    <b:URL>http://www.mma.gov.br/port/conama/res/res05/res35705.pdf</b:URL>
    <b:RefOrder>44</b:RefOrder>
  </b:Source>
  <b:Source>
    <b:Tag>Ben21</b:Tag>
    <b:SourceType>JournalArticle</b:SourceType>
    <b:Guid>{B6D8DD86-2330-4C05-BEC5-0803C9BD7420}</b:Guid>
    <b:Year>2021</b:Year>
    <b:URL>https://doi.org/10.1007/s11356-021-13573-7</b:URL>
    <b:Title>Eutrophication effects on CH4 and CO2 fluxes in a highly urbanized tropical reservoir (Southeast, Brazil)</b:Title>
    <b:JournalName>Environ Sci Pollut Res</b:JournalName>
    <b:Month>april</b:Month>
    <b:Author>
      <b:Author>
        <b:NameList>
          <b:Person>
            <b:Last>Benassi</b:Last>
            <b:Middle>Frederigi </b:Middle>
            <b:First>Roseli </b:First>
          </b:Person>
          <b:Person>
            <b:Last>Jesus</b:Last>
            <b:Middle>Tatiane</b:Middle>
            <b:First>Araujo de</b:First>
          </b:Person>
          <b:Person>
            <b:Last>Coelho</b:Last>
            <b:Middle>Gomes</b:Middle>
            <b:First>Lúcia Helena </b:First>
          </b:Person>
          <b:Person>
            <b:Last>Hanisch</b:Last>
            <b:Middle>Siegfried </b:Middle>
            <b:First>Werner </b:First>
          </b:Person>
          <b:Person>
            <b:Last>Domingues</b:Last>
            <b:First>Mercia Regina</b:First>
          </b:Person>
          <b:Person>
            <b:Last>Taniwaki</b:Last>
            <b:First>Ricardo Hideo</b:First>
          </b:Person>
          <b:Person>
            <b:Last>Peduto</b:Last>
            <b:Middle>Araujo Goya </b:Middle>
            <b:First>Thais </b:First>
          </b:Person>
          <b:Person>
            <b:Last>Costa</b:Last>
            <b:Middle>Oliveira da </b:Middle>
            <b:First>Danilo </b:First>
          </b:Person>
          <b:Person>
            <b:Last>Pompêo</b:Last>
            <b:First>Marcelo Luiz Martins </b:First>
          </b:Person>
          <b:Person>
            <b:Last>Mitsch</b:Last>
            <b:Middle>J </b:Middle>
            <b:First>William</b:First>
          </b:Person>
        </b:NameList>
      </b:Author>
    </b:Author>
    <b:RefOrder>45</b:RefOrder>
  </b:Source>
  <b:Source>
    <b:Tag>Mir12</b:Tag>
    <b:SourceType>JournalArticle</b:SourceType>
    <b:Guid>{08ACC95B-E641-4B38-8B36-838DF11BEB20}</b:Guid>
    <b:Title>Urban air pollution: a representative survey of PM2.5 mass concentrations in six Brazilian cities</b:Title>
    <b:JournalName>Air Qual Atmos Health</b:JournalName>
    <b:Year>2012</b:Year>
    <b:Month>january</b:Month>
    <b:Volume>5</b:Volume>
    <b:Issue>63</b:Issue>
    <b:Author>
      <b:Author>
        <b:NameList>
          <b:Person>
            <b:Last>Miranda </b:Last>
            <b:First>Regina Maura de </b:First>
          </b:Person>
          <b:Person>
            <b:Last>Andrade</b:Last>
            <b:First>Maria de Fatima </b:First>
          </b:Person>
          <b:Person>
            <b:Last>Fornaro</b:Last>
            <b:First>Adalgiza </b:First>
          </b:Person>
          <b:Person>
            <b:Last>Astolfo</b:Last>
            <b:First>Rosana </b:First>
          </b:Person>
          <b:Person>
            <b:Last>Andre</b:Last>
            <b:First>Paulo Afonso de </b:First>
          </b:Person>
          <b:Person>
            <b:Last>Saldiva</b:Last>
            <b:First>Paulo </b:First>
          </b:Person>
        </b:NameList>
      </b:Author>
    </b:Author>
    <b:DOI>10.1007/s11869-010-0124-1</b:DOI>
    <b:RefOrder>14</b:RefOrder>
  </b:Source>
  <b:Source>
    <b:Tag>CET09</b:Tag>
    <b:SourceType>InternetSite</b:SourceType>
    <b:Guid>{E49EA2F2-F55A-49D4-8371-CF158B0634CC}</b:Guid>
    <b:Author>
      <b:Author>
        <b:Corporate>CETESB</b:Corporate>
      </b:Author>
    </b:Author>
    <b:Title>QUALIDADE DAS ÁGUAS INTERIORES NO ESTADO DE SÃO PAULO</b:Title>
    <b:Year>2016</b:Year>
    <b:City>São Paulo</b:City>
    <b:InternetSiteTitle>Companhia Ambiental do Estado de São Paulo</b:InternetSiteTitle>
    <b:YearAccessed>2020</b:YearAccessed>
    <b:MonthAccessed>May</b:MonthAccessed>
    <b:DayAccessed>27</b:DayAccessed>
    <b:URL>https://cetesb.sp.gov.br/aguas-interiores/wp-content/uploads/sites/12/2017/11/Ap%C3%AAndice-E-Significado-Ambiental-e-Sanit%C3%A1rio-das-Vari%C3%A1veis-de-Qualidade-2016.pdf</b:URL>
    <b:Pages>43</b:Pages>
    <b:RefOrder>46</b:RefOrder>
  </b:Source>
  <b:Source>
    <b:Tag>Tel13</b:Tag>
    <b:SourceType>Book</b:SourceType>
    <b:Guid>{5C300173-7C58-4AF3-8666-FD1A15FFFEEB}</b:Guid>
    <b:Title>Ciclo Ambiental da Água: da chuva á gestão</b:Title>
    <b:Year>2013</b:Year>
    <b:City>São Paulo</b:City>
    <b:Publisher>Editora Edgard Blücher ltda</b:Publisher>
    <b:StandardNumber>978-85-212-0694-1</b:StandardNumber>
    <b:Author>
      <b:Author>
        <b:NameList>
          <b:Person>
            <b:Last>Telles</b:Last>
            <b:Middle>D'Alkmin</b:Middle>
            <b:First>Dirce</b:First>
          </b:Person>
        </b:NameList>
      </b:Author>
    </b:Author>
    <b:RefOrder>47</b:RefOrder>
  </b:Source>
  <b:Source>
    <b:Tag>Bra14</b:Tag>
    <b:SourceType>InternetSite</b:SourceType>
    <b:Guid>{B0B9B9D0-E0DA-49C1-9F60-FC130AB9A821}</b:Guid>
    <b:Title>Water Quality Control Manual for Technicians Working at ETAS [Manual de Controle da Qualidade da Água para Técnicos que Trabalham em ETAS]</b:Title>
    <b:Year>2014</b:Year>
    <b:City>Brasília</b:City>
    <b:Author>
      <b:Author>
        <b:Corporate>Ministério da Saúde (BR)</b:Corporate>
      </b:Author>
    </b:Author>
    <b:URL>http://bvsms.saude.gov.br/bvs/publicacoes/manual_controle_qualidade_agua_tecnicos_trabalham_ETAS.pdf</b:URL>
    <b:ProductionCompany>Ministério da Saúde, Fundação Nacional de Saúde. - Funasa</b:ProductionCompany>
    <b:InternetSiteTitle>Fundação Nacional da Saúde Ministério da Saúde</b:InternetSiteTitle>
    <b:YearAccessed>2020</b:YearAccessed>
    <b:MonthAccessed>july</b:MonthAccessed>
    <b:DayAccessed>28</b:DayAccessed>
    <b:RefOrder>48</b:RefOrder>
  </b:Source>
  <b:Source>
    <b:Tag>Bra01</b:Tag>
    <b:SourceType>InternetSite</b:SourceType>
    <b:Guid>{106913D0-4D46-4D4E-8F8B-FDF1B0B2E051}</b:Guid>
    <b:Title>Condutividade (Convênio SRH/MMA/EMBRAPA/BIRD n. 475/98)</b:Title>
    <b:Year>2001</b:Year>
    <b:InternetSiteTitle>Embrapa Meio Ambiente </b:InternetSiteTitle>
    <b:ProductionCompany>Ministerio do Meio Ambiente</b:ProductionCompany>
    <b:YearAccessed>2020</b:YearAccessed>
    <b:MonthAccessed>Jan.</b:MonthAccessed>
    <b:DayAccessed>23</b:DayAccessed>
    <b:URL>http://www.cnpma.embrapa.br/projetos/ecoagua/eco/condu.html</b:URL>
    <b:Author>
      <b:Author>
        <b:Corporate>Embrapa</b:Corporate>
      </b:Author>
    </b:Author>
    <b:RefOrder>49</b:RefOrder>
  </b:Source>
  <b:Source>
    <b:Tag>RHi17</b:Tag>
    <b:SourceType>ArticleInAPeriodical</b:SourceType>
    <b:Guid>{56DF342E-6ED9-4DB8-B17D-8DFF2A51EB30}</b:Guid>
    <b:Author>
      <b:Author>
        <b:NameList>
          <b:Person>
            <b:Last>Hilliges</b:Last>
            <b:First>R</b:First>
          </b:Person>
          <b:Person>
            <b:Last>Endres</b:Last>
            <b:First>M</b:First>
          </b:Person>
          <b:Person>
            <b:Last>Tiffert</b:Last>
            <b:First>A</b:First>
          </b:Person>
          <b:Person>
            <b:Last>Brenner</b:Last>
            <b:First>E</b:First>
          </b:Person>
          <b:Person>
            <b:Last>Marks</b:Last>
            <b:First>T</b:First>
          </b:Person>
        </b:NameList>
      </b:Author>
    </b:Author>
    <b:Title>Characterization of road runoff with regard to seasonal variations, particle size distribution and the correlation of fine particles and pollutants</b:Title>
    <b:Year>2017</b:Year>
    <b:Publisher>IWA Publishing </b:Publisher>
    <b:Volume>75</b:Volume>
    <b:JournalName>Water Science &amp; Technology</b:JournalName>
    <b:Pages>1169 - 1176</b:Pages>
    <b:Month>Mar.</b:Month>
    <b:PeriodicalTitle>Water Science &amp; Technology</b:PeriodicalTitle>
    <b:DOI>10.2166/wst.2016.576</b:DOI>
    <b:RefOrder>19</b:RefOrder>
  </b:Source>
  <b:Source>
    <b:Tag>Mak15</b:Tag>
    <b:SourceType>ArticleInAPeriodical</b:SourceType>
    <b:Guid>{EF3FF6EA-DEBA-4873-8429-C0BD2E700B14}</b:Guid>
    <b:Title>Acidity (pH) and Electrical Conductivity Changes in Runoff Water from Ditches of Paved and Unpaved Forest Roads</b:Title>
    <b:Year>2015</b:Year>
    <b:Pages>170-175</b:Pages>
    <b:Author>
      <b:Author>
        <b:NameList>
          <b:Person>
            <b:Last>Makineci</b:Last>
            <b:First>E.</b:First>
          </b:Person>
          <b:Person>
            <b:Last>Demic</b:Last>
            <b:First>M.</b:First>
          </b:Person>
          <b:Person>
            <b:Last>Kartaloglu</b:Last>
            <b:First>M.</b:First>
          </b:Person>
        </b:NameList>
      </b:Author>
    </b:Author>
    <b:JournalName>Baltic Forestry</b:JournalName>
    <b:Volume>21</b:Volume>
    <b:Issue>1</b:Issue>
    <b:PeriodicalTitle>Baltic Forestry</b:PeriodicalTitle>
    <b:RefOrder>50</b:RefOrder>
  </b:Source>
  <b:Source>
    <b:Tag>Val15</b:Tag>
    <b:SourceType>ArticleInAPeriodical</b:SourceType>
    <b:Guid>{83F8FF82-AF2B-4148-A6FF-5F14218E3ED0}</b:Guid>
    <b:Author>
      <b:Author>
        <b:NameList>
          <b:Person>
            <b:Last>Valtanen</b:Last>
            <b:First>M</b:First>
          </b:Person>
          <b:Person>
            <b:Last>Sillanpää</b:Last>
            <b:First>N</b:First>
          </b:Person>
          <b:Person>
            <b:Last>Setälä</b:Last>
            <b:First>H</b:First>
          </b:Person>
        </b:NameList>
      </b:Author>
    </b:Author>
    <b:Title>Key factors affecting urban runoff pollution under cold climatic conditions</b:Title>
    <b:PeriodicalTitle>Journal of Hydrology</b:PeriodicalTitle>
    <b:Year>2015</b:Year>
    <b:Pages>1578–1589</b:Pages>
    <b:Issue>529</b:Issue>
    <b:RefOrder>51</b:RefOrder>
  </b:Source>
  <b:Source>
    <b:Tag>Hub16</b:Tag>
    <b:SourceType>JournalArticle</b:SourceType>
    <b:Guid>{94FF425E-C331-4247-B3A3-333B01A65167}</b:Guid>
    <b:Title>Critical review of heavy metal pollution of traffic area runoff: occurrence influencing factors and partitioning</b:Title>
    <b:PeriodicalTitle>Science of the Total Environment</b:PeriodicalTitle>
    <b:Year>2016</b:Year>
    <b:Pages>895–919</b:Pages>
    <b:Author>
      <b:Author>
        <b:NameList>
          <b:Person>
            <b:Last>Huber</b:Last>
            <b:First>M</b:First>
          </b:Person>
          <b:Person>
            <b:Last>Welker</b:Last>
            <b:First>A</b:First>
          </b:Person>
          <b:Person>
            <b:Last>Helmreich</b:Last>
            <b:First>B</b:First>
          </b:Person>
        </b:NameList>
      </b:Author>
    </b:Author>
    <b:Month>Jan.</b:Month>
    <b:JournalName>Science of the Total Environment</b:JournalName>
    <b:Volume>541</b:Volume>
    <b:RefOrder>52</b:RefOrder>
  </b:Source>
  <b:Source>
    <b:Tag>Wes06</b:Tag>
    <b:SourceType>JournalArticle</b:SourceType>
    <b:Guid>{1A686B86-BDBE-4B06-8065-A7335C7C4ACD}</b:Guid>
    <b:Title>Particles and associated metals in road runoff during snowmelt and rainfall.</b:Title>
    <b:Year>2006</b:Year>
    <b:PeriodicalTitle>Science of the Total Environment</b:PeriodicalTitle>
    <b:Pages>143 - 156</b:Pages>
    <b:Author>
      <b:Author>
        <b:NameList>
          <b:Person>
            <b:Last>Westerlund </b:Last>
            <b:First>C</b:First>
          </b:Person>
          <b:Person>
            <b:Last>Viklander</b:Last>
            <b:First>M</b:First>
          </b:Person>
        </b:NameList>
      </b:Author>
    </b:Author>
    <b:Month>june</b:Month>
    <b:JournalName>Science of the Total Environment</b:JournalName>
    <b:Volume>362</b:Volume>
    <b:RefOrder>53</b:RefOrder>
  </b:Source>
  <b:Source>
    <b:Tag>COL10</b:Tag>
    <b:SourceType>JournalArticle</b:SourceType>
    <b:Guid>{97C2BE53-E5AB-45C9-8303-94158743A57E}</b:Guid>
    <b:Title>Opportunities and challenges for managing nitrogen in urban stormwater: A review and synthesis</b:Title>
    <b:Year>2010</b:Year>
    <b:Month>Mar.</b:Month>
    <b:Day>24</b:Day>
    <b:Author>
      <b:Author>
        <b:NameList>
          <b:Person>
            <b:Last>Collins</b:Last>
            <b:First>Kelly</b:First>
            <b:Middle>A</b:Middle>
          </b:Person>
          <b:Person>
            <b:Last>Lawrence</b:Last>
            <b:First>Timothy</b:First>
            <b:Middle>J.</b:Middle>
          </b:Person>
          <b:Person>
            <b:Last>Standerc</b:Last>
            <b:First>Emilie</b:First>
            <b:Middle>K.</b:Middle>
          </b:Person>
          <b:Person>
            <b:Last>Jontos</b:Last>
            <b:First>Robert</b:First>
            <b:Middle>J.</b:Middle>
          </b:Person>
          <b:Person>
            <b:Last>Kaushal</b:Last>
            <b:First>Sujay</b:First>
            <b:Middle>S.</b:Middle>
          </b:Person>
          <b:Person>
            <b:Last>Newcower</b:Last>
            <b:First>Tamara</b:First>
            <b:Middle>A.</b:Middle>
          </b:Person>
          <b:Person>
            <b:Last>Grimm</b:Last>
            <b:First>Nancy</b:First>
            <b:Middle>B.</b:Middle>
          </b:Person>
          <b:Person>
            <b:Last>Ekberg</b:Last>
            <b:First>MARCI</b:First>
            <b:Middle>L. COLE</b:Middle>
          </b:Person>
        </b:NameList>
      </b:Author>
      <b:Editor>
        <b:NameList>
          <b:Person>
            <b:Last>B.V.</b:Last>
            <b:First>Elsevier</b:First>
          </b:Person>
        </b:NameList>
      </b:Editor>
    </b:Author>
    <b:PeriodicalTitle>Ecological Engineering</b:PeriodicalTitle>
    <b:Pages>1507-1519</b:Pages>
    <b:DOI>10.1016/j.ecoleng.2010.03.015</b:DOI>
    <b:Publisher>Ecological Engineering</b:Publisher>
    <b:JournalName>Ecological Engineering</b:JournalName>
    <b:RefOrder>1</b:RefOrder>
  </b:Source>
  <b:Source>
    <b:Tag>ZHA15</b:Tag>
    <b:SourceType>JournalArticle</b:SourceType>
    <b:Guid>{E8CD69CF-2BA3-4AEE-AE49-C3F28F698E77}</b:Guid>
    <b:Title>Influence of rainfall characteristics on pollutant wash-off for road catchments in urban Shanghai</b:Title>
    <b:PeriodicalTitle>Influence of rainfall characteristics on pollutant wash-off for road catchments in urban Shanghai</b:PeriodicalTitle>
    <b:Year>2015</b:Year>
    <b:Publisher>Elsevier B.V.</b:Publisher>
    <b:Edition>Ecological Engineering 81</b:Edition>
    <b:Author>
      <b:Author>
        <b:NameList>
          <b:Person>
            <b:Last>Zhang</b:Last>
            <b:First>Wei</b:First>
          </b:Person>
          <b:Person>
            <b:Last>Li</b:Last>
            <b:First>Tian</b:First>
          </b:Person>
          <b:Person>
            <b:Last>Dai</b:Last>
            <b:First>Meihong</b:First>
          </b:Person>
        </b:NameList>
      </b:Author>
    </b:Author>
    <b:Month>April</b:Month>
    <b:Day>5</b:Day>
    <b:Pages>302-106</b:Pages>
    <b:DOI>http://dx.doi.org/10.1016/j.ecoleng.2015.04.016</b:DOI>
    <b:JournalName>Ecological Engineering</b:JournalName>
    <b:Volume>81</b:Volume>
    <b:RefOrder>2</b:RefOrder>
  </b:Source>
  <b:Source>
    <b:Tag>Mül19</b:Tag>
    <b:SourceType>ArticleInAPeriodical</b:SourceType>
    <b:Guid>{5DA4472C-8B43-4E95-A640-4622696C2194}</b:Guid>
    <b:Title>The pollution conveyed by urban runoff: A review of sources</b:Title>
    <b:Year>2019</b:Year>
    <b:Pages>1-18</b:Pages>
    <b:JournalName>Science of the Total Environment</b:JournalName>
    <b:Month>Dec.</b:Month>
    <b:Issue>709</b:Issue>
    <b:PeriodicalTitle>Science of the Total Environment</b:PeriodicalTitle>
    <b:Day>13</b:Day>
    <b:Author>
      <b:Author>
        <b:NameList>
          <b:Person>
            <b:Last>Müller</b:Last>
            <b:First>Alexandra</b:First>
          </b:Person>
          <b:Person>
            <b:Last>Österlund</b:Last>
            <b:First>Heléne </b:First>
          </b:Person>
          <b:Person>
            <b:Last>Marsalek</b:Last>
            <b:First>Jiri </b:First>
          </b:Person>
          <b:Person>
            <b:Last>Viklander</b:Last>
            <b:First>Maria </b:First>
          </b:Person>
        </b:NameList>
      </b:Author>
    </b:Author>
    <b:RefOrder>3</b:RefOrder>
  </b:Source>
  <b:Source>
    <b:Tag>Jos20</b:Tag>
    <b:SourceType>JournalArticle</b:SourceType>
    <b:Guid>{35969CD3-3406-44AE-85F9-47F3D6BC6DE5}</b:Guid>
    <b:Title>Urban wetlands of Delhi, India: water quality and pollution status</b:Title>
    <b:PeriodicalTitle>Chemistry and Ecology</b:PeriodicalTitle>
    <b:Year>2020</b:Year>
    <b:Month>Sept.</b:Month>
    <b:Day>29</b:Day>
    <b:Author>
      <b:Author>
        <b:NameList>
          <b:Person>
            <b:Last>Joshi</b:Last>
            <b:First>Prerna </b:First>
          </b:Person>
          <b:Person>
            <b:Last>Siddaiah</b:Last>
            <b:Middle>Siva</b:Middle>
            <b:First>N. </b:First>
          </b:Person>
          <b:Person>
            <b:Last>Dixit</b:Last>
            <b:First>Arohi </b:First>
          </b:Person>
        </b:NameList>
      </b:Author>
    </b:Author>
    <b:DOI>https://doi.org/10.1080/02757540.2020.1836164</b:DOI>
    <b:JournalName>Chemistry and Ecology</b:JournalName>
    <b:RefOrder>4</b:RefOrder>
  </b:Source>
  <b:Source>
    <b:Tag>Oph10</b:Tag>
    <b:SourceType>JournalArticle</b:SourceType>
    <b:Guid>{FF84AB38-6721-42D8-904B-09AF629C796A}</b:Guid>
    <b:Title>Factors affecting highway runoff quality</b:Title>
    <b:Year>2010</b:Year>
    <b:StandardNumber>10.1080/15730621003782339</b:StandardNumber>
    <b:JournalName>Urban Water Journal</b:JournalName>
    <b:Pages>155-172</b:Pages>
    <b:Issue>7</b:Issue>
    <b:Author>
      <b:Author>
        <b:NameList>
          <b:Person>
            <b:Last>Opher</b:Last>
            <b:First>Tamar</b:First>
          </b:Person>
          <b:Person>
            <b:Last>Friedler</b:Last>
            <b:First>Eran</b:First>
          </b:Person>
        </b:NameList>
      </b:Author>
    </b:Author>
    <b:RefOrder>5</b:RefOrder>
  </b:Source>
  <b:Source>
    <b:Tag>DEL98</b:Tag>
    <b:SourceType>ArticleInAPeriodical</b:SourceType>
    <b:Guid>{BFB834AF-9375-494B-95DC-15DCE4FD6127}</b:Guid>
    <b:Title>Evaluation of Water Quality Factors in Storm Runoff from Paved Areas</b:Title>
    <b:PeriodicalTitle>Journal of Environmental Engineering</b:PeriodicalTitle>
    <b:Year>1998</b:Year>
    <b:Edition>Issue 9</b:Edition>
    <b:Volume>124</b:Volume>
    <b:Author>
      <b:Author>
        <b:NameList>
          <b:Person>
            <b:Last>Deletic</b:Last>
            <b:First>Ana</b:First>
            <b:Middle>B.</b:Middle>
          </b:Person>
          <b:Person>
            <b:Last>Maksimovic</b:Last>
            <b:First>C.</b:First>
            <b:Middle>T.</b:Middle>
          </b:Person>
        </b:NameList>
      </b:Author>
    </b:Author>
    <b:Month>Sept.</b:Month>
    <b:Day>01</b:Day>
    <b:RefOrder>6</b:RefOrder>
  </b:Source>
  <b:Source>
    <b:Tag>DIE08</b:Tag>
    <b:SourceType>JournalArticle</b:SourceType>
    <b:Guid>{137B0F31-2672-45F4-A613-DA08F2F2F8A4}</b:Guid>
    <b:Title>Particulate phosphorus transformations in south Florida stormwater treatment areas used for Everglades protection</b:Title>
    <b:PeriodicalTitle>Ecological Engineering</b:PeriodicalTitle>
    <b:Year>2008</b:Year>
    <b:Edition>Issue 2</b:Edition>
    <b:Volume>34</b:Volume>
    <b:Month>Sept.</b:Month>
    <b:Day>2</b:Day>
    <b:Pages>100-115</b:Pages>
    <b:Author>
      <b:Author>
        <b:NameList>
          <b:Person>
            <b:Last>Dierberg</b:Last>
            <b:First>Forrest</b:First>
            <b:Middle>E.</b:Middle>
          </b:Person>
          <b:Person>
            <b:Last>DeBusk</b:Last>
            <b:First>Thomas</b:First>
            <b:Middle>A.</b:Middle>
          </b:Person>
        </b:NameList>
      </b:Author>
    </b:Author>
    <b:JournalName>Ecological Engineering</b:JournalName>
    <b:RefOrder>7</b:RefOrder>
  </b:Source>
  <b:Source>
    <b:Tag>LIU12</b:Tag>
    <b:SourceType>JournalArticle</b:SourceType>
    <b:Guid>{BEAFD304-B9E3-41C9-BF0D-0F5C40FB78BC}</b:Guid>
    <b:Title>Taxonomy for rainfall events based on pollutant wash-off potential in urban areas</b:Title>
    <b:PeriodicalTitle>Ecological Engineering</b:PeriodicalTitle>
    <b:Year>2012</b:Year>
    <b:Publisher>Elsevier B.V.</b:Publisher>
    <b:Author>
      <b:Author>
        <b:NameList>
          <b:Person>
            <b:Last>Liu</b:Last>
            <b:First>An</b:First>
          </b:Person>
          <b:Person>
            <b:Last>Goonetilleke</b:Last>
            <b:First>Ashantha</b:First>
          </b:Person>
          <b:Person>
            <b:Last>Egodawatta</b:Last>
            <b:First>Prasanna</b:First>
          </b:Person>
        </b:NameList>
      </b:Author>
    </b:Author>
    <b:Month>Oct.</b:Month>
    <b:Pages>110-114</b:Pages>
    <b:JournalName>Ecological Engineering</b:JournalName>
    <b:Volume>47</b:Volume>
    <b:RefOrder>8</b:RefOrder>
  </b:Source>
  <b:Source>
    <b:Tag>NOR4a</b:Tag>
    <b:SourceType>JournalArticle</b:SourceType>
    <b:Guid>{B919D5EE-C5C1-4718-98BA-CCBCAF7AE822}</b:Guid>
    <b:Title>Sectional analysis of the pollutant wash-off process based on runoff hydrograph</b:Title>
    <b:PeriodicalTitle>Journal of Environmental Management</b:PeriodicalTitle>
    <b:Year>2014</b:Year>
    <b:Publisher>Elsevier B.V.</b:Publisher>
    <b:Volume>134</b:Volume>
    <b:Author>
      <b:Author>
        <b:NameList>
          <b:Person>
            <b:Last>ALIAS</b:Last>
            <b:First>N</b:First>
          </b:Person>
          <b:Person>
            <b:Last>LIU</b:Last>
            <b:First>A</b:First>
          </b:Person>
          <b:Person>
            <b:Last>EGODAWATTA</b:Last>
            <b:First>P</b:First>
          </b:Person>
          <b:Person>
            <b:Last>GOONETILLEKE</b:Last>
            <b:First>A</b:First>
          </b:Person>
        </b:NameList>
      </b:Author>
    </b:Author>
    <b:Month>Fev.</b:Month>
    <b:Day>15</b:Day>
    <b:Pages>63-69</b:Pages>
    <b:JournalName>Journal of Environmental Management</b:JournalName>
    <b:RefOrder>9</b:RefOrder>
  </b:Source>
  <b:Source>
    <b:Tag>ALI14</b:Tag>
    <b:SourceType>JournalArticle</b:SourceType>
    <b:Guid>{5A7D873E-6038-4B29-8568-4DF34D1E0363}</b:Guid>
    <b:Title>Time as the critical factor in the investigation of the relationship between pollutant wash-off and rainfall characteristics</b:Title>
    <b:PeriodicalTitle>Ecological Engineering</b:PeriodicalTitle>
    <b:Year>2014</b:Year>
    <b:Publisher>Elsevier B.V.</b:Publisher>
    <b:Author>
      <b:Author>
        <b:NameList>
          <b:Person>
            <b:Last>ALIAS</b:Last>
            <b:First>N</b:First>
          </b:Person>
          <b:Person>
            <b:Last>LIU</b:Last>
            <b:First>A</b:First>
          </b:Person>
          <b:Person>
            <b:Last>GOONETILLEKE</b:Last>
            <b:First>A</b:First>
          </b:Person>
          <b:Person>
            <b:Last>EGODAWATA</b:Last>
            <b:First>P</b:First>
          </b:Person>
        </b:NameList>
      </b:Author>
    </b:Author>
    <b:Month>Mar.</b:Month>
    <b:Pages>301-305</b:Pages>
    <b:JournalName>Ecological Engineering</b:JournalName>
    <b:Volume>64</b:Volume>
    <b:RefOrder>10</b:RefOrder>
  </b:Source>
  <b:Source>
    <b:Tag>ROS08</b:Tag>
    <b:SourceType>ArticleInAPeriodical</b:SourceType>
    <b:Guid>{845AC979-885F-4224-A6E9-5F782DA86524}</b:Guid>
    <b:Title>Variation in the instream dissolved inorganic nitrogen response between and within rainstorm events in an urban watershed</b:Title>
    <b:Year>2008</b:Year>
    <b:JournalName>Journal of Environmental Science and Health Part A</b:JournalName>
    <b:Pages>1223–1233</b:Pages>
    <b:Volume>43</b:Volume>
    <b:DOI>10.1080/10934520802225190</b:DOI>
    <b:Author>
      <b:Author>
        <b:NameList>
          <b:Person>
            <b:Last>ROSENZWEIG</b:Last>
            <b:Middle>R</b:Middle>
            <b:First>BERNICE</b:First>
          </b:Person>
          <b:Person>
            <b:Last>MOON</b:Last>
            <b:First>HEE SUN </b:First>
          </b:Person>
          <b:Person>
            <b:Last>SMITH</b:Last>
            <b:Middle>A</b:Middle>
            <b:First>JAMES </b:First>
          </b:Person>
          <b:Person>
            <b:Last>BAECK</b:Last>
            <b:Middle>LYNN </b:Middle>
            <b:First>MARY </b:First>
          </b:Person>
          <b:Person>
            <b:Last>JAFFE</b:Last>
            <b:Middle>R</b:Middle>
            <b:First>PETER </b:First>
          </b:Person>
        </b:NameList>
      </b:Author>
    </b:Author>
    <b:PeriodicalTitle>Journal of Environmental Science and Health Part A</b:PeriodicalTitle>
    <b:RefOrder>11</b:RefOrder>
  </b:Source>
  <b:Source>
    <b:Tag>EspaçoReservado2</b:Tag>
    <b:SourceType>JournalArticle</b:SourceType>
    <b:Guid>{93BB5B51-B1B9-4065-917F-71B11D96783C}</b:Guid>
    <b:Title>Source characterisation and loads of metals and pesticides in urban wet weather discharges</b:Title>
    <b:Year>2015</b:Year>
    <b:Author>
      <b:Author>
        <b:NameList>
          <b:Person>
            <b:Last>Becouze-Lareure</b:Last>
            <b:First>C</b:First>
          </b:Person>
          <b:Person>
            <b:Last>Dembélé</b:Last>
            <b:First>A</b:First>
          </b:Person>
          <b:Person>
            <b:Last>Coquery</b:Last>
            <b:First>M</b:First>
          </b:Person>
          <b:Person>
            <b:Last>Cren-Olivé</b:Last>
            <b:First>C</b:First>
          </b:Person>
          <b:Person>
            <b:Last>Barillon</b:Last>
            <b:First>B</b:First>
          </b:Person>
          <b:Person>
            <b:Last>Bertrand-Krajewski</b:Last>
            <b:Middle>L</b:Middle>
            <b:First>J</b:First>
          </b:Person>
        </b:NameList>
      </b:Author>
    </b:Author>
    <b:Publisher>Urban Water Journal</b:Publisher>
    <b:Volume>13</b:Volume>
    <b:Pages>600–617</b:Pages>
    <b:DOI>10.1080/1573062X.2015.1011670</b:DOI>
    <b:PeriodicalTitle>Urban Water Journal </b:PeriodicalTitle>
    <b:JournalName>Urban Water Journal</b:JournalName>
    <b:RefOrder>12</b:RefOrder>
  </b:Source>
  <b:Source>
    <b:Tag>CET21</b:Tag>
    <b:SourceType>InternetSite</b:SourceType>
    <b:Guid>{D31A4D66-2203-45AB-8FEC-51972E7AA028}</b:Guid>
    <b:Author>
      <b:Author>
        <b:Corporate>CETESB</b:Corporate>
      </b:Author>
    </b:Author>
    <b:InternetSiteTitle>CETESB – Companhia Ambiental do Estado de São Paulo | Qualidade de Ar</b:InternetSiteTitle>
    <b:Year>2021</b:Year>
    <b:YearAccessed>2021</b:YearAccessed>
    <b:MonthAccessed>april</b:MonthAccessed>
    <b:DayAccessed>13</b:DayAccessed>
    <b:URL>https://cetesb.sp.gov.br/ar/</b:URL>
    <b:RefOrder>15</b:RefOrder>
  </b:Source>
  <b:Source>
    <b:Tag>CET211</b:Tag>
    <b:SourceType>InternetSite</b:SourceType>
    <b:Guid>{8C97347A-57B4-4260-B29B-EB7CEF846743}</b:Guid>
    <b:Author>
      <b:Author>
        <b:Corporate>CETESB</b:Corporate>
      </b:Author>
    </b:Author>
    <b:InternetSiteTitle>CETESB – Companhia Ambiental do Estado de São Paulo | Água</b:InternetSiteTitle>
    <b:Year>2021</b:Year>
    <b:YearAccessed>2021</b:YearAccessed>
    <b:MonthAccessed>april</b:MonthAccessed>
    <b:DayAccessed>13</b:DayAccessed>
    <b:URL>https://cetesb.sp.gov.br/agua/</b:URL>
    <b:RefOrder>16</b:RefOrder>
  </b:Source>
  <b:Source>
    <b:Tag>Abe06</b:Tag>
    <b:SourceType>ArticleInAPeriodical</b:SourceType>
    <b:Guid>{5B7015F0-4424-4E42-A866-6A27D087F46A}</b:Guid>
    <b:Title>Iron and manganese cycling in the storm runoff of a Scottish upland catchment</b:Title>
    <b:PeriodicalTitle>Journal of Hydrology</b:PeriodicalTitle>
    <b:Year>2006</b:Year>
    <b:Pages>59-78</b:Pages>
    <b:Author>
      <b:Author>
        <b:NameList>
          <b:Person>
            <b:Last>Abesser</b:Last>
            <b:First>Corinna</b:First>
          </b:Person>
          <b:Person>
            <b:Last>Robinson</b:Last>
            <b:First>Ruth</b:First>
          </b:Person>
          <b:Person>
            <b:Last>Soulsby</b:Last>
            <b:First>Chris</b:First>
          </b:Person>
        </b:NameList>
      </b:Author>
    </b:Author>
    <b:JournalName>Journal of Hydrology</b:JournalName>
    <b:Publisher>Elsevier</b:Publisher>
    <b:Volume>326</b:Volume>
    <b:RefOrder>17</b:RefOrder>
  </b:Source>
  <b:Source>
    <b:Tag>Bur02</b:Tag>
    <b:SourceType>Book</b:SourceType>
    <b:Guid>{D2717A6A-CA14-422C-AF6B-9E6A49AA9DF3}</b:Guid>
    <b:Author>
      <b:Author>
        <b:NameList>
          <b:Person>
            <b:Last>Burton</b:Last>
            <b:First>G.</b:First>
            <b:Middle>Allen</b:Middle>
          </b:Person>
          <b:Person>
            <b:Last>Pitt</b:Last>
            <b:Middle>E</b:Middle>
            <b:First>Robert </b:First>
          </b:Person>
        </b:NameList>
      </b:Author>
    </b:Author>
    <b:Title>Stormwater effects handbook : a toolbox for watershed managers, scientists, and engineers </b:Title>
    <b:Year>2002</b:Year>
    <b:City>Florida</b:City>
    <b:Publisher>CRC Press LLC</b:Publisher>
    <b:RefOrder>18</b:RefOrder>
  </b:Source>
  <b:Source>
    <b:Tag>Paz04</b:Tag>
    <b:SourceType>ArticleInAPeriodical</b:SourceType>
    <b:Guid>{C11EA9CB-86C4-4713-8588-4A4136F11900}</b:Guid>
    <b:Title>Evaluation of the Quality of Surface Runoff in the Alto da Colina Basin [Avaliação da Qualidade do Escoamento Superficial da Bacia do Alto da Colina[ </b:Title>
    <b:Year>2004</b:Year>
    <b:Author>
      <b:Author>
        <b:NameList>
          <b:Person>
            <b:Last>Paz</b:Last>
            <b:First>Marcio</b:First>
            <b:Middle>Ferreira</b:Middle>
          </b:Person>
          <b:Person>
            <b:Last>Gastaldini</b:Last>
            <b:First>Maria</b:First>
            <b:Middle>do Carmo Cauduro</b:Middle>
          </b:Person>
          <b:Person>
            <b:Last>Jorge</b:Last>
            <b:First>Marcelo</b:First>
            <b:Middle>Pereira</b:Middle>
          </b:Person>
        </b:NameList>
      </b:Author>
    </b:Author>
    <b:PeriodicalTitle>XI SILUBESA - Simpósio Luso-Brasileiro de Engenharia Sanitária e Ambiental</b:PeriodicalTitle>
    <b:RefOrder>20</b:RefOrder>
  </b:Source>
  <b:Source>
    <b:Tag>BAR08</b:Tag>
    <b:SourceType>ArticleInAPeriodical</b:SourceType>
    <b:Guid>{9C92E91C-0EFE-43EB-80C0-B6A2F1B196DD}</b:Guid>
    <b:Title>First flush in a combined sewer system</b:Title>
    <b:PeriodicalTitle>Chemosphere</b:PeriodicalTitle>
    <b:Year>2008</b:Year>
    <b:Publisher>Elsevier B.V.</b:Publisher>
    <b:Volume>71</b:Volume>
    <b:Author>
      <b:Author>
        <b:NameList>
          <b:Person>
            <b:Last>Barco</b:Last>
            <b:First>Janet</b:First>
          </b:Person>
          <b:Person>
            <b:Last>Papiri</b:Last>
            <b:First>Sergio</b:First>
          </b:Person>
          <b:Person>
            <b:Last>Stenstrom</b:Last>
            <b:First>Michael</b:First>
            <b:Middle>K</b:Middle>
          </b:Person>
        </b:NameList>
      </b:Author>
    </b:Author>
    <b:Pages>827-833</b:Pages>
    <b:RefOrder>21</b:RefOrder>
  </b:Source>
  <b:Source>
    <b:Tag>BAC10</b:Tag>
    <b:SourceType>ArticleInAPeriodical</b:SourceType>
    <b:Guid>{2CA7BBBB-EF97-49EE-85B2-0FA1B4CBA42F}</b:Guid>
    <b:Title>Redefining the stormwater first flush phenomenon</b:Title>
    <b:PeriodicalTitle>Water Research</b:PeriodicalTitle>
    <b:Year>2010</b:Year>
    <b:Publisher>Elsevier B.V.</b:Publisher>
    <b:Volume>44</b:Volume>
    <b:Author>
      <b:Author>
        <b:NameList>
          <b:Person>
            <b:Last>Bach</b:Last>
            <b:First>Peter</b:First>
            <b:Middle>M.</b:Middle>
          </b:Person>
          <b:Person>
            <b:Last>McCarthy</b:Last>
            <b:First>David</b:First>
            <b:Middle>T.</b:Middle>
          </b:Person>
          <b:Person>
            <b:Last>Deletic</b:Last>
            <b:First>Ana</b:First>
          </b:Person>
        </b:NameList>
      </b:Author>
    </b:Author>
    <b:Month>April</b:Month>
    <b:RefOrder>22</b:RefOrder>
  </b:Source>
  <b:Source>
    <b:Tag>PRO09</b:Tag>
    <b:SourceType>InternetSite</b:SourceType>
    <b:Guid>{B4FED851-084C-4232-B29C-B51759A9D820}</b:Guid>
    <b:Title>Manejo de Águas Pluviais Urbanas</b:Title>
    <b:Year>2009</b:Year>
    <b:City>Rio de Janeiro</b:City>
    <b:Author>
      <b:Author>
        <b:NameList>
          <b:Person>
            <b:Last>Righetto</b:Last>
            <b:First>Antônio</b:First>
            <b:Middle>Marozzi</b:Middle>
          </b:Person>
        </b:NameList>
      </b:Author>
      <b:ProducerName>
        <b:NameList>
          <b:Person>
            <b:Last>Righetto</b:Last>
            <b:First>Antônio</b:First>
            <b:Middle>Marozzi</b:Middle>
          </b:Person>
        </b:NameList>
      </b:ProducerName>
    </b:Author>
    <b:ProductionCompany>ABES</b:ProductionCompany>
    <b:InternetSiteTitle>Programa de Pesquisas em Saneamento Básico (PROSAB)</b:InternetSiteTitle>
    <b:YearAccessed>2020</b:YearAccessed>
    <b:MonthAccessed>Mar.</b:MonthAccessed>
    <b:DayAccessed>3</b:DayAccessed>
    <b:URL>https://www.finep.gov.br/images/apoio-e-financiamento/historico-de-programas/prosab/prosab5_tema_4.pdf</b:URL>
    <b:RefOrder>23</b:RefOrder>
  </b:Source>
  <b:Source>
    <b:Tag>Can14</b:Tag>
    <b:SourceType>Book</b:SourceType>
    <b:Guid>{5323B162-88C1-47C5-9EAC-9AD42FC74549}</b:Guid>
    <b:Title>Drenagem urbana e controle de enchentes</b:Title>
    <b:Year>2014</b:Year>
    <b:City>São Paulo</b:City>
    <b:Author>
      <b:Author>
        <b:NameList>
          <b:Person>
            <b:Last>Canholi</b:Last>
            <b:First>Aluísio</b:First>
            <b:Middle>Pardo</b:Middle>
          </b:Person>
        </b:NameList>
      </b:Author>
    </b:Author>
    <b:Publisher>Oficina de Textos</b:Publisher>
    <b:Edition>2º</b:Edition>
    <b:RefOrder>24</b:RefOrder>
  </b:Source>
  <b:Source>
    <b:Tag>Dur20</b:Tag>
    <b:SourceType>InternetSite</b:SourceType>
    <b:Guid>{9664D00C-593E-4A56-A54A-EBB5E2283A94}</b:Guid>
    <b:Title>História do Combustível Nuclear no IPEN</b:Title>
    <b:Year>2020</b:Year>
    <b:InternetSiteTitle>Centro de Pesquisa - Centro do Combustivel Nuclear</b:InternetSiteTitle>
    <b:YearAccessed>2020</b:YearAccessed>
    <b:MonthAccessed>Mar.</b:MonthAccessed>
    <b:DayAccessed>05</b:DayAccessed>
    <b:URL>https://www.ipen.br/portal_por/portal/interna.php?secao_id=549</b:URL>
    <b:Author>
      <b:Author>
        <b:NameList>
          <b:Person>
            <b:Last>Durazzo</b:Last>
            <b:First>Michelangelo.</b:First>
          </b:Person>
        </b:NameList>
      </b:Author>
    </b:Author>
    <b:RefOrder>25</b:RefOrder>
  </b:Source>
  <b:Source>
    <b:Tag>IBG18</b:Tag>
    <b:SourceType>InternetSite</b:SourceType>
    <b:Guid>{87E1C722-E8FD-48C7-89B3-9C2A7EC73032}</b:Guid>
    <b:Year>2020</b:Year>
    <b:Author>
      <b:Author>
        <b:Corporate>IBGE</b:Corporate>
      </b:Author>
    </b:Author>
    <b:InternetSiteTitle>Frota de veículos | Brasil | São Paulo</b:InternetSiteTitle>
    <b:YearAccessed>2021</b:YearAccessed>
    <b:MonthAccessed>april</b:MonthAccessed>
    <b:DayAccessed>04</b:DayAccessed>
    <b:URL>https://cidades.ibge.gov.br/brasil/sp/sao-paulo/pesquisa/22/28120</b:URL>
    <b:RefOrder>13</b:RefOrder>
  </b:Source>
  <b:Source>
    <b:Tag>Can19</b:Tag>
    <b:SourceType>ArticleInAPeriodical</b:SourceType>
    <b:Guid>{5DD3E7F8-57E3-4725-8CEB-AFF56CA53506}</b:Guid>
    <b:Title>Topsoil pollution in highway medians in the State of São Paulo (Brazil): determination of potentially toxic elements using synchrotron radiation total reflection X-ray fluorescence</b:Title>
    <b:Year>2019</b:Year>
    <b:Author>
      <b:Author>
        <b:NameList>
          <b:Person>
            <b:Last>Canteras</b:Last>
            <b:First>Felippe</b:First>
            <b:Middle>Benavente</b:Middle>
          </b:Person>
          <b:Person>
            <b:Last>Oliveira</b:Last>
            <b:Middle>Faria </b:Middle>
            <b:First>Bruna Fernanda </b:First>
          </b:Person>
          <b:Person>
            <b:Last>Moreira</b:Last>
            <b:First>Silvana</b:First>
          </b:Person>
        </b:NameList>
      </b:Author>
      <b:Editor>
        <b:NameList>
          <b:Person>
            <b:Last>Springer</b:Last>
          </b:Person>
        </b:NameList>
      </b:Editor>
    </b:Author>
    <b:PeriodicalTitle>Environmental Science and Pollution Research</b:PeriodicalTitle>
    <b:DOI>https://doi.org/10.1007/s11356-019-05425-2</b:DOI>
    <b:Month>May</b:Month>
    <b:Day>20</b:Day>
    <b:JournalName>Environmental Science and Pollution Research</b:JournalName>
    <b:RefOrder>65</b:RefOrder>
  </b:Source>
  <b:Source>
    <b:Tag>PEI01</b:Tag>
    <b:SourceType>ArticleInAPeriodical</b:SourceType>
    <b:Guid>{64BB09BF-2450-423C-85D3-267C976ECED3}</b:Guid>
    <b:Title>Elemento Químico - Alumínio</b:Title>
    <b:Year>2001</b:Year>
    <b:Edition>13</b:Edition>
    <b:Author>
      <b:Author>
        <b:NameList>
          <b:Person>
            <b:Last>PEIXOTO</b:Last>
            <b:Middle>Motta Alves</b:Middle>
            <b:First>Eduardo</b:First>
          </b:Person>
        </b:NameList>
      </b:Author>
    </b:Author>
    <b:Month>Maio</b:Month>
    <b:PeriodicalTitle>Química Nova na Escola</b:PeriodicalTitle>
    <b:RefOrder>54</b:RefOrder>
  </b:Source>
  <b:Source>
    <b:Tag>HEA02</b:Tag>
    <b:SourceType>ArticleInAPeriodical</b:SourceType>
    <b:Guid>{0C243304-886F-4FD1-A032-903C334D85E3}</b:Guid>
    <b:Title>Manganese in runoff from upland catchments: temporal patterns and controls on mobilization /Teneur en manganèse de l'écoulement en bassinsversants d'altitude: variations temporelles et contrôles de la mobilisation</b:Title>
    <b:PeriodicalTitle>Hydrological Sciences Journal</b:PeriodicalTitle>
    <b:Year>2002</b:Year>
    <b:Month>Oct.</b:Month>
    <b:Pages>769-780</b:Pages>
    <b:Author>
      <b:Author>
        <b:NameList>
          <b:Person>
            <b:Last>Heal</b:Last>
            <b:First>K</b:First>
            <b:Middle>V</b:Middle>
          </b:Person>
          <b:Person>
            <b:Last>Kneale</b:Last>
            <b:First>P</b:First>
            <b:Middle>E</b:Middle>
          </b:Person>
          <b:Person>
            <b:Last>McDonald</b:Last>
            <b:First>A</b:First>
            <b:Middle>T</b:Middle>
          </b:Person>
        </b:NameList>
      </b:Author>
    </b:Author>
    <b:JournalName>Hydrological Sciences Journal</b:JournalName>
    <b:Volume>47</b:Volume>
    <b:Issue>5</b:Issue>
    <b:DOI>10.1080/02626660209492979</b:DOI>
    <b:RefOrder>55</b:RefOrder>
  </b:Source>
  <b:Source>
    <b:Tag>Placeholder1</b:Tag>
    <b:SourceType>ArticleInAPeriodical</b:SourceType>
    <b:Guid>{B86C4F78-471C-4D13-BCC1-D2B3B8EEF22E}</b:Guid>
    <b:Title>Topsoil pollution in highway medians in the State of São Paulo (Brazil): determination of potentially toxic elements using synchrotron radiation total reflection X-ray fluorescence</b:Title>
    <b:Year>2019</b:Year>
    <b:Author>
      <b:Author>
        <b:NameList>
          <b:Person>
            <b:Last>Canteras</b:Last>
            <b:First>Felippe</b:First>
            <b:Middle>Benavente</b:Middle>
          </b:Person>
          <b:Person>
            <b:Last>Oliveira</b:Last>
            <b:Middle>Faria </b:Middle>
            <b:First>Bruna Fernanda </b:First>
          </b:Person>
          <b:Person>
            <b:Last>Moreira</b:Last>
            <b:First>Silvana</b:First>
          </b:Person>
        </b:NameList>
      </b:Author>
      <b:Editor>
        <b:NameList>
          <b:Person>
            <b:Last>Springer</b:Last>
          </b:Person>
        </b:NameList>
      </b:Editor>
    </b:Author>
    <b:PeriodicalTitle>Environmental Science and Pollution Research</b:PeriodicalTitle>
    <b:DOI>https://doi.org/10.1007/s11356-019-05425-2</b:DOI>
    <b:Month>maio</b:Month>
    <b:Day>20</b:Day>
    <b:JournalName>Environmental Science and Pollution Research</b:JournalName>
    <b:RefOrder>58</b:RefOrder>
  </b:Source>
  <b:Source>
    <b:Tag>Placeholder2</b:Tag>
    <b:SourceType>ArticleInAPeriodical</b:SourceType>
    <b:Guid>{5BBE9B06-4BFA-48B1-801A-CF9646BA8EDE}</b:Guid>
    <b:Title>Manganese in runoff from upland catchments: temporal patterns and controls on mobilization /Teneur en manganèse de l'écoulement en bassinsversants d'altitude: variations temporelles et contrôles de la mobilisation</b:Title>
    <b:PeriodicalTitle>Hydrological Sciences Journal</b:PeriodicalTitle>
    <b:Year>2002</b:Year>
    <b:Month>October</b:Month>
    <b:Pages>769-780</b:Pages>
    <b:Author>
      <b:Author>
        <b:NameList>
          <b:Person>
            <b:Last>Heal</b:Last>
            <b:First>K</b:First>
            <b:Middle>V</b:Middle>
          </b:Person>
          <b:Person>
            <b:Last>Kneale</b:Last>
            <b:First>P</b:First>
            <b:Middle>E</b:Middle>
          </b:Person>
          <b:Person>
            <b:Last>McDonald</b:Last>
            <b:First>A</b:First>
            <b:Middle>T</b:Middle>
          </b:Person>
        </b:NameList>
      </b:Author>
    </b:Author>
    <b:JournalName>Hydrological Sciences Journal</b:JournalName>
    <b:Volume>47</b:Volume>
    <b:Issue>5</b:Issue>
    <b:DOI>10.1080/02626660209492979</b:DOI>
    <b:RefOrder>66</b:RefOrder>
  </b:Source>
  <b:Source>
    <b:Tag>Placeholder3</b:Tag>
    <b:SourceType>ArticleInAPeriodical</b:SourceType>
    <b:Guid>{9343451B-6C06-4E7A-B27E-790118210614}</b:Guid>
    <b:Title>Iron and manganese cycling in the storm runoff of a Scottish upland catchment</b:Title>
    <b:PeriodicalTitle>Journal of Hydrology</b:PeriodicalTitle>
    <b:Year>2006</b:Year>
    <b:Pages>59-78</b:Pages>
    <b:Author>
      <b:Author>
        <b:NameList>
          <b:Person>
            <b:Last>Abesser</b:Last>
            <b:First>Corinna </b:First>
          </b:Person>
          <b:Person>
            <b:Last>Robinson</b:Last>
            <b:First>Ruth</b:First>
          </b:Person>
          <b:Person>
            <b:Last>Soulsb</b:Last>
            <b:First>Chris </b:First>
          </b:Person>
        </b:NameList>
      </b:Author>
    </b:Author>
    <b:JournalName>Journal of Hydrology</b:JournalName>
    <b:Publisher>Elsevier</b:Publisher>
    <b:Volume>326</b:Volume>
    <b:RefOrder>67</b:RefOrder>
  </b:Source>
  <b:Source>
    <b:Tag>Pol07</b:Tag>
    <b:SourceType>ArticleInAPeriodical</b:SourceType>
    <b:Guid>{B2296F48-77C5-4A56-AF35-508C3339B23D}</b:Guid>
    <b:Title>Aluminium and iron air pollution near an iron casting and aluminium foundry in Turin district (Italy)</b:Title>
    <b:PeriodicalTitle>National Library of Medicine</b:PeriodicalTitle>
    <b:Year>2007</b:Year>
    <b:Month>Sep</b:Month>
    <b:Pages>1339-43</b:Pages>
    <b:Author>
      <b:Author>
        <b:NameList>
          <b:Person>
            <b:Last>Polizzi</b:Last>
            <b:First>Salvatore </b:First>
          </b:Person>
          <b:Person>
            <b:Last>Ferrara</b:Last>
            <b:First>Mauro</b:First>
          </b:Person>
          <b:Person>
            <b:Last>Bugiani</b:Last>
            <b:First>Massimiliano</b:First>
          </b:Person>
          <b:Person>
            <b:Last>Barbero</b:Last>
            <b:First>Domenico</b:First>
          </b:Person>
          <b:Person>
            <b:Last>Baccolo</b:Last>
            <b:First>Tiziana </b:First>
          </b:Person>
        </b:NameList>
      </b:Author>
    </b:Author>
    <b:DOI>10.1016/j.jinorgbio.2007.06.012</b:DOI>
    <b:RefOrder>56</b:RefOrder>
  </b:Source>
  <b:Source>
    <b:Tag>Roc15</b:Tag>
    <b:SourceType>Report</b:SourceType>
    <b:Guid>{927763F8-7E1A-425F-9C6A-824F69321B33}</b:Guid>
    <b:Title>Avaliação da Poluição Atmosférica de Elementos Químicos pela Análise de Líquen Epifítico no Campus da Cidade Universitária de São Paulo</b:Title>
    <b:City>São Paulo</b:City>
    <b:Year>2015</b:Year>
    <b:Author>
      <b:Author>
        <b:NameList>
          <b:Person>
            <b:Last>Rocha</b:Last>
            <b:First>Rosiana</b:First>
            <b:Middle>Rocho</b:Middle>
          </b:Person>
        </b:NameList>
      </b:Author>
    </b:Author>
    <b:Institution>Instituto de Pesquisas Energéticas e Nucleares (IPEN) | Universidade de São Paulo</b:Institution>
    <b:ThesisType>Dissertação de Mestrado</b:ThesisType>
    <b:RefOrder>57</b:RefOrder>
  </b:Source>
  <b:Source>
    <b:Tag>LiH13</b:Tag>
    <b:SourceType>ArticleInAPeriodical</b:SourceType>
    <b:Guid>{60C14194-4436-466C-8ED0-1D4797C7A0D3}</b:Guid>
    <b:Title>Effect of pH, Temperature, Dissolved Oxygen, and Flow Rate of Overlying Water on Heavy Metals Release from Storm Sewer Sediments</b:Title>
    <b:PeriodicalTitle>Journal of Chemistry</b:PeriodicalTitle>
    <b:Year>2013</b:Year>
    <b:Month>dec</b:Month>
    <b:Volume>2013</b:Volume>
    <b:Author>
      <b:Author>
        <b:NameList>
          <b:Person>
            <b:Last>Li</b:Last>
            <b:First>Haiyan </b:First>
          </b:Person>
          <b:Person>
            <b:Last>Shi</b:Last>
            <b:First>Anbang</b:First>
          </b:Person>
          <b:Person>
            <b:Last>Li</b:Last>
            <b:First>Mingyi </b:First>
          </b:Person>
          <b:Person>
            <b:Last>Zhang</b:Last>
            <b:First>Xiaoran </b:First>
          </b:Person>
        </b:NameList>
      </b:Author>
    </b:Author>
    <b:DOI>https://doi.org/10.1155/2013/434012</b:DOI>
    <b:JournalName>Journal of Chemistry </b:JournalName>
    <b:RefOrder>59</b:RefOrder>
  </b:Source>
  <b:Source>
    <b:Tag>Saa12</b:Tag>
    <b:SourceType>ArticleInAPeriodical</b:SourceType>
    <b:Guid>{9AA2ADB5-4B47-45C6-AAF1-EACAD372D2AA}</b:Guid>
    <b:Title>Past and future seasonal variation in pH and metal concentrations in runoff from river basins on acid sulphate soils in Western Finland</b:Title>
    <b:PeriodicalTitle>Journal of Environmental Science and Health, Part A</b:PeriodicalTitle>
    <b:Year>2012</b:Year>
    <b:Month>jun</b:Month>
    <b:Pages>1614-25</b:Pages>
    <b:Volume>47</b:Volume>
    <b:Author>
      <b:Author>
        <b:NameList>
          <b:Person>
            <b:Last>Saarinen</b:Last>
            <b:Middle>S. </b:Middle>
            <b:First>Tuomas</b:First>
          </b:Person>
          <b:Person>
            <b:Last>Kløve</b:Last>
            <b:First>Bjørn</b:First>
          </b:Person>
        </b:NameList>
      </b:Author>
    </b:Author>
    <b:RefOrder>60</b:RefOrder>
  </b:Source>
  <b:Source>
    <b:Tag>Hay04</b:Tag>
    <b:SourceType>ArticleInAPeriodical</b:SourceType>
    <b:Guid>{DA1D429F-3E76-43A3-86F7-FD94F789D7F3}</b:Guid>
    <b:Title>Temperature-Electrical Conductivity Relation of Water for Environmental Monitoring and Geophysical Data Inversion</b:Title>
    <b:PeriodicalTitle>Environmental Monitoring and Assessment</b:PeriodicalTitle>
    <b:Year>2004</b:Year>
    <b:Pages>119-12</b:Pages>
    <b:Volume>96</b:Volume>
    <b:Author>
      <b:Author>
        <b:NameList>
          <b:Person>
            <b:Last>Hayashi</b:Last>
            <b:First>Masaki</b:First>
          </b:Person>
        </b:NameList>
      </b:Author>
    </b:Author>
    <b:RefOrder>63</b:RefOrder>
  </b:Source>
  <b:Source>
    <b:Tag>Kam11</b:Tag>
    <b:SourceType>ArticleInAPeriodical</b:SourceType>
    <b:Guid>{4E443C4E-9087-496A-871D-FBFFB0179C55}</b:Guid>
    <b:Title>The Electrical Conductivity as an Index of Air Pollution in the Atmosphere</b:Title>
    <b:PeriodicalTitle>Advanced Air Pollution</b:PeriodicalTitle>
    <b:Year>2011</b:Year>
    <b:Month>August</b:Month>
    <b:Pages>365-390</b:Pages>
    <b:Author>
      <b:Author>
        <b:NameList>
          <b:Person>
            <b:Last>Kamsali</b:Last>
            <b:First>Nagaraja</b:First>
          </b:Person>
          <b:Person>
            <b:Last>Prasad</b:Last>
            <b:First>Belagur S N</b:First>
          </b:Person>
          <b:Person>
            <b:Last>Datta</b:Last>
            <b:First>Jayati </b:First>
          </b:Person>
        </b:NameList>
      </b:Author>
    </b:Author>
    <b:RefOrder>61</b:RefOrder>
  </b:Source>
  <b:Source>
    <b:Tag>Mus21</b:Tag>
    <b:SourceType>ArticleInAPeriodical</b:SourceType>
    <b:Guid>{7AB3CD65-AB2C-420D-89A7-FDCFC3DB365B}</b:Guid>
    <b:Title>Physical, Chemical and Biological Characteristics of Dew and Rainwater during the Dry Season of Tropical Islands</b:Title>
    <b:PeriodicalTitle>atmosphere</b:PeriodicalTitle>
    <b:Year>2021</b:Year>
    <b:Month>jan</b:Month>
    <b:Volume>69</b:Volume>
    <b:Author>
      <b:Author>
        <b:NameList>
          <b:Person>
            <b:Last>Muselli</b:Last>
            <b:First>Marc </b:First>
          </b:Person>
          <b:Person>
            <b:Last>Clus</b:Last>
            <b:First>Owen </b:First>
          </b:Person>
          <b:Person>
            <b:Last>Ortega</b:Last>
            <b:First>Pascal </b:First>
          </b:Person>
          <b:Person>
            <b:Last>Milimouk</b:Last>
            <b:First>Iryna </b:First>
          </b:Person>
          <b:Person>
            <b:Last>Beysens </b:Last>
            <b:First>Daniel </b:First>
          </b:Person>
        </b:NameList>
      </b:Author>
    </b:Author>
    <b:RefOrder>62</b:RefOrder>
  </b:Source>
</b:Sources>
</file>

<file path=customXml/itemProps1.xml><?xml version="1.0" encoding="utf-8"?>
<ds:datastoreItem xmlns:ds="http://schemas.openxmlformats.org/officeDocument/2006/customXml" ds:itemID="{6092BDB3-2A19-4EE4-A189-07D2A413C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Mainara Faustino</dc:creator>
  <cp:lastModifiedBy>Sachin Maharnur</cp:lastModifiedBy>
  <cp:revision>4</cp:revision>
  <dcterms:created xsi:type="dcterms:W3CDTF">2022-11-09T18:01:00Z</dcterms:created>
  <dcterms:modified xsi:type="dcterms:W3CDTF">2023-01-03T10:28:00Z</dcterms:modified>
</cp:coreProperties>
</file>