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A1F9C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</w:t>
      </w:r>
      <w:r w:rsidRPr="00900788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1</w:t>
      </w:r>
      <w:r w:rsidRPr="00900788">
        <w:rPr>
          <w:b/>
          <w:bCs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Characteristics of data entries separated by cognitive status</w:t>
      </w:r>
    </w:p>
    <w:tbl>
      <w:tblPr>
        <w:tblW w:w="92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17"/>
        <w:gridCol w:w="1640"/>
        <w:gridCol w:w="1640"/>
        <w:gridCol w:w="1640"/>
        <w:gridCol w:w="1643"/>
      </w:tblGrid>
      <w:tr w:rsidR="00D55009" w:rsidRPr="0064064F" w14:paraId="5B110D74" w14:textId="77777777" w:rsidTr="00894271">
        <w:trPr>
          <w:trHeight w:val="20"/>
        </w:trPr>
        <w:tc>
          <w:tcPr>
            <w:tcW w:w="271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4" w:type="dxa"/>
              <w:left w:w="134" w:type="dxa"/>
              <w:bottom w:w="104" w:type="dxa"/>
              <w:right w:w="134" w:type="dxa"/>
            </w:tcMar>
            <w:vAlign w:val="center"/>
            <w:hideMark/>
          </w:tcPr>
          <w:p w14:paraId="528B6D40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 xml:space="preserve">Characteristic </w:t>
            </w:r>
          </w:p>
        </w:tc>
        <w:tc>
          <w:tcPr>
            <w:tcW w:w="656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4" w:type="dxa"/>
              <w:left w:w="134" w:type="dxa"/>
              <w:bottom w:w="104" w:type="dxa"/>
              <w:right w:w="134" w:type="dxa"/>
            </w:tcMar>
            <w:vAlign w:val="center"/>
            <w:hideMark/>
          </w:tcPr>
          <w:p w14:paraId="49EB185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Dementia severity</w:t>
            </w:r>
          </w:p>
        </w:tc>
      </w:tr>
      <w:tr w:rsidR="00D55009" w:rsidRPr="0064064F" w14:paraId="627771AE" w14:textId="77777777" w:rsidTr="00894271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3E0B29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3F3EEC9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Normal cognition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6C06A49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Impaired-not-MCI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55E4D88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MCI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475351D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Dementia</w:t>
            </w:r>
          </w:p>
        </w:tc>
      </w:tr>
      <w:tr w:rsidR="00D55009" w:rsidRPr="0064064F" w14:paraId="1304328B" w14:textId="77777777" w:rsidTr="00894271">
        <w:trPr>
          <w:trHeight w:val="20"/>
        </w:trPr>
        <w:tc>
          <w:tcPr>
            <w:tcW w:w="27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1B51127B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Number of Entries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EAC3D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76502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25270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7302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167F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28385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DF09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51593</w:t>
            </w:r>
          </w:p>
        </w:tc>
      </w:tr>
      <w:tr w:rsidR="00D55009" w:rsidRPr="0064064F" w14:paraId="324E2BBC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2313B5DF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Age (years old), mean (SD)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4E86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74 (10)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4A0B0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74 (10)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5880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76 (10)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F892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76 (11)</w:t>
            </w:r>
          </w:p>
        </w:tc>
      </w:tr>
      <w:tr w:rsidR="00D55009" w:rsidRPr="0064064F" w14:paraId="1CEE0C32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7BF0A176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Female, n (%)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F27B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49944 (65.3%)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3C7C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4123 (56.5%)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45338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14475 (51.0%)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9661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26221 (50.8%)</w:t>
            </w:r>
          </w:p>
        </w:tc>
      </w:tr>
      <w:tr w:rsidR="00D55009" w:rsidRPr="0064064F" w14:paraId="5CFB1656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7356A876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 xml:space="preserve">Education (years), mean (SD)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9AFF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16 (6)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FEB7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15 (5)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A486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16 (6)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81BB0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15 (8)</w:t>
            </w:r>
          </w:p>
        </w:tc>
      </w:tr>
      <w:tr w:rsidR="00D55009" w:rsidRPr="0064064F" w14:paraId="60876FA2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2794D48F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Race, n (%)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13AB3A5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2AE99430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5DE6CFF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7AC4874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5009" w:rsidRPr="0064064F" w14:paraId="4FD6A225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378" w:type="dxa"/>
              <w:bottom w:w="104" w:type="dxa"/>
              <w:right w:w="14" w:type="dxa"/>
            </w:tcMar>
            <w:vAlign w:val="center"/>
            <w:hideMark/>
          </w:tcPr>
          <w:p w14:paraId="46D291F6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White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66AB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62443 (81.6%)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92BAD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5654 (77.4%)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D57F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22745 (80.1%)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4DA4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44099 (85.5%)</w:t>
            </w:r>
          </w:p>
        </w:tc>
      </w:tr>
      <w:tr w:rsidR="00D55009" w:rsidRPr="0064064F" w14:paraId="020F96A8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378" w:type="dxa"/>
              <w:bottom w:w="104" w:type="dxa"/>
              <w:right w:w="14" w:type="dxa"/>
            </w:tcMar>
            <w:vAlign w:val="center"/>
            <w:hideMark/>
          </w:tcPr>
          <w:p w14:paraId="781742E0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Black/African American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D789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11005 (14.4%)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93F4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1200 (16.4%)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E817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4164 (14.7%)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A25F8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4742 (9.2%)</w:t>
            </w:r>
          </w:p>
        </w:tc>
      </w:tr>
      <w:tr w:rsidR="00D55009" w:rsidRPr="0064064F" w14:paraId="39E6DA3F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378" w:type="dxa"/>
              <w:bottom w:w="104" w:type="dxa"/>
              <w:right w:w="14" w:type="dxa"/>
            </w:tcMar>
            <w:vAlign w:val="center"/>
            <w:hideMark/>
          </w:tcPr>
          <w:p w14:paraId="2B134C60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 xml:space="preserve">American Indian/Alaskan Native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5D23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418 (0.5%)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DB868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43 (0.6%)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84B5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180 (0.6%)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029F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339 (0.7%)</w:t>
            </w:r>
          </w:p>
        </w:tc>
      </w:tr>
      <w:tr w:rsidR="00D55009" w:rsidRPr="0064064F" w14:paraId="2CE9D950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378" w:type="dxa"/>
              <w:bottom w:w="104" w:type="dxa"/>
              <w:right w:w="14" w:type="dxa"/>
            </w:tcMar>
            <w:vAlign w:val="center"/>
            <w:hideMark/>
          </w:tcPr>
          <w:p w14:paraId="684F83D7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 xml:space="preserve">Native Hawaiian/Pacific Islander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1D0F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44 (0.1%)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A1888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 (0.1%)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BBE7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15 (0.1%)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7E49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64 (0.1%)</w:t>
            </w:r>
          </w:p>
        </w:tc>
      </w:tr>
      <w:tr w:rsidR="00D55009" w:rsidRPr="0064064F" w14:paraId="2987C94F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378" w:type="dxa"/>
              <w:bottom w:w="104" w:type="dxa"/>
              <w:right w:w="14" w:type="dxa"/>
            </w:tcMar>
            <w:vAlign w:val="center"/>
            <w:hideMark/>
          </w:tcPr>
          <w:p w14:paraId="2242A516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Asian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3FA5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1939 (2.5%)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86C3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163 (2.2%)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B8CC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812 (2.9%)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5C874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1054 (2.0%)</w:t>
            </w:r>
          </w:p>
        </w:tc>
      </w:tr>
      <w:tr w:rsidR="00D55009" w:rsidRPr="0064064F" w14:paraId="6FE004C5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378" w:type="dxa"/>
              <w:bottom w:w="104" w:type="dxa"/>
              <w:right w:w="14" w:type="dxa"/>
            </w:tcMar>
            <w:vAlign w:val="center"/>
            <w:hideMark/>
          </w:tcPr>
          <w:p w14:paraId="594293E5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 xml:space="preserve">Other/multiracial/unknown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09AD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653 (0.9%)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23F5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235 (3.2%)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3EC42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469 (1.7%)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B4DA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1295 (2.5%)</w:t>
            </w:r>
          </w:p>
        </w:tc>
      </w:tr>
      <w:tr w:rsidR="00D55009" w:rsidRPr="0064064F" w14:paraId="11AA4D80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0023F461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 xml:space="preserve">Hispanic ethnicity, n (%)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2D59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4191 (5.5%)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A314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711 (9.7%)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1EE2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2161 (7.6%)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9205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3975 (7.7%)</w:t>
            </w:r>
          </w:p>
        </w:tc>
      </w:tr>
      <w:tr w:rsidR="00D55009" w:rsidRPr="0064064F" w14:paraId="308A5214" w14:textId="77777777" w:rsidTr="00894271">
        <w:trPr>
          <w:trHeight w:val="20"/>
        </w:trPr>
        <w:tc>
          <w:tcPr>
            <w:tcW w:w="27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4" w:type="dxa"/>
              <w:left w:w="14" w:type="dxa"/>
              <w:bottom w:w="104" w:type="dxa"/>
              <w:right w:w="14" w:type="dxa"/>
            </w:tcMar>
            <w:vAlign w:val="center"/>
            <w:hideMark/>
          </w:tcPr>
          <w:p w14:paraId="4D6BDB46" w14:textId="77777777" w:rsidR="00D55009" w:rsidRPr="0064064F" w:rsidRDefault="00D55009" w:rsidP="0089427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 xml:space="preserve">&gt;= 1 APOE e4 allele, n (%)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7F9F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20236 (29.6%)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DB4B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1894 (25.9%)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B134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9473 (33.4%)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0084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22427 (43.5%)</w:t>
            </w:r>
          </w:p>
        </w:tc>
      </w:tr>
    </w:tbl>
    <w:p w14:paraId="457B8B47" w14:textId="77777777" w:rsidR="00D55009" w:rsidRPr="0064064F" w:rsidRDefault="00D55009" w:rsidP="00D55009"/>
    <w:p w14:paraId="55661954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187E3D9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8F8038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C36B7BC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0A8B2CC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93E288F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905BAFF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738EFDA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24AC7E37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36B7F55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C824AC3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7140361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2F9AFD9B" w14:textId="2D7B1CFE" w:rsidR="00D55009" w:rsidRDefault="00D55009" w:rsidP="00D55009">
      <w:pPr>
        <w:pStyle w:val="Heading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Supplementary </w:t>
      </w:r>
      <w:r w:rsidRPr="00900788">
        <w:rPr>
          <w:b/>
          <w:bCs/>
          <w:sz w:val="20"/>
          <w:szCs w:val="20"/>
        </w:rPr>
        <w:t xml:space="preserve">Table 2: </w:t>
      </w:r>
      <w:r>
        <w:rPr>
          <w:b/>
          <w:bCs/>
          <w:sz w:val="20"/>
          <w:szCs w:val="20"/>
        </w:rPr>
        <w:t>Predictive performance of the two-feature models (age + standard global CDR)</w:t>
      </w:r>
    </w:p>
    <w:tbl>
      <w:tblPr>
        <w:tblW w:w="93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8"/>
        <w:gridCol w:w="1858"/>
        <w:gridCol w:w="1994"/>
        <w:gridCol w:w="1819"/>
        <w:gridCol w:w="1839"/>
      </w:tblGrid>
      <w:tr w:rsidR="00D55009" w:rsidRPr="0064064F" w14:paraId="1DBB9DE4" w14:textId="77777777" w:rsidTr="00894271">
        <w:trPr>
          <w:trHeight w:val="20"/>
        </w:trPr>
        <w:tc>
          <w:tcPr>
            <w:tcW w:w="1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168" w:type="dxa"/>
              <w:right w:w="84" w:type="dxa"/>
            </w:tcMar>
            <w:vAlign w:val="center"/>
            <w:hideMark/>
          </w:tcPr>
          <w:p w14:paraId="680002D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AUC-ROC</w:t>
            </w:r>
          </w:p>
          <w:p w14:paraId="6379E2A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168" w:type="dxa"/>
              <w:right w:w="84" w:type="dxa"/>
            </w:tcMar>
            <w:vAlign w:val="center"/>
            <w:hideMark/>
          </w:tcPr>
          <w:p w14:paraId="55F8CD6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AUC-PR</w:t>
            </w:r>
          </w:p>
          <w:p w14:paraId="44ECACC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9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168" w:type="dxa"/>
              <w:right w:w="84" w:type="dxa"/>
            </w:tcMar>
            <w:vAlign w:val="center"/>
            <w:hideMark/>
          </w:tcPr>
          <w:p w14:paraId="46AC34C4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Accuracy</w:t>
            </w:r>
          </w:p>
          <w:p w14:paraId="5771161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8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168" w:type="dxa"/>
              <w:right w:w="84" w:type="dxa"/>
            </w:tcMar>
            <w:vAlign w:val="center"/>
            <w:hideMark/>
          </w:tcPr>
          <w:p w14:paraId="2868ACB2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AUC-ROC</w:t>
            </w:r>
          </w:p>
          <w:p w14:paraId="52B601A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8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168" w:type="dxa"/>
              <w:right w:w="84" w:type="dxa"/>
            </w:tcMar>
            <w:vAlign w:val="center"/>
            <w:hideMark/>
          </w:tcPr>
          <w:p w14:paraId="2B6B41F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AUC-PR</w:t>
            </w:r>
          </w:p>
          <w:p w14:paraId="4CCE345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(95% CI)</w:t>
            </w:r>
          </w:p>
        </w:tc>
      </w:tr>
      <w:tr w:rsidR="00D55009" w:rsidRPr="0064064F" w14:paraId="3AD4BD35" w14:textId="77777777" w:rsidTr="00894271">
        <w:trPr>
          <w:trHeight w:val="20"/>
        </w:trPr>
        <w:tc>
          <w:tcPr>
            <w:tcW w:w="18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4FFF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0.804</w:t>
            </w:r>
          </w:p>
          <w:p w14:paraId="71FC227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(0.799-0.824)</w:t>
            </w:r>
          </w:p>
        </w:tc>
        <w:tc>
          <w:tcPr>
            <w:tcW w:w="18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2D524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0.240</w:t>
            </w:r>
          </w:p>
          <w:p w14:paraId="7D77C2F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(0.215-0.264)</w:t>
            </w:r>
          </w:p>
        </w:tc>
        <w:tc>
          <w:tcPr>
            <w:tcW w:w="19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00F9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0.785</w:t>
            </w:r>
          </w:p>
        </w:tc>
        <w:tc>
          <w:tcPr>
            <w:tcW w:w="18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3102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0.853</w:t>
            </w:r>
          </w:p>
        </w:tc>
        <w:tc>
          <w:tcPr>
            <w:tcW w:w="18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FDBED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0.277</w:t>
            </w:r>
          </w:p>
        </w:tc>
      </w:tr>
      <w:tr w:rsidR="00D55009" w:rsidRPr="0064064F" w14:paraId="546CE409" w14:textId="77777777" w:rsidTr="00894271">
        <w:trPr>
          <w:trHeight w:val="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B773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0.787</w:t>
            </w:r>
          </w:p>
          <w:p w14:paraId="4BCA48F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(0.778-0.795)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5DCB2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0.494</w:t>
            </w:r>
          </w:p>
          <w:p w14:paraId="6B46689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(0.475-0.518)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713C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0.777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F095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0.808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8744F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0.482</w:t>
            </w:r>
          </w:p>
        </w:tc>
      </w:tr>
      <w:tr w:rsidR="00D55009" w:rsidRPr="0064064F" w14:paraId="6F2B8164" w14:textId="77777777" w:rsidTr="00894271">
        <w:trPr>
          <w:trHeight w:val="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7516B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0.774</w:t>
            </w:r>
          </w:p>
          <w:p w14:paraId="56F5B5E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(0.764-0.781)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08B7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0.643</w:t>
            </w:r>
          </w:p>
          <w:p w14:paraId="4C03AD5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(0.627-0.658)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1EFE7D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0.732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5C73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0.772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97A7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0.577</w:t>
            </w:r>
          </w:p>
        </w:tc>
      </w:tr>
      <w:tr w:rsidR="00D55009" w:rsidRPr="0064064F" w14:paraId="3B9C47F0" w14:textId="77777777" w:rsidTr="00894271">
        <w:trPr>
          <w:trHeight w:val="20"/>
        </w:trPr>
        <w:tc>
          <w:tcPr>
            <w:tcW w:w="18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FBD9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0.768</w:t>
            </w:r>
          </w:p>
          <w:p w14:paraId="3DE8EF6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(0.750-0.770)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4CFA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0.865</w:t>
            </w:r>
          </w:p>
          <w:p w14:paraId="011025D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(0.854-0.875)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7BA6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0.656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829A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0.714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32EE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0.636</w:t>
            </w:r>
          </w:p>
        </w:tc>
      </w:tr>
    </w:tbl>
    <w:p w14:paraId="7580962E" w14:textId="77777777" w:rsidR="00D55009" w:rsidRPr="0064064F" w:rsidRDefault="00D55009" w:rsidP="00D55009"/>
    <w:p w14:paraId="78CCE9F9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DADB546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21AEE65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06803DBB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C5F071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576EA0B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519960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2EB8B74A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4E0097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7E82C7B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AEC264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BB77B07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3C6A0AF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A84B8E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41DB601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B3E7619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331DDFD4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2941D38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2159CEAB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10E544D" w14:textId="5D5BAF1D" w:rsidR="00D55009" w:rsidRPr="0064064F" w:rsidRDefault="00D55009" w:rsidP="00D55009">
      <w:pPr>
        <w:pStyle w:val="Heading2"/>
        <w:rPr>
          <w:sz w:val="20"/>
          <w:szCs w:val="20"/>
        </w:rPr>
      </w:pPr>
      <w:r w:rsidRPr="00900788">
        <w:rPr>
          <w:b/>
          <w:bCs/>
          <w:sz w:val="20"/>
          <w:szCs w:val="20"/>
        </w:rPr>
        <w:lastRenderedPageBreak/>
        <w:t xml:space="preserve">Supplementary Table </w:t>
      </w:r>
      <w:r>
        <w:rPr>
          <w:b/>
          <w:bCs/>
          <w:sz w:val="20"/>
          <w:szCs w:val="20"/>
        </w:rPr>
        <w:t>3</w:t>
      </w:r>
      <w:r w:rsidRPr="00900788">
        <w:rPr>
          <w:b/>
          <w:bCs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Variables and their descriptors.</w:t>
      </w:r>
      <w:r>
        <w:rPr>
          <w:sz w:val="20"/>
          <w:szCs w:val="20"/>
        </w:rPr>
        <w:t xml:space="preserve"> Variable names and their corresponding descriptors according to the NACC UDS Researcher’s Data Dictionary.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55009" w:rsidRPr="0046560A" w14:paraId="7478E2C7" w14:textId="77777777" w:rsidTr="00894271">
        <w:trPr>
          <w:trHeight w:val="20"/>
        </w:trPr>
        <w:tc>
          <w:tcPr>
            <w:tcW w:w="4675" w:type="dxa"/>
          </w:tcPr>
          <w:p w14:paraId="7DC4F5E5" w14:textId="77777777" w:rsidR="00D55009" w:rsidRPr="0064064F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Variable Name</w:t>
            </w:r>
          </w:p>
        </w:tc>
        <w:tc>
          <w:tcPr>
            <w:tcW w:w="4675" w:type="dxa"/>
          </w:tcPr>
          <w:p w14:paraId="081A4FED" w14:textId="77777777" w:rsidR="00D55009" w:rsidRPr="0064064F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64064F">
              <w:rPr>
                <w:b/>
                <w:bCs/>
                <w:sz w:val="20"/>
                <w:szCs w:val="20"/>
              </w:rPr>
              <w:t>Descriptor</w:t>
            </w:r>
          </w:p>
        </w:tc>
      </w:tr>
      <w:tr w:rsidR="00D55009" w:rsidRPr="00B9763B" w14:paraId="6C824B1D" w14:textId="77777777" w:rsidTr="00894271">
        <w:trPr>
          <w:trHeight w:val="20"/>
        </w:trPr>
        <w:tc>
          <w:tcPr>
            <w:tcW w:w="4675" w:type="dxa"/>
          </w:tcPr>
          <w:p w14:paraId="5CA0E88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ANIMALS</w:t>
            </w:r>
          </w:p>
        </w:tc>
        <w:tc>
          <w:tcPr>
            <w:tcW w:w="4675" w:type="dxa"/>
          </w:tcPr>
          <w:p w14:paraId="24053CD1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Animals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— Total number of </w:t>
            </w: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animals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named in 60 seconds</w:t>
            </w:r>
          </w:p>
          <w:p w14:paraId="77FAD31F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101C324E" w14:textId="77777777" w:rsidTr="00894271">
        <w:trPr>
          <w:trHeight w:val="20"/>
        </w:trPr>
        <w:tc>
          <w:tcPr>
            <w:tcW w:w="4675" w:type="dxa"/>
          </w:tcPr>
          <w:p w14:paraId="5D88854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BPDIAS</w:t>
            </w:r>
          </w:p>
        </w:tc>
        <w:tc>
          <w:tcPr>
            <w:tcW w:w="4675" w:type="dxa"/>
          </w:tcPr>
          <w:p w14:paraId="596EDF3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Subject blood pressure (sitting), diastolic</w:t>
            </w:r>
          </w:p>
          <w:p w14:paraId="0D76580A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2A7C87FB" w14:textId="77777777" w:rsidTr="00894271">
        <w:trPr>
          <w:trHeight w:val="20"/>
        </w:trPr>
        <w:tc>
          <w:tcPr>
            <w:tcW w:w="4675" w:type="dxa"/>
          </w:tcPr>
          <w:p w14:paraId="24C2966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CDRGLOB</w:t>
            </w:r>
          </w:p>
        </w:tc>
        <w:tc>
          <w:tcPr>
            <w:tcW w:w="4675" w:type="dxa"/>
          </w:tcPr>
          <w:p w14:paraId="5811C75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Global CDR</w:t>
            </w:r>
          </w:p>
          <w:p w14:paraId="3D1A069D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0D6E3353" w14:textId="77777777" w:rsidTr="00894271">
        <w:trPr>
          <w:trHeight w:val="20"/>
        </w:trPr>
        <w:tc>
          <w:tcPr>
            <w:tcW w:w="4675" w:type="dxa"/>
          </w:tcPr>
          <w:p w14:paraId="067984F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CDRLANG</w:t>
            </w:r>
          </w:p>
        </w:tc>
        <w:tc>
          <w:tcPr>
            <w:tcW w:w="4675" w:type="dxa"/>
          </w:tcPr>
          <w:p w14:paraId="7EEE0CC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</w:rPr>
              <w:t>Language</w:t>
            </w:r>
          </w:p>
        </w:tc>
      </w:tr>
      <w:tr w:rsidR="00D55009" w:rsidRPr="00B9763B" w14:paraId="1C9CE0DC" w14:textId="77777777" w:rsidTr="00894271">
        <w:trPr>
          <w:trHeight w:val="20"/>
        </w:trPr>
        <w:tc>
          <w:tcPr>
            <w:tcW w:w="4675" w:type="dxa"/>
          </w:tcPr>
          <w:p w14:paraId="57B3ADA0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CDRSUM</w:t>
            </w:r>
          </w:p>
        </w:tc>
        <w:tc>
          <w:tcPr>
            <w:tcW w:w="4675" w:type="dxa"/>
          </w:tcPr>
          <w:p w14:paraId="2318AEFD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Standard CDR sum of boxes</w:t>
            </w:r>
          </w:p>
          <w:p w14:paraId="04FDEDEA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5147E089" w14:textId="77777777" w:rsidTr="00894271">
        <w:trPr>
          <w:trHeight w:val="20"/>
        </w:trPr>
        <w:tc>
          <w:tcPr>
            <w:tcW w:w="4675" w:type="dxa"/>
          </w:tcPr>
          <w:p w14:paraId="496B09E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COGVIS</w:t>
            </w:r>
          </w:p>
        </w:tc>
        <w:tc>
          <w:tcPr>
            <w:tcW w:w="4675" w:type="dxa"/>
          </w:tcPr>
          <w:p w14:paraId="2A679C51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Indicate whether the subject currently is meaningfully impaired, relative to previously attained abilities, in visuospatial function</w:t>
            </w:r>
          </w:p>
          <w:p w14:paraId="63E48825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14031464" w14:textId="77777777" w:rsidTr="00894271">
        <w:trPr>
          <w:trHeight w:val="20"/>
        </w:trPr>
        <w:tc>
          <w:tcPr>
            <w:tcW w:w="4675" w:type="dxa"/>
          </w:tcPr>
          <w:p w14:paraId="4D7DD39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COMMUN</w:t>
            </w:r>
          </w:p>
        </w:tc>
        <w:tc>
          <w:tcPr>
            <w:tcW w:w="4675" w:type="dxa"/>
          </w:tcPr>
          <w:p w14:paraId="6F2B304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Style w:val="highlight"/>
                <w:rFonts w:cstheme="minorHAnsi"/>
                <w:sz w:val="20"/>
                <w:szCs w:val="20"/>
              </w:rPr>
              <w:t>Commun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ity affairs</w:t>
            </w:r>
          </w:p>
          <w:p w14:paraId="66E9021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33532844" w14:textId="77777777" w:rsidTr="00894271">
        <w:trPr>
          <w:trHeight w:val="20"/>
        </w:trPr>
        <w:tc>
          <w:tcPr>
            <w:tcW w:w="4675" w:type="dxa"/>
          </w:tcPr>
          <w:p w14:paraId="5531EB7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CVCHF</w:t>
            </w:r>
          </w:p>
        </w:tc>
        <w:tc>
          <w:tcPr>
            <w:tcW w:w="4675" w:type="dxa"/>
          </w:tcPr>
          <w:p w14:paraId="7723E5D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Congestive heart failure</w:t>
            </w:r>
          </w:p>
          <w:p w14:paraId="373625C1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0E6A86A0" w14:textId="77777777" w:rsidTr="00894271">
        <w:trPr>
          <w:trHeight w:val="20"/>
        </w:trPr>
        <w:tc>
          <w:tcPr>
            <w:tcW w:w="4675" w:type="dxa"/>
          </w:tcPr>
          <w:p w14:paraId="183C99A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EDUC</w:t>
            </w:r>
          </w:p>
        </w:tc>
        <w:tc>
          <w:tcPr>
            <w:tcW w:w="4675" w:type="dxa"/>
          </w:tcPr>
          <w:p w14:paraId="67DFC3E1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</w:rPr>
              <w:t>Years of education</w:t>
            </w:r>
          </w:p>
        </w:tc>
      </w:tr>
      <w:tr w:rsidR="00D55009" w:rsidRPr="00B9763B" w14:paraId="53B8967E" w14:textId="77777777" w:rsidTr="00894271">
        <w:trPr>
          <w:trHeight w:val="20"/>
        </w:trPr>
        <w:tc>
          <w:tcPr>
            <w:tcW w:w="4675" w:type="dxa"/>
          </w:tcPr>
          <w:p w14:paraId="27BB7394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ENERGY</w:t>
            </w:r>
          </w:p>
        </w:tc>
        <w:tc>
          <w:tcPr>
            <w:tcW w:w="4675" w:type="dxa"/>
          </w:tcPr>
          <w:p w14:paraId="5D4DCB3B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Do you feel full of </w:t>
            </w:r>
            <w:r w:rsidRPr="0064064F">
              <w:rPr>
                <w:rStyle w:val="highlight"/>
                <w:rFonts w:cstheme="minorHAnsi"/>
                <w:sz w:val="20"/>
                <w:szCs w:val="20"/>
              </w:rPr>
              <w:t>energy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?</w:t>
            </w:r>
          </w:p>
          <w:p w14:paraId="0C7A87C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38311E2D" w14:textId="77777777" w:rsidTr="00894271">
        <w:trPr>
          <w:trHeight w:val="20"/>
        </w:trPr>
        <w:tc>
          <w:tcPr>
            <w:tcW w:w="4675" w:type="dxa"/>
          </w:tcPr>
          <w:p w14:paraId="6B724380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HEIGHT</w:t>
            </w:r>
          </w:p>
        </w:tc>
        <w:tc>
          <w:tcPr>
            <w:tcW w:w="4675" w:type="dxa"/>
          </w:tcPr>
          <w:p w14:paraId="19947CA3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Subject’s </w:t>
            </w:r>
            <w:r w:rsidRPr="0064064F">
              <w:rPr>
                <w:rStyle w:val="highlight"/>
                <w:rFonts w:cstheme="minorHAnsi"/>
                <w:sz w:val="20"/>
                <w:szCs w:val="20"/>
              </w:rPr>
              <w:t>height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(inches)</w:t>
            </w:r>
          </w:p>
          <w:p w14:paraId="707E4BD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2910AA5B" w14:textId="77777777" w:rsidTr="00894271">
        <w:trPr>
          <w:trHeight w:val="20"/>
        </w:trPr>
        <w:tc>
          <w:tcPr>
            <w:tcW w:w="4675" w:type="dxa"/>
          </w:tcPr>
          <w:p w14:paraId="4F5F638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HISPANIC</w:t>
            </w:r>
          </w:p>
        </w:tc>
        <w:tc>
          <w:tcPr>
            <w:tcW w:w="4675" w:type="dxa"/>
          </w:tcPr>
          <w:p w14:paraId="1979772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Style w:val="highlight"/>
                <w:rFonts w:cstheme="minorHAnsi"/>
                <w:sz w:val="20"/>
                <w:szCs w:val="20"/>
              </w:rPr>
              <w:t>Hispanic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/Latino ethnicity</w:t>
            </w:r>
          </w:p>
          <w:p w14:paraId="63DCCF7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3AEF9E76" w14:textId="77777777" w:rsidTr="00894271">
        <w:trPr>
          <w:trHeight w:val="20"/>
        </w:trPr>
        <w:tc>
          <w:tcPr>
            <w:tcW w:w="4675" w:type="dxa"/>
          </w:tcPr>
          <w:p w14:paraId="7F642485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HOMEHOBB</w:t>
            </w:r>
          </w:p>
        </w:tc>
        <w:tc>
          <w:tcPr>
            <w:tcW w:w="4675" w:type="dxa"/>
          </w:tcPr>
          <w:p w14:paraId="3FD9FCC0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Home and hobbies</w:t>
            </w:r>
          </w:p>
          <w:p w14:paraId="28C22419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60D11127" w14:textId="77777777" w:rsidTr="00894271">
        <w:trPr>
          <w:trHeight w:val="20"/>
        </w:trPr>
        <w:tc>
          <w:tcPr>
            <w:tcW w:w="4675" w:type="dxa"/>
          </w:tcPr>
          <w:p w14:paraId="159EE45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HRATE</w:t>
            </w:r>
          </w:p>
        </w:tc>
        <w:tc>
          <w:tcPr>
            <w:tcW w:w="4675" w:type="dxa"/>
          </w:tcPr>
          <w:p w14:paraId="0BABB94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Subject resting heart rate (pulse)</w:t>
            </w:r>
          </w:p>
          <w:p w14:paraId="55EF8513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0CB065DE" w14:textId="77777777" w:rsidTr="00894271">
        <w:trPr>
          <w:trHeight w:val="20"/>
        </w:trPr>
        <w:tc>
          <w:tcPr>
            <w:tcW w:w="4675" w:type="dxa"/>
          </w:tcPr>
          <w:p w14:paraId="4F8BEA8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HYPERCHO</w:t>
            </w:r>
          </w:p>
        </w:tc>
        <w:tc>
          <w:tcPr>
            <w:tcW w:w="4675" w:type="dxa"/>
          </w:tcPr>
          <w:p w14:paraId="45B1CD7B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Style w:val="highlight"/>
                <w:rFonts w:cstheme="minorHAnsi"/>
                <w:sz w:val="20"/>
                <w:szCs w:val="20"/>
              </w:rPr>
              <w:t>Hypercho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lesterolemia</w:t>
            </w:r>
          </w:p>
          <w:p w14:paraId="5124D29B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1433073B" w14:textId="77777777" w:rsidTr="00894271">
        <w:trPr>
          <w:trHeight w:val="20"/>
        </w:trPr>
        <w:tc>
          <w:tcPr>
            <w:tcW w:w="4675" w:type="dxa"/>
          </w:tcPr>
          <w:p w14:paraId="6640BC27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HYPERTEN</w:t>
            </w:r>
          </w:p>
        </w:tc>
        <w:tc>
          <w:tcPr>
            <w:tcW w:w="4675" w:type="dxa"/>
          </w:tcPr>
          <w:p w14:paraId="5C7F2172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</w:rPr>
              <w:t>Hypertension</w:t>
            </w:r>
          </w:p>
        </w:tc>
      </w:tr>
      <w:tr w:rsidR="00D55009" w:rsidRPr="00B9763B" w14:paraId="2DC4339B" w14:textId="77777777" w:rsidTr="00894271">
        <w:trPr>
          <w:trHeight w:val="20"/>
        </w:trPr>
        <w:tc>
          <w:tcPr>
            <w:tcW w:w="4675" w:type="dxa"/>
          </w:tcPr>
          <w:p w14:paraId="04A91CBB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INCONTU</w:t>
            </w:r>
          </w:p>
        </w:tc>
        <w:tc>
          <w:tcPr>
            <w:tcW w:w="4675" w:type="dxa"/>
          </w:tcPr>
          <w:p w14:paraId="66BFF18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Incontinence — urinary</w:t>
            </w:r>
          </w:p>
          <w:p w14:paraId="6CA269DD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3ED733F2" w14:textId="77777777" w:rsidTr="00894271">
        <w:trPr>
          <w:trHeight w:val="20"/>
        </w:trPr>
        <w:tc>
          <w:tcPr>
            <w:tcW w:w="4675" w:type="dxa"/>
          </w:tcPr>
          <w:p w14:paraId="5AFC7F9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INDEPEND</w:t>
            </w:r>
          </w:p>
        </w:tc>
        <w:tc>
          <w:tcPr>
            <w:tcW w:w="4675" w:type="dxa"/>
          </w:tcPr>
          <w:p w14:paraId="23B70212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Level of </w:t>
            </w:r>
            <w:r w:rsidRPr="0064064F">
              <w:rPr>
                <w:rStyle w:val="highlight"/>
                <w:rFonts w:cstheme="minorHAnsi"/>
                <w:sz w:val="20"/>
                <w:szCs w:val="20"/>
              </w:rPr>
              <w:t>independ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ence</w:t>
            </w:r>
          </w:p>
        </w:tc>
      </w:tr>
      <w:tr w:rsidR="00D55009" w:rsidRPr="00B9763B" w14:paraId="21FB519E" w14:textId="77777777" w:rsidTr="00894271">
        <w:trPr>
          <w:trHeight w:val="20"/>
        </w:trPr>
        <w:tc>
          <w:tcPr>
            <w:tcW w:w="4675" w:type="dxa"/>
          </w:tcPr>
          <w:p w14:paraId="60F0A8B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MMSELAN</w:t>
            </w:r>
          </w:p>
        </w:tc>
        <w:tc>
          <w:tcPr>
            <w:tcW w:w="4675" w:type="dxa"/>
          </w:tcPr>
          <w:p w14:paraId="0B85AAEF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Language of MMSE administration</w:t>
            </w:r>
          </w:p>
        </w:tc>
      </w:tr>
      <w:tr w:rsidR="00D55009" w:rsidRPr="00B9763B" w14:paraId="4E7C11B9" w14:textId="77777777" w:rsidTr="00894271">
        <w:trPr>
          <w:trHeight w:val="20"/>
        </w:trPr>
        <w:tc>
          <w:tcPr>
            <w:tcW w:w="4675" w:type="dxa"/>
          </w:tcPr>
          <w:p w14:paraId="4176D61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MOMODE</w:t>
            </w:r>
          </w:p>
        </w:tc>
        <w:tc>
          <w:tcPr>
            <w:tcW w:w="4675" w:type="dxa"/>
          </w:tcPr>
          <w:p w14:paraId="07010DD3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Mode of onset of motor symptoms</w:t>
            </w:r>
          </w:p>
        </w:tc>
      </w:tr>
      <w:tr w:rsidR="00D55009" w:rsidRPr="00B9763B" w14:paraId="6FFDB41C" w14:textId="77777777" w:rsidTr="00D55009">
        <w:trPr>
          <w:trHeight w:val="278"/>
        </w:trPr>
        <w:tc>
          <w:tcPr>
            <w:tcW w:w="4675" w:type="dxa"/>
          </w:tcPr>
          <w:p w14:paraId="08C0B748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MOSLOW</w:t>
            </w:r>
          </w:p>
        </w:tc>
        <w:tc>
          <w:tcPr>
            <w:tcW w:w="4675" w:type="dxa"/>
          </w:tcPr>
          <w:p w14:paraId="64440D29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</w:rPr>
              <w:t>I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ndicate whether the subject currently has meaningful changes in motor function — Slowness</w:t>
            </w:r>
          </w:p>
          <w:p w14:paraId="21B9CD1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0D694E0B" w14:textId="77777777" w:rsidTr="00894271">
        <w:trPr>
          <w:trHeight w:val="20"/>
        </w:trPr>
        <w:tc>
          <w:tcPr>
            <w:tcW w:w="4675" w:type="dxa"/>
          </w:tcPr>
          <w:p w14:paraId="72F37E52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NACCADC</w:t>
            </w:r>
          </w:p>
        </w:tc>
        <w:tc>
          <w:tcPr>
            <w:tcW w:w="4675" w:type="dxa"/>
          </w:tcPr>
          <w:p w14:paraId="0241FC3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ADC at which subject was seen</w:t>
            </w:r>
          </w:p>
          <w:p w14:paraId="3875772A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17BF406F" w14:textId="77777777" w:rsidTr="00894271">
        <w:trPr>
          <w:trHeight w:val="20"/>
        </w:trPr>
        <w:tc>
          <w:tcPr>
            <w:tcW w:w="4675" w:type="dxa"/>
          </w:tcPr>
          <w:p w14:paraId="1BE3C6ED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NACCAGE</w:t>
            </w:r>
          </w:p>
        </w:tc>
        <w:tc>
          <w:tcPr>
            <w:tcW w:w="4675" w:type="dxa"/>
          </w:tcPr>
          <w:p w14:paraId="0C533E2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Subject’s age at visit</w:t>
            </w:r>
          </w:p>
          <w:p w14:paraId="70841FA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4DBAA677" w14:textId="77777777" w:rsidTr="00894271">
        <w:trPr>
          <w:trHeight w:val="20"/>
        </w:trPr>
        <w:tc>
          <w:tcPr>
            <w:tcW w:w="4675" w:type="dxa"/>
          </w:tcPr>
          <w:p w14:paraId="1F17920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NACCBMI</w:t>
            </w:r>
          </w:p>
        </w:tc>
        <w:tc>
          <w:tcPr>
            <w:tcW w:w="4675" w:type="dxa"/>
          </w:tcPr>
          <w:p w14:paraId="664AF19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Body mass index (BMI)</w:t>
            </w:r>
          </w:p>
          <w:p w14:paraId="6423D54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4089F411" w14:textId="77777777" w:rsidTr="00894271">
        <w:trPr>
          <w:trHeight w:val="20"/>
        </w:trPr>
        <w:tc>
          <w:tcPr>
            <w:tcW w:w="4675" w:type="dxa"/>
          </w:tcPr>
          <w:p w14:paraId="0C91059D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lastRenderedPageBreak/>
              <w:t>NACCETPR</w:t>
            </w:r>
          </w:p>
        </w:tc>
        <w:tc>
          <w:tcPr>
            <w:tcW w:w="4675" w:type="dxa"/>
          </w:tcPr>
          <w:p w14:paraId="32911E7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Primary etiologic diagnosis (MCI; impaired, not MCI; or dementia)</w:t>
            </w:r>
          </w:p>
          <w:p w14:paraId="044AB18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77E87F1D" w14:textId="77777777" w:rsidTr="00894271">
        <w:trPr>
          <w:trHeight w:val="20"/>
        </w:trPr>
        <w:tc>
          <w:tcPr>
            <w:tcW w:w="4675" w:type="dxa"/>
          </w:tcPr>
          <w:p w14:paraId="0765107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NACCGDS</w:t>
            </w:r>
          </w:p>
        </w:tc>
        <w:tc>
          <w:tcPr>
            <w:tcW w:w="4675" w:type="dxa"/>
          </w:tcPr>
          <w:p w14:paraId="4B354201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Total GDS Score</w:t>
            </w:r>
          </w:p>
          <w:p w14:paraId="5531F09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6EDBBD02" w14:textId="77777777" w:rsidTr="00894271">
        <w:trPr>
          <w:trHeight w:val="20"/>
        </w:trPr>
        <w:tc>
          <w:tcPr>
            <w:tcW w:w="4675" w:type="dxa"/>
          </w:tcPr>
          <w:p w14:paraId="2D6171B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NACCMMSE</w:t>
            </w:r>
          </w:p>
        </w:tc>
        <w:tc>
          <w:tcPr>
            <w:tcW w:w="4675" w:type="dxa"/>
          </w:tcPr>
          <w:p w14:paraId="0E53A4BD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Total MMSE score (using D-L-R-O-W)</w:t>
            </w:r>
          </w:p>
          <w:p w14:paraId="39E3AFCA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590E9705" w14:textId="77777777" w:rsidTr="00894271">
        <w:trPr>
          <w:trHeight w:val="20"/>
        </w:trPr>
        <w:tc>
          <w:tcPr>
            <w:tcW w:w="4675" w:type="dxa"/>
          </w:tcPr>
          <w:p w14:paraId="7EEEF3C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NACCMOTF</w:t>
            </w:r>
          </w:p>
        </w:tc>
        <w:tc>
          <w:tcPr>
            <w:tcW w:w="4675" w:type="dxa"/>
          </w:tcPr>
          <w:p w14:paraId="300A2109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Indicate the predominant symptom that was first recognized as a decline in the subject’s motor function</w:t>
            </w:r>
          </w:p>
          <w:p w14:paraId="0FA21BBB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5437F860" w14:textId="77777777" w:rsidTr="00894271">
        <w:trPr>
          <w:trHeight w:val="20"/>
        </w:trPr>
        <w:tc>
          <w:tcPr>
            <w:tcW w:w="4675" w:type="dxa"/>
          </w:tcPr>
          <w:p w14:paraId="1FC47C9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NACCNIHR</w:t>
            </w:r>
          </w:p>
        </w:tc>
        <w:tc>
          <w:tcPr>
            <w:tcW w:w="4675" w:type="dxa"/>
          </w:tcPr>
          <w:p w14:paraId="4FECD4F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Derived NIH race definitions</w:t>
            </w:r>
          </w:p>
          <w:p w14:paraId="4BB40531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658B4809" w14:textId="77777777" w:rsidTr="00894271">
        <w:trPr>
          <w:trHeight w:val="20"/>
        </w:trPr>
        <w:tc>
          <w:tcPr>
            <w:tcW w:w="4675" w:type="dxa"/>
          </w:tcPr>
          <w:p w14:paraId="024050F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ORIENT</w:t>
            </w:r>
          </w:p>
        </w:tc>
        <w:tc>
          <w:tcPr>
            <w:tcW w:w="4675" w:type="dxa"/>
          </w:tcPr>
          <w:p w14:paraId="786F089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Style w:val="highlight"/>
                <w:rFonts w:cstheme="minorHAnsi"/>
                <w:sz w:val="20"/>
                <w:szCs w:val="20"/>
              </w:rPr>
              <w:t>Orient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ation</w:t>
            </w:r>
          </w:p>
          <w:p w14:paraId="56AA7D0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57AE198B" w14:textId="77777777" w:rsidTr="00894271">
        <w:trPr>
          <w:trHeight w:val="20"/>
        </w:trPr>
        <w:tc>
          <w:tcPr>
            <w:tcW w:w="4675" w:type="dxa"/>
          </w:tcPr>
          <w:p w14:paraId="2B5780F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PERSCARE</w:t>
            </w:r>
          </w:p>
        </w:tc>
        <w:tc>
          <w:tcPr>
            <w:tcW w:w="4675" w:type="dxa"/>
          </w:tcPr>
          <w:p w14:paraId="56FAB18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Personal care</w:t>
            </w:r>
          </w:p>
          <w:p w14:paraId="6A79A4A4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79246904" w14:textId="77777777" w:rsidTr="00894271">
        <w:trPr>
          <w:trHeight w:val="20"/>
        </w:trPr>
        <w:tc>
          <w:tcPr>
            <w:tcW w:w="4675" w:type="dxa"/>
          </w:tcPr>
          <w:p w14:paraId="4D16CDE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RESIDENC</w:t>
            </w:r>
          </w:p>
        </w:tc>
        <w:tc>
          <w:tcPr>
            <w:tcW w:w="4675" w:type="dxa"/>
          </w:tcPr>
          <w:p w14:paraId="7EE5D9AD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Type of residence</w:t>
            </w:r>
          </w:p>
          <w:p w14:paraId="52DCBBFB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067C3193" w14:textId="77777777" w:rsidTr="00894271">
        <w:trPr>
          <w:trHeight w:val="20"/>
        </w:trPr>
        <w:tc>
          <w:tcPr>
            <w:tcW w:w="4675" w:type="dxa"/>
          </w:tcPr>
          <w:p w14:paraId="04DDC0A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SEX</w:t>
            </w:r>
          </w:p>
        </w:tc>
        <w:tc>
          <w:tcPr>
            <w:tcW w:w="4675" w:type="dxa"/>
          </w:tcPr>
          <w:p w14:paraId="4A35A15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</w:rPr>
              <w:t>Subject’s sex</w:t>
            </w:r>
          </w:p>
        </w:tc>
      </w:tr>
      <w:tr w:rsidR="00D55009" w:rsidRPr="00B9763B" w14:paraId="49A7F0B6" w14:textId="77777777" w:rsidTr="00894271">
        <w:trPr>
          <w:trHeight w:val="20"/>
        </w:trPr>
        <w:tc>
          <w:tcPr>
            <w:tcW w:w="4675" w:type="dxa"/>
          </w:tcPr>
          <w:p w14:paraId="65867E2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SHOPPING</w:t>
            </w:r>
          </w:p>
        </w:tc>
        <w:tc>
          <w:tcPr>
            <w:tcW w:w="4675" w:type="dxa"/>
          </w:tcPr>
          <w:p w14:paraId="73A1E53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In the past four weeks, did the subject have any difficulty or need help with: </w:t>
            </w: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Shopping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alone for clothes, household necessities, or groceries</w:t>
            </w:r>
          </w:p>
          <w:p w14:paraId="24E393C0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1412C93B" w14:textId="77777777" w:rsidTr="00894271">
        <w:trPr>
          <w:trHeight w:val="20"/>
        </w:trPr>
        <w:tc>
          <w:tcPr>
            <w:tcW w:w="4675" w:type="dxa"/>
          </w:tcPr>
          <w:p w14:paraId="4ACA464A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SMOKYRS</w:t>
            </w:r>
          </w:p>
        </w:tc>
        <w:tc>
          <w:tcPr>
            <w:tcW w:w="4675" w:type="dxa"/>
          </w:tcPr>
          <w:p w14:paraId="4CF76C5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Total years smoked cigarettes</w:t>
            </w:r>
          </w:p>
          <w:p w14:paraId="4B04D957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4FCF346C" w14:textId="77777777" w:rsidTr="00894271">
        <w:trPr>
          <w:trHeight w:val="20"/>
        </w:trPr>
        <w:tc>
          <w:tcPr>
            <w:tcW w:w="4675" w:type="dxa"/>
          </w:tcPr>
          <w:p w14:paraId="2FBEA21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STOVE</w:t>
            </w:r>
          </w:p>
        </w:tc>
        <w:tc>
          <w:tcPr>
            <w:tcW w:w="4675" w:type="dxa"/>
          </w:tcPr>
          <w:p w14:paraId="3F5E2FE4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In the past four weeks, did the subject have any difficulty or need help with: Heating water, making a cup of coffee, turning off the </w:t>
            </w: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stove</w:t>
            </w:r>
          </w:p>
          <w:p w14:paraId="1B601340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185C06D6" w14:textId="77777777" w:rsidTr="00894271">
        <w:trPr>
          <w:trHeight w:val="20"/>
        </w:trPr>
        <w:tc>
          <w:tcPr>
            <w:tcW w:w="4675" w:type="dxa"/>
          </w:tcPr>
          <w:p w14:paraId="5B1AF996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TOBAC100</w:t>
            </w:r>
          </w:p>
        </w:tc>
        <w:tc>
          <w:tcPr>
            <w:tcW w:w="4675" w:type="dxa"/>
          </w:tcPr>
          <w:p w14:paraId="34E5CDFA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Smoked more than 100 cigarettes in life</w:t>
            </w:r>
          </w:p>
          <w:p w14:paraId="6F1BCB8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31549B54" w14:textId="77777777" w:rsidTr="00894271">
        <w:trPr>
          <w:trHeight w:val="20"/>
        </w:trPr>
        <w:tc>
          <w:tcPr>
            <w:tcW w:w="4675" w:type="dxa"/>
          </w:tcPr>
          <w:p w14:paraId="1D7EFEE9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TRAILA</w:t>
            </w:r>
          </w:p>
        </w:tc>
        <w:tc>
          <w:tcPr>
            <w:tcW w:w="4675" w:type="dxa"/>
          </w:tcPr>
          <w:p w14:paraId="2C05E8D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Trail Making Test Part A — Total number of seconds to complete</w:t>
            </w:r>
          </w:p>
          <w:p w14:paraId="79C262C8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2F9360D0" w14:textId="77777777" w:rsidTr="00894271">
        <w:trPr>
          <w:trHeight w:val="20"/>
        </w:trPr>
        <w:tc>
          <w:tcPr>
            <w:tcW w:w="4675" w:type="dxa"/>
          </w:tcPr>
          <w:p w14:paraId="15D7A4FC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TRAILB</w:t>
            </w:r>
          </w:p>
        </w:tc>
        <w:tc>
          <w:tcPr>
            <w:tcW w:w="4675" w:type="dxa"/>
          </w:tcPr>
          <w:p w14:paraId="0CE10542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Trail Making Test Part B — Total number of seconds to complete</w:t>
            </w:r>
          </w:p>
        </w:tc>
      </w:tr>
      <w:tr w:rsidR="00D55009" w:rsidRPr="00B9763B" w14:paraId="24DCF130" w14:textId="77777777" w:rsidTr="00894271">
        <w:trPr>
          <w:trHeight w:val="20"/>
        </w:trPr>
        <w:tc>
          <w:tcPr>
            <w:tcW w:w="4675" w:type="dxa"/>
          </w:tcPr>
          <w:p w14:paraId="43F5C901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TRAILBRR</w:t>
            </w:r>
          </w:p>
        </w:tc>
        <w:tc>
          <w:tcPr>
            <w:tcW w:w="4675" w:type="dxa"/>
          </w:tcPr>
          <w:p w14:paraId="472D031B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Part B — Number of commission errors</w:t>
            </w:r>
          </w:p>
        </w:tc>
      </w:tr>
      <w:tr w:rsidR="00D55009" w:rsidRPr="00B9763B" w14:paraId="2404A4C4" w14:textId="77777777" w:rsidTr="00894271">
        <w:trPr>
          <w:trHeight w:val="20"/>
        </w:trPr>
        <w:tc>
          <w:tcPr>
            <w:tcW w:w="4675" w:type="dxa"/>
          </w:tcPr>
          <w:p w14:paraId="4B1D71C3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TRAVEL</w:t>
            </w:r>
          </w:p>
        </w:tc>
        <w:tc>
          <w:tcPr>
            <w:tcW w:w="4675" w:type="dxa"/>
          </w:tcPr>
          <w:p w14:paraId="43A22FF0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In the past four weeks, did the subject have any difficulty or need help with: </w:t>
            </w: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Travel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ing out of the neighborhood, driving, or arranging to take public transportation</w:t>
            </w:r>
          </w:p>
          <w:p w14:paraId="4015EBD2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726261C1" w14:textId="77777777" w:rsidTr="00894271">
        <w:trPr>
          <w:trHeight w:val="20"/>
        </w:trPr>
        <w:tc>
          <w:tcPr>
            <w:tcW w:w="4675" w:type="dxa"/>
          </w:tcPr>
          <w:p w14:paraId="6131C5FF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VEG</w:t>
            </w:r>
          </w:p>
        </w:tc>
        <w:tc>
          <w:tcPr>
            <w:tcW w:w="4675" w:type="dxa"/>
          </w:tcPr>
          <w:p w14:paraId="4D85BCD3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Veg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etables — Total number of </w:t>
            </w:r>
            <w:r w:rsidRPr="0064064F">
              <w:rPr>
                <w:rStyle w:val="highlight"/>
                <w:rFonts w:cstheme="minorHAnsi"/>
                <w:sz w:val="20"/>
                <w:szCs w:val="20"/>
                <w:shd w:val="clear" w:color="auto" w:fill="FFFFFF"/>
              </w:rPr>
              <w:t>veg</w:t>
            </w: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etables named in 60 seconds</w:t>
            </w:r>
          </w:p>
          <w:p w14:paraId="1EA9C7CA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55009" w:rsidRPr="00B9763B" w14:paraId="58514F6D" w14:textId="77777777" w:rsidTr="00894271">
        <w:trPr>
          <w:trHeight w:val="20"/>
        </w:trPr>
        <w:tc>
          <w:tcPr>
            <w:tcW w:w="4675" w:type="dxa"/>
          </w:tcPr>
          <w:p w14:paraId="434D0CFE" w14:textId="77777777" w:rsidR="00D55009" w:rsidRPr="0064064F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4064F">
              <w:rPr>
                <w:sz w:val="20"/>
                <w:szCs w:val="20"/>
              </w:rPr>
              <w:t>WEIGHT</w:t>
            </w:r>
          </w:p>
        </w:tc>
        <w:tc>
          <w:tcPr>
            <w:tcW w:w="4675" w:type="dxa"/>
          </w:tcPr>
          <w:p w14:paraId="7DF84B0E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4064F">
              <w:rPr>
                <w:rFonts w:cstheme="minorHAnsi"/>
                <w:sz w:val="20"/>
                <w:szCs w:val="20"/>
                <w:shd w:val="clear" w:color="auto" w:fill="FFFFFF"/>
              </w:rPr>
              <w:t>Subject’s weight (lbs)</w:t>
            </w:r>
          </w:p>
          <w:p w14:paraId="39644FAC" w14:textId="77777777" w:rsidR="00D55009" w:rsidRPr="0064064F" w:rsidRDefault="00D55009" w:rsidP="00894271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4260EF8D" w14:textId="77777777" w:rsidR="00D55009" w:rsidRPr="0064064F" w:rsidRDefault="00D55009" w:rsidP="00D55009"/>
    <w:p w14:paraId="316834BB" w14:textId="77777777" w:rsidR="00D55009" w:rsidRDefault="00D55009" w:rsidP="00D55009">
      <w:pPr>
        <w:rPr>
          <w:b/>
          <w:bCs/>
          <w:i/>
          <w:iCs/>
          <w:sz w:val="20"/>
          <w:szCs w:val="20"/>
        </w:rPr>
      </w:pPr>
    </w:p>
    <w:p w14:paraId="1BD2BDBB" w14:textId="35CDC0BF" w:rsidR="00D55009" w:rsidRDefault="00D55009" w:rsidP="00D55009">
      <w:pPr>
        <w:rPr>
          <w:i/>
          <w:iCs/>
          <w:sz w:val="20"/>
          <w:szCs w:val="20"/>
        </w:rPr>
      </w:pPr>
      <w:r w:rsidRPr="00900788">
        <w:rPr>
          <w:b/>
          <w:bCs/>
          <w:i/>
          <w:iCs/>
          <w:sz w:val="20"/>
          <w:szCs w:val="20"/>
        </w:rPr>
        <w:lastRenderedPageBreak/>
        <w:t xml:space="preserve">Supplementary Table </w:t>
      </w:r>
      <w:r>
        <w:rPr>
          <w:b/>
          <w:bCs/>
          <w:i/>
          <w:iCs/>
          <w:sz w:val="20"/>
          <w:szCs w:val="20"/>
        </w:rPr>
        <w:t>4</w:t>
      </w:r>
      <w:r w:rsidRPr="00900788">
        <w:rPr>
          <w:b/>
          <w:bCs/>
          <w:i/>
          <w:iCs/>
          <w:sz w:val="20"/>
          <w:szCs w:val="20"/>
        </w:rPr>
        <w:t>:</w:t>
      </w:r>
      <w:r>
        <w:rPr>
          <w:b/>
          <w:bCs/>
          <w:i/>
          <w:iCs/>
          <w:sz w:val="20"/>
          <w:szCs w:val="20"/>
        </w:rPr>
        <w:t xml:space="preserve"> List of final hyperparameters</w:t>
      </w:r>
      <w:r w:rsidRPr="00F04742">
        <w:rPr>
          <w:b/>
          <w:bCs/>
          <w:i/>
          <w:iCs/>
          <w:sz w:val="20"/>
          <w:szCs w:val="20"/>
        </w:rPr>
        <w:t>.</w:t>
      </w:r>
      <w:r>
        <w:rPr>
          <w:b/>
          <w:bCs/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Hyperparameters used in (A) the two-feature models (age + standard global CDR), (B) the multi-factorial models, and (C) the dementia type models.</w:t>
      </w:r>
      <w:r w:rsidRPr="00F04742">
        <w:rPr>
          <w:i/>
          <w:iCs/>
          <w:sz w:val="20"/>
          <w:szCs w:val="20"/>
        </w:rPr>
        <w:t xml:space="preserve"> All hyperparameters were selected through fifty rounds of</w:t>
      </w:r>
      <w:r w:rsidRPr="00900788">
        <w:rPr>
          <w:i/>
          <w:iCs/>
          <w:sz w:val="20"/>
          <w:szCs w:val="20"/>
        </w:rPr>
        <w:t xml:space="preserve"> Bayesian optimization with five-fold cross validation, with the exception of the ‘scale_pos_weight’ parameter, which was manually set to the ratio between the number of samples in the negative class (survival) and the number of samples in the positive class (mortality) for </w:t>
      </w:r>
      <w:r>
        <w:rPr>
          <w:i/>
          <w:iCs/>
          <w:sz w:val="20"/>
          <w:szCs w:val="20"/>
        </w:rPr>
        <w:t>the</w:t>
      </w:r>
      <w:r w:rsidRPr="00900788">
        <w:rPr>
          <w:i/>
          <w:iCs/>
          <w:sz w:val="20"/>
          <w:szCs w:val="20"/>
        </w:rPr>
        <w:t xml:space="preserve"> given dataset.</w:t>
      </w:r>
      <w:r w:rsidRPr="00F04742">
        <w:rPr>
          <w:i/>
          <w:iCs/>
          <w:sz w:val="20"/>
          <w:szCs w:val="20"/>
        </w:rPr>
        <w:t xml:space="preserve"> All other unspecified values were initialized to the default values of the XGBoost algorithm.</w:t>
      </w:r>
    </w:p>
    <w:p w14:paraId="7EC569AD" w14:textId="77777777" w:rsidR="00D55009" w:rsidRPr="00720BA9" w:rsidRDefault="00D55009" w:rsidP="00D55009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A) </w:t>
      </w:r>
    </w:p>
    <w:tbl>
      <w:tblPr>
        <w:tblW w:w="93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7"/>
        <w:gridCol w:w="1679"/>
        <w:gridCol w:w="1679"/>
        <w:gridCol w:w="1679"/>
        <w:gridCol w:w="1679"/>
      </w:tblGrid>
      <w:tr w:rsidR="00D55009" w:rsidRPr="00720BA9" w14:paraId="6665EB0D" w14:textId="77777777" w:rsidTr="00894271">
        <w:trPr>
          <w:trHeight w:val="20"/>
        </w:trPr>
        <w:tc>
          <w:tcPr>
            <w:tcW w:w="26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7673FB45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Hyperparameter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A7B75C9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One-Year Survival Model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4D627344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Three-Year Survival Model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4ECC9F9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Five-Year Survival Model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B0D403C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Ten-Year Survival Model</w:t>
            </w:r>
          </w:p>
        </w:tc>
      </w:tr>
      <w:tr w:rsidR="00D55009" w:rsidRPr="00720BA9" w14:paraId="400CCBBE" w14:textId="77777777" w:rsidTr="00894271">
        <w:trPr>
          <w:trHeight w:val="20"/>
        </w:trPr>
        <w:tc>
          <w:tcPr>
            <w:tcW w:w="26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6EF746D5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Number of trees (n_estimators)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F6555E9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211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D9DA14A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214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73415EF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146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DE4DD5C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234</w:t>
            </w:r>
          </w:p>
        </w:tc>
      </w:tr>
      <w:tr w:rsidR="00D55009" w:rsidRPr="00720BA9" w14:paraId="66B0A79F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45F11024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Maximum depth (max_depth)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4C04FFE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76DB38E8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3230841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20075B7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</w:t>
            </w:r>
          </w:p>
        </w:tc>
      </w:tr>
      <w:tr w:rsidR="00D55009" w:rsidRPr="00720BA9" w14:paraId="4E3BE433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21B7D2C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Learning rate (learning_rate)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39DB583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0.2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44922B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0.143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4C625F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0.030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60AC54B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0.106</w:t>
            </w:r>
          </w:p>
        </w:tc>
      </w:tr>
      <w:tr w:rsidR="00D55009" w:rsidRPr="00720BA9" w14:paraId="3F7D2F52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6AAE56EF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Percentage of features used per tree (colsample_bytree)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D4A09EF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C6BDA02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0.796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09763C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0.913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ADCB0F3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</w:tr>
      <w:tr w:rsidR="00D55009" w:rsidRPr="00720BA9" w14:paraId="4FCE5529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408D3CD9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Percentage of samples used per tree (subsample)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564256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6DFCA33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0.344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00E1594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0.377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75E82D8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0.2</w:t>
            </w:r>
          </w:p>
        </w:tc>
      </w:tr>
      <w:tr w:rsidR="00D55009" w:rsidRPr="00720BA9" w14:paraId="045F65E1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9A5E4AE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Minimum sum of instance weight needed per child (min_child_weight)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C42B86F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6AA504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17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ED627A8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16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8BC218A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8</w:t>
            </w:r>
          </w:p>
        </w:tc>
      </w:tr>
      <w:tr w:rsidR="00D55009" w:rsidRPr="00720BA9" w14:paraId="2FEAD477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AD42BCC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Gamma regularization parameter (gamma)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8A120C1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78725850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1.623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5B2EAD9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0.596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4BE8755A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</w:tr>
      <w:tr w:rsidR="00D55009" w:rsidRPr="00720BA9" w14:paraId="18BB9E4B" w14:textId="77777777" w:rsidTr="00894271">
        <w:trPr>
          <w:trHeight w:val="20"/>
        </w:trPr>
        <w:tc>
          <w:tcPr>
            <w:tcW w:w="26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EE599BE" w14:textId="77777777" w:rsidR="00D55009" w:rsidRPr="00720BA9" w:rsidRDefault="00D55009" w:rsidP="00894271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Balance between positive and negative weights (scale_pos_weight)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947F6ED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15.081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48D8A0F6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3.862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9A3E66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1.872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FCB63AC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0.476</w:t>
            </w:r>
          </w:p>
        </w:tc>
      </w:tr>
    </w:tbl>
    <w:p w14:paraId="70B470CB" w14:textId="77777777" w:rsidR="00D55009" w:rsidRPr="00720BA9" w:rsidRDefault="00D55009" w:rsidP="00D55009">
      <w:pPr>
        <w:rPr>
          <w:sz w:val="20"/>
          <w:szCs w:val="20"/>
        </w:rPr>
      </w:pPr>
    </w:p>
    <w:p w14:paraId="55581BDF" w14:textId="77777777" w:rsidR="00D55009" w:rsidRDefault="00D55009" w:rsidP="00D5500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B)</w:t>
      </w:r>
    </w:p>
    <w:tbl>
      <w:tblPr>
        <w:tblW w:w="93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8"/>
        <w:gridCol w:w="1666"/>
        <w:gridCol w:w="1666"/>
        <w:gridCol w:w="1666"/>
        <w:gridCol w:w="1666"/>
      </w:tblGrid>
      <w:tr w:rsidR="00D55009" w:rsidRPr="00720BA9" w14:paraId="5719F8A3" w14:textId="77777777" w:rsidTr="00894271">
        <w:trPr>
          <w:trHeight w:val="20"/>
        </w:trPr>
        <w:tc>
          <w:tcPr>
            <w:tcW w:w="2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0322B3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Hyperparameter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FB13B8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One-Year Survival Model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D4522ED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Three-Year Survival Model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059AE20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Five-Year Survival Model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B79B4C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Ten-Year Survival Model</w:t>
            </w:r>
          </w:p>
        </w:tc>
      </w:tr>
      <w:tr w:rsidR="00D55009" w:rsidRPr="00720BA9" w14:paraId="65B96FD4" w14:textId="77777777" w:rsidTr="00894271">
        <w:trPr>
          <w:trHeight w:val="20"/>
        </w:trPr>
        <w:tc>
          <w:tcPr>
            <w:tcW w:w="26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A64571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Number of trees (n_estimators)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6E5F7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101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350CB4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226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92DFA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264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9AA50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299</w:t>
            </w:r>
          </w:p>
        </w:tc>
      </w:tr>
      <w:tr w:rsidR="00D55009" w:rsidRPr="00720BA9" w14:paraId="25DD5B5C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16040F01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Maximum depth (max_depth)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4C05DEC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3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E0084A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5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7AAEBC0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9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232207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8</w:t>
            </w:r>
          </w:p>
        </w:tc>
      </w:tr>
      <w:tr w:rsidR="00D55009" w:rsidRPr="00720BA9" w14:paraId="7982D637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380692C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Learning rate (learning_rate)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F3A3C53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0.019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8294067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0.022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9879D2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0.012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86554A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0.046</w:t>
            </w:r>
          </w:p>
        </w:tc>
      </w:tr>
      <w:tr w:rsidR="00D55009" w:rsidRPr="00720BA9" w14:paraId="1B3B8B52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2B60F01F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Percentage of features used per tree (colsample_bytree)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E89DB8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0.470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F7681F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0.824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6243A7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0.815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CA4810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0.619</w:t>
            </w:r>
          </w:p>
        </w:tc>
      </w:tr>
      <w:tr w:rsidR="00D55009" w:rsidRPr="00720BA9" w14:paraId="299663FC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565C85D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Percentage of samples used per tree (subsample)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87FDD2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0.325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A214446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0.865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944E2E3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0.764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C0CD72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0.665</w:t>
            </w:r>
          </w:p>
        </w:tc>
      </w:tr>
      <w:tr w:rsidR="00D55009" w:rsidRPr="00720BA9" w14:paraId="7E5E3DC9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9867EA9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lastRenderedPageBreak/>
              <w:t>Minimum sum of instance weight needed per child (min_child_weight)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B5D125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11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525314F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20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E19EBB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20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0934F84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7</w:t>
            </w:r>
          </w:p>
        </w:tc>
      </w:tr>
      <w:tr w:rsidR="00D55009" w:rsidRPr="00720BA9" w14:paraId="0560760C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00754920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Gamma regularization parameter (gamma)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E8302E7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3.492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132D2F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0.398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B9648A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1.947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052D921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1.075</w:t>
            </w:r>
          </w:p>
        </w:tc>
      </w:tr>
      <w:tr w:rsidR="00D55009" w:rsidRPr="00720BA9" w14:paraId="6C9F264E" w14:textId="77777777" w:rsidTr="00894271">
        <w:trPr>
          <w:trHeight w:val="20"/>
        </w:trPr>
        <w:tc>
          <w:tcPr>
            <w:tcW w:w="26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8" w:type="dxa"/>
              <w:left w:w="62" w:type="dxa"/>
              <w:bottom w:w="132" w:type="dxa"/>
              <w:right w:w="61" w:type="dxa"/>
            </w:tcMar>
            <w:vAlign w:val="center"/>
            <w:hideMark/>
          </w:tcPr>
          <w:p w14:paraId="609D6088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Balance between positive and negative weights (scale_pos_weight)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08D3622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15.081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4627931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3.862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D0012E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1.872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C9F3E9" w14:textId="77777777" w:rsidR="00D55009" w:rsidRPr="00720BA9" w:rsidRDefault="00D55009" w:rsidP="008942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0.476</w:t>
            </w:r>
          </w:p>
        </w:tc>
      </w:tr>
    </w:tbl>
    <w:p w14:paraId="308D776C" w14:textId="77777777" w:rsidR="00D55009" w:rsidRPr="00720BA9" w:rsidRDefault="00D55009" w:rsidP="00D55009">
      <w:pPr>
        <w:rPr>
          <w:sz w:val="20"/>
          <w:szCs w:val="20"/>
        </w:rPr>
      </w:pPr>
    </w:p>
    <w:p w14:paraId="3E2B3217" w14:textId="31B68971" w:rsidR="00D55009" w:rsidRDefault="00D55009" w:rsidP="00D55009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C) </w:t>
      </w:r>
    </w:p>
    <w:tbl>
      <w:tblPr>
        <w:tblpPr w:leftFromText="180" w:rightFromText="180" w:vertAnchor="page" w:horzAnchor="margin" w:tblpY="4849"/>
        <w:tblW w:w="93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1"/>
        <w:gridCol w:w="1221"/>
        <w:gridCol w:w="799"/>
        <w:gridCol w:w="1206"/>
        <w:gridCol w:w="799"/>
        <w:gridCol w:w="799"/>
        <w:gridCol w:w="678"/>
        <w:gridCol w:w="829"/>
        <w:gridCol w:w="799"/>
      </w:tblGrid>
      <w:tr w:rsidR="00D55009" w:rsidRPr="00720BA9" w14:paraId="10152A83" w14:textId="77777777" w:rsidTr="00D55009">
        <w:trPr>
          <w:trHeight w:val="20"/>
        </w:trPr>
        <w:tc>
          <w:tcPr>
            <w:tcW w:w="22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0B1A7E9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Hyperparameter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A83824A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No Dementia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22A3968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AD</w:t>
            </w:r>
          </w:p>
        </w:tc>
        <w:tc>
          <w:tcPr>
            <w:tcW w:w="12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8E93388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Unknown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56ABFB2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FTLD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B4900F5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LBD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AB6830E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VBI</w:t>
            </w:r>
          </w:p>
        </w:tc>
        <w:tc>
          <w:tcPr>
            <w:tcW w:w="8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6CE97EF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9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EA7A296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Dep</w:t>
            </w:r>
          </w:p>
        </w:tc>
      </w:tr>
      <w:tr w:rsidR="00D55009" w:rsidRPr="00720BA9" w14:paraId="0D23DFDF" w14:textId="77777777" w:rsidTr="00D55009">
        <w:trPr>
          <w:trHeight w:val="20"/>
        </w:trPr>
        <w:tc>
          <w:tcPr>
            <w:tcW w:w="22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170CAB26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Number of trees (n_estimators)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C0E9630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78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6A490EC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107</w:t>
            </w:r>
          </w:p>
        </w:tc>
        <w:tc>
          <w:tcPr>
            <w:tcW w:w="12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2586D46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214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564F177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148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C9056AB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141</w:t>
            </w:r>
          </w:p>
        </w:tc>
        <w:tc>
          <w:tcPr>
            <w:tcW w:w="6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859C274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218</w:t>
            </w:r>
          </w:p>
        </w:tc>
        <w:tc>
          <w:tcPr>
            <w:tcW w:w="8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68597EE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126</w:t>
            </w:r>
          </w:p>
        </w:tc>
        <w:tc>
          <w:tcPr>
            <w:tcW w:w="7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E2283B6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146</w:t>
            </w:r>
          </w:p>
        </w:tc>
      </w:tr>
      <w:tr w:rsidR="00D55009" w:rsidRPr="00720BA9" w14:paraId="6FE982D6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4502024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Maximum depth (max_depth)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0EDCC6A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DC7AEFD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090E765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209D79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E9FD9A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56CA3F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3DA461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7BEDB2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8</w:t>
            </w:r>
          </w:p>
        </w:tc>
      </w:tr>
      <w:tr w:rsidR="00D55009" w:rsidRPr="00720BA9" w14:paraId="4E4FD353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C4D43B3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Learning rate (learning_rate)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B2B22E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0.043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0E637DA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AF99ADC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0.054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4B6BCB7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172ADAB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77D564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E62F359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0.100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151E8137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0.019</w:t>
            </w:r>
          </w:p>
        </w:tc>
      </w:tr>
      <w:tr w:rsidR="00D55009" w:rsidRPr="00720BA9" w14:paraId="68D9A139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76B07C4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Percentage of features used per tree (colsample_bytree)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1015EAA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0.219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3D7091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0.561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B839E33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0.650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359003D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86B0BB5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DAD200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5B1ACDE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0.218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C4186B5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0.735</w:t>
            </w:r>
          </w:p>
        </w:tc>
      </w:tr>
      <w:tr w:rsidR="00D55009" w:rsidRPr="00720BA9" w14:paraId="0D38C8AA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00AEEE3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Percentage of samples used per tree (subsample)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E7B3283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0.968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174DA057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0.914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180CD51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0.838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F56AE24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B63610F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E8F6F5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FAE3B6F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0.522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A2AF653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0.538</w:t>
            </w:r>
          </w:p>
        </w:tc>
      </w:tr>
      <w:tr w:rsidR="00D55009" w:rsidRPr="00720BA9" w14:paraId="249CC291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676D48F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Minimum sum of instance weight needed per child (min_child_weight)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7C551A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7D98BF7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FDB73F2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0FBF65D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D271365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F1FD9B6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3F01B05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1D496B0E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16</w:t>
            </w:r>
          </w:p>
        </w:tc>
      </w:tr>
      <w:tr w:rsidR="00D55009" w:rsidRPr="00720BA9" w14:paraId="67D315DB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CE0FD48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Gamma regularization parameter (gamma)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E618D5F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1.009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F7943AA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0.163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A25958B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1.640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EE6C598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63738BB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0F880F9D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71CBBDEB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0.751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3041CFF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5.691</w:t>
            </w:r>
          </w:p>
        </w:tc>
      </w:tr>
      <w:tr w:rsidR="00D55009" w:rsidRPr="00720BA9" w14:paraId="5E4D9913" w14:textId="77777777" w:rsidTr="00D55009">
        <w:trPr>
          <w:trHeight w:val="20"/>
        </w:trPr>
        <w:tc>
          <w:tcPr>
            <w:tcW w:w="22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7FA7370" w14:textId="77777777" w:rsidR="00D55009" w:rsidRPr="00720BA9" w:rsidRDefault="00D55009" w:rsidP="00D55009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20BA9">
              <w:rPr>
                <w:b/>
                <w:bCs/>
                <w:sz w:val="20"/>
                <w:szCs w:val="20"/>
              </w:rPr>
              <w:t>Balance between positive and negative weights (scale_pos_weight)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E2B5359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8.609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6F2957FE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1.748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021A33C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6.715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580074B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1.061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BA4A18F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1.038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55D6D891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2.05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2E3F28EA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3.862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28" w:type="dxa"/>
              <w:left w:w="15" w:type="dxa"/>
              <w:bottom w:w="93" w:type="dxa"/>
              <w:right w:w="70" w:type="dxa"/>
            </w:tcMar>
            <w:vAlign w:val="center"/>
            <w:hideMark/>
          </w:tcPr>
          <w:p w14:paraId="4811649C" w14:textId="77777777" w:rsidR="00D55009" w:rsidRPr="00720BA9" w:rsidRDefault="00D55009" w:rsidP="00D55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0BA9">
              <w:rPr>
                <w:sz w:val="20"/>
                <w:szCs w:val="20"/>
              </w:rPr>
              <w:t>10.4</w:t>
            </w:r>
          </w:p>
        </w:tc>
      </w:tr>
    </w:tbl>
    <w:p w14:paraId="42C37EC1" w14:textId="72D068CA" w:rsidR="00D55009" w:rsidRDefault="00D55009" w:rsidP="00D55009">
      <w:pPr>
        <w:spacing w:after="0" w:line="240" w:lineRule="auto"/>
        <w:rPr>
          <w:b/>
          <w:bCs/>
          <w:sz w:val="20"/>
          <w:szCs w:val="20"/>
        </w:rPr>
      </w:pPr>
    </w:p>
    <w:p w14:paraId="40510DBC" w14:textId="0088C4FC" w:rsidR="00D55009" w:rsidRDefault="00D55009" w:rsidP="00D55009">
      <w:pPr>
        <w:spacing w:after="0" w:line="240" w:lineRule="auto"/>
        <w:rPr>
          <w:b/>
          <w:bCs/>
          <w:sz w:val="20"/>
          <w:szCs w:val="20"/>
        </w:rPr>
      </w:pPr>
    </w:p>
    <w:p w14:paraId="19F9A94D" w14:textId="19E0B9D4" w:rsidR="00D55009" w:rsidRDefault="00D55009" w:rsidP="00D55009">
      <w:pPr>
        <w:spacing w:after="0" w:line="240" w:lineRule="auto"/>
        <w:rPr>
          <w:b/>
          <w:bCs/>
          <w:sz w:val="20"/>
          <w:szCs w:val="20"/>
        </w:rPr>
      </w:pPr>
    </w:p>
    <w:p w14:paraId="5D45CA99" w14:textId="77777777" w:rsidR="00D55009" w:rsidRDefault="00D55009" w:rsidP="00D55009">
      <w:pPr>
        <w:spacing w:after="0" w:line="240" w:lineRule="auto"/>
        <w:rPr>
          <w:b/>
          <w:bCs/>
          <w:sz w:val="20"/>
          <w:szCs w:val="20"/>
        </w:rPr>
      </w:pPr>
    </w:p>
    <w:p w14:paraId="671818CF" w14:textId="61F65706" w:rsidR="00D55009" w:rsidRDefault="00D55009" w:rsidP="00D55009">
      <w:pPr>
        <w:rPr>
          <w:i/>
          <w:iCs/>
          <w:sz w:val="20"/>
          <w:szCs w:val="20"/>
        </w:rPr>
      </w:pPr>
    </w:p>
    <w:p w14:paraId="42757B50" w14:textId="300888C0" w:rsidR="00D55009" w:rsidRDefault="00D55009" w:rsidP="00D55009">
      <w:pPr>
        <w:rPr>
          <w:i/>
          <w:iCs/>
          <w:sz w:val="20"/>
          <w:szCs w:val="20"/>
        </w:rPr>
      </w:pPr>
    </w:p>
    <w:p w14:paraId="5272FBAD" w14:textId="202DF218" w:rsidR="00D55009" w:rsidRDefault="00D55009" w:rsidP="00D55009">
      <w:pPr>
        <w:rPr>
          <w:i/>
          <w:iCs/>
          <w:sz w:val="20"/>
          <w:szCs w:val="20"/>
        </w:rPr>
      </w:pPr>
    </w:p>
    <w:p w14:paraId="1DAD38D2" w14:textId="77777777" w:rsidR="00D55009" w:rsidRDefault="00D55009" w:rsidP="00D55009">
      <w:pPr>
        <w:rPr>
          <w:i/>
          <w:iCs/>
          <w:sz w:val="20"/>
          <w:szCs w:val="20"/>
        </w:rPr>
      </w:pPr>
    </w:p>
    <w:p w14:paraId="227C9BE9" w14:textId="77777777" w:rsidR="00D55009" w:rsidRDefault="00D55009" w:rsidP="00D55009">
      <w:pPr>
        <w:rPr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lastRenderedPageBreak/>
        <w:t xml:space="preserve">Supplementary Figure 1: Survival analysis of other diseases by standard global CDR. </w:t>
      </w:r>
      <w:r>
        <w:rPr>
          <w:i/>
          <w:iCs/>
          <w:sz w:val="20"/>
          <w:szCs w:val="20"/>
        </w:rPr>
        <w:t>Kaplan-Meier estimator curves separated by standard global CDR and stratified by disease</w:t>
      </w:r>
    </w:p>
    <w:p w14:paraId="217603E7" w14:textId="77777777" w:rsidR="00D55009" w:rsidRDefault="00D55009" w:rsidP="00D55009">
      <w:pPr>
        <w:rPr>
          <w:i/>
          <w:iCs/>
          <w:sz w:val="20"/>
          <w:szCs w:val="20"/>
        </w:rPr>
      </w:pPr>
      <w:r>
        <w:rPr>
          <w:i/>
          <w:iCs/>
          <w:noProof/>
          <w:sz w:val="20"/>
          <w:szCs w:val="20"/>
        </w:rPr>
        <w:drawing>
          <wp:inline distT="0" distB="0" distL="0" distR="0" wp14:anchorId="51C3C89F" wp14:editId="396D7A5F">
            <wp:extent cx="5901556" cy="3445727"/>
            <wp:effectExtent l="0" t="0" r="4445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7038" cy="348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57E4F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02C91D7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234F74B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35825406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D9CEB4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7BBFC7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7D64906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20E903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3A565DD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E0B247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943D3B2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BA40854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1599955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8B5C937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780689E" w14:textId="5C273F57" w:rsidR="00D55009" w:rsidRPr="00AF37FF" w:rsidRDefault="00D55009" w:rsidP="00D55009">
      <w:pPr>
        <w:pStyle w:val="Heading2"/>
      </w:pPr>
      <w:r w:rsidRPr="00E06BB0">
        <w:rPr>
          <w:b/>
          <w:bCs/>
          <w:sz w:val="20"/>
          <w:szCs w:val="20"/>
        </w:rPr>
        <w:lastRenderedPageBreak/>
        <w:t>Supplementary Figure</w:t>
      </w:r>
      <w:r>
        <w:rPr>
          <w:b/>
          <w:bCs/>
          <w:sz w:val="20"/>
          <w:szCs w:val="20"/>
        </w:rPr>
        <w:t xml:space="preserve"> 2</w:t>
      </w:r>
      <w:r w:rsidRPr="00E06BB0">
        <w:rPr>
          <w:b/>
          <w:bCs/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Flowchart of data splitting.</w:t>
      </w:r>
      <w:r w:rsidRPr="003629D1">
        <w:rPr>
          <w:i w:val="0"/>
          <w:iCs/>
          <w:sz w:val="20"/>
          <w:szCs w:val="20"/>
        </w:rPr>
        <w:t xml:space="preserve"> </w:t>
      </w:r>
      <w:r w:rsidRPr="003629D1">
        <w:rPr>
          <w:sz w:val="20"/>
          <w:szCs w:val="20"/>
        </w:rPr>
        <w:t>The diagram</w:t>
      </w:r>
      <w:r>
        <w:rPr>
          <w:sz w:val="20"/>
          <w:szCs w:val="20"/>
        </w:rPr>
        <w:t xml:space="preserve"> </w:t>
      </w:r>
      <w:r w:rsidRPr="003629D1">
        <w:rPr>
          <w:sz w:val="20"/>
          <w:szCs w:val="20"/>
        </w:rPr>
        <w:t>illustrate</w:t>
      </w:r>
      <w:r>
        <w:rPr>
          <w:sz w:val="20"/>
          <w:szCs w:val="20"/>
        </w:rPr>
        <w:t>s</w:t>
      </w:r>
      <w:r w:rsidRPr="003629D1">
        <w:rPr>
          <w:sz w:val="20"/>
          <w:szCs w:val="20"/>
        </w:rPr>
        <w:t xml:space="preserve"> how</w:t>
      </w:r>
      <w:r>
        <w:rPr>
          <w:sz w:val="20"/>
          <w:szCs w:val="20"/>
        </w:rPr>
        <w:t xml:space="preserve"> the </w:t>
      </w:r>
      <w:r w:rsidRPr="003629D1">
        <w:rPr>
          <w:sz w:val="20"/>
          <w:szCs w:val="20"/>
        </w:rPr>
        <w:t xml:space="preserve">train/test set and validation set </w:t>
      </w:r>
      <w:r>
        <w:rPr>
          <w:sz w:val="20"/>
          <w:szCs w:val="20"/>
        </w:rPr>
        <w:t>were</w:t>
      </w:r>
      <w:r w:rsidRPr="003629D1">
        <w:rPr>
          <w:sz w:val="20"/>
          <w:szCs w:val="20"/>
        </w:rPr>
        <w:t xml:space="preserve"> sp</w:t>
      </w:r>
      <w:r>
        <w:rPr>
          <w:sz w:val="20"/>
          <w:szCs w:val="20"/>
        </w:rPr>
        <w:t>lit</w:t>
      </w:r>
      <w:r w:rsidRPr="003629D1">
        <w:rPr>
          <w:sz w:val="20"/>
          <w:szCs w:val="20"/>
        </w:rPr>
        <w:t xml:space="preserve"> based on the setting of survival year.</w:t>
      </w:r>
    </w:p>
    <w:p w14:paraId="243A5BFA" w14:textId="77777777" w:rsidR="00D55009" w:rsidRPr="00A44599" w:rsidRDefault="00D55009" w:rsidP="00D55009">
      <w:pPr>
        <w:rPr>
          <w:i/>
          <w:iCs/>
          <w:sz w:val="20"/>
          <w:szCs w:val="20"/>
        </w:rPr>
      </w:pPr>
      <w:r>
        <w:rPr>
          <w:i/>
          <w:iCs/>
          <w:noProof/>
          <w:sz w:val="20"/>
          <w:szCs w:val="20"/>
        </w:rPr>
        <w:drawing>
          <wp:inline distT="0" distB="0" distL="0" distR="0" wp14:anchorId="5E3CE9D9" wp14:editId="132ACB95">
            <wp:extent cx="5765800" cy="4406900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264" cy="440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752D8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E621E2E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52CB255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EC26F19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42CF49E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BB0FF68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043007C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5768EBB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404E752C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CF1FFA3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0AE8E437" w14:textId="77777777" w:rsidR="00D55009" w:rsidRDefault="00D55009" w:rsidP="00D55009">
      <w:pPr>
        <w:pStyle w:val="Heading2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Supplementary </w:t>
      </w:r>
      <w:r w:rsidRPr="00900788">
        <w:rPr>
          <w:b/>
          <w:bCs/>
          <w:sz w:val="20"/>
          <w:szCs w:val="20"/>
        </w:rPr>
        <w:t>Figure</w:t>
      </w:r>
      <w:r>
        <w:rPr>
          <w:b/>
          <w:bCs/>
          <w:sz w:val="20"/>
          <w:szCs w:val="20"/>
        </w:rPr>
        <w:t xml:space="preserve"> 3</w:t>
      </w:r>
      <w:r w:rsidRPr="00900788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Receiver operating characteristic curves of the two-feature models (age + standard global CDR).</w:t>
      </w:r>
      <w:r>
        <w:rPr>
          <w:sz w:val="20"/>
          <w:szCs w:val="20"/>
        </w:rPr>
        <w:t xml:space="preserve"> Receiver operating characteristic curves of (A) the one-year survival model, (B) the three-year survival model, (C) the five-year survival model, and (D) the ten-year survival model.</w:t>
      </w:r>
    </w:p>
    <w:p w14:paraId="2387B6D9" w14:textId="77777777" w:rsidR="00D55009" w:rsidRDefault="00D55009" w:rsidP="00D55009">
      <w:r w:rsidRPr="00A44599">
        <w:drawing>
          <wp:inline distT="0" distB="0" distL="0" distR="0" wp14:anchorId="074D628B" wp14:editId="60143DBC">
            <wp:extent cx="5823585" cy="4115083"/>
            <wp:effectExtent l="0" t="0" r="0" b="0"/>
            <wp:docPr id="4" name="Graphic 2">
              <a:extLst xmlns:a="http://schemas.openxmlformats.org/drawingml/2006/main">
                <a:ext uri="{FF2B5EF4-FFF2-40B4-BE49-F238E27FC236}">
                  <a16:creationId xmlns:a16="http://schemas.microsoft.com/office/drawing/2014/main" id="{9EDDCEFA-8BF3-B129-9E90-D66F04F02E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2">
                      <a:extLst>
                        <a:ext uri="{FF2B5EF4-FFF2-40B4-BE49-F238E27FC236}">
                          <a16:creationId xmlns:a16="http://schemas.microsoft.com/office/drawing/2014/main" id="{9EDDCEFA-8BF3-B129-9E90-D66F04F02E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587" cy="41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E6465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3DE4E1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2656758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73A8944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3BB0B791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057F028E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491C2FF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16F2A06F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75017619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541C8AA0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65FF0B8B" w14:textId="77777777" w:rsidR="00D55009" w:rsidRDefault="00D55009" w:rsidP="00D55009">
      <w:pPr>
        <w:pStyle w:val="Heading2"/>
        <w:rPr>
          <w:b/>
          <w:bCs/>
          <w:sz w:val="20"/>
          <w:szCs w:val="20"/>
        </w:rPr>
      </w:pPr>
    </w:p>
    <w:p w14:paraId="046AB129" w14:textId="77777777" w:rsidR="00D55009" w:rsidRPr="00A44599" w:rsidRDefault="00D55009" w:rsidP="00D55009">
      <w:pPr>
        <w:pStyle w:val="Heading2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Supplementary </w:t>
      </w:r>
      <w:r w:rsidRPr="00900788">
        <w:rPr>
          <w:b/>
          <w:bCs/>
          <w:sz w:val="20"/>
          <w:szCs w:val="20"/>
        </w:rPr>
        <w:t xml:space="preserve">Figure </w:t>
      </w:r>
      <w:r>
        <w:rPr>
          <w:b/>
          <w:bCs/>
          <w:sz w:val="20"/>
          <w:szCs w:val="20"/>
        </w:rPr>
        <w:t>4</w:t>
      </w:r>
      <w:r w:rsidRPr="00900788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Feature selection bar plots.</w:t>
      </w:r>
      <w:r>
        <w:rPr>
          <w:sz w:val="20"/>
          <w:szCs w:val="20"/>
        </w:rPr>
        <w:t xml:space="preserve"> </w:t>
      </w:r>
      <w:r w:rsidRPr="008F21F8">
        <w:rPr>
          <w:sz w:val="20"/>
          <w:szCs w:val="20"/>
        </w:rPr>
        <w:t xml:space="preserve">SHapley Additive exPlanations (SHAP) </w:t>
      </w:r>
      <w:r>
        <w:rPr>
          <w:sz w:val="20"/>
          <w:szCs w:val="20"/>
        </w:rPr>
        <w:t>bar</w:t>
      </w:r>
      <w:r w:rsidRPr="008F21F8">
        <w:rPr>
          <w:sz w:val="20"/>
          <w:szCs w:val="20"/>
        </w:rPr>
        <w:t xml:space="preserve"> plots</w:t>
      </w:r>
      <w:r>
        <w:rPr>
          <w:sz w:val="20"/>
          <w:szCs w:val="20"/>
        </w:rPr>
        <w:t xml:space="preserve"> </w:t>
      </w:r>
      <w:r w:rsidRPr="008F21F8">
        <w:rPr>
          <w:sz w:val="20"/>
          <w:szCs w:val="20"/>
        </w:rPr>
        <w:t>of</w:t>
      </w:r>
      <w:r w:rsidRPr="008F21F8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(A) the one-year survival model, (B) the three-year survival model, (C) the five-year survival model, and (D) the ten-year survival model in the training set. Features are ranked by mean absolute SHAP value. The top five features of each of the four models are shown.</w:t>
      </w:r>
    </w:p>
    <w:p w14:paraId="0C1B2752" w14:textId="77777777" w:rsidR="00D55009" w:rsidRPr="00A44599" w:rsidRDefault="00D55009" w:rsidP="00D55009">
      <w:r w:rsidRPr="00A44599">
        <w:drawing>
          <wp:inline distT="0" distB="0" distL="0" distR="0" wp14:anchorId="6B1BC3E9" wp14:editId="2337C06D">
            <wp:extent cx="5214257" cy="7378831"/>
            <wp:effectExtent l="0" t="0" r="0" b="0"/>
            <wp:docPr id="7" name="Graphic 4">
              <a:extLst xmlns:a="http://schemas.openxmlformats.org/drawingml/2006/main">
                <a:ext uri="{FF2B5EF4-FFF2-40B4-BE49-F238E27FC236}">
                  <a16:creationId xmlns:a16="http://schemas.microsoft.com/office/drawing/2014/main" id="{6487B2B8-DBF9-42B9-99BB-32211A4EB3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4">
                      <a:extLst>
                        <a:ext uri="{FF2B5EF4-FFF2-40B4-BE49-F238E27FC236}">
                          <a16:creationId xmlns:a16="http://schemas.microsoft.com/office/drawing/2014/main" id="{6487B2B8-DBF9-42B9-99BB-32211A4EB3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514" cy="73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03BD3" w14:textId="77777777" w:rsidR="00D55009" w:rsidRDefault="00D55009" w:rsidP="00D55009">
      <w:pPr>
        <w:pStyle w:val="Heading2"/>
      </w:pPr>
      <w:r w:rsidRPr="00E06BB0">
        <w:rPr>
          <w:b/>
          <w:bCs/>
          <w:sz w:val="20"/>
          <w:szCs w:val="20"/>
        </w:rPr>
        <w:lastRenderedPageBreak/>
        <w:t xml:space="preserve">Supplementary Figure </w:t>
      </w:r>
      <w:r>
        <w:rPr>
          <w:b/>
          <w:bCs/>
          <w:sz w:val="20"/>
          <w:szCs w:val="20"/>
        </w:rPr>
        <w:t>5</w:t>
      </w:r>
      <w:r w:rsidRPr="00E06BB0">
        <w:rPr>
          <w:b/>
          <w:bCs/>
          <w:sz w:val="20"/>
          <w:szCs w:val="20"/>
        </w:rPr>
        <w:t xml:space="preserve">: </w:t>
      </w:r>
      <w:r w:rsidRPr="00781091">
        <w:rPr>
          <w:b/>
          <w:bCs/>
          <w:sz w:val="20"/>
          <w:szCs w:val="20"/>
        </w:rPr>
        <w:t xml:space="preserve">Receiver operating characteristic curves of the multi-factorial models separated by Alzheimer’s disease center. </w:t>
      </w:r>
      <w:r w:rsidRPr="00781091">
        <w:rPr>
          <w:sz w:val="20"/>
          <w:szCs w:val="20"/>
        </w:rPr>
        <w:t>Receiver operating characteristic curves stratified by Alzheimer’s disease center of (A) the one-year survival model, (B) the three-year survival model, (C) the five-year survival model, and (D) the ten-year survival model. The code corresponding to each Alzheimer’s disease center (ADC) is a randomly generated ID that replaces the actual ADC ID.</w:t>
      </w:r>
    </w:p>
    <w:p w14:paraId="7E99E4DC" w14:textId="29D5173D" w:rsidR="003D3921" w:rsidRDefault="00D55009">
      <w:r w:rsidRPr="00A44599">
        <w:drawing>
          <wp:inline distT="0" distB="0" distL="0" distR="0" wp14:anchorId="6EE948D0" wp14:editId="747C13C6">
            <wp:extent cx="5943600" cy="4199890"/>
            <wp:effectExtent l="0" t="0" r="0" b="3810"/>
            <wp:docPr id="8" name="Graphic 2">
              <a:extLst xmlns:a="http://schemas.openxmlformats.org/drawingml/2006/main">
                <a:ext uri="{FF2B5EF4-FFF2-40B4-BE49-F238E27FC236}">
                  <a16:creationId xmlns:a16="http://schemas.microsoft.com/office/drawing/2014/main" id="{F15BFA56-926E-C714-9177-0E427E42B9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2">
                      <a:extLst>
                        <a:ext uri="{FF2B5EF4-FFF2-40B4-BE49-F238E27FC236}">
                          <a16:creationId xmlns:a16="http://schemas.microsoft.com/office/drawing/2014/main" id="{F15BFA56-926E-C714-9177-0E427E42B9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39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9C6"/>
    <w:rsid w:val="00814678"/>
    <w:rsid w:val="008468F3"/>
    <w:rsid w:val="00C019C6"/>
    <w:rsid w:val="00D230ED"/>
    <w:rsid w:val="00D5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D0D88A"/>
  <w15:chartTrackingRefBased/>
  <w15:docId w15:val="{EF135FA9-ECA6-7D40-BFD3-EE8430BBE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009"/>
    <w:pPr>
      <w:spacing w:after="200" w:line="276" w:lineRule="auto"/>
      <w:jc w:val="both"/>
    </w:pPr>
    <w:rPr>
      <w:rFonts w:ascii="Calibri" w:eastAsia="Calibri" w:hAnsi="Calibri" w:cs="Calibri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5009"/>
    <w:pPr>
      <w:outlineLvl w:val="1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D55009"/>
    <w:rPr>
      <w:rFonts w:ascii="Calibri" w:eastAsia="Calibri" w:hAnsi="Calibri" w:cs="Calibri"/>
      <w:i/>
      <w:lang w:eastAsia="en-US"/>
    </w:rPr>
  </w:style>
  <w:style w:type="character" w:customStyle="1" w:styleId="highlight">
    <w:name w:val="highlight"/>
    <w:basedOn w:val="DefaultParagraphFont"/>
    <w:rsid w:val="00D55009"/>
  </w:style>
  <w:style w:type="table" w:styleId="TableGrid">
    <w:name w:val="Table Grid"/>
    <w:basedOn w:val="TableNormal"/>
    <w:uiPriority w:val="39"/>
    <w:rsid w:val="00D550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1208</Words>
  <Characters>6890</Characters>
  <Application>Microsoft Office Word</Application>
  <DocSecurity>0</DocSecurity>
  <Lines>57</Lines>
  <Paragraphs>16</Paragraphs>
  <ScaleCrop>false</ScaleCrop>
  <Company/>
  <LinksUpToDate>false</LinksUpToDate>
  <CharactersWithSpaces>8082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Jimmy Zhang</dc:creator>
  <cp:keywords/>
  <dc:description/>
  <cp:lastModifiedBy>Jimmy Zhang</cp:lastModifiedBy>
  <cp:revision>2</cp:revision>
  <dcterms:created xsi:type="dcterms:W3CDTF">2022-11-19T00:27:00Z</dcterms:created>
  <dcterms:modified xsi:type="dcterms:W3CDTF">2022-11-25T00:00:00Z</dcterms:modified>
</cp:coreProperties>
</file>