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BC41A" w14:textId="77777777" w:rsidR="00734ABD" w:rsidRPr="00771504" w:rsidRDefault="00734ABD" w:rsidP="00CB374F">
      <w:pPr>
        <w:spacing w:line="360" w:lineRule="auto"/>
        <w:jc w:val="both"/>
        <w:rPr>
          <w:rFonts w:ascii="Times New Roman" w:hAnsi="Times New Roman" w:cs="Times New Roman"/>
          <w:b/>
          <w:sz w:val="22"/>
          <w:szCs w:val="22"/>
          <w:lang w:val="en-GB"/>
        </w:rPr>
      </w:pPr>
      <w:r w:rsidRPr="00771504">
        <w:rPr>
          <w:rFonts w:ascii="Times New Roman" w:hAnsi="Times New Roman" w:cs="Times New Roman"/>
          <w:b/>
          <w:sz w:val="22"/>
          <w:szCs w:val="22"/>
          <w:lang w:val="en-GB"/>
        </w:rPr>
        <w:t xml:space="preserve">Brain dysfunction in gait disorders of Caribbean parkinsonism and PSP patients: a comparative study </w:t>
      </w:r>
    </w:p>
    <w:p w14:paraId="6D473FAD" w14:textId="32203DB3" w:rsidR="003A19DA" w:rsidRPr="00771504" w:rsidRDefault="00F276E4" w:rsidP="00CB374F">
      <w:pPr>
        <w:spacing w:line="360" w:lineRule="auto"/>
        <w:jc w:val="both"/>
        <w:rPr>
          <w:rFonts w:ascii="Times New Roman" w:hAnsi="Times New Roman" w:cs="Times New Roman"/>
          <w:b/>
          <w:sz w:val="22"/>
          <w:szCs w:val="22"/>
          <w:lang w:val="en-GB"/>
        </w:rPr>
      </w:pPr>
      <w:r w:rsidRPr="00771504">
        <w:rPr>
          <w:rFonts w:ascii="Times New Roman" w:hAnsi="Times New Roman" w:cs="Times New Roman"/>
          <w:b/>
          <w:sz w:val="22"/>
          <w:szCs w:val="22"/>
          <w:lang w:val="en-GB"/>
        </w:rPr>
        <w:t>Welter ML</w:t>
      </w:r>
      <w:r w:rsidR="003A19DA" w:rsidRPr="00771504">
        <w:rPr>
          <w:rFonts w:ascii="Times New Roman" w:hAnsi="Times New Roman" w:cs="Times New Roman"/>
          <w:b/>
          <w:sz w:val="22"/>
          <w:szCs w:val="22"/>
          <w:lang w:val="en-GB"/>
        </w:rPr>
        <w:t xml:space="preserve"> et al. </w:t>
      </w:r>
    </w:p>
    <w:p w14:paraId="4336F6F0" w14:textId="77777777" w:rsidR="003A19DA" w:rsidRPr="00771504" w:rsidRDefault="003A19DA" w:rsidP="00CB374F">
      <w:pPr>
        <w:spacing w:line="360" w:lineRule="auto"/>
        <w:rPr>
          <w:rFonts w:ascii="Times New Roman" w:hAnsi="Times New Roman" w:cs="Times New Roman"/>
          <w:b/>
          <w:bCs/>
          <w:sz w:val="22"/>
          <w:szCs w:val="22"/>
          <w:lang w:val="en-GB"/>
        </w:rPr>
      </w:pPr>
    </w:p>
    <w:p w14:paraId="3991F66A" w14:textId="4BF1F914" w:rsidR="00CB374F" w:rsidRPr="00771504" w:rsidRDefault="00771504" w:rsidP="00CB374F">
      <w:pPr>
        <w:spacing w:line="360" w:lineRule="auto"/>
        <w:rPr>
          <w:rFonts w:ascii="Times New Roman" w:hAnsi="Times New Roman" w:cs="Times New Roman"/>
          <w:sz w:val="22"/>
          <w:szCs w:val="22"/>
          <w:lang w:val="en-GB"/>
        </w:rPr>
      </w:pPr>
      <w:r w:rsidRPr="00771504">
        <w:rPr>
          <w:rFonts w:ascii="Times New Roman" w:hAnsi="Times New Roman" w:cs="Times New Roman"/>
          <w:b/>
          <w:sz w:val="22"/>
          <w:szCs w:val="22"/>
          <w:lang w:val="en-GB"/>
        </w:rPr>
        <w:t>Supplement</w:t>
      </w:r>
      <w:r>
        <w:rPr>
          <w:rFonts w:ascii="Times New Roman" w:hAnsi="Times New Roman" w:cs="Times New Roman"/>
          <w:b/>
          <w:sz w:val="22"/>
          <w:szCs w:val="22"/>
          <w:lang w:val="en-GB"/>
        </w:rPr>
        <w:t>ary</w:t>
      </w:r>
      <w:r w:rsidRPr="00771504">
        <w:rPr>
          <w:rFonts w:ascii="Times New Roman" w:hAnsi="Times New Roman" w:cs="Times New Roman"/>
          <w:b/>
          <w:sz w:val="22"/>
          <w:szCs w:val="22"/>
          <w:lang w:val="en-GB"/>
        </w:rPr>
        <w:t xml:space="preserve"> </w:t>
      </w:r>
      <w:r w:rsidR="0088443C" w:rsidRPr="00771504">
        <w:rPr>
          <w:rFonts w:ascii="Times New Roman" w:hAnsi="Times New Roman" w:cs="Times New Roman"/>
          <w:b/>
          <w:sz w:val="22"/>
          <w:szCs w:val="22"/>
          <w:lang w:val="en-GB"/>
        </w:rPr>
        <w:t>Methods</w:t>
      </w:r>
    </w:p>
    <w:p w14:paraId="0C3C2507" w14:textId="193C4E3B" w:rsidR="00EE3509" w:rsidRPr="00515E26" w:rsidRDefault="00EE3509" w:rsidP="00CB374F">
      <w:pPr>
        <w:spacing w:line="360" w:lineRule="auto"/>
        <w:rPr>
          <w:rFonts w:ascii="Times New Roman" w:hAnsi="Times New Roman" w:cs="Times New Roman"/>
          <w:b/>
          <w:i/>
          <w:iCs/>
          <w:sz w:val="22"/>
          <w:szCs w:val="22"/>
          <w:lang w:val="en-GB"/>
        </w:rPr>
      </w:pPr>
      <w:r w:rsidRPr="00515E26">
        <w:rPr>
          <w:rFonts w:ascii="Times New Roman" w:hAnsi="Times New Roman" w:cs="Times New Roman"/>
          <w:b/>
          <w:i/>
          <w:iCs/>
          <w:sz w:val="22"/>
          <w:szCs w:val="22"/>
          <w:lang w:val="en-GB"/>
        </w:rPr>
        <w:t xml:space="preserve">Study design and patients </w:t>
      </w:r>
    </w:p>
    <w:p w14:paraId="15479350" w14:textId="77777777" w:rsidR="00EE3509" w:rsidRPr="00515E26" w:rsidRDefault="00EE3509" w:rsidP="00CB374F">
      <w:pPr>
        <w:pStyle w:val="NormalWeb"/>
        <w:spacing w:before="0" w:beforeAutospacing="0" w:after="0" w:afterAutospacing="0" w:line="360" w:lineRule="auto"/>
        <w:outlineLvl w:val="0"/>
        <w:rPr>
          <w:b/>
          <w:i/>
          <w:iCs/>
          <w:sz w:val="22"/>
          <w:szCs w:val="22"/>
          <w:lang w:val="en-GB"/>
        </w:rPr>
      </w:pPr>
      <w:r w:rsidRPr="00515E26">
        <w:rPr>
          <w:b/>
          <w:i/>
          <w:iCs/>
          <w:sz w:val="22"/>
          <w:szCs w:val="22"/>
          <w:lang w:val="en-GB"/>
        </w:rPr>
        <w:t>Procedures</w:t>
      </w:r>
    </w:p>
    <w:p w14:paraId="22C0A131" w14:textId="77777777" w:rsidR="00EE3509" w:rsidRPr="00515E26" w:rsidRDefault="00EE3509" w:rsidP="00CB374F">
      <w:pPr>
        <w:pStyle w:val="NormalWeb"/>
        <w:spacing w:before="0" w:beforeAutospacing="0" w:after="0" w:afterAutospacing="0" w:line="360" w:lineRule="auto"/>
        <w:rPr>
          <w:b/>
          <w:i/>
          <w:iCs/>
          <w:sz w:val="22"/>
          <w:szCs w:val="22"/>
          <w:lang w:val="en-GB"/>
        </w:rPr>
      </w:pPr>
      <w:r w:rsidRPr="00515E26">
        <w:rPr>
          <w:b/>
          <w:i/>
          <w:iCs/>
          <w:sz w:val="22"/>
          <w:szCs w:val="22"/>
          <w:lang w:val="en-GB"/>
        </w:rPr>
        <w:t xml:space="preserve">Statistical analysis </w:t>
      </w:r>
    </w:p>
    <w:p w14:paraId="23F0ADC7" w14:textId="77777777" w:rsidR="0088443C" w:rsidRPr="00771504" w:rsidRDefault="0088443C" w:rsidP="00CB374F">
      <w:pPr>
        <w:spacing w:line="360" w:lineRule="auto"/>
        <w:rPr>
          <w:rFonts w:ascii="Times New Roman" w:hAnsi="Times New Roman" w:cs="Times New Roman"/>
          <w:b/>
          <w:bCs/>
          <w:sz w:val="22"/>
          <w:szCs w:val="22"/>
          <w:lang w:val="en-GB"/>
        </w:rPr>
      </w:pPr>
    </w:p>
    <w:p w14:paraId="751A263C" w14:textId="139706E8" w:rsidR="003A19DA" w:rsidRPr="00771504" w:rsidRDefault="003A19DA" w:rsidP="00CB374F">
      <w:pPr>
        <w:spacing w:line="360" w:lineRule="auto"/>
        <w:rPr>
          <w:rFonts w:ascii="Times New Roman" w:hAnsi="Times New Roman" w:cs="Times New Roman"/>
          <w:b/>
          <w:bCs/>
          <w:sz w:val="22"/>
          <w:szCs w:val="22"/>
          <w:lang w:val="en-GB"/>
        </w:rPr>
      </w:pPr>
      <w:r w:rsidRPr="00771504">
        <w:rPr>
          <w:rFonts w:ascii="Times New Roman" w:hAnsi="Times New Roman" w:cs="Times New Roman"/>
          <w:b/>
          <w:bCs/>
          <w:sz w:val="22"/>
          <w:szCs w:val="22"/>
          <w:lang w:val="en-GB"/>
        </w:rPr>
        <w:t>Supplementary Results</w:t>
      </w:r>
    </w:p>
    <w:p w14:paraId="7B52B9E9" w14:textId="1CED55E6" w:rsidR="00107911" w:rsidRPr="00771504" w:rsidRDefault="00107911" w:rsidP="00CB374F">
      <w:pPr>
        <w:spacing w:line="360" w:lineRule="auto"/>
        <w:jc w:val="both"/>
        <w:rPr>
          <w:rFonts w:ascii="Times New Roman" w:hAnsi="Times New Roman" w:cs="Times New Roman"/>
          <w:sz w:val="22"/>
          <w:szCs w:val="22"/>
          <w:lang w:val="en-GB"/>
        </w:rPr>
      </w:pPr>
      <w:proofErr w:type="spellStart"/>
      <w:r w:rsidRPr="00771504">
        <w:rPr>
          <w:rFonts w:ascii="Times New Roman" w:eastAsia="Times New Roman" w:hAnsi="Times New Roman" w:cs="Times New Roman"/>
          <w:b/>
          <w:bCs/>
          <w:color w:val="000000"/>
          <w:sz w:val="22"/>
          <w:szCs w:val="22"/>
          <w:lang w:val="en-GB"/>
        </w:rPr>
        <w:t>eTable</w:t>
      </w:r>
      <w:proofErr w:type="spellEnd"/>
      <w:r w:rsidRPr="00771504">
        <w:rPr>
          <w:rFonts w:ascii="Times New Roman" w:eastAsia="Times New Roman" w:hAnsi="Times New Roman" w:cs="Times New Roman"/>
          <w:b/>
          <w:bCs/>
          <w:color w:val="000000"/>
          <w:sz w:val="22"/>
          <w:szCs w:val="22"/>
          <w:lang w:val="en-GB"/>
        </w:rPr>
        <w:t xml:space="preserve"> 1. Demographic and clinical features in PSP-RS and Caribbean AP patients and controls</w:t>
      </w:r>
    </w:p>
    <w:p w14:paraId="08B7ABDF" w14:textId="0903B010" w:rsidR="00A63D61" w:rsidRPr="00771504" w:rsidRDefault="00A63D61" w:rsidP="00CB374F">
      <w:pPr>
        <w:spacing w:line="360" w:lineRule="auto"/>
        <w:rPr>
          <w:rFonts w:ascii="Times New Roman" w:eastAsia="Times New Roman" w:hAnsi="Times New Roman" w:cs="Times New Roman"/>
          <w:b/>
          <w:bCs/>
          <w:color w:val="000000"/>
          <w:sz w:val="22"/>
          <w:szCs w:val="22"/>
          <w:lang w:val="en-GB"/>
        </w:rPr>
      </w:pPr>
      <w:proofErr w:type="spellStart"/>
      <w:r w:rsidRPr="00771504">
        <w:rPr>
          <w:rFonts w:ascii="Times New Roman" w:eastAsia="Times New Roman" w:hAnsi="Times New Roman" w:cs="Times New Roman"/>
          <w:b/>
          <w:bCs/>
          <w:color w:val="000000"/>
          <w:sz w:val="22"/>
          <w:szCs w:val="22"/>
          <w:lang w:val="en-GB"/>
        </w:rPr>
        <w:t>eTable</w:t>
      </w:r>
      <w:proofErr w:type="spellEnd"/>
      <w:r w:rsidRPr="00771504">
        <w:rPr>
          <w:rFonts w:ascii="Times New Roman" w:eastAsia="Times New Roman" w:hAnsi="Times New Roman" w:cs="Times New Roman"/>
          <w:b/>
          <w:bCs/>
          <w:color w:val="000000"/>
          <w:sz w:val="22"/>
          <w:szCs w:val="22"/>
          <w:lang w:val="en-GB"/>
        </w:rPr>
        <w:t xml:space="preserve"> </w:t>
      </w:r>
      <w:r w:rsidR="00107911" w:rsidRPr="00771504">
        <w:rPr>
          <w:rFonts w:ascii="Times New Roman" w:eastAsia="Times New Roman" w:hAnsi="Times New Roman" w:cs="Times New Roman"/>
          <w:b/>
          <w:bCs/>
          <w:color w:val="000000"/>
          <w:sz w:val="22"/>
          <w:szCs w:val="22"/>
          <w:lang w:val="en-GB"/>
        </w:rPr>
        <w:t>2</w:t>
      </w:r>
      <w:r w:rsidRPr="00771504">
        <w:rPr>
          <w:rFonts w:ascii="Times New Roman" w:eastAsia="Times New Roman" w:hAnsi="Times New Roman" w:cs="Times New Roman"/>
          <w:b/>
          <w:bCs/>
          <w:color w:val="000000"/>
          <w:sz w:val="22"/>
          <w:szCs w:val="22"/>
          <w:lang w:val="en-GB"/>
        </w:rPr>
        <w:t>. Clinical features and disease severity in PSP-RS and Caribbean AP patients</w:t>
      </w:r>
    </w:p>
    <w:p w14:paraId="59333CCE" w14:textId="48E5DBA7" w:rsidR="00A63D61" w:rsidRPr="00771504" w:rsidRDefault="00A63D61" w:rsidP="00CB374F">
      <w:pPr>
        <w:spacing w:line="360" w:lineRule="auto"/>
        <w:rPr>
          <w:rFonts w:ascii="Times New Roman" w:hAnsi="Times New Roman" w:cs="Times New Roman"/>
          <w:b/>
          <w:bCs/>
          <w:sz w:val="22"/>
          <w:szCs w:val="22"/>
          <w:lang w:val="en-GB"/>
        </w:rPr>
      </w:pPr>
      <w:proofErr w:type="spellStart"/>
      <w:r w:rsidRPr="00771504">
        <w:rPr>
          <w:rFonts w:ascii="Times New Roman" w:hAnsi="Times New Roman" w:cs="Times New Roman"/>
          <w:b/>
          <w:bCs/>
          <w:sz w:val="22"/>
          <w:szCs w:val="22"/>
          <w:lang w:val="en-GB"/>
        </w:rPr>
        <w:t>eTable</w:t>
      </w:r>
      <w:proofErr w:type="spellEnd"/>
      <w:r w:rsidRPr="00771504">
        <w:rPr>
          <w:rFonts w:ascii="Times New Roman" w:hAnsi="Times New Roman" w:cs="Times New Roman"/>
          <w:b/>
          <w:bCs/>
          <w:sz w:val="22"/>
          <w:szCs w:val="22"/>
          <w:lang w:val="en-GB"/>
        </w:rPr>
        <w:t xml:space="preserve"> </w:t>
      </w:r>
      <w:r w:rsidR="00107911" w:rsidRPr="00771504">
        <w:rPr>
          <w:rFonts w:ascii="Times New Roman" w:hAnsi="Times New Roman" w:cs="Times New Roman"/>
          <w:b/>
          <w:bCs/>
          <w:sz w:val="22"/>
          <w:szCs w:val="22"/>
          <w:lang w:val="en-GB"/>
        </w:rPr>
        <w:t>3</w:t>
      </w:r>
      <w:r w:rsidRPr="00771504">
        <w:rPr>
          <w:rFonts w:ascii="Times New Roman" w:hAnsi="Times New Roman" w:cs="Times New Roman"/>
          <w:b/>
          <w:bCs/>
          <w:sz w:val="22"/>
          <w:szCs w:val="22"/>
          <w:lang w:val="en-GB"/>
        </w:rPr>
        <w:t>. Ocular movement recordings in controls, PSP-RS and Caribbean AP patients.</w:t>
      </w:r>
    </w:p>
    <w:p w14:paraId="23A99193" w14:textId="698FF3D0" w:rsidR="00A63D61" w:rsidRPr="00771504" w:rsidRDefault="00A63D61" w:rsidP="00CB374F">
      <w:pPr>
        <w:spacing w:line="360" w:lineRule="auto"/>
        <w:jc w:val="both"/>
        <w:rPr>
          <w:rFonts w:ascii="Times New Roman" w:eastAsia="Times New Roman" w:hAnsi="Times New Roman" w:cs="Times New Roman"/>
          <w:b/>
          <w:bCs/>
          <w:color w:val="000000"/>
          <w:sz w:val="22"/>
          <w:szCs w:val="22"/>
          <w:lang w:val="en-GB"/>
        </w:rPr>
      </w:pPr>
      <w:proofErr w:type="spellStart"/>
      <w:r w:rsidRPr="00771504">
        <w:rPr>
          <w:rFonts w:ascii="Times New Roman" w:eastAsia="Times New Roman" w:hAnsi="Times New Roman" w:cs="Times New Roman"/>
          <w:b/>
          <w:bCs/>
          <w:color w:val="000000"/>
          <w:sz w:val="22"/>
          <w:szCs w:val="22"/>
          <w:lang w:val="en-GB"/>
        </w:rPr>
        <w:t>eTable</w:t>
      </w:r>
      <w:proofErr w:type="spellEnd"/>
      <w:r w:rsidRPr="00771504">
        <w:rPr>
          <w:rFonts w:ascii="Times New Roman" w:eastAsia="Times New Roman" w:hAnsi="Times New Roman" w:cs="Times New Roman"/>
          <w:b/>
          <w:bCs/>
          <w:color w:val="000000"/>
          <w:sz w:val="22"/>
          <w:szCs w:val="22"/>
          <w:lang w:val="en-GB"/>
        </w:rPr>
        <w:t xml:space="preserve"> </w:t>
      </w:r>
      <w:r w:rsidR="00107911" w:rsidRPr="00771504">
        <w:rPr>
          <w:rFonts w:ascii="Times New Roman" w:eastAsia="Times New Roman" w:hAnsi="Times New Roman" w:cs="Times New Roman"/>
          <w:b/>
          <w:bCs/>
          <w:color w:val="000000"/>
          <w:sz w:val="22"/>
          <w:szCs w:val="22"/>
          <w:lang w:val="en-GB"/>
        </w:rPr>
        <w:t>4</w:t>
      </w:r>
      <w:r w:rsidRPr="00771504">
        <w:rPr>
          <w:rFonts w:ascii="Times New Roman" w:eastAsia="Times New Roman" w:hAnsi="Times New Roman" w:cs="Times New Roman"/>
          <w:b/>
          <w:bCs/>
          <w:color w:val="000000"/>
          <w:sz w:val="22"/>
          <w:szCs w:val="22"/>
          <w:lang w:val="en-GB"/>
        </w:rPr>
        <w:t>. Brainstem anatomy and measures in controls, PSP-RS and Caribbean AP patients</w:t>
      </w:r>
    </w:p>
    <w:p w14:paraId="4100C555" w14:textId="3D9A3CA9" w:rsidR="008A5EB9" w:rsidRPr="00771504" w:rsidRDefault="008A5EB9" w:rsidP="00CB374F">
      <w:pPr>
        <w:spacing w:line="360" w:lineRule="auto"/>
        <w:jc w:val="both"/>
        <w:rPr>
          <w:rFonts w:ascii="Times New Roman" w:eastAsia="Times New Roman" w:hAnsi="Times New Roman" w:cs="Times New Roman"/>
          <w:b/>
          <w:bCs/>
          <w:color w:val="000000"/>
          <w:sz w:val="22"/>
          <w:szCs w:val="22"/>
          <w:lang w:val="en-GB"/>
        </w:rPr>
      </w:pPr>
      <w:proofErr w:type="spellStart"/>
      <w:r w:rsidRPr="00771504">
        <w:rPr>
          <w:rFonts w:ascii="Times New Roman" w:eastAsia="Times New Roman" w:hAnsi="Times New Roman" w:cs="Times New Roman"/>
          <w:b/>
          <w:bCs/>
          <w:color w:val="000000"/>
          <w:sz w:val="22"/>
          <w:szCs w:val="22"/>
          <w:lang w:val="en-GB"/>
        </w:rPr>
        <w:t>eTable</w:t>
      </w:r>
      <w:proofErr w:type="spellEnd"/>
      <w:r w:rsidRPr="00771504">
        <w:rPr>
          <w:rFonts w:ascii="Times New Roman" w:eastAsia="Times New Roman" w:hAnsi="Times New Roman" w:cs="Times New Roman"/>
          <w:b/>
          <w:bCs/>
          <w:color w:val="000000"/>
          <w:sz w:val="22"/>
          <w:szCs w:val="22"/>
          <w:lang w:val="en-GB"/>
        </w:rPr>
        <w:t xml:space="preserve"> 5. Grey matter volume differences in controls, PSP-RS and Caribbean AP patients</w:t>
      </w:r>
    </w:p>
    <w:p w14:paraId="23606076" w14:textId="77777777" w:rsidR="00107911" w:rsidRPr="00771504" w:rsidRDefault="00107911" w:rsidP="00CB374F">
      <w:pPr>
        <w:spacing w:line="360" w:lineRule="auto"/>
        <w:jc w:val="both"/>
        <w:rPr>
          <w:rFonts w:ascii="Times New Roman" w:hAnsi="Times New Roman" w:cs="Times New Roman"/>
          <w:sz w:val="22"/>
          <w:szCs w:val="22"/>
          <w:lang w:val="en-GB"/>
        </w:rPr>
      </w:pPr>
      <w:proofErr w:type="spellStart"/>
      <w:r w:rsidRPr="00771504">
        <w:rPr>
          <w:rFonts w:ascii="Times New Roman" w:eastAsia="Times New Roman" w:hAnsi="Times New Roman" w:cs="Times New Roman"/>
          <w:b/>
          <w:bCs/>
          <w:color w:val="000000"/>
          <w:sz w:val="22"/>
          <w:szCs w:val="22"/>
          <w:lang w:val="en-GB"/>
        </w:rPr>
        <w:t>eTable</w:t>
      </w:r>
      <w:proofErr w:type="spellEnd"/>
      <w:r w:rsidRPr="00771504">
        <w:rPr>
          <w:rFonts w:ascii="Times New Roman" w:eastAsia="Times New Roman" w:hAnsi="Times New Roman" w:cs="Times New Roman"/>
          <w:b/>
          <w:bCs/>
          <w:color w:val="000000"/>
          <w:sz w:val="22"/>
          <w:szCs w:val="22"/>
          <w:lang w:val="en-GB"/>
        </w:rPr>
        <w:t xml:space="preserve"> 6. White matter volume differences in controls, PSP-RS and Caribbean AP patients</w:t>
      </w:r>
    </w:p>
    <w:p w14:paraId="28EAF09C" w14:textId="77777777" w:rsidR="005C2CF4" w:rsidRPr="00771504" w:rsidRDefault="005C2CF4" w:rsidP="00CB374F">
      <w:pPr>
        <w:spacing w:line="360" w:lineRule="auto"/>
        <w:rPr>
          <w:rFonts w:ascii="Times New Roman" w:eastAsia="Times New Roman" w:hAnsi="Times New Roman" w:cs="Times New Roman"/>
          <w:b/>
          <w:bCs/>
          <w:color w:val="000000"/>
          <w:sz w:val="22"/>
          <w:szCs w:val="22"/>
          <w:lang w:val="en-GB" w:eastAsia="fr-FR"/>
        </w:rPr>
      </w:pPr>
      <w:proofErr w:type="spellStart"/>
      <w:r w:rsidRPr="00771504">
        <w:rPr>
          <w:rFonts w:ascii="Times New Roman" w:eastAsia="Times New Roman" w:hAnsi="Times New Roman" w:cs="Times New Roman"/>
          <w:b/>
          <w:bCs/>
          <w:color w:val="000000"/>
          <w:sz w:val="22"/>
          <w:szCs w:val="22"/>
          <w:lang w:val="en-GB" w:eastAsia="fr-FR"/>
        </w:rPr>
        <w:t>eFigure</w:t>
      </w:r>
      <w:proofErr w:type="spellEnd"/>
      <w:r w:rsidRPr="00771504">
        <w:rPr>
          <w:rFonts w:ascii="Times New Roman" w:eastAsia="Times New Roman" w:hAnsi="Times New Roman" w:cs="Times New Roman"/>
          <w:b/>
          <w:bCs/>
          <w:color w:val="000000"/>
          <w:sz w:val="22"/>
          <w:szCs w:val="22"/>
          <w:lang w:val="en-GB" w:eastAsia="fr-FR"/>
        </w:rPr>
        <w:t xml:space="preserve"> 1. Gait initiation parameters in controls, Caribbean </w:t>
      </w:r>
      <w:proofErr w:type="gramStart"/>
      <w:r w:rsidRPr="00771504">
        <w:rPr>
          <w:rFonts w:ascii="Times New Roman" w:eastAsia="Times New Roman" w:hAnsi="Times New Roman" w:cs="Times New Roman"/>
          <w:b/>
          <w:bCs/>
          <w:color w:val="000000"/>
          <w:sz w:val="22"/>
          <w:szCs w:val="22"/>
          <w:lang w:val="en-GB" w:eastAsia="fr-FR"/>
        </w:rPr>
        <w:t>AP</w:t>
      </w:r>
      <w:proofErr w:type="gramEnd"/>
      <w:r w:rsidRPr="00771504">
        <w:rPr>
          <w:rFonts w:ascii="Times New Roman" w:eastAsia="Times New Roman" w:hAnsi="Times New Roman" w:cs="Times New Roman"/>
          <w:b/>
          <w:bCs/>
          <w:color w:val="000000"/>
          <w:sz w:val="22"/>
          <w:szCs w:val="22"/>
          <w:lang w:val="en-GB" w:eastAsia="fr-FR"/>
        </w:rPr>
        <w:t xml:space="preserve"> and PSP-RS patients</w:t>
      </w:r>
    </w:p>
    <w:p w14:paraId="616D8128" w14:textId="77777777" w:rsidR="008A5EB9" w:rsidRPr="00771504" w:rsidRDefault="008A5EB9" w:rsidP="00CB374F">
      <w:pPr>
        <w:jc w:val="both"/>
        <w:rPr>
          <w:rFonts w:ascii="Times New Roman" w:hAnsi="Times New Roman" w:cs="Times New Roman"/>
          <w:sz w:val="22"/>
          <w:szCs w:val="22"/>
          <w:lang w:val="en-GB"/>
        </w:rPr>
      </w:pPr>
    </w:p>
    <w:p w14:paraId="0BE519E0" w14:textId="77777777" w:rsidR="003A19DA" w:rsidRPr="00771504" w:rsidRDefault="003A19DA" w:rsidP="00CB374F">
      <w:pPr>
        <w:rPr>
          <w:rFonts w:ascii="Times New Roman" w:hAnsi="Times New Roman" w:cs="Times New Roman"/>
          <w:b/>
          <w:bCs/>
          <w:sz w:val="22"/>
          <w:szCs w:val="22"/>
          <w:lang w:val="en-GB"/>
        </w:rPr>
      </w:pPr>
    </w:p>
    <w:p w14:paraId="1190CDF6" w14:textId="3A8588F5" w:rsidR="00CB374F" w:rsidRPr="00771504" w:rsidRDefault="00CB374F" w:rsidP="00CB374F">
      <w:pPr>
        <w:spacing w:line="360" w:lineRule="auto"/>
        <w:rPr>
          <w:rFonts w:ascii="Times New Roman" w:hAnsi="Times New Roman" w:cs="Times New Roman"/>
          <w:b/>
          <w:bCs/>
          <w:sz w:val="22"/>
          <w:szCs w:val="22"/>
          <w:lang w:val="en-GB"/>
        </w:rPr>
      </w:pPr>
      <w:r w:rsidRPr="00771504">
        <w:rPr>
          <w:rFonts w:ascii="Times New Roman" w:hAnsi="Times New Roman" w:cs="Times New Roman"/>
          <w:b/>
          <w:bCs/>
          <w:sz w:val="22"/>
          <w:szCs w:val="22"/>
          <w:lang w:val="en-GB"/>
        </w:rPr>
        <w:t>Supplementary References</w:t>
      </w:r>
    </w:p>
    <w:p w14:paraId="5448833B" w14:textId="77777777" w:rsidR="003A19DA" w:rsidRPr="00771504" w:rsidRDefault="003A19DA" w:rsidP="00CB374F">
      <w:pPr>
        <w:rPr>
          <w:rFonts w:ascii="Times New Roman" w:hAnsi="Times New Roman" w:cs="Times New Roman"/>
          <w:b/>
          <w:bCs/>
          <w:sz w:val="22"/>
          <w:szCs w:val="22"/>
          <w:lang w:val="en-GB"/>
        </w:rPr>
      </w:pPr>
      <w:r w:rsidRPr="00771504">
        <w:rPr>
          <w:rFonts w:ascii="Times New Roman" w:hAnsi="Times New Roman" w:cs="Times New Roman"/>
          <w:b/>
          <w:bCs/>
          <w:sz w:val="22"/>
          <w:szCs w:val="22"/>
          <w:lang w:val="en-GB"/>
        </w:rPr>
        <w:br w:type="page"/>
      </w:r>
    </w:p>
    <w:p w14:paraId="6D2473D0" w14:textId="77777777" w:rsidR="00E57874" w:rsidRPr="00771504" w:rsidRDefault="00E57874" w:rsidP="00C357B1">
      <w:pPr>
        <w:spacing w:line="360" w:lineRule="auto"/>
        <w:rPr>
          <w:rFonts w:ascii="Times New Roman" w:hAnsi="Times New Roman" w:cs="Times New Roman"/>
          <w:b/>
          <w:bCs/>
          <w:sz w:val="22"/>
          <w:szCs w:val="22"/>
          <w:lang w:val="en-GB"/>
        </w:rPr>
      </w:pPr>
    </w:p>
    <w:p w14:paraId="4C01DFC7" w14:textId="77777777" w:rsidR="008E32BE" w:rsidRPr="00771504" w:rsidRDefault="008E32BE" w:rsidP="0088443C">
      <w:pPr>
        <w:rPr>
          <w:rFonts w:ascii="Times New Roman" w:hAnsi="Times New Roman" w:cs="Times New Roman"/>
          <w:b/>
          <w:sz w:val="22"/>
          <w:szCs w:val="22"/>
          <w:lang w:val="en-GB"/>
        </w:rPr>
      </w:pPr>
      <w:r w:rsidRPr="00771504">
        <w:rPr>
          <w:rFonts w:ascii="Times New Roman" w:hAnsi="Times New Roman" w:cs="Times New Roman"/>
          <w:b/>
          <w:sz w:val="22"/>
          <w:szCs w:val="22"/>
          <w:lang w:val="en-GB"/>
        </w:rPr>
        <w:t>Supplementary Methods</w:t>
      </w:r>
    </w:p>
    <w:p w14:paraId="222DE64C" w14:textId="251FB224" w:rsidR="0088443C" w:rsidRPr="00515E26" w:rsidRDefault="0088443C" w:rsidP="0088443C">
      <w:pPr>
        <w:rPr>
          <w:rFonts w:ascii="Times New Roman" w:hAnsi="Times New Roman" w:cs="Times New Roman"/>
          <w:b/>
          <w:i/>
          <w:iCs/>
          <w:sz w:val="22"/>
          <w:szCs w:val="22"/>
          <w:lang w:val="en-GB"/>
        </w:rPr>
      </w:pPr>
      <w:r w:rsidRPr="00515E26">
        <w:rPr>
          <w:rFonts w:ascii="Times New Roman" w:hAnsi="Times New Roman" w:cs="Times New Roman"/>
          <w:b/>
          <w:i/>
          <w:iCs/>
          <w:sz w:val="22"/>
          <w:szCs w:val="22"/>
          <w:lang w:val="en-GB"/>
        </w:rPr>
        <w:t xml:space="preserve">Study design and patients </w:t>
      </w:r>
    </w:p>
    <w:p w14:paraId="55E8AD2D" w14:textId="58172DC0" w:rsidR="0088443C" w:rsidRPr="00771504" w:rsidRDefault="0088443C" w:rsidP="0088443C">
      <w:pPr>
        <w:outlineLvl w:val="0"/>
        <w:rPr>
          <w:rFonts w:ascii="Times New Roman" w:hAnsi="Times New Roman" w:cs="Times New Roman"/>
          <w:iCs/>
          <w:sz w:val="22"/>
          <w:szCs w:val="22"/>
          <w:lang w:val="en-GB"/>
        </w:rPr>
      </w:pPr>
      <w:r w:rsidRPr="00771504">
        <w:rPr>
          <w:rFonts w:ascii="Times New Roman" w:hAnsi="Times New Roman" w:cs="Times New Roman"/>
          <w:iCs/>
          <w:sz w:val="22"/>
          <w:szCs w:val="22"/>
          <w:lang w:val="en-GB"/>
        </w:rPr>
        <w:t xml:space="preserve">In this </w:t>
      </w:r>
      <w:r w:rsidR="00F54602" w:rsidRPr="00771504">
        <w:rPr>
          <w:rFonts w:ascii="Times New Roman" w:hAnsi="Times New Roman" w:cs="Times New Roman"/>
          <w:iCs/>
          <w:sz w:val="22"/>
          <w:szCs w:val="22"/>
          <w:lang w:val="en-GB"/>
        </w:rPr>
        <w:t>explorat</w:t>
      </w:r>
      <w:r w:rsidR="00F54602">
        <w:rPr>
          <w:rFonts w:ascii="Times New Roman" w:hAnsi="Times New Roman" w:cs="Times New Roman"/>
          <w:iCs/>
          <w:sz w:val="22"/>
          <w:szCs w:val="22"/>
          <w:lang w:val="en-GB"/>
        </w:rPr>
        <w:t>ory</w:t>
      </w:r>
      <w:r w:rsidR="00F54602" w:rsidRPr="00771504">
        <w:rPr>
          <w:rFonts w:ascii="Times New Roman" w:hAnsi="Times New Roman" w:cs="Times New Roman"/>
          <w:iCs/>
          <w:sz w:val="22"/>
          <w:szCs w:val="22"/>
          <w:lang w:val="en-GB"/>
        </w:rPr>
        <w:t xml:space="preserve"> </w:t>
      </w:r>
      <w:r w:rsidRPr="00771504">
        <w:rPr>
          <w:rFonts w:ascii="Times New Roman" w:hAnsi="Times New Roman" w:cs="Times New Roman"/>
          <w:iCs/>
          <w:sz w:val="22"/>
          <w:szCs w:val="22"/>
          <w:lang w:val="en-GB"/>
        </w:rPr>
        <w:t xml:space="preserve">study, we recruited patients with </w:t>
      </w:r>
      <w:r w:rsidR="00F54602" w:rsidRPr="00771504">
        <w:rPr>
          <w:rFonts w:ascii="Times New Roman" w:hAnsi="Times New Roman" w:cs="Times New Roman"/>
          <w:iCs/>
          <w:sz w:val="22"/>
          <w:szCs w:val="22"/>
          <w:lang w:val="en-GB"/>
        </w:rPr>
        <w:t>Caribbean</w:t>
      </w:r>
      <w:r w:rsidRPr="00771504">
        <w:rPr>
          <w:rFonts w:ascii="Times New Roman" w:hAnsi="Times New Roman" w:cs="Times New Roman"/>
          <w:iCs/>
          <w:sz w:val="22"/>
          <w:szCs w:val="22"/>
          <w:lang w:val="en-GB"/>
        </w:rPr>
        <w:t xml:space="preserve"> AP from the </w:t>
      </w:r>
      <w:r w:rsidRPr="00771504">
        <w:rPr>
          <w:rFonts w:ascii="Times New Roman" w:hAnsi="Times New Roman" w:cs="Times New Roman"/>
          <w:sz w:val="22"/>
          <w:szCs w:val="22"/>
          <w:lang w:val="en-GB"/>
        </w:rPr>
        <w:t xml:space="preserve">Neurology and Rehabilitation Departments of the University Hospitals of Guadeloupe and Martinique, and those with PSP-RS from the Neurology Department of the Paris </w:t>
      </w:r>
      <w:proofErr w:type="spellStart"/>
      <w:r w:rsidRPr="00771504">
        <w:rPr>
          <w:rFonts w:ascii="Times New Roman" w:hAnsi="Times New Roman" w:cs="Times New Roman"/>
          <w:sz w:val="22"/>
          <w:szCs w:val="22"/>
          <w:lang w:val="en-GB"/>
        </w:rPr>
        <w:t>Pitié-Salpêtrière</w:t>
      </w:r>
      <w:proofErr w:type="spellEnd"/>
      <w:r w:rsidRPr="00771504">
        <w:rPr>
          <w:rFonts w:ascii="Times New Roman" w:hAnsi="Times New Roman" w:cs="Times New Roman"/>
          <w:sz w:val="22"/>
          <w:szCs w:val="22"/>
          <w:lang w:val="en-GB"/>
        </w:rPr>
        <w:t xml:space="preserve"> Hospital (France). Healthy controls were recruited in the three centres. </w:t>
      </w:r>
      <w:r w:rsidRPr="00771504">
        <w:rPr>
          <w:rFonts w:ascii="Times New Roman" w:hAnsi="Times New Roman" w:cs="Times New Roman"/>
          <w:sz w:val="22"/>
          <w:szCs w:val="22"/>
          <w:shd w:val="clear" w:color="auto" w:fill="FFFFFF"/>
          <w:lang w:val="en-GB"/>
        </w:rPr>
        <w:t xml:space="preserve">Patients </w:t>
      </w:r>
      <w:r w:rsidRPr="00771504">
        <w:rPr>
          <w:rFonts w:ascii="Times New Roman" w:hAnsi="Times New Roman" w:cs="Times New Roman"/>
          <w:sz w:val="22"/>
          <w:szCs w:val="22"/>
          <w:lang w:val="en-GB"/>
        </w:rPr>
        <w:t xml:space="preserve">fulfilled the following inclusion criteria: &gt; 40 years old, levodopa-unresponsive progressive parkinsonism, vertical supranuclear downward gaze slowness or palsy. Patients with PSP-RS were selected according to the National Institute of Neurological Disorders and Stroke diagnostic criteria </w:t>
      </w:r>
      <w:r w:rsidRPr="00771504">
        <w:rPr>
          <w:rFonts w:ascii="Times New Roman" w:hAnsi="Times New Roman" w:cs="Times New Roman"/>
          <w:sz w:val="22"/>
          <w:szCs w:val="22"/>
          <w:lang w:val="en-GB"/>
        </w:rPr>
        <w:fldChar w:fldCharType="begin" w:fldLock="1"/>
      </w:r>
      <w:r w:rsidR="004B0734">
        <w:rPr>
          <w:rFonts w:ascii="Times New Roman" w:hAnsi="Times New Roman" w:cs="Times New Roman"/>
          <w:sz w:val="22"/>
          <w:szCs w:val="22"/>
          <w:lang w:val="en-GB"/>
        </w:rPr>
        <w:instrText xml:space="preserve"> ADDIN ZOTERO_ITEM CSL_CITATION {"citationID":"uT4TL4eE","properties":{"formattedCitation":"\\super 1,2\\nosupersub{}","plainCitation":"1,2","noteIndex":0},"citationItems":[{"id":"ADUYz8Gh/hVPmDziM","uris":["http://www.mendeley.com/documents/?uuid=eca1cd2d-8c4b-419e-ac59-7a6603679ac4"],"itemData":{"abstract":"The difficulty in differentiating progressive supranuclear palsy (PSP, also called Steele-Richardson-Olszewski syndrome) from other related disorders was the incentive for a study to determine the clinical features that best distinguish PSP. Logistic regression and classification and regression tree analysis (CART) were used to analyse data obtained at the first visit from a sample of 83 patients with a clinical history of parkinsonism or dementia confirmed neuropathologically, including PSP (n = 24), corticobasal degeneration (n = 11), Parkinson's disease (PD, n = 11), diffuse Lewy body disease (n = 14). Pick's disease (n = 8) and multiple system atrophy (MSA, n = 15). Supranuclear vertical gaze palsy, moderate or severe postural instability and falls during the first year after onset of symptoms classified the sample with 9% error using logistic regression analysis. The CART identified similar features and was also helpful in identifying particular attributes that separate PSP from each of the other disorders. Unstable gait, absence of tremor-dominant disease and absence of a response to levodopa differentiated PSP from PD. Supranuclear vertical gaze palsy, gait instability and the absence of delusions distinguished PSP from diffuse Lewy body disease. Supranuclear vertical gaze palsy and increased age at symptom-onset distinguished PSP from MSA. Gait abnormality, severe upward gaze palsy, bilateral bradykinesia and absence of alien limb syndorme separated PSP from corticobasal degeneration. Postural instability successfully classified PSP from Pick's disease. The present study may help to minimize the difficulties neurologists experience when attempting to classify these disorders at early stages.","author":[{"dropping-particle":"","family":"Litvan","given":"I","non-dropping-particle":"","parse-names":false,"suffix":""},{"dropping-particle":"","family":"Campbell","given":"G","non-dropping-particle":"","parse-names":false,"suffix":""},{"dropping-particle":"","family":"Mangone","given":"C A","non-dropping-particle":"","parse-names":false,"suffix":""},{"dropping-particle":"","family":"Verny","given":"M","non-dropping-particle":"","parse-names":false,"suffix":""},{"dropping-particle":"","family":"McKee","given":"A","non-dropping-particle":"","parse-names":false,"suffix":""},{"dropping-particle":"","family":"Chaudhuri","given":"K R","non-dropping-particle":"","parse-names":false,"suffix":""},{"dropping-particle":"","family":"Jellinger","given":"K","non-dropping-particle":"","parse-names":false,"suffix":""},{"dropping-particle":"","family":"Pearce","given":"R K","non-dropping-particle":"","parse-names":false,"suffix":""},{"dropping-particle":"","family":"D'Olhaberriague","given":"L","non-dropping-particle":"","parse-names":false,"suffix":""}],"container-title":"Brain","id":"ITEM-1","issue":"Pt 1","issued":{"date-parts":[["1997"]]},"page":"65-74.","title":"Which clinical features differentiate progressive supranuclear palsy (Steele-Richardson-Olszewski syndrome) from related disorders? A clinicopathological study","type":"article-journal","volume":"120"}},{"id":"ADUYz8Gh/SAjFPmsA","uris":["http://www.mendeley.com/documents/?uuid=0d00e8e9-8c6e-47e9-8700-afb72eec73b9"],"itemData":{"DOI":"awh488 [pii]\r10.1093/brain/awh488","ISBN":"1460-2156 (Electronic)","PMID":"15788542","abstract":"The clinical diagnosis of progressive supranuclear palsy (PSP) relies on the identification of characteristic signs and symptoms. A proportion of pathologically diagnosed cases do not develop these classic features, prove difficult to diagnose during life and are considered as atypical PSP. The aim of this study was to examine the apparent clinical dichotomy between typical and atypical PSP, and to compare the biochemical and genetic characteristics of these groups. In 103 consecutive cases of pathologically confirmed PSP, we have identified two clinical phenotypes by factor analysis which we have named Richardson's syndrome (RS) and PSP-parkinsonism (PSP-P). Cases of RS syndrome made up 54% of all cases, and were characterized by the early onset of postural instability and falls, supranuclear vertical gaze palsy and cognitive dysfunction. A second group of 33 (32%) were characterized by asymmetric onset, tremor, a moderate initial therapeutic response to levodopa and were frequently confused with Parkinson's disease (PSP-P). Fourteen cases (14%) could not be separated according to these criteria. In RS, two-thirds of cases were men, whereas the sex distribution in PSP-P was even. Disease duration in RS was significantly shorter (5.9 versus 9.1 years, P &lt; 0.001) and age at death earlier (72.1 versus 75.5 years, P = 0.01) than in PSP-P. The isoform composition of insoluble tangle-tau isolated from the basal pons also differed significantly. In RS, the mean four-repeat:three-repeat tau ratio was 2.84 and in PSP-P it was 1.63 (P &lt; 0.003). The effect of the H1,H1 PSP susceptibility genotype appeared stronger in RS than in PSP-P (odds ratio 13.2 versus 4.5). The difference in genotype frequencies between the clinical subgroups was not significant. There were no differences in apolipoprotein E genotypes. The classic clinical description of PSP, which includes supranuclear gaze palsy, early falls and dementia, does not adequately describe one-third of cases in this series of pathologically confirmed cases. We propose that PSP-P represents a second discrete clinical phenotype that needs to be clinically distinguished from classical PSP (RS). The different tau isoform deposition in the basal pons suggests that this may ultimately prove to be a discrete nosological entity.","author":[{"dropping-particle":"","family":"Williams","given":"D R","non-dropping-particle":"","parse-names":false,"suffix":""},{"dropping-particle":"","family":"Silva","given":"R","non-dropping-particle":"de","parse-names":false,"suffix":""},{"dropping-particle":"","family":"Paviour","given":"D C","non-dropping-particle":"","parse-names":false,"suffix":""},{"dropping-particle":"","family":"Pittman","given":"A","non-dropping-particle":"","parse-names":false,"suffix":""},{"dropping-particle":"","family":"Watt","given":"H C","non-dropping-particle":"","parse-names":false,"suffix":""},{"dropping-particle":"","family":"Kilford","given":"L","non-dropping-particle":"","parse-names":false,"suffix":""},{"dropping-particle":"","family":"Holton","given":"J L","non-dropping-particle":"","parse-names":false,"suffix":""},{"dropping-particle":"","family":"Revesz","given":"T","non-dropping-particle":"","parse-names":false,"suffix":""},{"dropping-particle":"","family":"Lees","given":"A J","non-dropping-particle":"","parse-names":false,"suffix":""}],"container-title":"Brain","edition":"2005/03/25","id":"ITEM-2","issue":"Pt 6","issued":{"date-parts":[["2005"]]},"language":"eng","note":"Williams, David R\nde Silva, Rohan\nPaviour, Dominic C\nPittman, Alan\nWatt, Hilary C\nKilford, Linda\nHolton, Janice L\nRevesz, Tamas\nLees, Andrew J\nResearch Support, Non-U.S. Gov't\nEngland\nBrain : a journal of neurology\nBrain. 2005 Jun;128(Pt 6):1247-58. Epub 2005 Mar 23.","page":"1247-1258","title":"Characteristics of two distinct clinical phenotypes in pathologically proven progressive supranuclear palsy: Richardson's syndrome and PSP-parkinsonism","type":"article-journal","volume":"128"}}],"schema":"https://github.com/citation-style-language/schema/raw/master/csl-citation.json"} </w:instrText>
      </w:r>
      <w:r w:rsidRPr="00771504">
        <w:rPr>
          <w:rFonts w:ascii="Times New Roman" w:hAnsi="Times New Roman" w:cs="Times New Roman"/>
          <w:sz w:val="22"/>
          <w:szCs w:val="22"/>
          <w:lang w:val="en-GB"/>
        </w:rPr>
        <w:fldChar w:fldCharType="separate"/>
      </w:r>
      <w:r w:rsidR="004B0734" w:rsidRPr="004B0734">
        <w:rPr>
          <w:rFonts w:ascii="Times New Roman" w:hAnsi="Times New Roman" w:cs="Times New Roman"/>
          <w:sz w:val="22"/>
          <w:vertAlign w:val="superscript"/>
          <w:lang w:val="en-US"/>
        </w:rPr>
        <w:t>1,2</w:t>
      </w:r>
      <w:r w:rsidRPr="00771504">
        <w:rPr>
          <w:rFonts w:ascii="Times New Roman" w:hAnsi="Times New Roman" w:cs="Times New Roman"/>
          <w:sz w:val="22"/>
          <w:szCs w:val="22"/>
          <w:lang w:val="en-GB"/>
        </w:rPr>
        <w:fldChar w:fldCharType="end"/>
      </w:r>
      <w:r w:rsidRPr="00771504">
        <w:rPr>
          <w:rFonts w:ascii="Times New Roman" w:hAnsi="Times New Roman" w:cs="Times New Roman"/>
          <w:sz w:val="22"/>
          <w:szCs w:val="22"/>
          <w:lang w:val="en-GB"/>
        </w:rPr>
        <w:t xml:space="preserve">. </w:t>
      </w:r>
      <w:r w:rsidRPr="00771504">
        <w:rPr>
          <w:rFonts w:ascii="Times New Roman" w:hAnsi="Times New Roman" w:cs="Times New Roman"/>
          <w:sz w:val="22"/>
          <w:szCs w:val="22"/>
          <w:shd w:val="clear" w:color="auto" w:fill="FFFFFF"/>
          <w:lang w:val="en-GB"/>
        </w:rPr>
        <w:t>Caribbean AP</w:t>
      </w:r>
      <w:r w:rsidRPr="00771504">
        <w:rPr>
          <w:rFonts w:ascii="Times New Roman" w:hAnsi="Times New Roman" w:cs="Times New Roman"/>
          <w:sz w:val="22"/>
          <w:szCs w:val="22"/>
          <w:lang w:val="en-GB"/>
        </w:rPr>
        <w:t xml:space="preserve"> were of </w:t>
      </w:r>
      <w:r w:rsidR="00F54602" w:rsidRPr="00771504">
        <w:rPr>
          <w:rFonts w:ascii="Times New Roman" w:hAnsi="Times New Roman" w:cs="Times New Roman"/>
          <w:sz w:val="22"/>
          <w:szCs w:val="22"/>
          <w:lang w:val="en-GB"/>
        </w:rPr>
        <w:t>Afro-Caribbean</w:t>
      </w:r>
      <w:r w:rsidRPr="00771504">
        <w:rPr>
          <w:rFonts w:ascii="Times New Roman" w:hAnsi="Times New Roman" w:cs="Times New Roman"/>
          <w:sz w:val="22"/>
          <w:szCs w:val="22"/>
          <w:lang w:val="en-GB"/>
        </w:rPr>
        <w:t xml:space="preserve"> descent and may present with additional symptoms such as hallucinations, delusions, </w:t>
      </w:r>
      <w:r w:rsidRPr="00771504">
        <w:rPr>
          <w:rFonts w:ascii="Times New Roman" w:hAnsi="Times New Roman" w:cs="Times New Roman"/>
          <w:color w:val="000000" w:themeColor="text1"/>
          <w:sz w:val="22"/>
          <w:szCs w:val="22"/>
          <w:lang w:val="en-GB"/>
        </w:rPr>
        <w:t xml:space="preserve">RBD, </w:t>
      </w:r>
      <w:r w:rsidRPr="00771504">
        <w:rPr>
          <w:rFonts w:ascii="Times New Roman" w:hAnsi="Times New Roman" w:cs="Times New Roman"/>
          <w:sz w:val="22"/>
          <w:szCs w:val="22"/>
          <w:lang w:val="en-GB"/>
        </w:rPr>
        <w:t xml:space="preserve">autonomic dysfunction, myoclonus or cortical sensory symptoms </w:t>
      </w:r>
      <w:r w:rsidRPr="00771504">
        <w:rPr>
          <w:rFonts w:ascii="Times New Roman" w:hAnsi="Times New Roman" w:cs="Times New Roman"/>
          <w:sz w:val="22"/>
          <w:szCs w:val="22"/>
          <w:lang w:val="en-GB"/>
        </w:rPr>
        <w:fldChar w:fldCharType="begin"/>
      </w:r>
      <w:r w:rsidR="004B0734">
        <w:rPr>
          <w:rFonts w:ascii="Times New Roman" w:hAnsi="Times New Roman" w:cs="Times New Roman"/>
          <w:sz w:val="22"/>
          <w:szCs w:val="22"/>
          <w:lang w:val="en-GB"/>
        </w:rPr>
        <w:instrText xml:space="preserve"> ADDIN ZOTERO_ITEM CSL_CITATION {"citationID":"dV2iPeiZ","properties":{"formattedCitation":"\\super 3,4\\nosupersub{}","plainCitation":"3,4","noteIndex":0},"citationItems":[{"id":8250,"uris":["http://zotero.org/users/local/dyDuEpgP/items/EGSW6XWX"],"itemData":{"id":8250,"type":"article-journal","abstract":"In Guadeloupe, there is an abnormally high frequency of atypical parkinsonism. Only one-third of the patients that develop parkinsonian symptoms were reported to present the classical features of idiopathic Parkinson disease and one-third a syndrome resembling progressive supranuclear palsy (PSP). The others were unclassifiable, according to established criteria. We carried out a cross-sectional study of 160 parkinsonian patients to: (i) define more precisely the clinical phenotypes of the PSP-like syndrome and the parkinsonism that was considered unclassifiable in comparison with previously known disorders; (ii) define the neuropsychological and brain imaging features of these patients; (iii) evaluate to what extent a candidate aetiological factor, the mitochondrial complex I inhibitor annonacin contained in the fruit and leaves of the tropical plant Annona muricata (soursop) plays a role in the neurological syndrome. Neuropsychological tests and MRI were used to classify the patients into those with Parkinson's disease (31%), Guadeloupean PSP-like syndrome (32%), Guadeloupean parkinsonism-dementia complex (PDC, 31%) and other parkinsonism-related disorders (6%). Patients with a PSP-like syndrome developed levodopa-resistant parkinsonism, associated with early postural instability and supranuclear oculomotor dysfunction. They differed, however, from classical PSP patients by the frequency of tremor (&gt;50%), dysautonomia (50%) and the occurrence of hallucinations (59%). PDC patients had levodopa-resistant parkinsonism associated with frontosubcortical dementia, 52% of these patients had hallucinations, but, importantly, none had oculomotor dysfunction. The pattern of neuropsychological deficits was similar in both subgroups. Cerebral atrophy was seen in the majority of the PSP-like and PDC patients, with enlargement of the third ventricle and marked T2-hypointensity in the basal ganglia, particularly the substantia nigra. Consumption of soursop was significantly greater in both PSP-like and PDC patients than in controls and Parkinson's disease patients. In conclusion, atypical Guadeloupean parkinsonism comprises two forms of parkinsonism and dementia that differ clinically by the presence of oculomotor signs, but have similar cognitive profiles and neuroimaging features, suggesting that they may constitute a single disease entity, and both were similarly exposed to annonaceous neurotoxins, notably annonacin.","container-title":"Brain: A Journal of Neurology","DOI":"10.1093/brain/awl347","ISSN":"1460-2156","issue":"Pt 3","journalAbbreviation":"Brain","language":"eng","note":"PMID: 17303592","page":"816-827","source":"PubMed","title":"Atypical parkinsonism in Guadeloupe: a common risk factor for two closely related phenotypes?","title-short":"Atypical parkinsonism in Guadeloupe","volume":"130","author":[{"family":"Lannuzel","given":"Annie"},{"family":"Höglinger","given":"G. U."},{"family":"Verhaeghe","given":"S."},{"family":"Gire","given":"L."},{"family":"Belson","given":"S."},{"family":"Escobar-Khondiker","given":"M."},{"family":"Poullain","given":"P."},{"family":"Oertel","given":"W. H."},{"family":"Hirsch","given":"E. C."},{"family":"Dubois","given":"B."},{"family":"Ruberg","given":"M."}],"issued":{"date-parts":[["2007",3]]}}},{"id":8246,"uris":["http://zotero.org/users/local/dyDuEpgP/items/TBU53DNH"],"itemData":{"id":8246,"type":"article-journal","abstract":"BACKGROUND: A high prevalence of an atypical levodopa-resistant parkinsonism has been reported in the Caribbean island of Guadeloupe. These seminal observations have not been replicated or extended to neighbouring populations who share genetic and environmental characteristics.\nMETHODS: To further characterise this atypical parkinsonism we prospectively investigated 305 consecutive patients with neurodegenerative parkinsonism in a community-based population from Guadeloupe and Martinique, a neighbouring French Caribbean island where the population has similar environmental and genetic backgrounds. The aims of this study were to confirm the frequency of atypical parkinsonism within this cohort and to precisely define its clinical phenotype.\nRESULTS: A high frequency (66%) of atypical parkinsonism was identified in both Guadeloupe and Martinique. The clinical phenotype consisted of a levodopa-resistant parkinsonism with postural instability (72%), early dementia (58%), dysautonomia (58%), rapid-eye-movement sleep behavioural disorder (53%), hallucinations (43%), and supranuclear gaze palsy (29%). A low educational level was identified as a major risk factor for developing atypical parkinsonism (p &lt; .001).\nCONCLUSION: Our findings support the existence of a distinctive atypical parkinsonism - Caribbean Parkinsonism - within the French Caribbean Islands. This could either correspond to a single entity or reflect a propensity for developing more widespread and rapidly progressive lesions in Caribbean patients with parkinsonism. In both cases, genetic susceptibility and/or environmental exposure may be involved.","container-title":"Journal of the Neurological Sciences","DOI":"10.1016/j.jns.2018.02.019","ISSN":"1878-5883","journalAbbreviation":"J Neurol Sci","language":"eng","note":"PMID: 29525296","page":"214-219","source":"PubMed","title":"Further evidence for a distinctive atypical degenerative parkinsonism in the Caribbean: A new cluster in the French West Indian Island of Martinique","title-short":"Further evidence for a distinctive atypical degenerative parkinsonism in the Caribbean","volume":"388","author":[{"family":"Lannuzel","given":"Annie"},{"family":"Edragas","given":"Régine"},{"family":"Lackmy","given":"Angéla"},{"family":"Tressières","given":"Benoit"},{"family":"Pelonde","given":"Véronique"},{"family":"Kaptué","given":"Mireille Edimo Nana"},{"family":"Mécharles","given":"Sylvie"},{"family":"Demas","given":"Alexis"},{"family":"François","given":"Billy"},{"family":"McGovern","given":"Eavan"},{"family":"Vidailhet","given":"Marie"},{"family":"Gaymard","given":"Bertrand"},{"family":"Roze","given":"Emmanuel"}],"issued":{"date-parts":[["2018",5,15]]}}}],"schema":"https://github.com/citation-style-language/schema/raw/master/csl-citation.json"} </w:instrText>
      </w:r>
      <w:r w:rsidRPr="00771504">
        <w:rPr>
          <w:rFonts w:ascii="Times New Roman" w:hAnsi="Times New Roman" w:cs="Times New Roman"/>
          <w:sz w:val="22"/>
          <w:szCs w:val="22"/>
          <w:lang w:val="en-GB"/>
        </w:rPr>
        <w:fldChar w:fldCharType="separate"/>
      </w:r>
      <w:r w:rsidR="004B0734" w:rsidRPr="004B0734">
        <w:rPr>
          <w:rFonts w:ascii="Times New Roman" w:hAnsi="Times New Roman" w:cs="Times New Roman"/>
          <w:sz w:val="22"/>
          <w:vertAlign w:val="superscript"/>
          <w:lang w:val="en-US"/>
        </w:rPr>
        <w:t>3,4</w:t>
      </w:r>
      <w:r w:rsidRPr="00771504">
        <w:rPr>
          <w:rFonts w:ascii="Times New Roman" w:hAnsi="Times New Roman" w:cs="Times New Roman"/>
          <w:sz w:val="22"/>
          <w:szCs w:val="22"/>
          <w:lang w:val="en-GB"/>
        </w:rPr>
        <w:fldChar w:fldCharType="end"/>
      </w:r>
      <w:r w:rsidRPr="00771504">
        <w:rPr>
          <w:rFonts w:ascii="Times New Roman" w:hAnsi="Times New Roman" w:cs="Times New Roman"/>
          <w:sz w:val="22"/>
          <w:szCs w:val="22"/>
          <w:lang w:val="en-GB"/>
        </w:rPr>
        <w:t>. Patient</w:t>
      </w:r>
      <w:r w:rsidR="00F54602">
        <w:rPr>
          <w:rFonts w:ascii="Times New Roman" w:hAnsi="Times New Roman" w:cs="Times New Roman"/>
          <w:sz w:val="22"/>
          <w:szCs w:val="22"/>
          <w:lang w:val="en-GB"/>
        </w:rPr>
        <w:t>s</w:t>
      </w:r>
      <w:r w:rsidRPr="00771504">
        <w:rPr>
          <w:rFonts w:ascii="Times New Roman" w:hAnsi="Times New Roman" w:cs="Times New Roman"/>
          <w:sz w:val="22"/>
          <w:szCs w:val="22"/>
          <w:lang w:val="en-GB"/>
        </w:rPr>
        <w:t xml:space="preserve"> presenting actual psychiatric disorders, dementia (Mini-Mental Status [MMS] &lt;20 and Frontal Assessment Battery [FAB] &lt;12), inability to stand upright or walk alone or contraindications to MRI were excluded.</w:t>
      </w:r>
      <w:r w:rsidRPr="00771504">
        <w:rPr>
          <w:rFonts w:ascii="Times New Roman" w:hAnsi="Times New Roman" w:cs="Times New Roman"/>
          <w:sz w:val="22"/>
          <w:szCs w:val="22"/>
          <w:shd w:val="clear" w:color="auto" w:fill="FFFFFF"/>
          <w:lang w:val="en-GB"/>
        </w:rPr>
        <w:t xml:space="preserve"> This study received approval from the local ethics committee and the French Ministry of Health. All subjects gave informed written consent to participate. The study was performed in accordance with the declaration of Helsinki and Good clinical practice guidelines, sponsored by the Pointe-à-</w:t>
      </w:r>
      <w:proofErr w:type="spellStart"/>
      <w:r w:rsidRPr="00771504">
        <w:rPr>
          <w:rFonts w:ascii="Times New Roman" w:hAnsi="Times New Roman" w:cs="Times New Roman"/>
          <w:sz w:val="22"/>
          <w:szCs w:val="22"/>
          <w:shd w:val="clear" w:color="auto" w:fill="FFFFFF"/>
          <w:lang w:val="en-GB"/>
        </w:rPr>
        <w:t>Pitre</w:t>
      </w:r>
      <w:proofErr w:type="spellEnd"/>
      <w:r w:rsidRPr="00771504">
        <w:rPr>
          <w:rFonts w:ascii="Times New Roman" w:hAnsi="Times New Roman" w:cs="Times New Roman"/>
          <w:sz w:val="22"/>
          <w:szCs w:val="22"/>
          <w:shd w:val="clear" w:color="auto" w:fill="FFFFFF"/>
          <w:lang w:val="en-GB"/>
        </w:rPr>
        <w:t xml:space="preserve"> University Hospital (</w:t>
      </w:r>
      <w:proofErr w:type="spellStart"/>
      <w:r w:rsidRPr="00771504">
        <w:rPr>
          <w:rFonts w:ascii="Times New Roman" w:hAnsi="Times New Roman" w:cs="Times New Roman"/>
          <w:sz w:val="22"/>
          <w:szCs w:val="22"/>
          <w:shd w:val="clear" w:color="auto" w:fill="FFFFFF"/>
          <w:lang w:val="en-GB"/>
        </w:rPr>
        <w:t>ClinicalTrials.gouv</w:t>
      </w:r>
      <w:proofErr w:type="spellEnd"/>
      <w:r w:rsidRPr="00771504">
        <w:rPr>
          <w:rFonts w:ascii="Times New Roman" w:hAnsi="Times New Roman" w:cs="Times New Roman"/>
          <w:sz w:val="22"/>
          <w:szCs w:val="22"/>
          <w:shd w:val="clear" w:color="auto" w:fill="FFFFFF"/>
          <w:lang w:val="en-GB"/>
        </w:rPr>
        <w:t xml:space="preserve"> registration:</w:t>
      </w:r>
      <w:r w:rsidRPr="00771504">
        <w:rPr>
          <w:rFonts w:ascii="Times New Roman" w:eastAsia="Times New Roman" w:hAnsi="Times New Roman" w:cs="Times New Roman"/>
          <w:color w:val="000000"/>
          <w:sz w:val="22"/>
          <w:szCs w:val="22"/>
          <w:shd w:val="clear" w:color="auto" w:fill="FFFFFF"/>
          <w:lang w:val="en-GB" w:eastAsia="fr-FR"/>
        </w:rPr>
        <w:t xml:space="preserve"> </w:t>
      </w:r>
      <w:r w:rsidRPr="00771504">
        <w:rPr>
          <w:rFonts w:ascii="Times New Roman" w:eastAsia="Times New Roman" w:hAnsi="Times New Roman" w:cs="Times New Roman"/>
          <w:sz w:val="22"/>
          <w:szCs w:val="22"/>
          <w:shd w:val="clear" w:color="auto" w:fill="FFFFFF"/>
          <w:lang w:val="en-GB" w:eastAsia="fr-FR"/>
        </w:rPr>
        <w:t>NCT04096651)</w:t>
      </w:r>
      <w:r w:rsidRPr="00771504">
        <w:rPr>
          <w:rFonts w:ascii="Times New Roman" w:hAnsi="Times New Roman" w:cs="Times New Roman"/>
          <w:sz w:val="22"/>
          <w:szCs w:val="22"/>
          <w:shd w:val="clear" w:color="auto" w:fill="FFFFFF"/>
          <w:lang w:val="en-GB"/>
        </w:rPr>
        <w:t>.</w:t>
      </w:r>
    </w:p>
    <w:p w14:paraId="5A4880B2" w14:textId="77777777" w:rsidR="0088443C" w:rsidRPr="00771504" w:rsidRDefault="0088443C" w:rsidP="0088443C">
      <w:pPr>
        <w:pStyle w:val="NormalWeb"/>
        <w:spacing w:before="0" w:beforeAutospacing="0" w:after="0" w:afterAutospacing="0"/>
        <w:outlineLvl w:val="0"/>
        <w:rPr>
          <w:sz w:val="22"/>
          <w:szCs w:val="22"/>
          <w:lang w:val="en-GB"/>
        </w:rPr>
      </w:pPr>
    </w:p>
    <w:p w14:paraId="2A7E1557" w14:textId="77777777" w:rsidR="0088443C" w:rsidRPr="00515E26" w:rsidRDefault="0088443C" w:rsidP="0088443C">
      <w:pPr>
        <w:pStyle w:val="NormalWeb"/>
        <w:spacing w:before="0" w:beforeAutospacing="0" w:after="0" w:afterAutospacing="0"/>
        <w:outlineLvl w:val="0"/>
        <w:rPr>
          <w:b/>
          <w:bCs/>
          <w:i/>
          <w:iCs/>
          <w:sz w:val="22"/>
          <w:szCs w:val="22"/>
          <w:lang w:val="en-GB"/>
        </w:rPr>
      </w:pPr>
      <w:r w:rsidRPr="00515E26">
        <w:rPr>
          <w:b/>
          <w:bCs/>
          <w:i/>
          <w:iCs/>
          <w:sz w:val="22"/>
          <w:szCs w:val="22"/>
          <w:lang w:val="en-GB"/>
        </w:rPr>
        <w:t>Procedures</w:t>
      </w:r>
    </w:p>
    <w:p w14:paraId="42057AEE" w14:textId="53602A9F" w:rsidR="0088443C" w:rsidRPr="00771504" w:rsidRDefault="0088443C" w:rsidP="0088443C">
      <w:pPr>
        <w:pStyle w:val="NormalWeb"/>
        <w:spacing w:before="0" w:beforeAutospacing="0" w:after="0" w:afterAutospacing="0"/>
        <w:outlineLvl w:val="0"/>
        <w:rPr>
          <w:b/>
          <w:bCs/>
          <w:sz w:val="22"/>
          <w:szCs w:val="22"/>
          <w:lang w:val="en-GB"/>
        </w:rPr>
      </w:pPr>
      <w:r w:rsidRPr="00771504">
        <w:rPr>
          <w:sz w:val="22"/>
          <w:szCs w:val="22"/>
          <w:lang w:val="en-GB"/>
        </w:rPr>
        <w:t xml:space="preserve">All clinical, </w:t>
      </w:r>
      <w:r w:rsidR="003C2EDA" w:rsidRPr="00771504">
        <w:rPr>
          <w:sz w:val="22"/>
          <w:szCs w:val="22"/>
          <w:lang w:val="en-GB"/>
        </w:rPr>
        <w:t>neurophysiological,</w:t>
      </w:r>
      <w:r w:rsidRPr="00771504">
        <w:rPr>
          <w:sz w:val="22"/>
          <w:szCs w:val="22"/>
          <w:lang w:val="en-GB"/>
        </w:rPr>
        <w:t xml:space="preserve"> and imaging assessments were performed at the Paris Brain Institute the same day (France). </w:t>
      </w:r>
      <w:r w:rsidR="003C2EDA" w:rsidRPr="00771504">
        <w:rPr>
          <w:sz w:val="22"/>
          <w:szCs w:val="22"/>
          <w:lang w:val="en-GB"/>
        </w:rPr>
        <w:t>Caribbean</w:t>
      </w:r>
      <w:r w:rsidRPr="00771504">
        <w:rPr>
          <w:sz w:val="22"/>
          <w:szCs w:val="22"/>
          <w:lang w:val="en-GB"/>
        </w:rPr>
        <w:t xml:space="preserve"> AP patients and controls travelled from the </w:t>
      </w:r>
      <w:r w:rsidR="003C2EDA">
        <w:rPr>
          <w:sz w:val="22"/>
          <w:szCs w:val="22"/>
          <w:lang w:val="en-GB"/>
        </w:rPr>
        <w:t>W</w:t>
      </w:r>
      <w:r w:rsidR="003C2EDA" w:rsidRPr="00771504">
        <w:rPr>
          <w:sz w:val="22"/>
          <w:szCs w:val="22"/>
          <w:lang w:val="en-GB"/>
        </w:rPr>
        <w:t xml:space="preserve">est </w:t>
      </w:r>
      <w:r w:rsidR="003C2EDA">
        <w:rPr>
          <w:sz w:val="22"/>
          <w:szCs w:val="22"/>
          <w:lang w:val="en-GB"/>
        </w:rPr>
        <w:t>I</w:t>
      </w:r>
      <w:r w:rsidRPr="00771504">
        <w:rPr>
          <w:sz w:val="22"/>
          <w:szCs w:val="22"/>
          <w:lang w:val="en-GB"/>
        </w:rPr>
        <w:t>ndies to perform the assessments.</w:t>
      </w:r>
    </w:p>
    <w:p w14:paraId="6749CB82" w14:textId="77777777" w:rsidR="0088443C" w:rsidRPr="00771504" w:rsidRDefault="0088443C" w:rsidP="0088443C">
      <w:pPr>
        <w:pStyle w:val="NormalWeb"/>
        <w:spacing w:before="0" w:beforeAutospacing="0" w:after="0" w:afterAutospacing="0"/>
        <w:outlineLvl w:val="0"/>
        <w:rPr>
          <w:i/>
          <w:sz w:val="22"/>
          <w:szCs w:val="22"/>
          <w:lang w:val="en-GB"/>
        </w:rPr>
      </w:pPr>
    </w:p>
    <w:p w14:paraId="15112C45" w14:textId="77777777" w:rsidR="0088443C" w:rsidRPr="00771504" w:rsidRDefault="0088443C" w:rsidP="0088443C">
      <w:pPr>
        <w:pStyle w:val="NormalWeb"/>
        <w:spacing w:before="0" w:beforeAutospacing="0" w:after="0" w:afterAutospacing="0"/>
        <w:outlineLvl w:val="0"/>
        <w:rPr>
          <w:iCs/>
          <w:sz w:val="22"/>
          <w:szCs w:val="22"/>
          <w:u w:val="single"/>
          <w:lang w:val="en-GB"/>
        </w:rPr>
      </w:pPr>
      <w:r w:rsidRPr="00771504">
        <w:rPr>
          <w:iCs/>
          <w:sz w:val="22"/>
          <w:szCs w:val="22"/>
          <w:u w:val="single"/>
          <w:lang w:val="en-GB"/>
        </w:rPr>
        <w:t>Clinical assessment</w:t>
      </w:r>
    </w:p>
    <w:p w14:paraId="4EDC1813" w14:textId="3E3DC1D5" w:rsidR="0088443C" w:rsidRPr="00771504" w:rsidRDefault="0088443C" w:rsidP="0088443C">
      <w:pPr>
        <w:pStyle w:val="NormalWeb"/>
        <w:spacing w:before="0" w:beforeAutospacing="0" w:after="0" w:afterAutospacing="0"/>
        <w:rPr>
          <w:sz w:val="22"/>
          <w:szCs w:val="22"/>
          <w:shd w:val="clear" w:color="auto" w:fill="FFFFFF"/>
          <w:lang w:val="en-GB"/>
        </w:rPr>
      </w:pPr>
      <w:r w:rsidRPr="00771504">
        <w:rPr>
          <w:sz w:val="22"/>
          <w:szCs w:val="22"/>
          <w:lang w:val="en-GB"/>
        </w:rPr>
        <w:t xml:space="preserve">The following scales were used to assess parkinsonian disability, gait and balance disorders, and cognition: PSP-RS scale </w:t>
      </w:r>
      <w:r w:rsidRPr="00771504">
        <w:rPr>
          <w:sz w:val="22"/>
          <w:szCs w:val="22"/>
          <w:lang w:val="en-GB"/>
        </w:rPr>
        <w:fldChar w:fldCharType="begin"/>
      </w:r>
      <w:r w:rsidR="004B0734">
        <w:rPr>
          <w:sz w:val="22"/>
          <w:szCs w:val="22"/>
          <w:lang w:val="en-GB"/>
        </w:rPr>
        <w:instrText xml:space="preserve"> ADDIN ZOTERO_ITEM CSL_CITATION {"citationID":"4gOLUJCj","properties":{"formattedCitation":"\\super 5\\nosupersub{}","plainCitation":"5","noteIndex":0},"citationItems":[{"id":8083,"uris":["http://zotero.org/users/local/dyDuEpgP/items/AKNJICEP"],"itemData":{"id":8083,"type":"article-journal","abstract":"We devised a Progressive Supranuclear Palsy (PSP) Rating Scale comprising 28 items in six categories: daily activities (by history), behaviour, bulbar, ocular motor, limb motor and gait/midline. Scores range from 0 to 100, each item graded 0-2 (six items) or 0-4 (22 items). Inter-rater reliability is good, with intra-class correlation coefficient for the overall scale of 0.86 (95% CI 0.65-0.98). A single examiner applied the PSPRS at every visit for 162 patients. Mean rate of progression was 11.3 (+/-11.0) points per year. Neither onset age nor gender correlated well with rate of progression. Median actuarially corrected survival was 7.3 years. The PSPRS score was a good independent predictor of subsequent survival (P &lt; 0.0001). For example, for patients with scores from 40 to 49, 3-year survival was 41.9% (95% CI 31.0-56.6) but 4-year survival was only 17.9% (95% CI 10.2-31.5). For those patients, likelihood or retaining some gait function was 51.7% (40.0-66.9) at 1 year but only 6.5% (1.8-23.5) at 3 years. We conclude that the PSPRS is a practical measure that is sensitive to disease progression and could be useful as a dependent variable in observational or interventional trials and as an indicator of prognosis in clinical practice.","container-title":"Brain: A Journal of Neurology","DOI":"10.1093/brain/awm032","ISSN":"1460-2156","issue":"Pt 6","journalAbbreviation":"Brain","language":"eng","note":"PMID: 17405767","page":"1552-1565","source":"PubMed","title":"A clinical rating scale for progressive supranuclear palsy","volume":"130","author":[{"family":"Golbe","given":"Lawrence I."},{"family":"Ohman-Strickland","given":"Pamela A."}],"issued":{"date-parts":[["2007",6]]}}}],"schema":"https://github.com/citation-style-language/schema/raw/master/csl-citation.json"} </w:instrText>
      </w:r>
      <w:r w:rsidRPr="00771504">
        <w:rPr>
          <w:sz w:val="22"/>
          <w:szCs w:val="22"/>
          <w:lang w:val="en-GB"/>
        </w:rPr>
        <w:fldChar w:fldCharType="separate"/>
      </w:r>
      <w:r w:rsidR="004B0734" w:rsidRPr="004B0734">
        <w:rPr>
          <w:sz w:val="22"/>
          <w:vertAlign w:val="superscript"/>
          <w:lang w:val="en-US"/>
        </w:rPr>
        <w:t>5</w:t>
      </w:r>
      <w:r w:rsidRPr="00771504">
        <w:rPr>
          <w:sz w:val="22"/>
          <w:szCs w:val="22"/>
          <w:lang w:val="en-GB"/>
        </w:rPr>
        <w:fldChar w:fldCharType="end"/>
      </w:r>
      <w:r w:rsidRPr="00771504">
        <w:rPr>
          <w:sz w:val="22"/>
          <w:szCs w:val="22"/>
          <w:lang w:val="en-GB"/>
        </w:rPr>
        <w:t xml:space="preserve">, Movement Disorders Society Unified Parkinson’s Disease Rating Scale (MDS-UPDRS) </w:t>
      </w:r>
      <w:r w:rsidRPr="00771504">
        <w:rPr>
          <w:sz w:val="22"/>
          <w:szCs w:val="22"/>
          <w:lang w:val="en-GB"/>
        </w:rPr>
        <w:fldChar w:fldCharType="begin"/>
      </w:r>
      <w:r w:rsidR="004B0734">
        <w:rPr>
          <w:sz w:val="22"/>
          <w:szCs w:val="22"/>
          <w:lang w:val="en-GB"/>
        </w:rPr>
        <w:instrText xml:space="preserve"> ADDIN ZOTERO_ITEM CSL_CITATION {"citationID":"rAjVQZni","properties":{"formattedCitation":"\\super 6\\nosupersub{}","plainCitation":"6","noteIndex":0},"citationItems":[{"id":244,"uris":["http://zotero.org/users/local/dyDuEpgP/items/JARGVL9M"],"itemData":{"id":244,"type":"article-journal","abstract":"We present a clinimetric assessment of the Movement Disorder Society (MDS)-sponsored revision of the Unified Parkinson's Disease Rating Scale (MDS-UPDRS). The MDS-UDPRS Task Force revised and expanded the UPDRS using recommendations from a published critique. The MDS-UPDRS has four parts, namely, I: Non-motor Experiences of Daily Living; II: Motor Experiences of Daily Living; III: Motor Examination; IV: Motor Complications. Twenty questions are completed by the patient/caregiver. Item-specific instructions and an appendix of complementary additional scales are provided. Movement disorder specialists and study coordinators administered the UPDRS (55 items) and MDS-UPDRS (65 items) to 877 English speaking (78% non-Latino Caucasian) patients with Parkinson's disease from 39 sites. We compared the two scales using correlative techniques and factor analysis. The MDS-UPDRS showed high internal consistency (Cronbach's alpha = 0.79-0.93 across parts) and correlated with the original UPDRS (rho = 0.96). MDS-UPDRS across-part correlations ranged from 0.22 to 0.66. Reliable factor structures for each part were obtained (comparative fit index &gt; 0.90 for each part), which support the use of sum scores for each part in preference to a total score of all parts. The combined clinimetric results of this study support the validity of the MDS-UPDRS for rating PD.","container-title":"Mov Disord","DOI":"10.1002/mds.22340","issue":"15","language":"eng","note":"PMID: 19025984\nISBN: 1531-8257 (Electronic)\r0885-3185 (Linking)","page":"2129-2170","title":"Movement Disorder Society-sponsored revision of the Unified Parkinson's Disease Rating Scale (MDS-UPDRS): scale presentation and clinimetric testing results","volume":"23","author":[{"family":"Goetz","given":"C G"},{"family":"Tilley","given":"B C"},{"family":"Shaftman","given":"S R"},{"family":"Stebbins","given":"G T"},{"family":"Fahn","given":"S"},{"family":"Martinez-Martin","given":"P"},{"family":"Poewe","given":"W"},{"family":"Sampaio","given":"C"},{"family":"Stern","given":"M B"},{"family":"Dodel","given":"R"},{"family":"Dubois","given":"B"},{"family":"Holloway","given":"R"},{"family":"Jankovic","given":"J"},{"family":"Kulisevsky","given":"J"},{"family":"Lang","given":"A E"},{"family":"Lees","given":"A"},{"family":"Leurgans","given":"S"},{"family":"LeWitt","given":"P A"},{"family":"Nyenhuis","given":"D"},{"family":"Olanow","given":"C W"},{"family":"Rascol","given":"O"},{"family":"Schrag","given":"A"},{"family":"Teresi","given":"J A"},{"family":"Hilten","given":"J J","non-dropping-particle":"van"},{"family":"LaPelle","given":"N"}],"issued":{"date-parts":[["2008"]]}}}],"schema":"https://github.com/citation-style-language/schema/raw/master/csl-citation.json"} </w:instrText>
      </w:r>
      <w:r w:rsidRPr="00771504">
        <w:rPr>
          <w:sz w:val="22"/>
          <w:szCs w:val="22"/>
          <w:lang w:val="en-GB"/>
        </w:rPr>
        <w:fldChar w:fldCharType="separate"/>
      </w:r>
      <w:r w:rsidR="004B0734" w:rsidRPr="004B0734">
        <w:rPr>
          <w:sz w:val="22"/>
          <w:vertAlign w:val="superscript"/>
          <w:lang w:val="en-US"/>
        </w:rPr>
        <w:t>6</w:t>
      </w:r>
      <w:r w:rsidRPr="00771504">
        <w:rPr>
          <w:sz w:val="22"/>
          <w:szCs w:val="22"/>
          <w:lang w:val="en-GB"/>
        </w:rPr>
        <w:fldChar w:fldCharType="end"/>
      </w:r>
      <w:r w:rsidRPr="00771504">
        <w:rPr>
          <w:sz w:val="22"/>
          <w:szCs w:val="22"/>
          <w:lang w:val="en-GB"/>
        </w:rPr>
        <w:t xml:space="preserve">, </w:t>
      </w:r>
      <w:r w:rsidRPr="00771504">
        <w:rPr>
          <w:sz w:val="22"/>
          <w:szCs w:val="22"/>
          <w:shd w:val="clear" w:color="auto" w:fill="FFFFFF"/>
          <w:lang w:val="en-GB"/>
        </w:rPr>
        <w:t xml:space="preserve">Gait and Balance Scale (GABS) </w:t>
      </w:r>
      <w:r w:rsidRPr="00771504">
        <w:rPr>
          <w:sz w:val="22"/>
          <w:szCs w:val="22"/>
          <w:shd w:val="clear" w:color="auto" w:fill="FFFFFF"/>
          <w:lang w:val="en-GB"/>
        </w:rPr>
        <w:fldChar w:fldCharType="begin"/>
      </w:r>
      <w:r w:rsidR="004B0734">
        <w:rPr>
          <w:sz w:val="22"/>
          <w:szCs w:val="22"/>
          <w:shd w:val="clear" w:color="auto" w:fill="FFFFFF"/>
          <w:lang w:val="en-GB"/>
        </w:rPr>
        <w:instrText xml:space="preserve"> ADDIN ZOTERO_ITEM CSL_CITATION {"citationID":"aGyMefDr","properties":{"formattedCitation":"\\super 7\\nosupersub{}","plainCitation":"7","noteIndex":0},"citationItems":[{"id":4382,"uris":["http://zotero.org/users/local/dyDuEpgP/items/PP3M9TR5"],"itemData":{"id":4382,"type":"article-journal","abstract":"Gait and Balance Scale (GABS) consists of historical information and examination of 14 different gait and balance parameters designed to assess the severity of these functional domains. Thirty-five patients with Parkinson's disease (PD), Hoehn and Yahr stages 1-3, were tested during their \"off\" period. GABS items were compared to quantitative data from two computerized gait analysis instruments, GAITRite and Pro Balance Master. Intra-class correlation coefficients were calculated to establish reliability. Intra-rater test-retest reliability was determined using Cohen's Kappa statistic. Concurrent validity was derived using the Spearman's rho test with the items from GABS, GAITRite and Balance Master. Intra-rater reliability was high with k&gt;0.41 (k=kappa statistic) for 17 items, 6 had k&gt;0.61. When performing validity measurements, a number of items on the GABS had a correlation coefficient significant at p&lt;0.01 (2-tailed). Posture, pull test, balance during stance, single limb stance, tandem stance, turning, toe walking and functional reach had significant correlation with Balance Master data (R=0.46-1). Gait, arm swing, gait speed, steps/5 m, 'up-and-go test', modified performance oriented assessment of gait scale and provocative testing had significant correlation with the GAITRite items (R=0.51-0.83). GABS is an easy-to-use comprehensive clinical scale with high intra-rater and internal item reliability. We have shown concurrent validity with two computerized gait analysis instruments. We expect GABS to have a particular utility in clinical trials designed to modify functional impairment associated with abnormalities in gait and balance.","container-title":"J Neurol Sci","issue":"1","page":"89-99","title":"Clinical gait and balance scale (GABS): validation and utilization","volume":"217","author":[{"family":"Thomas","given":"M"},{"family":"Jankovic","given":"J"},{"family":"Suteerawattananon","given":"M"},{"family":"Wankadia","given":"S"},{"family":"Caroline","given":"K S"},{"family":"Vuong","given":"K D"},{"family":"Protas","given":"E"}],"issued":{"date-parts":[["2004"]]}}}],"schema":"https://github.com/citation-style-language/schema/raw/master/csl-citation.json"} </w:instrText>
      </w:r>
      <w:r w:rsidRPr="00771504">
        <w:rPr>
          <w:sz w:val="22"/>
          <w:szCs w:val="22"/>
          <w:shd w:val="clear" w:color="auto" w:fill="FFFFFF"/>
          <w:lang w:val="en-GB"/>
        </w:rPr>
        <w:fldChar w:fldCharType="separate"/>
      </w:r>
      <w:r w:rsidR="004B0734" w:rsidRPr="004B0734">
        <w:rPr>
          <w:sz w:val="22"/>
          <w:vertAlign w:val="superscript"/>
          <w:lang w:val="en-US"/>
        </w:rPr>
        <w:t>7</w:t>
      </w:r>
      <w:r w:rsidRPr="00771504">
        <w:rPr>
          <w:sz w:val="22"/>
          <w:szCs w:val="22"/>
          <w:shd w:val="clear" w:color="auto" w:fill="FFFFFF"/>
          <w:lang w:val="en-GB"/>
        </w:rPr>
        <w:fldChar w:fldCharType="end"/>
      </w:r>
      <w:r w:rsidRPr="00771504">
        <w:rPr>
          <w:sz w:val="22"/>
          <w:szCs w:val="22"/>
          <w:shd w:val="clear" w:color="auto" w:fill="FFFFFF"/>
          <w:lang w:val="en-GB"/>
        </w:rPr>
        <w:t xml:space="preserve">, Tinetti scale </w:t>
      </w:r>
      <w:r w:rsidRPr="00771504">
        <w:rPr>
          <w:sz w:val="22"/>
          <w:szCs w:val="22"/>
          <w:shd w:val="clear" w:color="auto" w:fill="FFFFFF"/>
          <w:lang w:val="en-GB"/>
        </w:rPr>
        <w:fldChar w:fldCharType="begin"/>
      </w:r>
      <w:r w:rsidR="004B0734">
        <w:rPr>
          <w:sz w:val="22"/>
          <w:szCs w:val="22"/>
          <w:shd w:val="clear" w:color="auto" w:fill="FFFFFF"/>
          <w:lang w:val="en-GB"/>
        </w:rPr>
        <w:instrText xml:space="preserve"> ADDIN ZOTERO_ITEM CSL_CITATION {"citationID":"1N9QJAp5","properties":{"formattedCitation":"\\super 8\\nosupersub{}","plainCitation":"8","noteIndex":0},"citationItems":[{"id":3188,"uris":["http://zotero.org/users/local/dyDuEpgP/items/E97IZZS7"],"itemData":{"id":3188,"type":"article-journal","abstract":"To study risk factors for falling, we conducted a one-year prospective investigation, using a sample of 336 persons at least 75 years of age who were living in the community. All subjects underwent detailed clinical evaluation, including standardized measures of mental status, strength, reflexes, balance, and gait; in addition, we inspected their homes for environmental hazards. Falls and their circumstances were identified during bimonthly telephone calls. During one year of follow-up, 108 subjects (32 percent) fell at least once; 24 percent of those who fell had serious injuries and 6 percent had fractures. Predisposing factors for falls were identified in linear-logistic models. The adjusted odds ratio for sedative use was 28.3; for cognitive impairment, 5.0; for disability of the lower extremities, 3.8; for palmomental reflex, 3.0; for abnormalities of balance and gait, 1.9; and for foot problems, 1.8; the lower bounds of the 95 percent confidence intervals were 1 or more for all variables. The risk of falling increased linearly with the number of risk factors, from 8 percent with none to 78 percent with four or more risk factors (P less than 0.0001). About 10 percent of the falls occurred during acute illness, 5 percent during hazardous activity, and 44 percent in the presence of environmental hazards. We conclude that falls among older persons living in the community are common and that a simple clinical assessment can identify the elderly persons who are at the greatest risk of falling.","container-title":"N Engl J Med","issue":"26","page":"1701-1707","title":"Risk factors for falls among elderly persons living in the community","volume":"319","author":[{"family":"Tinetti","given":"M E"},{"family":"Speechley","given":"M"},{"family":"Ginter","given":"S F"}],"issued":{"date-parts":[["1988"]]}}}],"schema":"https://github.com/citation-style-language/schema/raw/master/csl-citation.json"} </w:instrText>
      </w:r>
      <w:r w:rsidRPr="00771504">
        <w:rPr>
          <w:sz w:val="22"/>
          <w:szCs w:val="22"/>
          <w:shd w:val="clear" w:color="auto" w:fill="FFFFFF"/>
          <w:lang w:val="en-GB"/>
        </w:rPr>
        <w:fldChar w:fldCharType="separate"/>
      </w:r>
      <w:r w:rsidR="004B0734" w:rsidRPr="004B0734">
        <w:rPr>
          <w:sz w:val="22"/>
          <w:vertAlign w:val="superscript"/>
          <w:lang w:val="en-US"/>
        </w:rPr>
        <w:t>8</w:t>
      </w:r>
      <w:r w:rsidRPr="00771504">
        <w:rPr>
          <w:sz w:val="22"/>
          <w:szCs w:val="22"/>
          <w:shd w:val="clear" w:color="auto" w:fill="FFFFFF"/>
          <w:lang w:val="en-GB"/>
        </w:rPr>
        <w:fldChar w:fldCharType="end"/>
      </w:r>
      <w:r w:rsidRPr="00771504">
        <w:rPr>
          <w:sz w:val="22"/>
          <w:szCs w:val="22"/>
          <w:shd w:val="clear" w:color="auto" w:fill="FFFFFF"/>
          <w:lang w:val="en-GB"/>
        </w:rPr>
        <w:t xml:space="preserve">, Freezing of Gait questionnaire (FOG-Q) </w:t>
      </w:r>
      <w:r w:rsidRPr="00771504">
        <w:rPr>
          <w:sz w:val="22"/>
          <w:szCs w:val="22"/>
          <w:shd w:val="clear" w:color="auto" w:fill="FFFFFF"/>
          <w:lang w:val="en-GB"/>
        </w:rPr>
        <w:fldChar w:fldCharType="begin"/>
      </w:r>
      <w:r w:rsidR="004B0734">
        <w:rPr>
          <w:sz w:val="22"/>
          <w:szCs w:val="22"/>
          <w:shd w:val="clear" w:color="auto" w:fill="FFFFFF"/>
          <w:lang w:val="en-GB"/>
        </w:rPr>
        <w:instrText xml:space="preserve"> ADDIN ZOTERO_ITEM CSL_CITATION {"citationID":"2zm0Rmc8","properties":{"formattedCitation":"\\super 9\\nosupersub{}","plainCitation":"9","noteIndex":0},"citationItems":[{"id":309,"uris":["http://zotero.org/users/local/dyDuEpgP/items/YG7RV8QP"],"itemData":{"id":309,"type":"article-journal","abstract":"To revalidate the Freezing of Gait Questionnaire (FOG-Q), patients with Parkinson's disease (PD) were randomly assigned to receive rasagiline (1 mg/day) (n = 150), entacapone (200 mg with each dose of levodopa) (n = 150), or placebo (n = 154). Patients were assessed at baseline and after 10 weeks using the FOG-Q, Unified Parkinson's Disease Rating Scale (UPDRS), Beck Depression Inventory (BDI), and Parkinson's Disease Questionnaire (PDQ-39). FOG-Q dimensionality, test-retest reliability, and internal reliability were examined. Convergent and divergent validities were assessed by correlating FOG-Q with UPDRS, BDI, and PDQ-39. Comparisons between FOG-Q item 3 and UPDRS item 14 were also made. Principal component analysis indicated that FOG-Q measures a single dimension. Test-retest reliability and internal reliability of FOG-Q score was high. FOG-Q was best correlated to items of the UPDRS relating to walking, general motor issues, and mobility. Correlations between baseline and endpoint suggested that FOG-Q item 3 is at least as reliable as UPDRS item 14. At baseline, 85.9% of patients were identified as \"Freezers\" using FOG-Q item 3 (&gt; or =1) and 44.1% using UPDRS item 14 (&gt; or =1) (P &lt; 0.001). FOG-Q was a reliable tool for the assessment of treatment intervention. FOG-Q item 3 was effective as a screening question for the presence of FOG.","container-title":"Mov Disord","DOI":"10.1002/mds.21745","issue":"5","note":"PMID: 19127595\nISBN: 1531-8257 (Electronic)\r0885-3185 (Linking)","page":"655-661","title":"Validation of the freezing of gait questionnaire in patients with Parkinson's disease","volume":"24","author":[{"family":"Giladi","given":"N"},{"family":"Tal","given":"J"},{"family":"Azulay","given":"T"},{"family":"Rascol","given":"O"},{"family":"Brooks","given":"D J"},{"family":"Melamed","given":"E"},{"family":"Oertel","given":"W"},{"family":"Poewe","given":"W H"},{"family":"Stocchi","given":"F"},{"family":"Tolosa","given":"E"}],"issued":{"date-parts":[["2009"]]}}}],"schema":"https://github.com/citation-style-language/schema/raw/master/csl-citation.json"} </w:instrText>
      </w:r>
      <w:r w:rsidRPr="00771504">
        <w:rPr>
          <w:sz w:val="22"/>
          <w:szCs w:val="22"/>
          <w:shd w:val="clear" w:color="auto" w:fill="FFFFFF"/>
          <w:lang w:val="en-GB"/>
        </w:rPr>
        <w:fldChar w:fldCharType="separate"/>
      </w:r>
      <w:r w:rsidR="004B0734" w:rsidRPr="004B0734">
        <w:rPr>
          <w:sz w:val="22"/>
          <w:vertAlign w:val="superscript"/>
          <w:lang w:val="en-US"/>
        </w:rPr>
        <w:t>9</w:t>
      </w:r>
      <w:r w:rsidRPr="00771504">
        <w:rPr>
          <w:sz w:val="22"/>
          <w:szCs w:val="22"/>
          <w:shd w:val="clear" w:color="auto" w:fill="FFFFFF"/>
          <w:lang w:val="en-GB"/>
        </w:rPr>
        <w:fldChar w:fldCharType="end"/>
      </w:r>
      <w:r w:rsidRPr="00771504">
        <w:rPr>
          <w:sz w:val="22"/>
          <w:szCs w:val="22"/>
          <w:shd w:val="clear" w:color="auto" w:fill="FFFFFF"/>
          <w:lang w:val="en-GB"/>
        </w:rPr>
        <w:t xml:space="preserve">, and Activity Balance Confidence (ABC) scale </w:t>
      </w:r>
      <w:r w:rsidRPr="00771504">
        <w:rPr>
          <w:sz w:val="22"/>
          <w:szCs w:val="22"/>
          <w:shd w:val="clear" w:color="auto" w:fill="FFFFFF"/>
          <w:lang w:val="en-GB"/>
        </w:rPr>
        <w:fldChar w:fldCharType="begin"/>
      </w:r>
      <w:r w:rsidR="004B0734">
        <w:rPr>
          <w:sz w:val="22"/>
          <w:szCs w:val="22"/>
          <w:shd w:val="clear" w:color="auto" w:fill="FFFFFF"/>
          <w:lang w:val="en-GB"/>
        </w:rPr>
        <w:instrText xml:space="preserve"> ADDIN ZOTERO_ITEM CSL_CITATION {"citationID":"kV408ggW","properties":{"formattedCitation":"\\super 10\\nosupersub{}","plainCitation":"10","noteIndex":0},"citationItems":[{"id":4608,"uris":["http://zotero.org/users/local/dyDuEpgP/items/NEL7EIKM"],"itemData":{"id":4608,"type":"article-journal","abstract":"BACKGROUND: This study provides a replication of the Falls Efficacy Scale (FES) and a head-to-head comparison with the Activities-specific Balance Confidence (ABC) Scale designed to include a wider continuum of activity difficulty and more detailed item descriptors. METHODS: Items for the newly developed 16-item ABC Scale were generated by 15 clinicians and 12 elderly outpatients. Psychometric testing involved 60 community seniors (aged 65-95) self-classified as either high or low in mobility confidence according to their perceived need for a walking aid and personal assistance to ambulate outdoors. RESULTS: Both the FES and ABC scales were found to be internally consistent and demonstrated good test-retest reliability, convergent and criterion validity. Scalogram analyses indicated a stronger cumulative scale in the case of the ABC and skewness in the distribution of FES scores. While both scales were able to discriminate between the two mobility groups, the ABC scale was a more efficient discriminator and yielded a wider range of responses. CONCLUSIONS: The present study provided additional psychometric support for the FES. However, the greater item responsiveness of the ABC scale makes it more suitable to detect loss of balancing confidence in more highly functioning seniors. Greater situation-specificity of items may also assist clinicians in targeting appropriate interventions.","container-title":"J Gerontol A Biol Sci Med Sci","issue":"1","language":"eng","note":"PMID: 7814786\nISBN: 1079-5006 (Print)\r1079-5006 (Linking)","page":"M28-34","title":"The Activities-specific Balance Confidence (ABC) Scale","volume":"50A","author":[{"family":"Powell","given":"L E"},{"family":"Myers","given":"A M"}],"issued":{"date-parts":[["1995"]]}}}],"schema":"https://github.com/citation-style-language/schema/raw/master/csl-citation.json"} </w:instrText>
      </w:r>
      <w:r w:rsidRPr="00771504">
        <w:rPr>
          <w:sz w:val="22"/>
          <w:szCs w:val="22"/>
          <w:shd w:val="clear" w:color="auto" w:fill="FFFFFF"/>
          <w:lang w:val="en-GB"/>
        </w:rPr>
        <w:fldChar w:fldCharType="separate"/>
      </w:r>
      <w:r w:rsidR="004B0734" w:rsidRPr="004B0734">
        <w:rPr>
          <w:sz w:val="22"/>
          <w:vertAlign w:val="superscript"/>
          <w:lang w:val="en-US"/>
        </w:rPr>
        <w:t>10</w:t>
      </w:r>
      <w:r w:rsidRPr="00771504">
        <w:rPr>
          <w:sz w:val="22"/>
          <w:szCs w:val="22"/>
          <w:shd w:val="clear" w:color="auto" w:fill="FFFFFF"/>
          <w:lang w:val="en-GB"/>
        </w:rPr>
        <w:fldChar w:fldCharType="end"/>
      </w:r>
      <w:r w:rsidRPr="00771504">
        <w:rPr>
          <w:sz w:val="22"/>
          <w:szCs w:val="22"/>
          <w:shd w:val="clear" w:color="auto" w:fill="FFFFFF"/>
          <w:lang w:val="en-GB"/>
        </w:rPr>
        <w:t xml:space="preserve">, </w:t>
      </w:r>
      <w:r w:rsidRPr="00771504">
        <w:rPr>
          <w:sz w:val="22"/>
          <w:szCs w:val="22"/>
          <w:lang w:val="en-GB"/>
        </w:rPr>
        <w:t xml:space="preserve">MMS examination </w:t>
      </w:r>
      <w:r w:rsidRPr="00771504">
        <w:rPr>
          <w:sz w:val="22"/>
          <w:szCs w:val="22"/>
          <w:lang w:val="en-GB"/>
        </w:rPr>
        <w:fldChar w:fldCharType="begin"/>
      </w:r>
      <w:r w:rsidR="004B0734">
        <w:rPr>
          <w:sz w:val="22"/>
          <w:szCs w:val="22"/>
          <w:lang w:val="en-GB"/>
        </w:rPr>
        <w:instrText xml:space="preserve"> ADDIN ZOTERO_ITEM CSL_CITATION {"citationID":"wrPcMlGt","properties":{"formattedCitation":"\\super 11\\nosupersub{}","plainCitation":"11","noteIndex":0},"citationItems":[{"id":4622,"uris":["http://zotero.org/users/local/dyDuEpgP/items/558FPSEW"],"itemData":{"id":4622,"type":"article-journal","container-title":"Psychopharmacol Bull","issue":"4","page":"689-92.","title":"Mini-Mental State Examination (MMSE)","volume":"24","author":[{"family":"Cockrell","given":"J R"},{"family":"Folstein","given":"M F"}],"issued":{"date-parts":[["1988"]]}}}],"schema":"https://github.com/citation-style-language/schema/raw/master/csl-citation.json"} </w:instrText>
      </w:r>
      <w:r w:rsidRPr="00771504">
        <w:rPr>
          <w:sz w:val="22"/>
          <w:szCs w:val="22"/>
          <w:lang w:val="en-GB"/>
        </w:rPr>
        <w:fldChar w:fldCharType="separate"/>
      </w:r>
      <w:r w:rsidR="004B0734" w:rsidRPr="004B0734">
        <w:rPr>
          <w:sz w:val="22"/>
          <w:vertAlign w:val="superscript"/>
          <w:lang w:val="en-US"/>
        </w:rPr>
        <w:t>11</w:t>
      </w:r>
      <w:r w:rsidRPr="00771504">
        <w:rPr>
          <w:sz w:val="22"/>
          <w:szCs w:val="22"/>
          <w:lang w:val="en-GB"/>
        </w:rPr>
        <w:fldChar w:fldCharType="end"/>
      </w:r>
      <w:r w:rsidRPr="00771504">
        <w:rPr>
          <w:sz w:val="22"/>
          <w:szCs w:val="22"/>
          <w:lang w:val="en-GB"/>
        </w:rPr>
        <w:t xml:space="preserve">, Frontal Assessment Battery (FAB) </w:t>
      </w:r>
      <w:r w:rsidRPr="00771504">
        <w:rPr>
          <w:sz w:val="22"/>
          <w:szCs w:val="22"/>
          <w:lang w:val="en-GB"/>
        </w:rPr>
        <w:fldChar w:fldCharType="begin"/>
      </w:r>
      <w:r w:rsidR="004B0734">
        <w:rPr>
          <w:sz w:val="22"/>
          <w:szCs w:val="22"/>
          <w:lang w:val="en-GB"/>
        </w:rPr>
        <w:instrText xml:space="preserve"> ADDIN ZOTERO_ITEM CSL_CITATION {"citationID":"v2PLV0W1","properties":{"formattedCitation":"\\super 12\\nosupersub{}","plainCitation":"12","noteIndex":0},"citationItems":[{"id":1387,"uris":["http://zotero.org/users/local/dyDuEpgP/items/TS53S7MG"],"itemData":{"id":1387,"type":"article-journal","abstract":"OBJECTIVE: To devise a short bedside cognitive and behavioral battery to assess frontal lobe functions. METHODS: The designed battery consists of six subtests exploring the following: conceptualization, mental flexibility, motor programming, sensitivity to interference, inhibitory control, and environmental autonomy. It takes approximately 10 minutes to administer. The authors studied 42 normal subjects and 121 patients with various degrees of frontal lobe dysfunction (PD, n = 24; multiple system atrophy, n = 6; corticobasal degeneration, n = 21; progressive supranuclear palsy, n = 47; frontotemporal dementia, n = 23). RESULTS: The Frontal Assessment Battery scores correlated with the Mattis Dementia Rating Scale scores (rho = 0.82, p &lt; 0.01) and with the number of criteria (rho = 0.77, p &lt; 0.01) and perseverative errors (rho = 0.68, p &lt; 0.01) of the Wisconsin Card Sorting Test. These variables accounted for 79% of the variance in a stepwise multiple regression, whereas age or Mini-Mental State Examination scores had no significant influence. There was good interrater reliability (kappa = 0.87, p &lt; 0.001), internal consistency (Cronbach's coefficient alpha = 0.78), and discriminant validity (89.1% of cases correctly identified in a discriminant analysis of patients and controls). CONCLUSION: The Frontal Assessment Battery is easy to administer at bedside and is sensitive to frontal lobe dysfunction.","container-title":"Neurology","issue":"11","note":"PMID: 11113214\nISBN: 0028-3878 (Print)\r0028-3878 (Linking)","page":"1621-1626","title":"The FAB: a Frontal Assessment Battery at bedside","volume":"55","author":[{"family":"Dubois","given":"B"},{"family":"Slachevsky","given":"A"},{"family":"Litvan","given":"I"},{"family":"Pillon","given":"B"}],"issued":{"date-parts":[["2000"]]}}}],"schema":"https://github.com/citation-style-language/schema/raw/master/csl-citation.json"} </w:instrText>
      </w:r>
      <w:r w:rsidRPr="00771504">
        <w:rPr>
          <w:sz w:val="22"/>
          <w:szCs w:val="22"/>
          <w:lang w:val="en-GB"/>
        </w:rPr>
        <w:fldChar w:fldCharType="separate"/>
      </w:r>
      <w:r w:rsidR="004B0734" w:rsidRPr="004B0734">
        <w:rPr>
          <w:sz w:val="22"/>
          <w:vertAlign w:val="superscript"/>
          <w:lang w:val="en-GB"/>
        </w:rPr>
        <w:t>12</w:t>
      </w:r>
      <w:r w:rsidRPr="00771504">
        <w:rPr>
          <w:sz w:val="22"/>
          <w:szCs w:val="22"/>
          <w:lang w:val="en-GB"/>
        </w:rPr>
        <w:fldChar w:fldCharType="end"/>
      </w:r>
      <w:r w:rsidRPr="00771504">
        <w:rPr>
          <w:sz w:val="22"/>
          <w:szCs w:val="22"/>
          <w:lang w:val="en-GB"/>
        </w:rPr>
        <w:t xml:space="preserve">, </w:t>
      </w:r>
      <w:r w:rsidRPr="00771504">
        <w:rPr>
          <w:sz w:val="22"/>
          <w:szCs w:val="22"/>
          <w:shd w:val="clear" w:color="auto" w:fill="FFFFFF"/>
          <w:lang w:val="en-GB"/>
        </w:rPr>
        <w:t xml:space="preserve">Mattis Dementia Rating scale (MDRS) </w:t>
      </w:r>
      <w:r w:rsidRPr="00771504">
        <w:rPr>
          <w:sz w:val="22"/>
          <w:szCs w:val="22"/>
          <w:shd w:val="clear" w:color="auto" w:fill="FFFFFF"/>
          <w:lang w:val="en-GB"/>
        </w:rPr>
        <w:fldChar w:fldCharType="begin"/>
      </w:r>
      <w:r w:rsidR="004B0734">
        <w:rPr>
          <w:sz w:val="22"/>
          <w:szCs w:val="22"/>
          <w:shd w:val="clear" w:color="auto" w:fill="FFFFFF"/>
          <w:lang w:val="en-GB"/>
        </w:rPr>
        <w:instrText xml:space="preserve"> ADDIN ZOTERO_ITEM CSL_CITATION {"citationID":"afjQW2U8","properties":{"formattedCitation":"\\super 13\\nosupersub{}","plainCitation":"13","noteIndex":0},"citationItems":[{"id":4462,"uris":["http://zotero.org/users/local/dyDuEpgP/items/2GMS99DH"],"itemData":{"id":4462,"type":"article-journal","abstract":"We administered the Mattis Dementia Rating Scale (MDRS) to 1,001 healthy volunteers, aged 50 to 80 years, randomly selected from our community. Multivariate regression analysis revealed educational level (p = 0.000004) and age (p = 0.00001), but no other sociodemographic or risk factors for stroke, to be significantly associated with the MDRS score. The age- and education-specific lowest quintile cutoff scores ranged from 140 in subjects aged 50 to 59 years with at least college experience to 130 in subjects aged 70 to 80 years with only 4 to 9 years of schooling. These percentile distributions obtained for decades of age and different levels of education should be useful reference values for clinicians and investigators when applying the MDRS to assess cognitive functioning.","container-title":"Neurology","issue":"5","language":"eng","note":"PMID: 8190307\nISBN: 0028-3878 (Print)\r0028-3878 (Linking)","page":"964-966","title":"The Mattis Dementia Rating Scale: normative data from 1,001 healthy volunteers","volume":"44","author":[{"family":"Schmidt","given":"R"},{"family":"Freidl","given":"W"},{"family":"Fazekas","given":"F"},{"family":"Reinhart","given":"B"},{"family":"Grieshofer","given":"P"},{"family":"Koch","given":"M"},{"family":"Eber","given":"B"},{"family":"Schumacher","given":"M"},{"family":"Polmin","given":"K"},{"family":"Lechner","given":"H"}],"issued":{"date-parts":[["1994"]]}}}],"schema":"https://github.com/citation-style-language/schema/raw/master/csl-citation.json"} </w:instrText>
      </w:r>
      <w:r w:rsidRPr="00771504">
        <w:rPr>
          <w:sz w:val="22"/>
          <w:szCs w:val="22"/>
          <w:shd w:val="clear" w:color="auto" w:fill="FFFFFF"/>
          <w:lang w:val="en-GB"/>
        </w:rPr>
        <w:fldChar w:fldCharType="separate"/>
      </w:r>
      <w:r w:rsidR="004B0734" w:rsidRPr="004B0734">
        <w:rPr>
          <w:sz w:val="22"/>
          <w:vertAlign w:val="superscript"/>
          <w:lang w:val="en-GB"/>
        </w:rPr>
        <w:t>13</w:t>
      </w:r>
      <w:r w:rsidRPr="00771504">
        <w:rPr>
          <w:sz w:val="22"/>
          <w:szCs w:val="22"/>
          <w:shd w:val="clear" w:color="auto" w:fill="FFFFFF"/>
          <w:lang w:val="en-GB"/>
        </w:rPr>
        <w:fldChar w:fldCharType="end"/>
      </w:r>
      <w:r w:rsidRPr="00771504">
        <w:rPr>
          <w:sz w:val="22"/>
          <w:szCs w:val="22"/>
          <w:shd w:val="clear" w:color="auto" w:fill="FFFFFF"/>
          <w:lang w:val="en-GB"/>
        </w:rPr>
        <w:t xml:space="preserve">, and the Delayed Word Recall test (DWR) </w:t>
      </w:r>
      <w:r w:rsidRPr="00771504">
        <w:rPr>
          <w:sz w:val="22"/>
          <w:szCs w:val="22"/>
          <w:shd w:val="clear" w:color="auto" w:fill="FFFFFF"/>
          <w:lang w:val="en-GB"/>
        </w:rPr>
        <w:fldChar w:fldCharType="begin"/>
      </w:r>
      <w:r w:rsidR="004B0734">
        <w:rPr>
          <w:sz w:val="22"/>
          <w:szCs w:val="22"/>
          <w:shd w:val="clear" w:color="auto" w:fill="FFFFFF"/>
          <w:lang w:val="en-GB"/>
        </w:rPr>
        <w:instrText xml:space="preserve"> ADDIN ZOTERO_ITEM CSL_CITATION {"citationID":"69p62uKz","properties":{"formattedCitation":"\\super 14\\nosupersub{}","plainCitation":"14","noteIndex":0},"citationItems":[{"id":4839,"uris":["http://zotero.org/users/local/dyDuEpgP/items/ZRP6D5H8"],"itemData":{"id":4839,"type":"article-journal","abstract":"Enhanced cued recall provides a simple and clinically useful memory test for identifying dementia in the elderly. Because this test induces semantic processing and coordinates encoding and retrieval for maximum recall, genuine memory deficits due to impairment of specific memory processes can be distinguished from apparent memory deficits due to use of inefficient strategies or impairment of other cognitive processes. Since genuine memory deficits in the elderly are usually associated with dementia, their identification is highly predictive of clinical dementia. The present study validates the use of enhanced cued recall as a screening test for dementia in 70 aged subjects. All but one person with a pure amnesia were correctly classified. Enhanced cued recall correctly classified 97% of the 120 subjects in this and the previous study. Enhanced cued recall shows learning not revealed by free recall, providing more accurate measurement of memory, and distinguishes demented from nondemented elderly more accurately than either free recall or recognition.","container-title":"Neurology","issue":"6","language":"eng","note":"PMID: 3368071\nISBN: 0028-3878 (Print)\r0028-3878 (Linking)","page":"900-903","title":"Screening for dementia by memory testing","volume":"38","author":[{"family":"Grober","given":"E"},{"family":"Buschke","given":"H"},{"family":"Crystal","given":"H"},{"family":"Bang","given":"S"},{"family":"Dresner","given":"R"}],"issued":{"date-parts":[["1988"]]}}}],"schema":"https://github.com/citation-style-language/schema/raw/master/csl-citation.json"} </w:instrText>
      </w:r>
      <w:r w:rsidRPr="00771504">
        <w:rPr>
          <w:sz w:val="22"/>
          <w:szCs w:val="22"/>
          <w:shd w:val="clear" w:color="auto" w:fill="FFFFFF"/>
          <w:lang w:val="en-GB"/>
        </w:rPr>
        <w:fldChar w:fldCharType="separate"/>
      </w:r>
      <w:r w:rsidR="004B0734" w:rsidRPr="004B0734">
        <w:rPr>
          <w:sz w:val="22"/>
          <w:vertAlign w:val="superscript"/>
          <w:lang w:val="en-GB"/>
        </w:rPr>
        <w:t>14</w:t>
      </w:r>
      <w:r w:rsidRPr="00771504">
        <w:rPr>
          <w:sz w:val="22"/>
          <w:szCs w:val="22"/>
          <w:shd w:val="clear" w:color="auto" w:fill="FFFFFF"/>
          <w:lang w:val="en-GB"/>
        </w:rPr>
        <w:fldChar w:fldCharType="end"/>
      </w:r>
      <w:r w:rsidRPr="00771504">
        <w:rPr>
          <w:sz w:val="22"/>
          <w:szCs w:val="22"/>
          <w:shd w:val="clear" w:color="auto" w:fill="FFFFFF"/>
          <w:lang w:val="en-GB"/>
        </w:rPr>
        <w:t xml:space="preserve">. The educational level was also noted (ranging from 1-iliterate to 7-graduate studies) </w:t>
      </w:r>
      <w:r w:rsidRPr="00771504">
        <w:rPr>
          <w:sz w:val="22"/>
          <w:szCs w:val="22"/>
          <w:shd w:val="clear" w:color="auto" w:fill="FFFFFF"/>
          <w:lang w:val="en-GB"/>
        </w:rPr>
        <w:fldChar w:fldCharType="begin"/>
      </w:r>
      <w:r w:rsidR="004B0734">
        <w:rPr>
          <w:sz w:val="22"/>
          <w:szCs w:val="22"/>
          <w:shd w:val="clear" w:color="auto" w:fill="FFFFFF"/>
          <w:lang w:val="en-GB"/>
        </w:rPr>
        <w:instrText xml:space="preserve"> ADDIN ZOTERO_ITEM CSL_CITATION {"citationID":"dFUBq4DW","properties":{"formattedCitation":"\\super 4\\nosupersub{}","plainCitation":"4","noteIndex":0},"citationItems":[{"id":8246,"uris":["http://zotero.org/users/local/dyDuEpgP/items/TBU53DNH"],"itemData":{"id":8246,"type":"article-journal","abstract":"BACKGROUND: A high prevalence of an atypical levodopa-resistant parkinsonism has been reported in the Caribbean island of Guadeloupe. These seminal observations have not been replicated or extended to neighbouring populations who share genetic and environmental characteristics.\nMETHODS: To further characterise this atypical parkinsonism we prospectively investigated 305 consecutive patients with neurodegenerative parkinsonism in a community-based population from Guadeloupe and Martinique, a neighbouring French Caribbean island where the population has similar environmental and genetic backgrounds. The aims of this study were to confirm the frequency of atypical parkinsonism within this cohort and to precisely define its clinical phenotype.\nRESULTS: A high frequency (66%) of atypical parkinsonism was identified in both Guadeloupe and Martinique. The clinical phenotype consisted of a levodopa-resistant parkinsonism with postural instability (72%), early dementia (58%), dysautonomia (58%), rapid-eye-movement sleep behavioural disorder (53%), hallucinations (43%), and supranuclear gaze palsy (29%). A low educational level was identified as a major risk factor for developing atypical parkinsonism (p &lt; .001).\nCONCLUSION: Our findings support the existence of a distinctive atypical parkinsonism - Caribbean Parkinsonism - within the French Caribbean Islands. This could either correspond to a single entity or reflect a propensity for developing more widespread and rapidly progressive lesions in Caribbean patients with parkinsonism. In both cases, genetic susceptibility and/or environmental exposure may be involved.","container-title":"Journal of the Neurological Sciences","DOI":"10.1016/j.jns.2018.02.019","ISSN":"1878-5883","journalAbbreviation":"J Neurol Sci","language":"eng","note":"PMID: 29525296","page":"214-219","source":"PubMed","title":"Further evidence for a distinctive atypical degenerative parkinsonism in the Caribbean: A new cluster in the French West Indian Island of Martinique","title-short":"Further evidence for a distinctive atypical degenerative parkinsonism in the Caribbean","volume":"388","author":[{"family":"Lannuzel","given":"Annie"},{"family":"Edragas","given":"Régine"},{"family":"Lackmy","given":"Angéla"},{"family":"Tressières","given":"Benoit"},{"family":"Pelonde","given":"Véronique"},{"family":"Kaptué","given":"Mireille Edimo Nana"},{"family":"Mécharles","given":"Sylvie"},{"family":"Demas","given":"Alexis"},{"family":"François","given":"Billy"},{"family":"McGovern","given":"Eavan"},{"family":"Vidailhet","given":"Marie"},{"family":"Gaymard","given":"Bertrand"},{"family":"Roze","given":"Emmanuel"}],"issued":{"date-parts":[["2018",5,15]]}}}],"schema":"https://github.com/citation-style-language/schema/raw/master/csl-citation.json"} </w:instrText>
      </w:r>
      <w:r w:rsidRPr="00771504">
        <w:rPr>
          <w:sz w:val="22"/>
          <w:szCs w:val="22"/>
          <w:shd w:val="clear" w:color="auto" w:fill="FFFFFF"/>
          <w:lang w:val="en-GB"/>
        </w:rPr>
        <w:fldChar w:fldCharType="separate"/>
      </w:r>
      <w:r w:rsidR="004B0734" w:rsidRPr="004B0734">
        <w:rPr>
          <w:sz w:val="22"/>
          <w:vertAlign w:val="superscript"/>
          <w:lang w:val="en-US"/>
        </w:rPr>
        <w:t>4</w:t>
      </w:r>
      <w:r w:rsidRPr="00771504">
        <w:rPr>
          <w:sz w:val="22"/>
          <w:szCs w:val="22"/>
          <w:shd w:val="clear" w:color="auto" w:fill="FFFFFF"/>
          <w:lang w:val="en-GB"/>
        </w:rPr>
        <w:fldChar w:fldCharType="end"/>
      </w:r>
      <w:r w:rsidRPr="00771504">
        <w:rPr>
          <w:sz w:val="22"/>
          <w:szCs w:val="22"/>
          <w:lang w:val="en-GB"/>
        </w:rPr>
        <w:t>.</w:t>
      </w:r>
      <w:r w:rsidRPr="00771504">
        <w:rPr>
          <w:sz w:val="22"/>
          <w:szCs w:val="22"/>
          <w:shd w:val="clear" w:color="auto" w:fill="FFFFFF"/>
          <w:lang w:val="en-GB"/>
        </w:rPr>
        <w:t xml:space="preserve"> </w:t>
      </w:r>
    </w:p>
    <w:p w14:paraId="6C9475E7" w14:textId="77777777" w:rsidR="0088443C" w:rsidRPr="00771504" w:rsidRDefault="0088443C" w:rsidP="0088443C">
      <w:pPr>
        <w:pStyle w:val="NormalWeb"/>
        <w:spacing w:before="0" w:beforeAutospacing="0" w:after="0" w:afterAutospacing="0"/>
        <w:rPr>
          <w:sz w:val="22"/>
          <w:szCs w:val="22"/>
          <w:shd w:val="clear" w:color="auto" w:fill="FFFFFF"/>
          <w:lang w:val="en-GB"/>
        </w:rPr>
      </w:pPr>
    </w:p>
    <w:p w14:paraId="167C196E" w14:textId="77777777" w:rsidR="0088443C" w:rsidRPr="00771504" w:rsidRDefault="0088443C" w:rsidP="0088443C">
      <w:pPr>
        <w:pStyle w:val="NormalWeb"/>
        <w:spacing w:before="0" w:beforeAutospacing="0" w:after="0" w:afterAutospacing="0"/>
        <w:rPr>
          <w:iCs/>
          <w:sz w:val="22"/>
          <w:szCs w:val="22"/>
          <w:u w:val="single"/>
          <w:shd w:val="clear" w:color="auto" w:fill="FFFFFF"/>
          <w:lang w:val="en-GB"/>
        </w:rPr>
      </w:pPr>
      <w:r w:rsidRPr="00771504">
        <w:rPr>
          <w:iCs/>
          <w:sz w:val="22"/>
          <w:szCs w:val="22"/>
          <w:u w:val="single"/>
          <w:shd w:val="clear" w:color="auto" w:fill="FFFFFF"/>
          <w:lang w:val="en-GB"/>
        </w:rPr>
        <w:t>Gait initiation recordings</w:t>
      </w:r>
    </w:p>
    <w:p w14:paraId="31E843D7" w14:textId="3811914E" w:rsidR="0088443C" w:rsidRPr="00771504" w:rsidRDefault="0088443C" w:rsidP="0088443C">
      <w:pPr>
        <w:rPr>
          <w:rFonts w:ascii="Times New Roman" w:hAnsi="Times New Roman" w:cs="Times New Roman"/>
          <w:sz w:val="22"/>
          <w:szCs w:val="22"/>
          <w:lang w:val="en-GB"/>
        </w:rPr>
      </w:pPr>
      <w:r w:rsidRPr="00771504">
        <w:rPr>
          <w:rFonts w:ascii="Times New Roman" w:hAnsi="Times New Roman" w:cs="Times New Roman"/>
          <w:sz w:val="22"/>
          <w:szCs w:val="22"/>
          <w:lang w:val="en-GB"/>
        </w:rPr>
        <w:t xml:space="preserve">We assessed gait initiation as it </w:t>
      </w:r>
      <w:r w:rsidR="00496E46">
        <w:rPr>
          <w:rFonts w:ascii="Times New Roman" w:hAnsi="Times New Roman" w:cs="Times New Roman"/>
          <w:sz w:val="22"/>
          <w:szCs w:val="22"/>
          <w:lang w:val="en-GB"/>
        </w:rPr>
        <w:t>requires</w:t>
      </w:r>
      <w:r w:rsidR="00496E46" w:rsidRPr="00771504">
        <w:rPr>
          <w:rFonts w:ascii="Times New Roman" w:hAnsi="Times New Roman" w:cs="Times New Roman"/>
          <w:sz w:val="22"/>
          <w:szCs w:val="22"/>
          <w:lang w:val="en-GB"/>
        </w:rPr>
        <w:t xml:space="preserve"> </w:t>
      </w:r>
      <w:r w:rsidRPr="00771504">
        <w:rPr>
          <w:rFonts w:ascii="Times New Roman" w:hAnsi="Times New Roman" w:cs="Times New Roman"/>
          <w:sz w:val="22"/>
          <w:szCs w:val="22"/>
          <w:lang w:val="en-GB"/>
        </w:rPr>
        <w:t xml:space="preserve">simultaneous control of forward, </w:t>
      </w:r>
      <w:proofErr w:type="gramStart"/>
      <w:r w:rsidRPr="00771504">
        <w:rPr>
          <w:rFonts w:ascii="Times New Roman" w:hAnsi="Times New Roman" w:cs="Times New Roman"/>
          <w:sz w:val="22"/>
          <w:szCs w:val="22"/>
          <w:lang w:val="en-GB"/>
        </w:rPr>
        <w:t>lateral</w:t>
      </w:r>
      <w:proofErr w:type="gramEnd"/>
      <w:r w:rsidRPr="00771504">
        <w:rPr>
          <w:rFonts w:ascii="Times New Roman" w:hAnsi="Times New Roman" w:cs="Times New Roman"/>
          <w:sz w:val="22"/>
          <w:szCs w:val="22"/>
          <w:lang w:val="en-GB"/>
        </w:rPr>
        <w:t xml:space="preserve"> and vertical body movements with specific postural adjustments to trigger locomotion. For this, a force plate </w:t>
      </w:r>
      <w:r w:rsidRPr="00771504">
        <w:rPr>
          <w:rFonts w:ascii="Times New Roman" w:hAnsi="Times New Roman" w:cs="Times New Roman"/>
          <w:sz w:val="22"/>
          <w:szCs w:val="22"/>
          <w:shd w:val="clear" w:color="auto" w:fill="FFFFFF"/>
          <w:lang w:val="en-GB"/>
        </w:rPr>
        <w:t xml:space="preserve">(Platform PANAM 0.9 x 1.8 m. Advanced Mechanical Technology Inc. LG6-4-1. USA) was used to record ground reaction forces and moments in </w:t>
      </w:r>
      <w:r w:rsidRPr="00771504">
        <w:rPr>
          <w:rFonts w:ascii="Times New Roman" w:hAnsi="Times New Roman" w:cs="Times New Roman"/>
          <w:bCs/>
          <w:sz w:val="22"/>
          <w:szCs w:val="22"/>
          <w:shd w:val="clear" w:color="auto" w:fill="FFFFFF"/>
          <w:lang w:val="en-GB"/>
        </w:rPr>
        <w:t xml:space="preserve">the three planes to study the biomechanical parameters of gait initiation. </w:t>
      </w:r>
      <w:r w:rsidRPr="00771504">
        <w:rPr>
          <w:rFonts w:ascii="Times New Roman" w:hAnsi="Times New Roman" w:cs="Times New Roman"/>
          <w:sz w:val="22"/>
          <w:szCs w:val="22"/>
          <w:shd w:val="clear" w:color="auto" w:fill="FFFFFF"/>
          <w:lang w:val="en-GB"/>
        </w:rPr>
        <w:t>The activity of soleus (S) and tibialis anterior (TA) muscles were recorded bilaterally using bipolar surface electrodes.</w:t>
      </w:r>
      <w:r w:rsidRPr="00771504">
        <w:rPr>
          <w:rFonts w:ascii="Times New Roman" w:hAnsi="Times New Roman" w:cs="Times New Roman"/>
          <w:bCs/>
          <w:sz w:val="22"/>
          <w:szCs w:val="22"/>
          <w:shd w:val="clear" w:color="auto" w:fill="FFFFFF"/>
          <w:lang w:val="en-GB"/>
        </w:rPr>
        <w:t xml:space="preserve"> </w:t>
      </w:r>
      <w:r w:rsidRPr="00771504">
        <w:rPr>
          <w:rFonts w:ascii="Times New Roman" w:hAnsi="Times New Roman" w:cs="Times New Roman"/>
          <w:sz w:val="22"/>
          <w:szCs w:val="22"/>
          <w:shd w:val="clear" w:color="auto" w:fill="FFFFFF"/>
          <w:lang w:val="en-GB"/>
        </w:rPr>
        <w:t>Each subject stood motionless and barefoot on the platform and started to walk following an auditory cue for 7-8 metres</w:t>
      </w:r>
      <w:r w:rsidRPr="00771504">
        <w:rPr>
          <w:rFonts w:ascii="Times New Roman" w:hAnsi="Times New Roman" w:cs="Times New Roman"/>
          <w:sz w:val="22"/>
          <w:szCs w:val="22"/>
          <w:lang w:val="en-GB"/>
        </w:rPr>
        <w:t>, in self-paced and fast speeds conditions,</w:t>
      </w:r>
      <w:r w:rsidRPr="00771504">
        <w:rPr>
          <w:rFonts w:ascii="Times New Roman" w:hAnsi="Times New Roman" w:cs="Times New Roman"/>
          <w:bCs/>
          <w:sz w:val="22"/>
          <w:szCs w:val="22"/>
          <w:lang w:val="en-GB"/>
        </w:rPr>
        <w:t xml:space="preserve"> with </w:t>
      </w:r>
      <w:r w:rsidRPr="00771504">
        <w:rPr>
          <w:rFonts w:ascii="Times New Roman" w:hAnsi="Times New Roman" w:cs="Times New Roman"/>
          <w:sz w:val="22"/>
          <w:szCs w:val="22"/>
          <w:lang w:val="en-GB"/>
        </w:rPr>
        <w:t xml:space="preserve">10 to 15 trials for each gait condition.  </w:t>
      </w:r>
    </w:p>
    <w:p w14:paraId="367F4F65" w14:textId="23B3CB90" w:rsidR="0088443C" w:rsidRPr="00771504" w:rsidRDefault="0088443C" w:rsidP="0088443C">
      <w:pPr>
        <w:pStyle w:val="NormalWeb"/>
        <w:spacing w:before="0" w:beforeAutospacing="0" w:after="0" w:afterAutospacing="0"/>
        <w:rPr>
          <w:sz w:val="22"/>
          <w:szCs w:val="22"/>
          <w:lang w:val="en-GB"/>
        </w:rPr>
      </w:pPr>
      <w:r w:rsidRPr="00771504">
        <w:rPr>
          <w:sz w:val="22"/>
          <w:szCs w:val="22"/>
          <w:lang w:val="en-GB"/>
        </w:rPr>
        <w:tab/>
        <w:t xml:space="preserve">During gait initiation, two phases can be distinguished: 1) the anticipatory postural adjustments (APAs) phase, corresponding to the period between the first biomechanical event (t0) and foot </w:t>
      </w:r>
      <w:proofErr w:type="gramStart"/>
      <w:r w:rsidRPr="00771504">
        <w:rPr>
          <w:sz w:val="22"/>
          <w:szCs w:val="22"/>
          <w:lang w:val="en-GB"/>
        </w:rPr>
        <w:t>off of</w:t>
      </w:r>
      <w:proofErr w:type="gramEnd"/>
      <w:r w:rsidRPr="00771504">
        <w:rPr>
          <w:sz w:val="22"/>
          <w:szCs w:val="22"/>
          <w:lang w:val="en-GB"/>
        </w:rPr>
        <w:t xml:space="preserve"> the swing leg (FO1) and 2) the execution of the first step, corresponding to the delay between the foot off (FO1) and the foot contact (FC1</w:t>
      </w:r>
      <w:r w:rsidR="006A502D">
        <w:rPr>
          <w:sz w:val="22"/>
          <w:szCs w:val="22"/>
          <w:lang w:val="en-GB"/>
        </w:rPr>
        <w:t xml:space="preserve">, </w:t>
      </w:r>
      <w:r w:rsidRPr="00771504">
        <w:rPr>
          <w:sz w:val="22"/>
          <w:szCs w:val="22"/>
          <w:lang w:val="en-GB"/>
        </w:rPr>
        <w:t>Figure 1A). We measured: 1) the duration of APAs, execution and double-stance phases, 2) the amplitude of the posterior and lateral displacements of the centre of foot pressure (CoP) during the APAs, 3) the length, width and velocity of the first step and 4) the centre of gravity (</w:t>
      </w:r>
      <w:proofErr w:type="spellStart"/>
      <w:r w:rsidRPr="00771504">
        <w:rPr>
          <w:sz w:val="22"/>
          <w:szCs w:val="22"/>
          <w:lang w:val="en-GB"/>
        </w:rPr>
        <w:t>CoG</w:t>
      </w:r>
      <w:proofErr w:type="spellEnd"/>
      <w:r w:rsidRPr="00771504">
        <w:rPr>
          <w:sz w:val="22"/>
          <w:szCs w:val="22"/>
          <w:lang w:val="en-GB"/>
        </w:rPr>
        <w:t xml:space="preserve">) vertical velocity during the first step execution (V1 corresponding to minimum velocity ) and at time of foot-contact (V2)(Figure 1A) </w:t>
      </w:r>
      <w:r w:rsidRPr="00771504">
        <w:rPr>
          <w:sz w:val="22"/>
          <w:szCs w:val="22"/>
          <w:lang w:val="en-GB"/>
        </w:rPr>
        <w:fldChar w:fldCharType="begin" w:fldLock="1"/>
      </w:r>
      <w:r w:rsidR="004B0734">
        <w:rPr>
          <w:sz w:val="22"/>
          <w:szCs w:val="22"/>
          <w:lang w:val="en-GB"/>
        </w:rPr>
        <w:instrText xml:space="preserve"> ADDIN ZOTERO_ITEM CSL_CITATION {"citationID":"hdheKuWo","properties":{"formattedCitation":"\\super 15\\nosupersub{}","plainCitation":"15","noteIndex":0},"citationItems":[{"id":8306,"uris":["http://zotero.org/users/local/dyDuEpgP/items/8UNVH55R"],"itemData":{"id":8306,"type":"article-journal","abstract":"Gait and balance disorders are common in patients with parkinsonian syndromes, but the pathophysiology of these symptoms is still poorly understood. This study examined the initiation of gait in patients with progressive supranuclear palsy (PSP, n=10), characterized by the presence of severe postural instability, and controls (n=43). We used a force plate to measure the step length, and the antero-posterior and vertical velocities of the centre of gravity (CG) during gait initiation, in natural and fast gait conditions. In controls, during the swing limb period, there was a fall in the CG, which was reversed before foot contact. When controls were asked to walk faster, the fall in the CG increased but the ability to brake the fall in CG was unchanged. In PSP patients, length and maximal velocity of the first step were reduced compared to controls and no anticipatory braking in the CG fall occurred prior to the foot-contact, especially in the fast gait condition. The results suggest that normal subjects actively brake the fall in the CG prior to foot-contact. How this phenomenon participates in balance control is unknown. We hypothesize that the absence of active braking of the fall in the CG prior to foot-contact, observed in PSP patients, could contribute to the postural instability, characteristic of this disorder.","container-title":"Gait &amp; Posture","DOI":"10.1016/j.gaitpost.2006.10.005","ISSN":"0966-6362","issue":"3","journalAbbreviation":"Gait Posture","language":"eng","note":"PMID: 17126017","page":"393-399","source":"PubMed","title":"Control of vertical components of gait during initiation of walking in normal adults and patients with progressive supranuclear palsy","volume":"26","author":[{"family":"Welter","given":"Marie-Laure"},{"family":"Do","given":"Manh Cuong"},{"family":"Chastan","given":"Nathalie"},{"family":"Torny","given":"Frédéric"},{"family":"Bloch","given":"Frédéric"},{"family":"Montcel","given":"Sophie Tézenas","non-dropping-particle":"du"},{"family":"Agid","given":"Yves"}],"issued":{"date-parts":[["2007",9]]}}}],"schema":"https://github.com/citation-style-language/schema/raw/master/csl-citation.json"} </w:instrText>
      </w:r>
      <w:r w:rsidRPr="00771504">
        <w:rPr>
          <w:sz w:val="22"/>
          <w:szCs w:val="22"/>
          <w:lang w:val="en-GB"/>
        </w:rPr>
        <w:fldChar w:fldCharType="separate"/>
      </w:r>
      <w:r w:rsidR="004B0734" w:rsidRPr="004B0734">
        <w:rPr>
          <w:sz w:val="22"/>
          <w:vertAlign w:val="superscript"/>
          <w:lang w:val="en-US"/>
        </w:rPr>
        <w:t>15</w:t>
      </w:r>
      <w:r w:rsidRPr="00771504">
        <w:rPr>
          <w:sz w:val="22"/>
          <w:szCs w:val="22"/>
          <w:lang w:val="en-GB"/>
        </w:rPr>
        <w:fldChar w:fldCharType="end"/>
      </w:r>
      <w:r w:rsidRPr="00771504">
        <w:rPr>
          <w:sz w:val="22"/>
          <w:szCs w:val="22"/>
          <w:lang w:val="en-GB"/>
        </w:rPr>
        <w:t xml:space="preserve">. </w:t>
      </w:r>
    </w:p>
    <w:p w14:paraId="4D15A9B0" w14:textId="77777777" w:rsidR="0088443C" w:rsidRPr="00771504" w:rsidRDefault="0088443C" w:rsidP="0088443C">
      <w:pPr>
        <w:autoSpaceDE w:val="0"/>
        <w:autoSpaceDN w:val="0"/>
        <w:adjustRightInd w:val="0"/>
        <w:rPr>
          <w:rFonts w:ascii="Times New Roman" w:hAnsi="Times New Roman" w:cs="Times New Roman"/>
          <w:sz w:val="22"/>
          <w:szCs w:val="22"/>
          <w:lang w:val="en-GB"/>
        </w:rPr>
      </w:pPr>
    </w:p>
    <w:p w14:paraId="531B902A" w14:textId="77777777" w:rsidR="0088443C" w:rsidRPr="00771504" w:rsidRDefault="0088443C" w:rsidP="0088443C">
      <w:pPr>
        <w:autoSpaceDE w:val="0"/>
        <w:autoSpaceDN w:val="0"/>
        <w:adjustRightInd w:val="0"/>
        <w:rPr>
          <w:rFonts w:ascii="Times New Roman" w:hAnsi="Times New Roman" w:cs="Times New Roman"/>
          <w:iCs/>
          <w:sz w:val="22"/>
          <w:szCs w:val="22"/>
          <w:u w:val="single"/>
          <w:lang w:val="en-GB"/>
        </w:rPr>
      </w:pPr>
      <w:r w:rsidRPr="00771504">
        <w:rPr>
          <w:rFonts w:ascii="Times New Roman" w:hAnsi="Times New Roman" w:cs="Times New Roman"/>
          <w:iCs/>
          <w:sz w:val="22"/>
          <w:szCs w:val="22"/>
          <w:u w:val="single"/>
          <w:lang w:val="en-GB"/>
        </w:rPr>
        <w:t>Oculomotor recording</w:t>
      </w:r>
    </w:p>
    <w:p w14:paraId="6376832E" w14:textId="2AF3549D" w:rsidR="0088443C" w:rsidRPr="00771504" w:rsidRDefault="0088443C" w:rsidP="0088443C">
      <w:pPr>
        <w:pStyle w:val="NormalWeb"/>
        <w:spacing w:before="0" w:beforeAutospacing="0" w:after="0" w:afterAutospacing="0"/>
        <w:rPr>
          <w:sz w:val="22"/>
          <w:szCs w:val="22"/>
          <w:lang w:val="en-GB"/>
        </w:rPr>
      </w:pPr>
      <w:r w:rsidRPr="00771504">
        <w:rPr>
          <w:sz w:val="22"/>
          <w:szCs w:val="22"/>
          <w:lang w:val="en-GB"/>
        </w:rPr>
        <w:t xml:space="preserve">We recorded eye movements by video-oculography </w:t>
      </w:r>
      <w:r w:rsidRPr="00771504">
        <w:rPr>
          <w:sz w:val="22"/>
          <w:szCs w:val="22"/>
          <w:shd w:val="clear" w:color="auto" w:fill="FFFFFF"/>
          <w:lang w:val="en-GB"/>
        </w:rPr>
        <w:t xml:space="preserve">(SMI©, and </w:t>
      </w:r>
      <w:r w:rsidR="006A502D">
        <w:rPr>
          <w:sz w:val="22"/>
          <w:szCs w:val="22"/>
          <w:shd w:val="clear" w:color="auto" w:fill="FFFFFF"/>
          <w:lang w:val="en-GB"/>
        </w:rPr>
        <w:t xml:space="preserve">associated </w:t>
      </w:r>
      <w:r w:rsidRPr="00771504">
        <w:rPr>
          <w:sz w:val="22"/>
          <w:szCs w:val="22"/>
          <w:shd w:val="clear" w:color="auto" w:fill="FFFFFF"/>
          <w:lang w:val="en-GB"/>
        </w:rPr>
        <w:t>software E(ye)BRAIN©,</w:t>
      </w:r>
      <w:r w:rsidR="004A70E9">
        <w:rPr>
          <w:sz w:val="22"/>
          <w:szCs w:val="22"/>
          <w:shd w:val="clear" w:color="auto" w:fill="FFFFFF"/>
          <w:lang w:val="en-GB"/>
        </w:rPr>
        <w:t xml:space="preserve"> with a</w:t>
      </w:r>
      <w:r w:rsidRPr="00771504">
        <w:rPr>
          <w:sz w:val="22"/>
          <w:szCs w:val="22"/>
          <w:shd w:val="clear" w:color="auto" w:fill="FFFFFF"/>
          <w:lang w:val="en-GB"/>
        </w:rPr>
        <w:t xml:space="preserve"> sampling frequency</w:t>
      </w:r>
      <w:r w:rsidR="004A70E9">
        <w:rPr>
          <w:sz w:val="22"/>
          <w:szCs w:val="22"/>
          <w:shd w:val="clear" w:color="auto" w:fill="FFFFFF"/>
          <w:lang w:val="en-GB"/>
        </w:rPr>
        <w:t xml:space="preserve"> of</w:t>
      </w:r>
      <w:r w:rsidR="004A70E9" w:rsidRPr="00771504">
        <w:rPr>
          <w:sz w:val="22"/>
          <w:szCs w:val="22"/>
          <w:shd w:val="clear" w:color="auto" w:fill="FFFFFF"/>
          <w:lang w:val="en-GB"/>
        </w:rPr>
        <w:t xml:space="preserve"> </w:t>
      </w:r>
      <w:r w:rsidRPr="00771504">
        <w:rPr>
          <w:sz w:val="22"/>
          <w:szCs w:val="22"/>
          <w:shd w:val="clear" w:color="auto" w:fill="FFFFFF"/>
          <w:lang w:val="en-GB"/>
        </w:rPr>
        <w:t>500 Hz) to better characteri</w:t>
      </w:r>
      <w:r w:rsidR="004A70E9">
        <w:rPr>
          <w:sz w:val="22"/>
          <w:szCs w:val="22"/>
          <w:shd w:val="clear" w:color="auto" w:fill="FFFFFF"/>
          <w:lang w:val="en-GB"/>
        </w:rPr>
        <w:t>s</w:t>
      </w:r>
      <w:r w:rsidRPr="00771504">
        <w:rPr>
          <w:sz w:val="22"/>
          <w:szCs w:val="22"/>
          <w:shd w:val="clear" w:color="auto" w:fill="FFFFFF"/>
          <w:lang w:val="en-GB"/>
        </w:rPr>
        <w:t xml:space="preserve">e the two patient groups, relative to controls </w:t>
      </w:r>
      <w:r w:rsidRPr="00771504">
        <w:rPr>
          <w:sz w:val="22"/>
          <w:szCs w:val="22"/>
          <w:lang w:val="en-GB"/>
        </w:rPr>
        <w:fldChar w:fldCharType="begin"/>
      </w:r>
      <w:r w:rsidR="004B0734">
        <w:rPr>
          <w:sz w:val="22"/>
          <w:szCs w:val="22"/>
          <w:lang w:val="en-GB"/>
        </w:rPr>
        <w:instrText xml:space="preserve"> ADDIN ZOTERO_ITEM CSL_CITATION {"citationID":"qEaHNlWL","properties":{"formattedCitation":"\\super 16\\nosupersub{}","plainCitation":"16","noteIndex":0},"citationItems":[{"id":8264,"uris":["http://zotero.org/users/local/dyDuEpgP/items/UYPAZGW7"],"itemData":{"id":8264,"type":"article-journal","abstract":"Lateral visually-guided saccades were studied electro-oculographically in 40 patients with progressive supranuclear palsy (PSP) in order to increase understanding of the pathophysiology of the oculomotor syndrome and the suprareticular control of saccades. In the two main paradigms used, the central fixation point was removed just before the appearance of a lateral target, the subject being told either to look at the target (gap task) or, particularly to test frontal lobe influence, in the direction opposite to the target (antisaccade task). Saccade latency distribution in the gap task was significantly more scattered in patients as compared with 40 normal control subjects, although mean latencies did not differ greatly. In particular, many patients had latencies shorter or longer than those of control subjects. In the PSP group, the percentage of errors in the antisaccade task (misdirected saccades made towards the target) was strongly correlated with latency in the gap task, high percentages of errors corresponding to short latencies. There was also a correlation between latency and the frontal dysfunction evaluated by neuropsychological tests. These correlations suggest that short latencies could result from a severe impairment of the frontal inhibitory system involved in saccade initiation. Long latencies would result from damage to diverse excitatory suprareticular pathways (such as the superior colliculus) or to circuits responsible for shifts in visual attention. Lastly, 20 patients were followed longitudinally (for 3-12 months). The initially great intersubject variability of saccade latency in the gap task significantly decreased over a period of several months. This finding could result from a secondary balance between the impairment of the frontal inhibitory system and that of the diverse excitatory pathways.","container-title":"Brain: A Journal of Neurology","DOI":"10.1093/brain/112.2.471","ISSN":"0006-8950","journalAbbreviation":"Brain","language":"eng","note":"PMID: 2706440","page":"471-487","source":"PubMed","title":"Lateral visually-guided saccades in progressive supranuclear palsy","volume":"112 ( Pt 2)","author":[{"family":"Pierrot-Deseilligny","given":"C."},{"family":"Rivaud","given":"S."},{"family":"Pillon","given":"B."},{"family":"Fournier","given":"E."},{"family":"Agid","given":"Y."}],"issued":{"date-parts":[["1989",4]]}}}],"schema":"https://github.com/citation-style-language/schema/raw/master/csl-citation.json"} </w:instrText>
      </w:r>
      <w:r w:rsidRPr="00771504">
        <w:rPr>
          <w:sz w:val="22"/>
          <w:szCs w:val="22"/>
          <w:lang w:val="en-GB"/>
        </w:rPr>
        <w:fldChar w:fldCharType="separate"/>
      </w:r>
      <w:r w:rsidR="004B0734" w:rsidRPr="004B0734">
        <w:rPr>
          <w:sz w:val="22"/>
          <w:vertAlign w:val="superscript"/>
          <w:lang w:val="en-US"/>
        </w:rPr>
        <w:t>16</w:t>
      </w:r>
      <w:r w:rsidRPr="00771504">
        <w:rPr>
          <w:sz w:val="22"/>
          <w:szCs w:val="22"/>
          <w:lang w:val="en-GB"/>
        </w:rPr>
        <w:fldChar w:fldCharType="end"/>
      </w:r>
      <w:r w:rsidRPr="00771504">
        <w:rPr>
          <w:sz w:val="22"/>
          <w:szCs w:val="22"/>
          <w:lang w:val="en-GB"/>
        </w:rPr>
        <w:t>. Subjects were seated with their heads immobili</w:t>
      </w:r>
      <w:r w:rsidR="004A70E9">
        <w:rPr>
          <w:sz w:val="22"/>
          <w:szCs w:val="22"/>
          <w:lang w:val="en-GB"/>
        </w:rPr>
        <w:t>s</w:t>
      </w:r>
      <w:r w:rsidRPr="00771504">
        <w:rPr>
          <w:sz w:val="22"/>
          <w:szCs w:val="22"/>
          <w:lang w:val="en-GB"/>
        </w:rPr>
        <w:t xml:space="preserve">ed, in complete darkness, 61 cm from a screen, and </w:t>
      </w:r>
      <w:r w:rsidRPr="00771504">
        <w:rPr>
          <w:sz w:val="22"/>
          <w:szCs w:val="22"/>
          <w:lang w:val="en-GB"/>
        </w:rPr>
        <w:lastRenderedPageBreak/>
        <w:t xml:space="preserve">instructed to look as quickly as possible towards a lateral or vertical red target (5°, 8° and 13°) that appeared 200 </w:t>
      </w:r>
      <w:proofErr w:type="spellStart"/>
      <w:r w:rsidRPr="00771504">
        <w:rPr>
          <w:sz w:val="22"/>
          <w:szCs w:val="22"/>
          <w:lang w:val="en-GB"/>
        </w:rPr>
        <w:t>ms</w:t>
      </w:r>
      <w:proofErr w:type="spellEnd"/>
      <w:r w:rsidRPr="00771504">
        <w:rPr>
          <w:sz w:val="22"/>
          <w:szCs w:val="22"/>
          <w:lang w:val="en-GB"/>
        </w:rPr>
        <w:t xml:space="preserve"> after</w:t>
      </w:r>
      <w:r w:rsidR="005A41B4" w:rsidRPr="005A41B4">
        <w:rPr>
          <w:sz w:val="22"/>
          <w:szCs w:val="22"/>
          <w:lang w:val="en-GB"/>
        </w:rPr>
        <w:t xml:space="preserve"> </w:t>
      </w:r>
      <w:r w:rsidR="005A41B4">
        <w:rPr>
          <w:sz w:val="22"/>
          <w:szCs w:val="22"/>
          <w:lang w:val="en-GB"/>
        </w:rPr>
        <w:t xml:space="preserve">the </w:t>
      </w:r>
      <w:r w:rsidR="005A41B4" w:rsidRPr="00771504">
        <w:rPr>
          <w:sz w:val="22"/>
          <w:szCs w:val="22"/>
          <w:lang w:val="en-GB"/>
        </w:rPr>
        <w:t>offset</w:t>
      </w:r>
      <w:r w:rsidRPr="00771504">
        <w:rPr>
          <w:sz w:val="22"/>
          <w:szCs w:val="22"/>
          <w:lang w:val="en-GB"/>
        </w:rPr>
        <w:t xml:space="preserve"> </w:t>
      </w:r>
      <w:r w:rsidR="005A41B4">
        <w:rPr>
          <w:sz w:val="22"/>
          <w:szCs w:val="22"/>
          <w:lang w:val="en-GB"/>
        </w:rPr>
        <w:t xml:space="preserve">of a </w:t>
      </w:r>
      <w:r w:rsidRPr="00771504">
        <w:rPr>
          <w:sz w:val="22"/>
          <w:szCs w:val="22"/>
          <w:lang w:val="en-GB"/>
        </w:rPr>
        <w:t xml:space="preserve">central green target. Saccade accuracy was determined by saccade gain defined by amplitude of the first saccade over final eye position on target. The mean prosaccade latency and velocity were calculated by averaging 9 prosaccades in each direction. The </w:t>
      </w:r>
      <w:proofErr w:type="spellStart"/>
      <w:r w:rsidRPr="00771504">
        <w:rPr>
          <w:sz w:val="22"/>
          <w:szCs w:val="22"/>
          <w:lang w:val="en-GB"/>
        </w:rPr>
        <w:t>antisaccade</w:t>
      </w:r>
      <w:proofErr w:type="spellEnd"/>
      <w:r w:rsidRPr="00771504">
        <w:rPr>
          <w:sz w:val="22"/>
          <w:szCs w:val="22"/>
          <w:lang w:val="en-GB"/>
        </w:rPr>
        <w:t xml:space="preserve"> error rate</w:t>
      </w:r>
      <w:r w:rsidR="002E2079">
        <w:rPr>
          <w:sz w:val="22"/>
          <w:szCs w:val="22"/>
          <w:lang w:val="en-GB"/>
        </w:rPr>
        <w:t>,</w:t>
      </w:r>
      <w:r w:rsidRPr="00771504">
        <w:rPr>
          <w:sz w:val="22"/>
          <w:szCs w:val="22"/>
          <w:lang w:val="en-GB"/>
        </w:rPr>
        <w:t xml:space="preserve"> defined as the percentage of saccades directed toward the lateral target</w:t>
      </w:r>
      <w:r w:rsidR="002E2079">
        <w:rPr>
          <w:sz w:val="22"/>
          <w:szCs w:val="22"/>
          <w:lang w:val="en-GB"/>
        </w:rPr>
        <w:t>,</w:t>
      </w:r>
      <w:r w:rsidRPr="00771504">
        <w:rPr>
          <w:sz w:val="22"/>
          <w:szCs w:val="22"/>
          <w:lang w:val="en-GB"/>
        </w:rPr>
        <w:t xml:space="preserve"> was also measured by instructing the subject to look at a red central fixation point, then to trigger as soon as possible a saccade in the opposite direction to a 13° red right or left target. The frequency of a square wave jerk was also calculated. </w:t>
      </w:r>
    </w:p>
    <w:p w14:paraId="54937971" w14:textId="77777777" w:rsidR="0088443C" w:rsidRPr="00771504" w:rsidRDefault="0088443C" w:rsidP="0088443C">
      <w:pPr>
        <w:rPr>
          <w:rFonts w:ascii="Times New Roman" w:eastAsia="Times New Roman" w:hAnsi="Times New Roman" w:cs="Times New Roman"/>
          <w:sz w:val="22"/>
          <w:szCs w:val="22"/>
          <w:lang w:val="en-GB" w:eastAsia="fr-FR"/>
        </w:rPr>
      </w:pPr>
    </w:p>
    <w:p w14:paraId="38A6B5F3" w14:textId="77777777" w:rsidR="0088443C" w:rsidRPr="00771504" w:rsidRDefault="0088443C" w:rsidP="0088443C">
      <w:pPr>
        <w:pStyle w:val="NormalWeb"/>
        <w:spacing w:before="0" w:beforeAutospacing="0" w:after="0" w:afterAutospacing="0"/>
        <w:rPr>
          <w:iCs/>
          <w:sz w:val="22"/>
          <w:szCs w:val="22"/>
          <w:u w:val="single"/>
          <w:lang w:val="en-GB"/>
        </w:rPr>
      </w:pPr>
      <w:r w:rsidRPr="00771504">
        <w:rPr>
          <w:iCs/>
          <w:sz w:val="22"/>
          <w:szCs w:val="22"/>
          <w:u w:val="single"/>
          <w:lang w:val="en-GB"/>
        </w:rPr>
        <w:t xml:space="preserve">Image acquisition and processing </w:t>
      </w:r>
    </w:p>
    <w:p w14:paraId="6E9EF335" w14:textId="77777777" w:rsidR="0088443C" w:rsidRPr="00771504" w:rsidRDefault="0088443C" w:rsidP="0088443C">
      <w:pPr>
        <w:pStyle w:val="NormalWeb"/>
        <w:spacing w:before="0" w:beforeAutospacing="0" w:after="0" w:afterAutospacing="0"/>
        <w:rPr>
          <w:sz w:val="22"/>
          <w:szCs w:val="22"/>
          <w:lang w:val="en-GB"/>
        </w:rPr>
      </w:pPr>
      <w:r w:rsidRPr="00771504">
        <w:rPr>
          <w:sz w:val="22"/>
          <w:szCs w:val="22"/>
          <w:lang w:val="en-GB"/>
        </w:rPr>
        <w:t xml:space="preserve">All participants underwent Magnetic Resonance Imaging on a Siemens VERIO 3T system (Siemens Healthcare, Germany) with a </w:t>
      </w:r>
      <w:proofErr w:type="gramStart"/>
      <w:r w:rsidRPr="00771504">
        <w:rPr>
          <w:sz w:val="22"/>
          <w:szCs w:val="22"/>
          <w:lang w:val="en-GB"/>
        </w:rPr>
        <w:t>32 channel</w:t>
      </w:r>
      <w:proofErr w:type="gramEnd"/>
      <w:r w:rsidRPr="00771504">
        <w:rPr>
          <w:sz w:val="22"/>
          <w:szCs w:val="22"/>
          <w:lang w:val="en-GB"/>
        </w:rPr>
        <w:t xml:space="preserve"> head coil. Three-dimensional (3D) T1-weighted anatomical scans were acquired using a sagittal MPRAGE acquisition (TR/TE/TI=2300/4.18/900 </w:t>
      </w:r>
      <w:proofErr w:type="spellStart"/>
      <w:r w:rsidRPr="00771504">
        <w:rPr>
          <w:sz w:val="22"/>
          <w:szCs w:val="22"/>
          <w:lang w:val="en-GB"/>
        </w:rPr>
        <w:t>ms</w:t>
      </w:r>
      <w:proofErr w:type="spellEnd"/>
      <w:r w:rsidRPr="00771504">
        <w:rPr>
          <w:sz w:val="22"/>
          <w:szCs w:val="22"/>
          <w:lang w:val="en-GB"/>
        </w:rPr>
        <w:t xml:space="preserve">, 1-mm </w:t>
      </w:r>
      <w:proofErr w:type="spellStart"/>
      <w:r w:rsidRPr="00771504">
        <w:rPr>
          <w:sz w:val="22"/>
          <w:szCs w:val="22"/>
          <w:lang w:val="en-GB"/>
        </w:rPr>
        <w:t>isovoxel</w:t>
      </w:r>
      <w:proofErr w:type="spellEnd"/>
      <w:r w:rsidRPr="00771504">
        <w:rPr>
          <w:sz w:val="22"/>
          <w:szCs w:val="22"/>
          <w:lang w:val="en-GB"/>
        </w:rPr>
        <w:t xml:space="preserve"> size).</w:t>
      </w:r>
    </w:p>
    <w:p w14:paraId="62E5207A" w14:textId="185E8C16" w:rsidR="0088443C" w:rsidRPr="00771504" w:rsidRDefault="0088443C" w:rsidP="0088443C">
      <w:pPr>
        <w:pStyle w:val="NormalWeb"/>
        <w:spacing w:before="0" w:beforeAutospacing="0" w:after="0" w:afterAutospacing="0"/>
        <w:rPr>
          <w:sz w:val="22"/>
          <w:szCs w:val="22"/>
          <w:lang w:val="en-GB"/>
        </w:rPr>
      </w:pPr>
      <w:r w:rsidRPr="00771504">
        <w:rPr>
          <w:sz w:val="22"/>
          <w:szCs w:val="22"/>
          <w:lang w:val="en-GB"/>
        </w:rPr>
        <w:tab/>
        <w:t>We calculated the Magnetic Resonance Parkinsonism Index (MRPI 2.0)</w:t>
      </w:r>
      <w:r w:rsidRPr="00771504">
        <w:rPr>
          <w:sz w:val="22"/>
          <w:szCs w:val="22"/>
          <w:lang w:val="en-GB"/>
        </w:rPr>
        <w:fldChar w:fldCharType="begin" w:fldLock="1"/>
      </w:r>
      <w:r w:rsidR="004B0734">
        <w:rPr>
          <w:sz w:val="22"/>
          <w:szCs w:val="22"/>
          <w:lang w:val="en-GB"/>
        </w:rPr>
        <w:instrText xml:space="preserve"> ADDIN ZOTERO_ITEM CSL_CITATION {"citationID":"ZhAj47NF","properties":{"formattedCitation":"\\super 17\\nosupersub{}","plainCitation":"17","noteIndex":0},"citationItems":[{"id":"ADUYz8Gh/HOWi7z8S","uris":["http://www.mendeley.com/documents/?uuid=eff82aba-f0d8-438d-be58-8247b97ed840"],"itemData":{"DOI":"2453061703 [pii]\r10.1148/radiol.2453061703","ISBN":"1527-1315 (Electronic)\r0033-8419 (Linking)","PMID":"17991785","abstract":"PURPOSE: To prospectively assess sensitivity and specificity of magnetic resonance (MR) imaging measurements of midbrain, pons, middle cerebellar peduncles (MCPs), and superior cerebellar peduncles (SCPs) for differentiating progressive supranuclear palsy (PSP) from Parkinson disease (PD) and Parkinson variant of multiple system atrophy (MSA-P), with established consensus criteria as reference standard. MATERIALS AND METHODS: All study participants provided informed consent; study was approved by the institutional review board. Pons area, midbrain area, MCP width, and SCP width were measured in 33 consecutive patients with PSP (16 possible, 17 probable), 108 consecutive patients with PD, 19 consecutive patients with MSA-P, and 50 healthy control participants on T1-weighted MR images. The pons area-midbrain area ratio (P/M) and MCP width-SCP width ratio (MCP/SCP) were also used, and an index termed MR parkinsonism index was calculated [(P/M).(MCP/SCP)]. Differences in MR imaging measurements among groups were evaluated with Kruskal-Wallis test, Mann-Whitney U test, and Bonferroni correction. RESULTS: Midbrain area and SCP width in patients with PSP (23 men, 10 women; mean age, 69.3 years) were significantly (P &lt; .001) smaller than in patients with PD (62 men, 46 women; mean age, 65.8 years), patients with MSA-P (five men, 14 women; mean age, 64.0 years), and control participants (25 men, 25 women; mean age, 66.6 years). P/M and MCP/SCP were significantly larger in patients with PSP than in patients in other groups and control participants. All measurements showed some overlap of values between patients with PSP and patients from other groups and control participants. MR parkinsonism index value was significantly larger in patients with PSP (median, 19.42) than in patients with PD (median, 9.40; P &lt; .001), patients with MSA-P (median, 6.53; P &lt; .001), and control participants (median, 9.21; P &lt; .001), without overlap of values among groups. No patient with PSP received a misdiagnosis when the index was used (sensitivity and specificity, 100%). CONCLUSION: The MR parkinsonism index can help distinguish patients with PSP from those with PD and MSA-P on an individual basis.","author":[{"dropping-particle":"","family":"Quattrone","given":"A","non-dropping-particle":"","parse-names":false,"suffix":""},{"dropping-particle":"","family":"Nicoletti","given":"G","non-dropping-particle":"","parse-names":false,"suffix":""},{"dropping-particle":"","family":"Messina","given":"D","non-dropping-particle":"","parse-names":false,"suffix":""},{"dropping-particle":"","family":"Fera","given":"F","non-dropping-particle":"","parse-names":false,"suffix":""},{"dropping-particle":"","family":"Condino","given":"F","non-dropping-particle":"","parse-names":false,"suffix":""},{"dropping-particle":"","family":"Pugliese","given":"P","non-dropping-particle":"","parse-names":false,"suffix":""},{"dropping-particle":"","family":"Lanza","given":"P","non-dropping-particle":"","parse-names":false,"suffix":""},{"dropping-particle":"","family":"Barone","given":"P","non-dropping-particle":"","parse-names":false,"suffix":""},{"dropping-particle":"","family":"Morgante","given":"L","non-dropping-particle":"","parse-names":false,"suffix":""},{"dropping-particle":"","family":"Zappia","given":"M","non-dropping-particle":"","parse-names":false,"suffix":""},{"dropping-particle":"","family":"Aguglia","given":"U","non-dropping-particle":"","parse-names":false,"suffix":""},{"dropping-particle":"","family":"Gallo","given":"O","non-dropping-particle":"","parse-names":false,"suffix":""}],"container-title":"Radiology","edition":"2007/11/10","id":"ITEM-1","issue":"1","issued":{"date-parts":[["2008"]]},"language":"eng","note":"Quattrone, Aldo\nNicoletti, Giuseppe\nMessina, Demetrio\nFera, Francesco\nCondino, Francesca\nPugliese, Pierfrancesco\nLanza, Pierluigi\nBarone, Paolo\nMorgante, Letterio\nZappia, Mario\nAguglia, Umberto\nGallo, Olivier\nUnited States\nRadiology\nRadiology. 2008 Jan;246(1):214-21. Epub 2007 Nov 8.","page":"214-221","title":"MR imaging index for differentiation of progressive supranuclear palsy from Parkinson disease and the Parkinson variant of multiple system atrophy","type":"article-journal","volume":"246"}}],"schema":"https://github.com/citation-style-language/schema/raw/master/csl-citation.json"} </w:instrText>
      </w:r>
      <w:r w:rsidRPr="00771504">
        <w:rPr>
          <w:sz w:val="22"/>
          <w:szCs w:val="22"/>
          <w:lang w:val="en-GB"/>
        </w:rPr>
        <w:fldChar w:fldCharType="separate"/>
      </w:r>
      <w:r w:rsidR="004B0734" w:rsidRPr="00515E26">
        <w:rPr>
          <w:sz w:val="22"/>
          <w:vertAlign w:val="superscript"/>
          <w:lang w:val="en-US"/>
        </w:rPr>
        <w:t>17</w:t>
      </w:r>
      <w:r w:rsidRPr="00771504">
        <w:rPr>
          <w:sz w:val="22"/>
          <w:szCs w:val="22"/>
          <w:lang w:val="en-GB"/>
        </w:rPr>
        <w:fldChar w:fldCharType="end"/>
      </w:r>
      <w:r w:rsidRPr="00771504">
        <w:rPr>
          <w:sz w:val="22"/>
          <w:szCs w:val="22"/>
          <w:lang w:val="en-GB"/>
        </w:rPr>
        <w:t xml:space="preserve">, and performed Voxel Based Morphometry (VBM) analysis of T1 images to examine the changes in the grey and white matter concentration </w:t>
      </w:r>
      <w:r w:rsidRPr="00771504">
        <w:rPr>
          <w:color w:val="000000" w:themeColor="text1"/>
          <w:sz w:val="22"/>
          <w:szCs w:val="22"/>
          <w:lang w:val="en-GB"/>
        </w:rPr>
        <w:fldChar w:fldCharType="begin" w:fldLock="1"/>
      </w:r>
      <w:r w:rsidR="004B0734">
        <w:rPr>
          <w:color w:val="000000" w:themeColor="text1"/>
          <w:sz w:val="22"/>
          <w:szCs w:val="22"/>
          <w:lang w:val="en-GB"/>
        </w:rPr>
        <w:instrText xml:space="preserve"> ADDIN ZOTERO_ITEM CSL_CITATION {"citationID":"lWQIQVOj","properties":{"formattedCitation":"\\super 18\\nosupersub{}","plainCitation":"18","noteIndex":0},"citationItems":[{"id":"ADUYz8Gh/76MEmSuE","uris":["http://www.mendeley.com/documents/?uuid=abdb5b11-6602-452b-8a05-6d864fbc97d3"],"itemData":{"DOI":"S1053-8119(05)00110-2 [pii]\r10.1016/j.neuroimage.2005.02.018","ISBN":"1053-8119 (Print)\r1053-8119 (Linking)","PMID":"15955494","abstract":"A probabilistic framework is presented that enables image registration, tissue classification, and bias correction to be combined within the same generative model. A derivation of a log-likelihood objective function for the unified model is provided. The model is based on a mixture of Gaussians and is extended to incorporate a smooth intensity variation and nonlinear registration with tissue probability maps. A strategy for optimising the model parameters is described, along with the requisite partial derivatives of the objective function.","author":[{"dropping-particle":"","family":"Ashburner","given":"J","non-dropping-particle":"","parse-names":false,"suffix":""},{"dropping-particle":"","family":"Friston","given":"K J","non-dropping-particle":"","parse-names":false,"suffix":""}],"container-title":"Neuroimage","edition":"2005/06/16","id":"ITEM-1","issue":"3","issued":{"date-parts":[["2005"]]},"language":"eng","note":"Ashburner, John\nFriston, Karl J\nWellcome Trust/United Kingdom\nResearch Support, Non-U.S. Gov't\nUnited States\nNeuroImage\nNeuroimage. 2005 Jul 1;26(3):839-51. Epub 2005 Apr 1.","page":"839-851","title":"Unified segmentation","type":"article-journal","volume":"26"}}],"schema":"https://github.com/citation-style-language/schema/raw/master/csl-citation.json"} </w:instrText>
      </w:r>
      <w:r w:rsidRPr="00771504">
        <w:rPr>
          <w:color w:val="000000" w:themeColor="text1"/>
          <w:sz w:val="22"/>
          <w:szCs w:val="22"/>
          <w:lang w:val="en-GB"/>
        </w:rPr>
        <w:fldChar w:fldCharType="separate"/>
      </w:r>
      <w:r w:rsidR="004B0734" w:rsidRPr="00515E26">
        <w:rPr>
          <w:color w:val="000000"/>
          <w:sz w:val="22"/>
          <w:vertAlign w:val="superscript"/>
          <w:lang w:val="en-US"/>
        </w:rPr>
        <w:t>18</w:t>
      </w:r>
      <w:r w:rsidRPr="00771504">
        <w:rPr>
          <w:color w:val="000000" w:themeColor="text1"/>
          <w:sz w:val="22"/>
          <w:szCs w:val="22"/>
          <w:lang w:val="en-GB"/>
        </w:rPr>
        <w:fldChar w:fldCharType="end"/>
      </w:r>
      <w:r w:rsidRPr="00771504">
        <w:rPr>
          <w:color w:val="000000" w:themeColor="text1"/>
          <w:sz w:val="22"/>
          <w:szCs w:val="22"/>
          <w:lang w:val="en-GB"/>
        </w:rPr>
        <w:t xml:space="preserve">. </w:t>
      </w:r>
      <w:r w:rsidRPr="00771504">
        <w:rPr>
          <w:sz w:val="22"/>
          <w:szCs w:val="22"/>
          <w:lang w:val="en-GB"/>
        </w:rPr>
        <w:t>The MRPI index is the product of the ratios of pons to midbrain area (Pa/Ma), the width of middle to superior cerebellar peduncles (</w:t>
      </w:r>
      <w:proofErr w:type="spellStart"/>
      <w:r w:rsidRPr="00771504">
        <w:rPr>
          <w:sz w:val="22"/>
          <w:szCs w:val="22"/>
          <w:lang w:val="en-GB"/>
        </w:rPr>
        <w:t>MCPd</w:t>
      </w:r>
      <w:proofErr w:type="spellEnd"/>
      <w:r w:rsidRPr="00771504">
        <w:rPr>
          <w:sz w:val="22"/>
          <w:szCs w:val="22"/>
          <w:lang w:val="en-GB"/>
        </w:rPr>
        <w:t>/</w:t>
      </w:r>
      <w:proofErr w:type="spellStart"/>
      <w:r w:rsidRPr="00771504">
        <w:rPr>
          <w:sz w:val="22"/>
          <w:szCs w:val="22"/>
          <w:lang w:val="en-GB"/>
        </w:rPr>
        <w:t>SCPd</w:t>
      </w:r>
      <w:proofErr w:type="spellEnd"/>
      <w:r w:rsidRPr="00771504">
        <w:rPr>
          <w:sz w:val="22"/>
          <w:szCs w:val="22"/>
          <w:lang w:val="en-GB"/>
        </w:rPr>
        <w:t xml:space="preserve">), and the average third ventricle diameter (measured at three points) to the maximal frontal horn diameter [(3rd </w:t>
      </w:r>
      <w:proofErr w:type="spellStart"/>
      <w:r w:rsidRPr="00771504">
        <w:rPr>
          <w:sz w:val="22"/>
          <w:szCs w:val="22"/>
          <w:lang w:val="en-GB"/>
        </w:rPr>
        <w:t>Vd</w:t>
      </w:r>
      <w:proofErr w:type="spellEnd"/>
      <w:r w:rsidRPr="00771504">
        <w:rPr>
          <w:sz w:val="22"/>
          <w:szCs w:val="22"/>
          <w:lang w:val="en-GB"/>
        </w:rPr>
        <w:t xml:space="preserve"> 1+2+3/3)/</w:t>
      </w:r>
      <w:proofErr w:type="spellStart"/>
      <w:r w:rsidRPr="00771504">
        <w:rPr>
          <w:sz w:val="22"/>
          <w:szCs w:val="22"/>
          <w:lang w:val="en-GB"/>
        </w:rPr>
        <w:t>FHd</w:t>
      </w:r>
      <w:proofErr w:type="spellEnd"/>
      <w:r w:rsidRPr="00771504">
        <w:rPr>
          <w:sz w:val="22"/>
          <w:szCs w:val="22"/>
          <w:lang w:val="en-GB"/>
        </w:rPr>
        <w:t>]. MRIPI 2.0 = (Pa/Ma) × (</w:t>
      </w:r>
      <w:proofErr w:type="spellStart"/>
      <w:r w:rsidRPr="00771504">
        <w:rPr>
          <w:sz w:val="22"/>
          <w:szCs w:val="22"/>
          <w:lang w:val="en-GB"/>
        </w:rPr>
        <w:t>MCPd</w:t>
      </w:r>
      <w:proofErr w:type="spellEnd"/>
      <w:r w:rsidRPr="00771504">
        <w:rPr>
          <w:sz w:val="22"/>
          <w:szCs w:val="22"/>
          <w:lang w:val="en-GB"/>
        </w:rPr>
        <w:t>/</w:t>
      </w:r>
      <w:proofErr w:type="spellStart"/>
      <w:r w:rsidRPr="00771504">
        <w:rPr>
          <w:sz w:val="22"/>
          <w:szCs w:val="22"/>
          <w:lang w:val="en-GB"/>
        </w:rPr>
        <w:t>SCPd</w:t>
      </w:r>
      <w:proofErr w:type="spellEnd"/>
      <w:r w:rsidRPr="00771504">
        <w:rPr>
          <w:sz w:val="22"/>
          <w:szCs w:val="22"/>
          <w:lang w:val="en-GB"/>
        </w:rPr>
        <w:t xml:space="preserve">) × (average 3rd </w:t>
      </w:r>
      <w:proofErr w:type="spellStart"/>
      <w:r w:rsidRPr="00771504">
        <w:rPr>
          <w:sz w:val="22"/>
          <w:szCs w:val="22"/>
          <w:lang w:val="en-GB"/>
        </w:rPr>
        <w:t>Vd</w:t>
      </w:r>
      <w:proofErr w:type="spellEnd"/>
      <w:r w:rsidRPr="00771504">
        <w:rPr>
          <w:sz w:val="22"/>
          <w:szCs w:val="22"/>
          <w:lang w:val="en-GB"/>
        </w:rPr>
        <w:t>/</w:t>
      </w:r>
      <w:proofErr w:type="spellStart"/>
      <w:r w:rsidRPr="00771504">
        <w:rPr>
          <w:sz w:val="22"/>
          <w:szCs w:val="22"/>
          <w:lang w:val="en-GB"/>
        </w:rPr>
        <w:t>FHd</w:t>
      </w:r>
      <w:proofErr w:type="spellEnd"/>
      <w:r w:rsidRPr="00771504">
        <w:rPr>
          <w:sz w:val="22"/>
          <w:szCs w:val="22"/>
          <w:lang w:val="en-GB"/>
        </w:rPr>
        <w:t xml:space="preserve">) </w:t>
      </w:r>
      <w:r w:rsidRPr="00771504">
        <w:rPr>
          <w:sz w:val="22"/>
          <w:szCs w:val="22"/>
          <w:lang w:val="en-GB"/>
        </w:rPr>
        <w:fldChar w:fldCharType="begin" w:fldLock="1"/>
      </w:r>
      <w:r w:rsidR="004B0734">
        <w:rPr>
          <w:sz w:val="22"/>
          <w:szCs w:val="22"/>
          <w:lang w:val="en-GB"/>
        </w:rPr>
        <w:instrText xml:space="preserve"> ADDIN ZOTERO_ITEM CSL_CITATION {"citationID":"25dvlV9K","properties":{"formattedCitation":"\\super 17\\nosupersub{}","plainCitation":"17","noteIndex":0},"citationItems":[{"id":"ADUYz8Gh/HOWi7z8S","uris":["http://www.mendeley.com/documents/?uuid=eff82aba-f0d8-438d-be58-8247b97ed840"],"itemData":{"DOI":"2453061703 [pii]\r10.1148/radiol.2453061703","ISBN":"1527-1315 (Electronic)\r0033-8419 (Linking)","PMID":"17991785","abstract":"PURPOSE: To prospectively assess sensitivity and specificity of magnetic resonance (MR) imaging measurements of midbrain, pons, middle cerebellar peduncles (MCPs), and superior cerebellar peduncles (SCPs) for differentiating progressive supranuclear palsy (PSP) from Parkinson disease (PD) and Parkinson variant of multiple system atrophy (MSA-P), with established consensus criteria as reference standard. MATERIALS AND METHODS: All study participants provided informed consent; study was approved by the institutional review board. Pons area, midbrain area, MCP width, and SCP width were measured in 33 consecutive patients with PSP (16 possible, 17 probable), 108 consecutive patients with PD, 19 consecutive patients with MSA-P, and 50 healthy control participants on T1-weighted MR images. The pons area-midbrain area ratio (P/M) and MCP width-SCP width ratio (MCP/SCP) were also used, and an index termed MR parkinsonism index was calculated [(P/M).(MCP/SCP)]. Differences in MR imaging measurements among groups were evaluated with Kruskal-Wallis test, Mann-Whitney U test, and Bonferroni correction. RESULTS: Midbrain area and SCP width in patients with PSP (23 men, 10 women; mean age, 69.3 years) were significantly (P &lt; .001) smaller than in patients with PD (62 men, 46 women; mean age, 65.8 years), patients with MSA-P (five men, 14 women; mean age, 64.0 years), and control participants (25 men, 25 women; mean age, 66.6 years). P/M and MCP/SCP were significantly larger in patients with PSP than in patients in other groups and control participants. All measurements showed some overlap of values between patients with PSP and patients from other groups and control participants. MR parkinsonism index value was significantly larger in patients with PSP (median, 19.42) than in patients with PD (median, 9.40; P &lt; .001), patients with MSA-P (median, 6.53; P &lt; .001), and control participants (median, 9.21; P &lt; .001), without overlap of values among groups. No patient with PSP received a misdiagnosis when the index was used (sensitivity and specificity, 100%). CONCLUSION: The MR parkinsonism index can help distinguish patients with PSP from those with PD and MSA-P on an individual basis.","author":[{"dropping-particle":"","family":"Quattrone","given":"A","non-dropping-particle":"","parse-names":false,"suffix":""},{"dropping-particle":"","family":"Nicoletti","given":"G","non-dropping-particle":"","parse-names":false,"suffix":""},{"dropping-particle":"","family":"Messina","given":"D","non-dropping-particle":"","parse-names":false,"suffix":""},{"dropping-particle":"","family":"Fera","given":"F","non-dropping-particle":"","parse-names":false,"suffix":""},{"dropping-particle":"","family":"Condino","given":"F","non-dropping-particle":"","parse-names":false,"suffix":""},{"dropping-particle":"","family":"Pugliese","given":"P","non-dropping-particle":"","parse-names":false,"suffix":""},{"dropping-particle":"","family":"Lanza","given":"P","non-dropping-particle":"","parse-names":false,"suffix":""},{"dropping-particle":"","family":"Barone","given":"P","non-dropping-particle":"","parse-names":false,"suffix":""},{"dropping-particle":"","family":"Morgante","given":"L","non-dropping-particle":"","parse-names":false,"suffix":""},{"dropping-particle":"","family":"Zappia","given":"M","non-dropping-particle":"","parse-names":false,"suffix":""},{"dropping-particle":"","family":"Aguglia","given":"U","non-dropping-particle":"","parse-names":false,"suffix":""},{"dropping-particle":"","family":"Gallo","given":"O","non-dropping-particle":"","parse-names":false,"suffix":""}],"container-title":"Radiology","edition":"2007/11/10","id":"ITEM-1","issue":"1","issued":{"date-parts":[["2008"]]},"language":"eng","note":"Quattrone, Aldo\nNicoletti, Giuseppe\nMessina, Demetrio\nFera, Francesco\nCondino, Francesca\nPugliese, Pierfrancesco\nLanza, Pierluigi\nBarone, Paolo\nMorgante, Letterio\nZappia, Mario\nAguglia, Umberto\nGallo, Olivier\nUnited States\nRadiology\nRadiology. 2008 Jan;246(1):214-21. Epub 2007 Nov 8.","page":"214-221","title":"MR imaging index for differentiation of progressive supranuclear palsy from Parkinson disease and the Parkinson variant of multiple system atrophy","type":"article-journal","volume":"246"}}],"schema":"https://github.com/citation-style-language/schema/raw/master/csl-citation.json"} </w:instrText>
      </w:r>
      <w:r w:rsidRPr="00771504">
        <w:rPr>
          <w:sz w:val="22"/>
          <w:szCs w:val="22"/>
          <w:lang w:val="en-GB"/>
        </w:rPr>
        <w:fldChar w:fldCharType="separate"/>
      </w:r>
      <w:r w:rsidR="004B0734" w:rsidRPr="00515E26">
        <w:rPr>
          <w:sz w:val="22"/>
          <w:vertAlign w:val="superscript"/>
          <w:lang w:val="en-US"/>
        </w:rPr>
        <w:t>17</w:t>
      </w:r>
      <w:r w:rsidRPr="00771504">
        <w:rPr>
          <w:sz w:val="22"/>
          <w:szCs w:val="22"/>
          <w:lang w:val="en-GB"/>
        </w:rPr>
        <w:fldChar w:fldCharType="end"/>
      </w:r>
      <w:r w:rsidRPr="00771504">
        <w:rPr>
          <w:sz w:val="22"/>
          <w:szCs w:val="22"/>
          <w:lang w:val="en-GB"/>
        </w:rPr>
        <w:t xml:space="preserve">. </w:t>
      </w:r>
      <w:proofErr w:type="spellStart"/>
      <w:r w:rsidRPr="00771504">
        <w:rPr>
          <w:sz w:val="22"/>
          <w:szCs w:val="22"/>
          <w:lang w:val="en-GB"/>
        </w:rPr>
        <w:t>Vor</w:t>
      </w:r>
      <w:proofErr w:type="spellEnd"/>
      <w:r w:rsidRPr="00771504">
        <w:rPr>
          <w:sz w:val="22"/>
          <w:szCs w:val="22"/>
          <w:lang w:val="en-GB"/>
        </w:rPr>
        <w:t xml:space="preserve"> VBM analyses, data processing and analysis were performed using statistical parametric mapping software (SPM12, </w:t>
      </w:r>
      <w:proofErr w:type="spellStart"/>
      <w:r w:rsidRPr="00771504">
        <w:rPr>
          <w:sz w:val="22"/>
          <w:szCs w:val="22"/>
          <w:lang w:val="en-GB"/>
        </w:rPr>
        <w:t>Wellcome</w:t>
      </w:r>
      <w:proofErr w:type="spellEnd"/>
      <w:r w:rsidRPr="00771504">
        <w:rPr>
          <w:sz w:val="22"/>
          <w:szCs w:val="22"/>
          <w:lang w:val="en-GB"/>
        </w:rPr>
        <w:t xml:space="preserve"> Department of Cognitive Neurology, Institute of Neurology, London, UK) and the computational anatomy toolbox (CAT12:http://www.neuro.uni-jena.de/cat/) </w:t>
      </w:r>
      <w:r w:rsidRPr="00771504">
        <w:rPr>
          <w:sz w:val="22"/>
          <w:szCs w:val="22"/>
          <w:lang w:val="en-GB"/>
        </w:rPr>
        <w:fldChar w:fldCharType="begin" w:fldLock="1"/>
      </w:r>
      <w:r w:rsidR="004B0734">
        <w:rPr>
          <w:sz w:val="22"/>
          <w:szCs w:val="22"/>
          <w:lang w:val="en-GB"/>
        </w:rPr>
        <w:instrText xml:space="preserve"> ADDIN ZOTERO_ITEM CSL_CITATION {"citationID":"UlLDwwdz","properties":{"formattedCitation":"\\super 18,19\\nosupersub{}","plainCitation":"18,19","noteIndex":0},"citationItems":[{"id":"ADUYz8Gh/76MEmSuE","uris":["http://www.mendeley.com/documents/?uuid=abdb5b11-6602-452b-8a05-6d864fbc97d3"],"itemData":{"DOI":"S1053-8119(05)00110-2 [pii]\r10.1016/j.neuroimage.2005.02.018","ISBN":"1053-8119 (Print)\r1053-8119 (Linking)","PMID":"15955494","abstract":"A probabilistic framework is presented that enables image registration, tissue classification, and bias correction to be combined within the same generative model. A derivation of a log-likelihood objective function for the unified model is provided. The model is based on a mixture of Gaussians and is extended to incorporate a smooth intensity variation and nonlinear registration with tissue probability maps. A strategy for optimising the model parameters is described, along with the requisite partial derivatives of the objective function.","author":[{"dropping-particle":"","family":"Ashburner","given":"J","non-dropping-particle":"","parse-names":false,"suffix":""},{"dropping-particle":"","family":"Friston","given":"K J","non-dropping-particle":"","parse-names":false,"suffix":""}],"container-title":"Neuroimage","edition":"2005/06/16","id":"ITEM-1","issue":"3","issued":{"date-parts":[["2005"]]},"language":"eng","note":"Ashburner, John\nFriston, Karl J\nWellcome Trust/United Kingdom\nResearch Support, Non-U.S. Gov't\nUnited States\nNeuroImage\nNeuroimage. 2005 Jul 1;26(3):839-51. Epub 2005 Apr 1.","page":"839-851","title":"Unified segmentation","type":"article-journal","volume":"26"}},{"id":"ADUYz8Gh/guNP4T4L","uris":["http://www.mendeley.com/documents/?uuid=f75bb819-4288-40fc-994d-bb23d912d503"],"itemData":{"DOI":"10.1016/j.neuroimage.2007.07.007","ISBN":"1053-8119 (Print)\r1053-8119 (Linking)","PMID":"17761438","abstract":"This paper describes DARTEL, which is an algorithm for diffeomorphic image registration. It is implemented for both 2D and 3D image registration and has been formulated to include an option for estimating inverse consistent deformations. Nonlinear registration is considered as a local optimisation problem, which is solved using a Levenberg-Marquardt strategy. The necessary matrix solutions are obtained in reasonable time using a multigrid method. A constant Eulerian velocity framework is used, which allows a rapid scaling and squaring method to be used in the computations. DARTEL has been applied to intersubject registration of 471 whole brain images, and the resulting deformations were evaluated in terms of how well they encode the shape information necessary to separate male and female subjects and to predict the ages of the subjects.","author":[{"dropping-particle":"","family":"Ashburner","given":"J","non-dropping-particle":"","parse-names":false,"suffix":""}],"container-title":"Neuroimage","edition":"2007/09/01","id":"ITEM-2","issue":"1","issued":{"date-parts":[["2007"]]},"language":"eng","note":"Ashburner, John\nWellcome Trust/United Kingdom\nNeuroimage. 2007 Oct 15;38(1):95-113. Epub 2007 Jul 18.","page":"95-113","title":"A fast diffeomorphic image registration algorithm","type":"article-journal","volume":"38"}}],"schema":"https://github.com/citation-style-language/schema/raw/master/csl-citation.json"} </w:instrText>
      </w:r>
      <w:r w:rsidRPr="00771504">
        <w:rPr>
          <w:sz w:val="22"/>
          <w:szCs w:val="22"/>
          <w:lang w:val="en-GB"/>
        </w:rPr>
        <w:fldChar w:fldCharType="separate"/>
      </w:r>
      <w:r w:rsidR="004B0734" w:rsidRPr="00515E26">
        <w:rPr>
          <w:sz w:val="22"/>
          <w:vertAlign w:val="superscript"/>
          <w:lang w:val="en-US"/>
        </w:rPr>
        <w:t>18,19</w:t>
      </w:r>
      <w:r w:rsidRPr="00771504">
        <w:rPr>
          <w:sz w:val="22"/>
          <w:szCs w:val="22"/>
          <w:lang w:val="en-GB"/>
        </w:rPr>
        <w:fldChar w:fldCharType="end"/>
      </w:r>
      <w:r w:rsidRPr="00771504">
        <w:rPr>
          <w:sz w:val="22"/>
          <w:szCs w:val="22"/>
          <w:lang w:val="en-GB"/>
        </w:rPr>
        <w:t>. Native T</w:t>
      </w:r>
      <w:r w:rsidRPr="00771504">
        <w:rPr>
          <w:position w:val="-2"/>
          <w:sz w:val="22"/>
          <w:szCs w:val="22"/>
          <w:lang w:val="en-GB"/>
        </w:rPr>
        <w:t>1</w:t>
      </w:r>
      <w:r w:rsidRPr="00771504">
        <w:rPr>
          <w:sz w:val="22"/>
          <w:szCs w:val="22"/>
          <w:lang w:val="en-GB"/>
        </w:rPr>
        <w:t xml:space="preserve">-weighted magnetic resonance volumes were segmented to obtain the grey matter, white </w:t>
      </w:r>
      <w:proofErr w:type="gramStart"/>
      <w:r w:rsidRPr="00771504">
        <w:rPr>
          <w:sz w:val="22"/>
          <w:szCs w:val="22"/>
          <w:lang w:val="en-GB"/>
        </w:rPr>
        <w:t>matter</w:t>
      </w:r>
      <w:proofErr w:type="gramEnd"/>
      <w:r w:rsidRPr="00771504">
        <w:rPr>
          <w:sz w:val="22"/>
          <w:szCs w:val="22"/>
          <w:lang w:val="en-GB"/>
        </w:rPr>
        <w:t xml:space="preserve"> and cerebrospinal fluid (CSF) images, and non-brain voxels were removed. The T</w:t>
      </w:r>
      <w:r w:rsidRPr="00771504">
        <w:rPr>
          <w:position w:val="-2"/>
          <w:sz w:val="22"/>
          <w:szCs w:val="22"/>
          <w:lang w:val="en-GB"/>
        </w:rPr>
        <w:t>1</w:t>
      </w:r>
      <w:r w:rsidRPr="00771504">
        <w:rPr>
          <w:sz w:val="22"/>
          <w:szCs w:val="22"/>
          <w:lang w:val="en-GB"/>
        </w:rPr>
        <w:t>-weighted magnetic resonance volumes of each subject were spatially normali</w:t>
      </w:r>
      <w:r w:rsidR="009A67B3">
        <w:rPr>
          <w:sz w:val="22"/>
          <w:szCs w:val="22"/>
          <w:lang w:val="en-GB"/>
        </w:rPr>
        <w:t>s</w:t>
      </w:r>
      <w:r w:rsidRPr="00771504">
        <w:rPr>
          <w:sz w:val="22"/>
          <w:szCs w:val="22"/>
          <w:lang w:val="en-GB"/>
        </w:rPr>
        <w:t>ed with non-linear alignment with the T</w:t>
      </w:r>
      <w:r w:rsidRPr="00771504">
        <w:rPr>
          <w:position w:val="-2"/>
          <w:sz w:val="22"/>
          <w:szCs w:val="22"/>
          <w:lang w:val="en-GB"/>
        </w:rPr>
        <w:t xml:space="preserve">1 </w:t>
      </w:r>
      <w:r w:rsidRPr="00771504">
        <w:rPr>
          <w:sz w:val="22"/>
          <w:szCs w:val="22"/>
          <w:lang w:val="en-GB"/>
        </w:rPr>
        <w:t xml:space="preserve">Montreal Neurological Institute template </w:t>
      </w:r>
      <w:r w:rsidRPr="00771504">
        <w:rPr>
          <w:sz w:val="22"/>
          <w:szCs w:val="22"/>
          <w:lang w:val="en-GB"/>
        </w:rPr>
        <w:fldChar w:fldCharType="begin" w:fldLock="1"/>
      </w:r>
      <w:r w:rsidR="004B0734">
        <w:rPr>
          <w:sz w:val="22"/>
          <w:szCs w:val="22"/>
          <w:lang w:val="en-GB"/>
        </w:rPr>
        <w:instrText xml:space="preserve"> ADDIN ZOTERO_ITEM CSL_CITATION {"citationID":"ULuREuzO","properties":{"formattedCitation":"\\super 20\\nosupersub{}","plainCitation":"20","noteIndex":0},"citationItems":[{"id":"ADUYz8Gh/SLh4giMW","uris":["http://www.mendeley.com/documents/?uuid=53276186-eedf-4da5-a16e-3dcd97469bc1"],"itemData":{"author":[{"dropping-particle":"","family":"Talairach","given":"J","non-dropping-particle":"","parse-names":false,"suffix":""},{"dropping-particle":"","family":"Tournoux","given":"P","non-dropping-particle":"","parse-names":false,"suffix":""}],"id":"ITEM-1","issued":{"date-parts":[["1988"]]},"publisher":"Stuttgart ; New York : G. Thieme ; New York : Thieme Medical Publishers","title":"Co-planar stereotaxic atlas of the human brain : 3-dimensional proportional system : an approach to cerebral imaging","type":"book"}}],"schema":"https://github.com/citation-style-language/schema/raw/master/csl-citation.json"} </w:instrText>
      </w:r>
      <w:r w:rsidRPr="00771504">
        <w:rPr>
          <w:sz w:val="22"/>
          <w:szCs w:val="22"/>
          <w:lang w:val="en-GB"/>
        </w:rPr>
        <w:fldChar w:fldCharType="separate"/>
      </w:r>
      <w:r w:rsidR="004B0734" w:rsidRPr="00515E26">
        <w:rPr>
          <w:sz w:val="22"/>
          <w:vertAlign w:val="superscript"/>
          <w:lang w:val="en-US"/>
        </w:rPr>
        <w:t>20</w:t>
      </w:r>
      <w:r w:rsidRPr="00771504">
        <w:rPr>
          <w:sz w:val="22"/>
          <w:szCs w:val="22"/>
          <w:lang w:val="en-GB"/>
        </w:rPr>
        <w:fldChar w:fldCharType="end"/>
      </w:r>
      <w:r w:rsidRPr="00771504">
        <w:rPr>
          <w:sz w:val="22"/>
          <w:szCs w:val="22"/>
          <w:lang w:val="en-GB"/>
        </w:rPr>
        <w:t>, and resliced to a voxel size of 2x2x2mm</w:t>
      </w:r>
      <w:r w:rsidRPr="00771504">
        <w:rPr>
          <w:position w:val="8"/>
          <w:sz w:val="22"/>
          <w:szCs w:val="22"/>
          <w:vertAlign w:val="superscript"/>
          <w:lang w:val="en-GB"/>
        </w:rPr>
        <w:t>3</w:t>
      </w:r>
      <w:r w:rsidRPr="00771504">
        <w:rPr>
          <w:sz w:val="22"/>
          <w:szCs w:val="22"/>
          <w:lang w:val="en-GB"/>
        </w:rPr>
        <w:t>. The segmented normali</w:t>
      </w:r>
      <w:r w:rsidR="009A67B3">
        <w:rPr>
          <w:sz w:val="22"/>
          <w:szCs w:val="22"/>
          <w:lang w:val="en-GB"/>
        </w:rPr>
        <w:t>s</w:t>
      </w:r>
      <w:r w:rsidRPr="00771504">
        <w:rPr>
          <w:sz w:val="22"/>
          <w:szCs w:val="22"/>
          <w:lang w:val="en-GB"/>
        </w:rPr>
        <w:t xml:space="preserve">ed grey and white matter images were then smoothed with </w:t>
      </w:r>
      <w:proofErr w:type="gramStart"/>
      <w:r w:rsidRPr="00771504">
        <w:rPr>
          <w:sz w:val="22"/>
          <w:szCs w:val="22"/>
          <w:lang w:val="en-GB"/>
        </w:rPr>
        <w:t>a</w:t>
      </w:r>
      <w:proofErr w:type="gramEnd"/>
      <w:r w:rsidRPr="00771504">
        <w:rPr>
          <w:sz w:val="22"/>
          <w:szCs w:val="22"/>
          <w:lang w:val="en-GB"/>
        </w:rPr>
        <w:t xml:space="preserve"> 8-mm filter full-width at half maximum isotropic Gaussian kernel. The resulting smoothed, normali</w:t>
      </w:r>
      <w:r w:rsidR="009A67B3">
        <w:rPr>
          <w:sz w:val="22"/>
          <w:szCs w:val="22"/>
          <w:lang w:val="en-GB"/>
        </w:rPr>
        <w:t>s</w:t>
      </w:r>
      <w:r w:rsidRPr="00771504">
        <w:rPr>
          <w:sz w:val="22"/>
          <w:szCs w:val="22"/>
          <w:lang w:val="en-GB"/>
        </w:rPr>
        <w:t xml:space="preserve">ed regions contained the average amount of grey or white matter within a region surrounding a voxel. </w:t>
      </w:r>
    </w:p>
    <w:p w14:paraId="0B1BDBA3" w14:textId="77777777" w:rsidR="0088443C" w:rsidRPr="00771504" w:rsidRDefault="0088443C" w:rsidP="0088443C">
      <w:pPr>
        <w:pStyle w:val="NormalWeb"/>
        <w:spacing w:before="0" w:beforeAutospacing="0" w:after="0" w:afterAutospacing="0"/>
        <w:rPr>
          <w:sz w:val="22"/>
          <w:szCs w:val="22"/>
          <w:lang w:val="en-GB"/>
        </w:rPr>
      </w:pPr>
    </w:p>
    <w:p w14:paraId="46C5C498" w14:textId="77777777" w:rsidR="0088443C" w:rsidRPr="00515E26" w:rsidRDefault="0088443C" w:rsidP="0088443C">
      <w:pPr>
        <w:pStyle w:val="NormalWeb"/>
        <w:spacing w:before="0" w:beforeAutospacing="0" w:after="0" w:afterAutospacing="0"/>
        <w:rPr>
          <w:b/>
          <w:bCs/>
          <w:i/>
          <w:sz w:val="22"/>
          <w:szCs w:val="22"/>
          <w:lang w:val="en-GB"/>
        </w:rPr>
      </w:pPr>
      <w:r w:rsidRPr="00515E26">
        <w:rPr>
          <w:b/>
          <w:bCs/>
          <w:i/>
          <w:sz w:val="22"/>
          <w:szCs w:val="22"/>
          <w:lang w:val="en-GB"/>
        </w:rPr>
        <w:t xml:space="preserve">Statistical analysis </w:t>
      </w:r>
    </w:p>
    <w:p w14:paraId="2C13E6E4" w14:textId="77777777" w:rsidR="0088443C" w:rsidRPr="00771504" w:rsidRDefault="0088443C" w:rsidP="0088443C">
      <w:pPr>
        <w:pStyle w:val="NormalWeb"/>
        <w:spacing w:before="0" w:beforeAutospacing="0" w:after="0" w:afterAutospacing="0"/>
        <w:rPr>
          <w:sz w:val="22"/>
          <w:szCs w:val="22"/>
          <w:lang w:val="en-GB"/>
        </w:rPr>
      </w:pPr>
      <w:r w:rsidRPr="00771504">
        <w:rPr>
          <w:sz w:val="22"/>
          <w:szCs w:val="22"/>
          <w:lang w:val="en-GB"/>
        </w:rPr>
        <w:t xml:space="preserve">For clinical, oculomotor and gait initiation parameters, median values and 95 % confidence interval were calculated. Non-parametric Kruskal-Wallis (for numerical variables) and Fisher Exact (for categorical variables) tests were performed to compare data obtained between subject groups. When significant, between group comparisons were made with the Chi-square or Fischer’s Exact test, as appropriate for non-parametric variables and with the Student or Mann-Whitney tests for parametric variables.  </w:t>
      </w:r>
    </w:p>
    <w:p w14:paraId="128D9358" w14:textId="4B0AD1D4" w:rsidR="0088443C" w:rsidRPr="00771504" w:rsidRDefault="0088443C" w:rsidP="0088443C">
      <w:pPr>
        <w:pStyle w:val="NormalWeb"/>
        <w:spacing w:before="0" w:beforeAutospacing="0" w:after="0" w:afterAutospacing="0"/>
        <w:ind w:firstLine="708"/>
        <w:rPr>
          <w:sz w:val="22"/>
          <w:szCs w:val="22"/>
          <w:lang w:val="en-GB"/>
        </w:rPr>
      </w:pPr>
      <w:r w:rsidRPr="00771504">
        <w:rPr>
          <w:sz w:val="22"/>
          <w:szCs w:val="22"/>
          <w:lang w:val="en-GB"/>
        </w:rPr>
        <w:t>For VBM data, we used a threshold of P&lt;0.05 and t&gt;3.8 with false discovery rate whole brain correction. We used SPM12 factorial design specification to establish the statistical global linear model for the imaging data, that allows us to compare the groups. Multiple factor analysis (MFA) was used as a data-driven exploratory technique to determine the underlying structure of the data. ROI volumes describing the same brain regions in the three groups were grouped together to form a set of blocks. MFA was run on the blocks associated with a brain region. As a first step, individual principal component analyses (PCA) were performed on each block and the result normali</w:t>
      </w:r>
      <w:r w:rsidR="00252A47">
        <w:rPr>
          <w:sz w:val="22"/>
          <w:szCs w:val="22"/>
          <w:lang w:val="en-GB"/>
        </w:rPr>
        <w:t>s</w:t>
      </w:r>
      <w:r w:rsidRPr="00771504">
        <w:rPr>
          <w:sz w:val="22"/>
          <w:szCs w:val="22"/>
          <w:lang w:val="en-GB"/>
        </w:rPr>
        <w:t xml:space="preserve">ed by the corresponding first Eigen value. The obtained matrices were then merged to form a global matrix, and a global PCA was performed. The individual observations were then projected onto the global space to determine the differences/similarities between the individual groups and the relationships between the brain regions. We also performed multi-table Partial Least </w:t>
      </w:r>
      <w:r w:rsidR="00A84116">
        <w:rPr>
          <w:sz w:val="22"/>
          <w:szCs w:val="22"/>
          <w:lang w:val="en-GB"/>
        </w:rPr>
        <w:t>S</w:t>
      </w:r>
      <w:r w:rsidRPr="00771504">
        <w:rPr>
          <w:sz w:val="22"/>
          <w:szCs w:val="22"/>
          <w:lang w:val="en-GB"/>
        </w:rPr>
        <w:t xml:space="preserve">quare correlation analysis to explore the relationship between grey and white matter volumes of each brain region and the severity of gait and balance disorders and cognitive status. Pearson’s coefficients were computed, and an approximate multivariate permutation test was performed to adjust for multiple comparisons. Statistical analysis was performed with R (R Core Development Team, 2017) and MATLAB version R2017b (The </w:t>
      </w:r>
      <w:proofErr w:type="spellStart"/>
      <w:r w:rsidRPr="00771504">
        <w:rPr>
          <w:sz w:val="22"/>
          <w:szCs w:val="22"/>
          <w:lang w:val="en-GB"/>
        </w:rPr>
        <w:t>Mathworks</w:t>
      </w:r>
      <w:proofErr w:type="spellEnd"/>
      <w:r w:rsidRPr="00771504">
        <w:rPr>
          <w:sz w:val="22"/>
          <w:szCs w:val="22"/>
          <w:lang w:val="en-GB"/>
        </w:rPr>
        <w:t>. Inc., MA, USA). The significance</w:t>
      </w:r>
      <w:r w:rsidR="00A84116" w:rsidRPr="00A84116">
        <w:rPr>
          <w:sz w:val="22"/>
          <w:szCs w:val="22"/>
          <w:lang w:val="en-GB"/>
        </w:rPr>
        <w:t xml:space="preserve"> </w:t>
      </w:r>
      <w:r w:rsidR="00A84116" w:rsidRPr="00771504">
        <w:rPr>
          <w:sz w:val="22"/>
          <w:szCs w:val="22"/>
          <w:lang w:val="en-GB"/>
        </w:rPr>
        <w:t>level</w:t>
      </w:r>
      <w:r w:rsidRPr="00771504">
        <w:rPr>
          <w:sz w:val="22"/>
          <w:szCs w:val="22"/>
          <w:lang w:val="en-GB"/>
        </w:rPr>
        <w:t xml:space="preserve"> was set at p&lt;0.05 after correction.  </w:t>
      </w:r>
    </w:p>
    <w:p w14:paraId="043570B2" w14:textId="77777777" w:rsidR="00EE3509" w:rsidRPr="00771504" w:rsidRDefault="00EE3509" w:rsidP="009511DD">
      <w:pPr>
        <w:rPr>
          <w:rFonts w:ascii="Times New Roman" w:hAnsi="Times New Roman" w:cs="Times New Roman"/>
          <w:b/>
          <w:bCs/>
          <w:sz w:val="22"/>
          <w:szCs w:val="22"/>
          <w:lang w:val="en-GB"/>
        </w:rPr>
      </w:pPr>
    </w:p>
    <w:p w14:paraId="157FBB1F" w14:textId="52939E87" w:rsidR="00B1274B" w:rsidRPr="00771504" w:rsidRDefault="00B1274B" w:rsidP="009511DD">
      <w:pPr>
        <w:rPr>
          <w:rFonts w:ascii="Times New Roman" w:hAnsi="Times New Roman" w:cs="Times New Roman"/>
          <w:b/>
          <w:bCs/>
          <w:sz w:val="22"/>
          <w:szCs w:val="22"/>
          <w:lang w:val="en-GB"/>
        </w:rPr>
      </w:pPr>
      <w:r w:rsidRPr="00771504">
        <w:rPr>
          <w:rFonts w:ascii="Times New Roman" w:hAnsi="Times New Roman" w:cs="Times New Roman"/>
          <w:b/>
          <w:bCs/>
          <w:sz w:val="22"/>
          <w:szCs w:val="22"/>
          <w:lang w:val="en-GB"/>
        </w:rPr>
        <w:t xml:space="preserve">Supplementary </w:t>
      </w:r>
      <w:r w:rsidR="00044D09" w:rsidRPr="00771504">
        <w:rPr>
          <w:rFonts w:ascii="Times New Roman" w:hAnsi="Times New Roman" w:cs="Times New Roman"/>
          <w:b/>
          <w:bCs/>
          <w:sz w:val="22"/>
          <w:szCs w:val="22"/>
          <w:lang w:val="en-GB"/>
        </w:rPr>
        <w:t>Result</w:t>
      </w:r>
      <w:r w:rsidRPr="00771504">
        <w:rPr>
          <w:rFonts w:ascii="Times New Roman" w:hAnsi="Times New Roman" w:cs="Times New Roman"/>
          <w:b/>
          <w:bCs/>
          <w:sz w:val="22"/>
          <w:szCs w:val="22"/>
          <w:lang w:val="en-GB"/>
        </w:rPr>
        <w:t>s</w:t>
      </w:r>
    </w:p>
    <w:p w14:paraId="481FAC7A" w14:textId="79043D50" w:rsidR="00B938C3" w:rsidRPr="00771504" w:rsidRDefault="00B938C3" w:rsidP="007B6F08">
      <w:pPr>
        <w:rPr>
          <w:rFonts w:ascii="Times New Roman" w:hAnsi="Times New Roman" w:cs="Times New Roman"/>
          <w:b/>
          <w:bCs/>
          <w:sz w:val="22"/>
          <w:szCs w:val="22"/>
          <w:lang w:val="en-GB"/>
        </w:rPr>
      </w:pPr>
      <w:r w:rsidRPr="00771504">
        <w:rPr>
          <w:rFonts w:ascii="Times New Roman" w:eastAsia="Times New Roman" w:hAnsi="Times New Roman" w:cs="Times New Roman"/>
          <w:color w:val="000000" w:themeColor="text1"/>
          <w:lang w:val="en-GB" w:eastAsia="fr-FR"/>
        </w:rPr>
        <w:t xml:space="preserve">In CAP patients, the </w:t>
      </w:r>
      <w:r w:rsidRPr="00771504">
        <w:rPr>
          <w:rFonts w:ascii="Times New Roman" w:hAnsi="Times New Roman" w:cs="Times New Roman"/>
          <w:color w:val="000000" w:themeColor="text1"/>
          <w:lang w:val="en-GB"/>
        </w:rPr>
        <w:t xml:space="preserve">inaugural symptoms in frequency were tremor (6/16 patients), bradykinesia (4/16), rigidity (2/16), postural instability/falls (2/16), </w:t>
      </w:r>
      <w:proofErr w:type="spellStart"/>
      <w:r w:rsidRPr="00771504">
        <w:rPr>
          <w:rFonts w:ascii="Times New Roman" w:hAnsi="Times New Roman" w:cs="Times New Roman"/>
          <w:color w:val="000000" w:themeColor="text1"/>
          <w:lang w:val="en-GB"/>
        </w:rPr>
        <w:t>hypersialorrhea</w:t>
      </w:r>
      <w:proofErr w:type="spellEnd"/>
      <w:r w:rsidRPr="00771504">
        <w:rPr>
          <w:rFonts w:ascii="Times New Roman" w:hAnsi="Times New Roman" w:cs="Times New Roman"/>
          <w:color w:val="000000" w:themeColor="text1"/>
          <w:lang w:val="en-GB"/>
        </w:rPr>
        <w:t xml:space="preserve"> (1/16) or dystonia (1/16). In PSP-RS patients, the inaugural symptoms were postural instability/falls (9/15 patients), dysarthria (2/15), depression (2/15) or visual blur/diplopia (2/15) (Table S1</w:t>
      </w:r>
      <w:proofErr w:type="gramStart"/>
      <w:r w:rsidRPr="00771504">
        <w:rPr>
          <w:rFonts w:ascii="Times New Roman" w:hAnsi="Times New Roman" w:cs="Times New Roman"/>
          <w:color w:val="000000" w:themeColor="text1"/>
          <w:lang w:val="en-GB"/>
        </w:rPr>
        <w:t>)..</w:t>
      </w:r>
      <w:proofErr w:type="gramEnd"/>
    </w:p>
    <w:p w14:paraId="6E4D99C6" w14:textId="77777777" w:rsidR="00B938C3" w:rsidRPr="00771504" w:rsidRDefault="00B938C3" w:rsidP="007B6F08">
      <w:pPr>
        <w:rPr>
          <w:rFonts w:ascii="Times New Roman" w:hAnsi="Times New Roman" w:cs="Times New Roman"/>
          <w:b/>
          <w:bCs/>
          <w:sz w:val="22"/>
          <w:szCs w:val="22"/>
          <w:lang w:val="en-GB"/>
        </w:rPr>
      </w:pPr>
    </w:p>
    <w:p w14:paraId="486373DC" w14:textId="499A5128" w:rsidR="007B6F08" w:rsidRPr="00771504" w:rsidRDefault="00F76813" w:rsidP="007B6F08">
      <w:pPr>
        <w:jc w:val="both"/>
        <w:rPr>
          <w:rFonts w:ascii="Times New Roman" w:hAnsi="Times New Roman" w:cs="Times New Roman"/>
          <w:sz w:val="22"/>
          <w:szCs w:val="22"/>
          <w:lang w:val="en-GB"/>
        </w:rPr>
      </w:pPr>
      <w:proofErr w:type="spellStart"/>
      <w:r w:rsidRPr="00771504">
        <w:rPr>
          <w:rFonts w:ascii="Times New Roman" w:eastAsia="Times New Roman" w:hAnsi="Times New Roman" w:cs="Times New Roman"/>
          <w:b/>
          <w:bCs/>
          <w:color w:val="000000"/>
          <w:sz w:val="22"/>
          <w:szCs w:val="22"/>
          <w:lang w:val="en-GB"/>
        </w:rPr>
        <w:t>e</w:t>
      </w:r>
      <w:r w:rsidR="007B6F08" w:rsidRPr="00771504">
        <w:rPr>
          <w:rFonts w:ascii="Times New Roman" w:eastAsia="Times New Roman" w:hAnsi="Times New Roman" w:cs="Times New Roman"/>
          <w:b/>
          <w:bCs/>
          <w:color w:val="000000"/>
          <w:sz w:val="22"/>
          <w:szCs w:val="22"/>
          <w:lang w:val="en-GB"/>
        </w:rPr>
        <w:t>Table</w:t>
      </w:r>
      <w:proofErr w:type="spellEnd"/>
      <w:r w:rsidR="007B6F08" w:rsidRPr="00771504">
        <w:rPr>
          <w:rFonts w:ascii="Times New Roman" w:eastAsia="Times New Roman" w:hAnsi="Times New Roman" w:cs="Times New Roman"/>
          <w:b/>
          <w:bCs/>
          <w:color w:val="000000"/>
          <w:sz w:val="22"/>
          <w:szCs w:val="22"/>
          <w:lang w:val="en-GB"/>
        </w:rPr>
        <w:t xml:space="preserve"> 1. Demographic and clinical features in PSP-RS and Caribbean AP patients, and controls</w:t>
      </w:r>
    </w:p>
    <w:tbl>
      <w:tblPr>
        <w:tblW w:w="9639" w:type="dxa"/>
        <w:tblBorders>
          <w:top w:val="single" w:sz="4" w:space="0" w:color="auto"/>
          <w:bottom w:val="single" w:sz="4" w:space="0" w:color="auto"/>
        </w:tblBorders>
        <w:tblLayout w:type="fixed"/>
        <w:tblLook w:val="04A0" w:firstRow="1" w:lastRow="0" w:firstColumn="1" w:lastColumn="0" w:noHBand="0" w:noVBand="1"/>
      </w:tblPr>
      <w:tblGrid>
        <w:gridCol w:w="3729"/>
        <w:gridCol w:w="1985"/>
        <w:gridCol w:w="1985"/>
        <w:gridCol w:w="1940"/>
      </w:tblGrid>
      <w:tr w:rsidR="007B6F08" w:rsidRPr="00771504" w14:paraId="70ADFE00" w14:textId="77777777" w:rsidTr="005C502E">
        <w:trPr>
          <w:trHeight w:val="340"/>
        </w:trPr>
        <w:tc>
          <w:tcPr>
            <w:tcW w:w="3729" w:type="dxa"/>
            <w:tcBorders>
              <w:top w:val="single" w:sz="4" w:space="0" w:color="auto"/>
              <w:bottom w:val="single" w:sz="4" w:space="0" w:color="auto"/>
            </w:tcBorders>
            <w:shd w:val="clear" w:color="000000" w:fill="FFFFFF"/>
            <w:noWrap/>
            <w:vAlign w:val="center"/>
            <w:hideMark/>
          </w:tcPr>
          <w:p w14:paraId="2A60AD4B" w14:textId="77777777" w:rsidR="007B6F08" w:rsidRPr="00771504" w:rsidRDefault="007B6F08" w:rsidP="007B6F08">
            <w:pPr>
              <w:jc w:val="both"/>
              <w:rPr>
                <w:rFonts w:ascii="Times New Roman" w:eastAsia="Times New Roman" w:hAnsi="Times New Roman" w:cs="Times New Roman"/>
                <w:b/>
                <w:color w:val="000000"/>
                <w:sz w:val="22"/>
                <w:szCs w:val="22"/>
                <w:lang w:val="en-GB"/>
              </w:rPr>
            </w:pPr>
          </w:p>
        </w:tc>
        <w:tc>
          <w:tcPr>
            <w:tcW w:w="1985" w:type="dxa"/>
            <w:tcBorders>
              <w:top w:val="single" w:sz="4" w:space="0" w:color="auto"/>
              <w:bottom w:val="single" w:sz="4" w:space="0" w:color="auto"/>
            </w:tcBorders>
            <w:shd w:val="clear" w:color="000000" w:fill="FFFFFF"/>
          </w:tcPr>
          <w:p w14:paraId="59E4DF13" w14:textId="77777777" w:rsidR="007B6F08" w:rsidRPr="00771504" w:rsidDel="00F27A43" w:rsidRDefault="007B6F08" w:rsidP="007B6F08">
            <w:pPr>
              <w:jc w:val="both"/>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color w:val="000000"/>
                <w:sz w:val="22"/>
                <w:szCs w:val="22"/>
                <w:lang w:val="en-GB"/>
              </w:rPr>
              <w:t>Controls</w:t>
            </w:r>
          </w:p>
        </w:tc>
        <w:tc>
          <w:tcPr>
            <w:tcW w:w="1985" w:type="dxa"/>
            <w:tcBorders>
              <w:top w:val="single" w:sz="4" w:space="0" w:color="auto"/>
              <w:bottom w:val="single" w:sz="4" w:space="0" w:color="auto"/>
            </w:tcBorders>
            <w:shd w:val="clear" w:color="000000" w:fill="FFFFFF"/>
            <w:noWrap/>
            <w:vAlign w:val="center"/>
            <w:hideMark/>
          </w:tcPr>
          <w:p w14:paraId="3C4ECB06" w14:textId="77777777" w:rsidR="007B6F08" w:rsidRPr="00771504" w:rsidRDefault="007B6F08" w:rsidP="007B6F08">
            <w:pPr>
              <w:jc w:val="both"/>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color w:val="000000"/>
                <w:sz w:val="22"/>
                <w:szCs w:val="22"/>
                <w:lang w:val="en-GB"/>
              </w:rPr>
              <w:t>PSP-RS</w:t>
            </w:r>
          </w:p>
        </w:tc>
        <w:tc>
          <w:tcPr>
            <w:tcW w:w="1940" w:type="dxa"/>
            <w:tcBorders>
              <w:top w:val="single" w:sz="4" w:space="0" w:color="auto"/>
              <w:bottom w:val="single" w:sz="4" w:space="0" w:color="auto"/>
            </w:tcBorders>
            <w:shd w:val="clear" w:color="000000" w:fill="FFFFFF"/>
            <w:noWrap/>
            <w:vAlign w:val="center"/>
            <w:hideMark/>
          </w:tcPr>
          <w:p w14:paraId="35CF66F8" w14:textId="77777777" w:rsidR="007B6F08" w:rsidRPr="00771504" w:rsidRDefault="007B6F08" w:rsidP="007B6F08">
            <w:pPr>
              <w:jc w:val="both"/>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bCs/>
                <w:color w:val="000000"/>
                <w:sz w:val="22"/>
                <w:szCs w:val="22"/>
                <w:lang w:val="en-GB"/>
              </w:rPr>
              <w:t>Caribbean AP</w:t>
            </w:r>
          </w:p>
        </w:tc>
      </w:tr>
      <w:tr w:rsidR="007B6F08" w:rsidRPr="00771504" w14:paraId="28DE8E28" w14:textId="77777777" w:rsidTr="005C502E">
        <w:trPr>
          <w:trHeight w:val="340"/>
        </w:trPr>
        <w:tc>
          <w:tcPr>
            <w:tcW w:w="3729" w:type="dxa"/>
            <w:tcBorders>
              <w:top w:val="single" w:sz="4" w:space="0" w:color="auto"/>
              <w:bottom w:val="nil"/>
            </w:tcBorders>
            <w:shd w:val="clear" w:color="000000" w:fill="FFFFFF"/>
            <w:noWrap/>
            <w:vAlign w:val="center"/>
          </w:tcPr>
          <w:p w14:paraId="5DF631E5"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Sex ratio (H/F)</w:t>
            </w:r>
          </w:p>
        </w:tc>
        <w:tc>
          <w:tcPr>
            <w:tcW w:w="1985" w:type="dxa"/>
            <w:tcBorders>
              <w:top w:val="single" w:sz="4" w:space="0" w:color="auto"/>
              <w:bottom w:val="nil"/>
            </w:tcBorders>
            <w:shd w:val="clear" w:color="000000" w:fill="FFFFFF"/>
            <w:vAlign w:val="center"/>
          </w:tcPr>
          <w:p w14:paraId="48E50D9C"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5/12</w:t>
            </w:r>
          </w:p>
        </w:tc>
        <w:tc>
          <w:tcPr>
            <w:tcW w:w="1985" w:type="dxa"/>
            <w:tcBorders>
              <w:top w:val="single" w:sz="4" w:space="0" w:color="auto"/>
              <w:bottom w:val="nil"/>
            </w:tcBorders>
            <w:shd w:val="clear" w:color="000000" w:fill="FFFFFF"/>
            <w:noWrap/>
            <w:vAlign w:val="center"/>
          </w:tcPr>
          <w:p w14:paraId="1647F75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9/6</w:t>
            </w:r>
          </w:p>
        </w:tc>
        <w:tc>
          <w:tcPr>
            <w:tcW w:w="1940" w:type="dxa"/>
            <w:tcBorders>
              <w:top w:val="single" w:sz="4" w:space="0" w:color="auto"/>
              <w:bottom w:val="nil"/>
            </w:tcBorders>
            <w:shd w:val="clear" w:color="000000" w:fill="FFFFFF"/>
            <w:noWrap/>
            <w:vAlign w:val="center"/>
          </w:tcPr>
          <w:p w14:paraId="61E853A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7/9</w:t>
            </w:r>
          </w:p>
        </w:tc>
      </w:tr>
      <w:tr w:rsidR="007B6F08" w:rsidRPr="00771504" w14:paraId="6F28DB02" w14:textId="77777777" w:rsidTr="005C502E">
        <w:trPr>
          <w:trHeight w:val="340"/>
        </w:trPr>
        <w:tc>
          <w:tcPr>
            <w:tcW w:w="3729" w:type="dxa"/>
            <w:tcBorders>
              <w:top w:val="nil"/>
              <w:bottom w:val="nil"/>
            </w:tcBorders>
            <w:shd w:val="clear" w:color="000000" w:fill="FFFFFF"/>
            <w:noWrap/>
            <w:vAlign w:val="center"/>
          </w:tcPr>
          <w:p w14:paraId="7D004F7F"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Age (years)</w:t>
            </w:r>
          </w:p>
        </w:tc>
        <w:tc>
          <w:tcPr>
            <w:tcW w:w="1985" w:type="dxa"/>
            <w:tcBorders>
              <w:top w:val="nil"/>
              <w:bottom w:val="nil"/>
            </w:tcBorders>
            <w:shd w:val="clear" w:color="000000" w:fill="FFFFFF"/>
            <w:vAlign w:val="center"/>
          </w:tcPr>
          <w:p w14:paraId="0FF6B978"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68 (57;73)</w:t>
            </w:r>
          </w:p>
        </w:tc>
        <w:tc>
          <w:tcPr>
            <w:tcW w:w="1985" w:type="dxa"/>
            <w:tcBorders>
              <w:top w:val="nil"/>
              <w:bottom w:val="nil"/>
            </w:tcBorders>
            <w:shd w:val="clear" w:color="000000" w:fill="FFFFFF"/>
            <w:noWrap/>
            <w:vAlign w:val="center"/>
          </w:tcPr>
          <w:p w14:paraId="0735EDA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67 (60;76)</w:t>
            </w:r>
          </w:p>
        </w:tc>
        <w:tc>
          <w:tcPr>
            <w:tcW w:w="1940" w:type="dxa"/>
            <w:tcBorders>
              <w:top w:val="nil"/>
              <w:bottom w:val="nil"/>
            </w:tcBorders>
            <w:shd w:val="clear" w:color="000000" w:fill="FFFFFF"/>
            <w:noWrap/>
            <w:vAlign w:val="center"/>
          </w:tcPr>
          <w:p w14:paraId="3AEB47A8"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67 (57;77)</w:t>
            </w:r>
          </w:p>
        </w:tc>
      </w:tr>
      <w:tr w:rsidR="007B6F08" w:rsidRPr="00771504" w14:paraId="0593E70B" w14:textId="77777777" w:rsidTr="005C502E">
        <w:trPr>
          <w:trHeight w:val="340"/>
        </w:trPr>
        <w:tc>
          <w:tcPr>
            <w:tcW w:w="3729" w:type="dxa"/>
            <w:tcBorders>
              <w:top w:val="nil"/>
              <w:bottom w:val="nil"/>
            </w:tcBorders>
            <w:shd w:val="clear" w:color="000000" w:fill="FFFFFF"/>
            <w:noWrap/>
            <w:vAlign w:val="center"/>
          </w:tcPr>
          <w:p w14:paraId="0D66D9E9"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Age of disease onset (years)</w:t>
            </w:r>
          </w:p>
        </w:tc>
        <w:tc>
          <w:tcPr>
            <w:tcW w:w="1985" w:type="dxa"/>
            <w:tcBorders>
              <w:top w:val="nil"/>
              <w:bottom w:val="nil"/>
            </w:tcBorders>
            <w:shd w:val="clear" w:color="000000" w:fill="FFFFFF"/>
            <w:vAlign w:val="center"/>
          </w:tcPr>
          <w:p w14:paraId="3DC26EA0"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w:t>
            </w:r>
          </w:p>
        </w:tc>
        <w:tc>
          <w:tcPr>
            <w:tcW w:w="1985" w:type="dxa"/>
            <w:tcBorders>
              <w:top w:val="nil"/>
              <w:bottom w:val="nil"/>
            </w:tcBorders>
            <w:shd w:val="clear" w:color="000000" w:fill="FFFFFF"/>
            <w:noWrap/>
            <w:vAlign w:val="center"/>
          </w:tcPr>
          <w:p w14:paraId="671AC5B1"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62 (51;72)</w:t>
            </w:r>
          </w:p>
        </w:tc>
        <w:tc>
          <w:tcPr>
            <w:tcW w:w="1940" w:type="dxa"/>
            <w:tcBorders>
              <w:top w:val="nil"/>
              <w:bottom w:val="nil"/>
            </w:tcBorders>
            <w:shd w:val="clear" w:color="000000" w:fill="FFFFFF"/>
            <w:noWrap/>
            <w:vAlign w:val="center"/>
          </w:tcPr>
          <w:p w14:paraId="091F01C7"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56 (39;72)</w:t>
            </w:r>
          </w:p>
        </w:tc>
      </w:tr>
      <w:tr w:rsidR="007B6F08" w:rsidRPr="00771504" w14:paraId="677B56EB" w14:textId="77777777" w:rsidTr="005C502E">
        <w:trPr>
          <w:trHeight w:val="340"/>
        </w:trPr>
        <w:tc>
          <w:tcPr>
            <w:tcW w:w="3729" w:type="dxa"/>
            <w:tcBorders>
              <w:top w:val="nil"/>
              <w:bottom w:val="nil"/>
            </w:tcBorders>
            <w:shd w:val="clear" w:color="000000" w:fill="FFFFFF"/>
            <w:noWrap/>
            <w:vAlign w:val="center"/>
          </w:tcPr>
          <w:p w14:paraId="161349DF"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Disease duration (</w:t>
            </w:r>
            <w:proofErr w:type="gramStart"/>
            <w:r w:rsidRPr="00771504">
              <w:rPr>
                <w:rFonts w:ascii="Times New Roman" w:eastAsia="Times New Roman" w:hAnsi="Times New Roman" w:cs="Times New Roman"/>
                <w:color w:val="000000"/>
                <w:sz w:val="22"/>
                <w:szCs w:val="22"/>
                <w:lang w:val="en-GB"/>
              </w:rPr>
              <w:t>years )</w:t>
            </w:r>
            <w:proofErr w:type="gramEnd"/>
          </w:p>
        </w:tc>
        <w:tc>
          <w:tcPr>
            <w:tcW w:w="1985" w:type="dxa"/>
            <w:tcBorders>
              <w:top w:val="nil"/>
              <w:bottom w:val="nil"/>
            </w:tcBorders>
            <w:shd w:val="clear" w:color="000000" w:fill="FFFFFF"/>
            <w:vAlign w:val="center"/>
          </w:tcPr>
          <w:p w14:paraId="7D059E50"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w:t>
            </w:r>
          </w:p>
        </w:tc>
        <w:tc>
          <w:tcPr>
            <w:tcW w:w="1985" w:type="dxa"/>
            <w:tcBorders>
              <w:top w:val="nil"/>
              <w:bottom w:val="nil"/>
            </w:tcBorders>
            <w:shd w:val="clear" w:color="000000" w:fill="FFFFFF"/>
            <w:noWrap/>
            <w:vAlign w:val="center"/>
          </w:tcPr>
          <w:p w14:paraId="5B976D01"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 (1;8)</w:t>
            </w:r>
          </w:p>
        </w:tc>
        <w:tc>
          <w:tcPr>
            <w:tcW w:w="1940" w:type="dxa"/>
            <w:tcBorders>
              <w:top w:val="nil"/>
              <w:bottom w:val="nil"/>
            </w:tcBorders>
            <w:shd w:val="clear" w:color="000000" w:fill="FFFFFF"/>
            <w:noWrap/>
            <w:vAlign w:val="center"/>
          </w:tcPr>
          <w:p w14:paraId="5B3DA8A3"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 (2;22)</w:t>
            </w:r>
          </w:p>
        </w:tc>
      </w:tr>
      <w:tr w:rsidR="007B6F08" w:rsidRPr="00771504" w14:paraId="377A5671" w14:textId="77777777" w:rsidTr="005C502E">
        <w:trPr>
          <w:trHeight w:val="340"/>
        </w:trPr>
        <w:tc>
          <w:tcPr>
            <w:tcW w:w="3729" w:type="dxa"/>
            <w:tcBorders>
              <w:top w:val="nil"/>
              <w:bottom w:val="nil"/>
            </w:tcBorders>
            <w:shd w:val="clear" w:color="000000" w:fill="FFFFFF"/>
            <w:noWrap/>
            <w:vAlign w:val="center"/>
          </w:tcPr>
          <w:p w14:paraId="01C2702F"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Falls delay (years)</w:t>
            </w:r>
          </w:p>
        </w:tc>
        <w:tc>
          <w:tcPr>
            <w:tcW w:w="1985" w:type="dxa"/>
            <w:tcBorders>
              <w:top w:val="nil"/>
              <w:bottom w:val="nil"/>
            </w:tcBorders>
            <w:shd w:val="clear" w:color="000000" w:fill="FFFFFF"/>
            <w:vAlign w:val="center"/>
          </w:tcPr>
          <w:p w14:paraId="1B566363"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w:t>
            </w:r>
          </w:p>
        </w:tc>
        <w:tc>
          <w:tcPr>
            <w:tcW w:w="1985" w:type="dxa"/>
            <w:tcBorders>
              <w:top w:val="nil"/>
              <w:bottom w:val="nil"/>
            </w:tcBorders>
            <w:shd w:val="clear" w:color="000000" w:fill="FFFFFF"/>
            <w:noWrap/>
            <w:vAlign w:val="center"/>
          </w:tcPr>
          <w:p w14:paraId="5C2F9C2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 (0;3)</w:t>
            </w:r>
          </w:p>
        </w:tc>
        <w:tc>
          <w:tcPr>
            <w:tcW w:w="1940" w:type="dxa"/>
            <w:tcBorders>
              <w:top w:val="nil"/>
              <w:bottom w:val="nil"/>
            </w:tcBorders>
            <w:shd w:val="clear" w:color="000000" w:fill="FFFFFF"/>
            <w:noWrap/>
            <w:vAlign w:val="center"/>
          </w:tcPr>
          <w:p w14:paraId="2986E7E0"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 (0;5)</w:t>
            </w:r>
          </w:p>
        </w:tc>
      </w:tr>
      <w:tr w:rsidR="007B6F08" w:rsidRPr="00771504" w14:paraId="7A82F2A4" w14:textId="77777777" w:rsidTr="005C502E">
        <w:trPr>
          <w:trHeight w:val="340"/>
        </w:trPr>
        <w:tc>
          <w:tcPr>
            <w:tcW w:w="3729" w:type="dxa"/>
            <w:tcBorders>
              <w:top w:val="nil"/>
              <w:bottom w:val="nil"/>
            </w:tcBorders>
            <w:shd w:val="clear" w:color="000000" w:fill="FFFFFF"/>
            <w:noWrap/>
            <w:vAlign w:val="center"/>
          </w:tcPr>
          <w:p w14:paraId="6B52ED43"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Family history of degenerative diseases</w:t>
            </w:r>
          </w:p>
        </w:tc>
        <w:tc>
          <w:tcPr>
            <w:tcW w:w="1985" w:type="dxa"/>
            <w:tcBorders>
              <w:top w:val="nil"/>
              <w:bottom w:val="nil"/>
            </w:tcBorders>
            <w:shd w:val="clear" w:color="000000" w:fill="FFFFFF"/>
            <w:vAlign w:val="center"/>
          </w:tcPr>
          <w:p w14:paraId="676516B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9/17</w:t>
            </w:r>
          </w:p>
        </w:tc>
        <w:tc>
          <w:tcPr>
            <w:tcW w:w="1985" w:type="dxa"/>
            <w:tcBorders>
              <w:top w:val="nil"/>
              <w:bottom w:val="nil"/>
            </w:tcBorders>
            <w:shd w:val="clear" w:color="000000" w:fill="FFFFFF"/>
            <w:noWrap/>
            <w:vAlign w:val="center"/>
          </w:tcPr>
          <w:p w14:paraId="2C25D349"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 11/15</w:t>
            </w:r>
          </w:p>
        </w:tc>
        <w:tc>
          <w:tcPr>
            <w:tcW w:w="1940" w:type="dxa"/>
            <w:tcBorders>
              <w:top w:val="nil"/>
              <w:bottom w:val="nil"/>
            </w:tcBorders>
            <w:shd w:val="clear" w:color="000000" w:fill="FFFFFF"/>
            <w:noWrap/>
            <w:vAlign w:val="center"/>
          </w:tcPr>
          <w:p w14:paraId="422758B5"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8/16</w:t>
            </w:r>
          </w:p>
        </w:tc>
      </w:tr>
      <w:tr w:rsidR="007B6F08" w:rsidRPr="00771504" w14:paraId="34EEA73B" w14:textId="77777777" w:rsidTr="005C502E">
        <w:trPr>
          <w:trHeight w:val="340"/>
        </w:trPr>
        <w:tc>
          <w:tcPr>
            <w:tcW w:w="3729" w:type="dxa"/>
            <w:tcBorders>
              <w:top w:val="nil"/>
              <w:bottom w:val="nil"/>
            </w:tcBorders>
            <w:shd w:val="clear" w:color="000000" w:fill="FFFFFF"/>
            <w:noWrap/>
            <w:vAlign w:val="center"/>
          </w:tcPr>
          <w:p w14:paraId="0CA36415"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Educational level</w:t>
            </w:r>
          </w:p>
        </w:tc>
        <w:tc>
          <w:tcPr>
            <w:tcW w:w="1985" w:type="dxa"/>
            <w:tcBorders>
              <w:top w:val="nil"/>
              <w:bottom w:val="nil"/>
            </w:tcBorders>
            <w:shd w:val="clear" w:color="000000" w:fill="FFFFFF"/>
            <w:vAlign w:val="center"/>
          </w:tcPr>
          <w:p w14:paraId="73433FAF"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7 (3;7)</w:t>
            </w:r>
          </w:p>
        </w:tc>
        <w:tc>
          <w:tcPr>
            <w:tcW w:w="1985" w:type="dxa"/>
            <w:tcBorders>
              <w:top w:val="nil"/>
              <w:bottom w:val="nil"/>
            </w:tcBorders>
            <w:shd w:val="clear" w:color="000000" w:fill="FFFFFF"/>
            <w:noWrap/>
            <w:vAlign w:val="center"/>
          </w:tcPr>
          <w:p w14:paraId="75EF1668"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7 (4;7)</w:t>
            </w:r>
          </w:p>
        </w:tc>
        <w:tc>
          <w:tcPr>
            <w:tcW w:w="1940" w:type="dxa"/>
            <w:tcBorders>
              <w:top w:val="nil"/>
              <w:bottom w:val="nil"/>
            </w:tcBorders>
            <w:shd w:val="clear" w:color="000000" w:fill="FFFFFF"/>
            <w:noWrap/>
            <w:vAlign w:val="center"/>
          </w:tcPr>
          <w:p w14:paraId="703B7B1B"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 (3;</w:t>
            </w:r>
            <w:proofErr w:type="gramStart"/>
            <w:r w:rsidRPr="00771504">
              <w:rPr>
                <w:rFonts w:ascii="Times New Roman" w:eastAsia="Times New Roman" w:hAnsi="Times New Roman" w:cs="Times New Roman"/>
                <w:color w:val="000000"/>
                <w:sz w:val="22"/>
                <w:szCs w:val="22"/>
                <w:lang w:val="en-GB"/>
              </w:rPr>
              <w:t>7)$</w:t>
            </w:r>
            <w:proofErr w:type="gramEnd"/>
            <w:r w:rsidRPr="00771504">
              <w:rPr>
                <w:rFonts w:ascii="Times New Roman" w:eastAsia="Times New Roman" w:hAnsi="Times New Roman" w:cs="Times New Roman"/>
                <w:color w:val="000000"/>
                <w:sz w:val="22"/>
                <w:szCs w:val="22"/>
                <w:lang w:val="en-GB"/>
              </w:rPr>
              <w:t>*</w:t>
            </w:r>
          </w:p>
        </w:tc>
      </w:tr>
      <w:tr w:rsidR="007B6F08" w:rsidRPr="00771504" w14:paraId="6BEB39DA" w14:textId="77777777" w:rsidTr="005C502E">
        <w:trPr>
          <w:trHeight w:val="340"/>
        </w:trPr>
        <w:tc>
          <w:tcPr>
            <w:tcW w:w="3729" w:type="dxa"/>
            <w:tcBorders>
              <w:top w:val="nil"/>
              <w:bottom w:val="nil"/>
            </w:tcBorders>
            <w:shd w:val="clear" w:color="000000" w:fill="FFFFFF"/>
            <w:noWrap/>
            <w:vAlign w:val="center"/>
          </w:tcPr>
          <w:p w14:paraId="429255FB"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Pyramidal signs</w:t>
            </w:r>
          </w:p>
        </w:tc>
        <w:tc>
          <w:tcPr>
            <w:tcW w:w="1985" w:type="dxa"/>
            <w:tcBorders>
              <w:top w:val="nil"/>
              <w:bottom w:val="nil"/>
            </w:tcBorders>
            <w:shd w:val="clear" w:color="000000" w:fill="FFFFFF"/>
          </w:tcPr>
          <w:p w14:paraId="02F945F8"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tcBorders>
              <w:top w:val="nil"/>
              <w:bottom w:val="nil"/>
            </w:tcBorders>
            <w:shd w:val="clear" w:color="000000" w:fill="FFFFFF"/>
            <w:noWrap/>
            <w:vAlign w:val="center"/>
          </w:tcPr>
          <w:p w14:paraId="2FFDEF05"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12/15</w:t>
            </w:r>
          </w:p>
        </w:tc>
        <w:tc>
          <w:tcPr>
            <w:tcW w:w="1940" w:type="dxa"/>
            <w:tcBorders>
              <w:top w:val="nil"/>
              <w:bottom w:val="nil"/>
            </w:tcBorders>
            <w:shd w:val="clear" w:color="000000" w:fill="FFFFFF"/>
            <w:noWrap/>
            <w:vAlign w:val="center"/>
          </w:tcPr>
          <w:p w14:paraId="3BC767F0"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4/16*</w:t>
            </w:r>
          </w:p>
        </w:tc>
      </w:tr>
      <w:tr w:rsidR="007B6F08" w:rsidRPr="00771504" w14:paraId="69B06766" w14:textId="77777777" w:rsidTr="005C502E">
        <w:trPr>
          <w:trHeight w:val="340"/>
        </w:trPr>
        <w:tc>
          <w:tcPr>
            <w:tcW w:w="3729" w:type="dxa"/>
            <w:tcBorders>
              <w:top w:val="nil"/>
              <w:bottom w:val="nil"/>
            </w:tcBorders>
            <w:shd w:val="clear" w:color="000000" w:fill="FFFFFF"/>
            <w:noWrap/>
            <w:vAlign w:val="center"/>
          </w:tcPr>
          <w:p w14:paraId="3A174DF7"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Cerebellar signs</w:t>
            </w:r>
          </w:p>
        </w:tc>
        <w:tc>
          <w:tcPr>
            <w:tcW w:w="1985" w:type="dxa"/>
            <w:tcBorders>
              <w:top w:val="nil"/>
              <w:bottom w:val="nil"/>
            </w:tcBorders>
            <w:shd w:val="clear" w:color="000000" w:fill="FFFFFF"/>
          </w:tcPr>
          <w:p w14:paraId="2B16DA9E"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tcBorders>
              <w:top w:val="nil"/>
              <w:bottom w:val="nil"/>
            </w:tcBorders>
            <w:shd w:val="clear" w:color="000000" w:fill="FFFFFF"/>
            <w:noWrap/>
            <w:vAlign w:val="center"/>
          </w:tcPr>
          <w:p w14:paraId="26CDA9BB"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6/15</w:t>
            </w:r>
          </w:p>
        </w:tc>
        <w:tc>
          <w:tcPr>
            <w:tcW w:w="1940" w:type="dxa"/>
            <w:tcBorders>
              <w:top w:val="nil"/>
              <w:bottom w:val="nil"/>
            </w:tcBorders>
            <w:shd w:val="clear" w:color="000000" w:fill="FFFFFF"/>
            <w:noWrap/>
            <w:vAlign w:val="center"/>
          </w:tcPr>
          <w:p w14:paraId="3AF5259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5/16</w:t>
            </w:r>
          </w:p>
        </w:tc>
      </w:tr>
      <w:tr w:rsidR="007B6F08" w:rsidRPr="00771504" w14:paraId="36CD5F54" w14:textId="77777777" w:rsidTr="005C502E">
        <w:trPr>
          <w:trHeight w:val="340"/>
        </w:trPr>
        <w:tc>
          <w:tcPr>
            <w:tcW w:w="3729" w:type="dxa"/>
            <w:tcBorders>
              <w:top w:val="nil"/>
              <w:bottom w:val="nil"/>
            </w:tcBorders>
            <w:shd w:val="clear" w:color="000000" w:fill="FFFFFF"/>
            <w:noWrap/>
            <w:vAlign w:val="center"/>
          </w:tcPr>
          <w:p w14:paraId="2F7BA7D2"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Facial dystonia</w:t>
            </w:r>
          </w:p>
        </w:tc>
        <w:tc>
          <w:tcPr>
            <w:tcW w:w="1985" w:type="dxa"/>
            <w:tcBorders>
              <w:top w:val="nil"/>
              <w:bottom w:val="nil"/>
            </w:tcBorders>
            <w:shd w:val="clear" w:color="000000" w:fill="FFFFFF"/>
          </w:tcPr>
          <w:p w14:paraId="35E1EF1E"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tcBorders>
              <w:top w:val="nil"/>
              <w:bottom w:val="nil"/>
            </w:tcBorders>
            <w:shd w:val="clear" w:color="000000" w:fill="FFFFFF"/>
            <w:noWrap/>
            <w:vAlign w:val="center"/>
          </w:tcPr>
          <w:p w14:paraId="379F24D8"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3/15</w:t>
            </w:r>
          </w:p>
        </w:tc>
        <w:tc>
          <w:tcPr>
            <w:tcW w:w="1940" w:type="dxa"/>
            <w:tcBorders>
              <w:top w:val="nil"/>
              <w:bottom w:val="nil"/>
            </w:tcBorders>
            <w:shd w:val="clear" w:color="000000" w:fill="FFFFFF"/>
            <w:noWrap/>
            <w:vAlign w:val="center"/>
          </w:tcPr>
          <w:p w14:paraId="6F554F3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0/16</w:t>
            </w:r>
          </w:p>
        </w:tc>
      </w:tr>
      <w:tr w:rsidR="007B6F08" w:rsidRPr="00771504" w14:paraId="38FCC95B" w14:textId="77777777" w:rsidTr="005C502E">
        <w:trPr>
          <w:trHeight w:val="340"/>
        </w:trPr>
        <w:tc>
          <w:tcPr>
            <w:tcW w:w="3729" w:type="dxa"/>
            <w:tcBorders>
              <w:top w:val="nil"/>
              <w:bottom w:val="nil"/>
            </w:tcBorders>
            <w:shd w:val="clear" w:color="000000" w:fill="FFFFFF"/>
            <w:noWrap/>
            <w:vAlign w:val="center"/>
          </w:tcPr>
          <w:p w14:paraId="7FCEEBB5"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Cervical Dystonia</w:t>
            </w:r>
          </w:p>
        </w:tc>
        <w:tc>
          <w:tcPr>
            <w:tcW w:w="1985" w:type="dxa"/>
            <w:tcBorders>
              <w:top w:val="nil"/>
              <w:bottom w:val="nil"/>
            </w:tcBorders>
            <w:shd w:val="clear" w:color="000000" w:fill="FFFFFF"/>
          </w:tcPr>
          <w:p w14:paraId="403588EC"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tcBorders>
              <w:top w:val="nil"/>
              <w:bottom w:val="nil"/>
            </w:tcBorders>
            <w:shd w:val="clear" w:color="000000" w:fill="FFFFFF"/>
            <w:noWrap/>
            <w:vAlign w:val="center"/>
          </w:tcPr>
          <w:p w14:paraId="60D29D79"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8/15</w:t>
            </w:r>
          </w:p>
        </w:tc>
        <w:tc>
          <w:tcPr>
            <w:tcW w:w="1940" w:type="dxa"/>
            <w:tcBorders>
              <w:top w:val="nil"/>
              <w:bottom w:val="nil"/>
            </w:tcBorders>
            <w:shd w:val="clear" w:color="000000" w:fill="FFFFFF"/>
            <w:noWrap/>
            <w:vAlign w:val="center"/>
          </w:tcPr>
          <w:p w14:paraId="0AF01FB3"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9/16</w:t>
            </w:r>
          </w:p>
        </w:tc>
      </w:tr>
      <w:tr w:rsidR="007B6F08" w:rsidRPr="00771504" w14:paraId="693EB79E" w14:textId="77777777" w:rsidTr="005C502E">
        <w:trPr>
          <w:trHeight w:val="340"/>
        </w:trPr>
        <w:tc>
          <w:tcPr>
            <w:tcW w:w="3729" w:type="dxa"/>
            <w:tcBorders>
              <w:top w:val="nil"/>
              <w:bottom w:val="nil"/>
            </w:tcBorders>
            <w:shd w:val="clear" w:color="000000" w:fill="FFFFFF"/>
            <w:noWrap/>
            <w:vAlign w:val="center"/>
          </w:tcPr>
          <w:p w14:paraId="54C56BCB"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Myoclonus</w:t>
            </w:r>
          </w:p>
        </w:tc>
        <w:tc>
          <w:tcPr>
            <w:tcW w:w="1985" w:type="dxa"/>
            <w:tcBorders>
              <w:top w:val="nil"/>
              <w:bottom w:val="nil"/>
            </w:tcBorders>
            <w:shd w:val="clear" w:color="000000" w:fill="FFFFFF"/>
          </w:tcPr>
          <w:p w14:paraId="34C52C61"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tcBorders>
              <w:top w:val="nil"/>
              <w:bottom w:val="nil"/>
            </w:tcBorders>
            <w:shd w:val="clear" w:color="000000" w:fill="FFFFFF"/>
            <w:noWrap/>
            <w:vAlign w:val="center"/>
          </w:tcPr>
          <w:p w14:paraId="0B4452B8"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1/15</w:t>
            </w:r>
          </w:p>
        </w:tc>
        <w:tc>
          <w:tcPr>
            <w:tcW w:w="1940" w:type="dxa"/>
            <w:tcBorders>
              <w:top w:val="nil"/>
              <w:bottom w:val="nil"/>
            </w:tcBorders>
            <w:shd w:val="clear" w:color="000000" w:fill="FFFFFF"/>
            <w:noWrap/>
            <w:vAlign w:val="center"/>
          </w:tcPr>
          <w:p w14:paraId="5726094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3/16</w:t>
            </w:r>
          </w:p>
        </w:tc>
      </w:tr>
      <w:tr w:rsidR="007B6F08" w:rsidRPr="00771504" w14:paraId="3CC8B1BC" w14:textId="77777777" w:rsidTr="005C502E">
        <w:trPr>
          <w:trHeight w:val="340"/>
        </w:trPr>
        <w:tc>
          <w:tcPr>
            <w:tcW w:w="3729" w:type="dxa"/>
            <w:tcBorders>
              <w:top w:val="nil"/>
              <w:bottom w:val="nil"/>
            </w:tcBorders>
            <w:shd w:val="clear" w:color="000000" w:fill="FFFFFF"/>
            <w:noWrap/>
            <w:vAlign w:val="center"/>
          </w:tcPr>
          <w:p w14:paraId="26170589"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Hallucinations/Psychosis</w:t>
            </w:r>
          </w:p>
        </w:tc>
        <w:tc>
          <w:tcPr>
            <w:tcW w:w="1985" w:type="dxa"/>
            <w:tcBorders>
              <w:top w:val="nil"/>
              <w:bottom w:val="nil"/>
            </w:tcBorders>
            <w:shd w:val="clear" w:color="000000" w:fill="FFFFFF"/>
          </w:tcPr>
          <w:p w14:paraId="5C3C2A24"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tcBorders>
              <w:top w:val="nil"/>
              <w:bottom w:val="nil"/>
            </w:tcBorders>
            <w:shd w:val="clear" w:color="000000" w:fill="FFFFFF"/>
            <w:noWrap/>
            <w:vAlign w:val="center"/>
          </w:tcPr>
          <w:p w14:paraId="0B298AF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1/15</w:t>
            </w:r>
          </w:p>
        </w:tc>
        <w:tc>
          <w:tcPr>
            <w:tcW w:w="1940" w:type="dxa"/>
            <w:tcBorders>
              <w:top w:val="nil"/>
              <w:bottom w:val="nil"/>
            </w:tcBorders>
            <w:shd w:val="clear" w:color="000000" w:fill="FFFFFF"/>
            <w:noWrap/>
            <w:vAlign w:val="center"/>
          </w:tcPr>
          <w:p w14:paraId="53C4B7B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4/16</w:t>
            </w:r>
          </w:p>
        </w:tc>
      </w:tr>
      <w:tr w:rsidR="007B6F08" w:rsidRPr="00771504" w14:paraId="641B4A45" w14:textId="77777777" w:rsidTr="005C502E">
        <w:trPr>
          <w:trHeight w:val="340"/>
        </w:trPr>
        <w:tc>
          <w:tcPr>
            <w:tcW w:w="3729" w:type="dxa"/>
            <w:tcBorders>
              <w:top w:val="nil"/>
              <w:bottom w:val="nil"/>
            </w:tcBorders>
            <w:shd w:val="clear" w:color="000000" w:fill="FFFFFF"/>
            <w:noWrap/>
            <w:vAlign w:val="center"/>
          </w:tcPr>
          <w:p w14:paraId="7A57535C"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RBD</w:t>
            </w:r>
          </w:p>
        </w:tc>
        <w:tc>
          <w:tcPr>
            <w:tcW w:w="1985" w:type="dxa"/>
            <w:tcBorders>
              <w:top w:val="nil"/>
              <w:bottom w:val="nil"/>
            </w:tcBorders>
            <w:shd w:val="clear" w:color="000000" w:fill="FFFFFF"/>
          </w:tcPr>
          <w:p w14:paraId="0325D701"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tcBorders>
              <w:top w:val="nil"/>
              <w:bottom w:val="nil"/>
            </w:tcBorders>
            <w:shd w:val="clear" w:color="000000" w:fill="FFFFFF"/>
            <w:noWrap/>
            <w:vAlign w:val="center"/>
          </w:tcPr>
          <w:p w14:paraId="5DB5E81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0/15</w:t>
            </w:r>
          </w:p>
        </w:tc>
        <w:tc>
          <w:tcPr>
            <w:tcW w:w="1940" w:type="dxa"/>
            <w:tcBorders>
              <w:top w:val="nil"/>
              <w:bottom w:val="nil"/>
            </w:tcBorders>
            <w:shd w:val="clear" w:color="000000" w:fill="FFFFFF"/>
            <w:noWrap/>
            <w:vAlign w:val="center"/>
          </w:tcPr>
          <w:p w14:paraId="269603C4"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6/16*</w:t>
            </w:r>
          </w:p>
        </w:tc>
      </w:tr>
      <w:tr w:rsidR="007B6F08" w:rsidRPr="00771504" w14:paraId="05250365" w14:textId="77777777" w:rsidTr="005C502E">
        <w:trPr>
          <w:trHeight w:val="340"/>
        </w:trPr>
        <w:tc>
          <w:tcPr>
            <w:tcW w:w="3729" w:type="dxa"/>
            <w:tcBorders>
              <w:top w:val="nil"/>
              <w:bottom w:val="nil"/>
            </w:tcBorders>
            <w:shd w:val="clear" w:color="000000" w:fill="FFFFFF"/>
            <w:noWrap/>
            <w:vAlign w:val="center"/>
            <w:hideMark/>
          </w:tcPr>
          <w:p w14:paraId="05FD31A1"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PSP-RS scale</w:t>
            </w:r>
          </w:p>
        </w:tc>
        <w:tc>
          <w:tcPr>
            <w:tcW w:w="1985" w:type="dxa"/>
            <w:tcBorders>
              <w:top w:val="nil"/>
              <w:bottom w:val="nil"/>
            </w:tcBorders>
            <w:shd w:val="clear" w:color="000000" w:fill="FFFFFF"/>
          </w:tcPr>
          <w:p w14:paraId="5D65AAEE"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tcBorders>
              <w:top w:val="nil"/>
              <w:bottom w:val="nil"/>
            </w:tcBorders>
            <w:shd w:val="clear" w:color="000000" w:fill="FFFFFF"/>
            <w:noWrap/>
            <w:vAlign w:val="center"/>
            <w:hideMark/>
          </w:tcPr>
          <w:p w14:paraId="205B4434"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37 [20.1;52.9]</w:t>
            </w:r>
          </w:p>
        </w:tc>
        <w:tc>
          <w:tcPr>
            <w:tcW w:w="1940" w:type="dxa"/>
            <w:tcBorders>
              <w:top w:val="nil"/>
              <w:bottom w:val="nil"/>
            </w:tcBorders>
            <w:shd w:val="clear" w:color="000000" w:fill="FFFFFF"/>
            <w:noWrap/>
            <w:vAlign w:val="center"/>
            <w:hideMark/>
          </w:tcPr>
          <w:p w14:paraId="68544D43"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28 [7.5;50.5]</w:t>
            </w:r>
          </w:p>
        </w:tc>
      </w:tr>
      <w:tr w:rsidR="007B6F08" w:rsidRPr="00771504" w14:paraId="602E34C4" w14:textId="77777777" w:rsidTr="005C502E">
        <w:trPr>
          <w:trHeight w:val="340"/>
        </w:trPr>
        <w:tc>
          <w:tcPr>
            <w:tcW w:w="3729" w:type="dxa"/>
            <w:shd w:val="clear" w:color="000000" w:fill="FFFFFF"/>
            <w:noWrap/>
            <w:vAlign w:val="center"/>
            <w:hideMark/>
          </w:tcPr>
          <w:p w14:paraId="77FFFD6C"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MDS-UPDRS scale</w:t>
            </w:r>
          </w:p>
        </w:tc>
        <w:tc>
          <w:tcPr>
            <w:tcW w:w="1985" w:type="dxa"/>
            <w:shd w:val="clear" w:color="000000" w:fill="FFFFFF"/>
          </w:tcPr>
          <w:p w14:paraId="32AA203B"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shd w:val="clear" w:color="000000" w:fill="FFFFFF"/>
            <w:noWrap/>
            <w:vAlign w:val="center"/>
            <w:hideMark/>
          </w:tcPr>
          <w:p w14:paraId="43A344FC"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61 [41.4;100.7]</w:t>
            </w:r>
          </w:p>
        </w:tc>
        <w:tc>
          <w:tcPr>
            <w:tcW w:w="1940" w:type="dxa"/>
            <w:shd w:val="clear" w:color="000000" w:fill="FFFFFF"/>
            <w:noWrap/>
            <w:vAlign w:val="center"/>
            <w:hideMark/>
          </w:tcPr>
          <w:p w14:paraId="699A514F"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66.5 [31.2;97.7]</w:t>
            </w:r>
          </w:p>
        </w:tc>
      </w:tr>
      <w:tr w:rsidR="007B6F08" w:rsidRPr="00771504" w14:paraId="0F5FAAC3" w14:textId="77777777" w:rsidTr="005C502E">
        <w:trPr>
          <w:trHeight w:val="340"/>
        </w:trPr>
        <w:tc>
          <w:tcPr>
            <w:tcW w:w="3729" w:type="dxa"/>
            <w:shd w:val="clear" w:color="000000" w:fill="FFFFFF"/>
            <w:vAlign w:val="center"/>
            <w:hideMark/>
          </w:tcPr>
          <w:p w14:paraId="67AB20B6" w14:textId="77777777" w:rsidR="007B6F08" w:rsidRPr="00771504" w:rsidRDefault="007B6F08" w:rsidP="007B6F08">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Non motor </w:t>
            </w:r>
            <w:proofErr w:type="gramStart"/>
            <w:r w:rsidRPr="00771504">
              <w:rPr>
                <w:rFonts w:ascii="Times New Roman" w:eastAsia="Times New Roman" w:hAnsi="Times New Roman" w:cs="Times New Roman"/>
                <w:color w:val="000000"/>
                <w:sz w:val="22"/>
                <w:szCs w:val="22"/>
                <w:lang w:val="en-GB"/>
              </w:rPr>
              <w:t>experiences</w:t>
            </w:r>
            <w:proofErr w:type="gramEnd"/>
            <w:r w:rsidRPr="00771504">
              <w:rPr>
                <w:rFonts w:ascii="Times New Roman" w:eastAsia="Times New Roman" w:hAnsi="Times New Roman" w:cs="Times New Roman"/>
                <w:color w:val="000000"/>
                <w:sz w:val="22"/>
                <w:szCs w:val="22"/>
                <w:lang w:val="en-GB"/>
              </w:rPr>
              <w:t xml:space="preserve"> part A</w:t>
            </w:r>
          </w:p>
        </w:tc>
        <w:tc>
          <w:tcPr>
            <w:tcW w:w="1985" w:type="dxa"/>
            <w:shd w:val="clear" w:color="000000" w:fill="FFFFFF"/>
          </w:tcPr>
          <w:p w14:paraId="2B12DA55"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shd w:val="clear" w:color="000000" w:fill="FFFFFF"/>
            <w:noWrap/>
            <w:vAlign w:val="center"/>
            <w:hideMark/>
          </w:tcPr>
          <w:p w14:paraId="0D4EBE28"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 [1;10]</w:t>
            </w:r>
          </w:p>
        </w:tc>
        <w:tc>
          <w:tcPr>
            <w:tcW w:w="1940" w:type="dxa"/>
            <w:shd w:val="clear" w:color="000000" w:fill="FFFFFF"/>
            <w:noWrap/>
            <w:vAlign w:val="center"/>
            <w:hideMark/>
          </w:tcPr>
          <w:p w14:paraId="20E1BEC1"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7 [0.3;11.2]</w:t>
            </w:r>
          </w:p>
        </w:tc>
      </w:tr>
      <w:tr w:rsidR="007B6F08" w:rsidRPr="00771504" w14:paraId="3DB52E58" w14:textId="77777777" w:rsidTr="005C502E">
        <w:trPr>
          <w:trHeight w:val="340"/>
        </w:trPr>
        <w:tc>
          <w:tcPr>
            <w:tcW w:w="3729" w:type="dxa"/>
            <w:shd w:val="clear" w:color="000000" w:fill="FFFFFF"/>
            <w:vAlign w:val="center"/>
            <w:hideMark/>
          </w:tcPr>
          <w:p w14:paraId="6426BA9A" w14:textId="77777777" w:rsidR="007B6F08" w:rsidRPr="00771504" w:rsidRDefault="007B6F08" w:rsidP="007B6F08">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Non motor </w:t>
            </w:r>
            <w:proofErr w:type="gramStart"/>
            <w:r w:rsidRPr="00771504">
              <w:rPr>
                <w:rFonts w:ascii="Times New Roman" w:eastAsia="Times New Roman" w:hAnsi="Times New Roman" w:cs="Times New Roman"/>
                <w:color w:val="000000"/>
                <w:sz w:val="22"/>
                <w:szCs w:val="22"/>
                <w:lang w:val="en-GB"/>
              </w:rPr>
              <w:t>experiences</w:t>
            </w:r>
            <w:proofErr w:type="gramEnd"/>
            <w:r w:rsidRPr="00771504">
              <w:rPr>
                <w:rFonts w:ascii="Times New Roman" w:eastAsia="Times New Roman" w:hAnsi="Times New Roman" w:cs="Times New Roman"/>
                <w:color w:val="000000"/>
                <w:sz w:val="22"/>
                <w:szCs w:val="22"/>
                <w:lang w:val="en-GB"/>
              </w:rPr>
              <w:t xml:space="preserve"> part B</w:t>
            </w:r>
          </w:p>
        </w:tc>
        <w:tc>
          <w:tcPr>
            <w:tcW w:w="1985" w:type="dxa"/>
            <w:shd w:val="clear" w:color="000000" w:fill="FFFFFF"/>
          </w:tcPr>
          <w:p w14:paraId="3CD195E4"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shd w:val="clear" w:color="000000" w:fill="FFFFFF"/>
            <w:noWrap/>
            <w:vAlign w:val="center"/>
            <w:hideMark/>
          </w:tcPr>
          <w:p w14:paraId="4F700D8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7 [3;11.9]</w:t>
            </w:r>
          </w:p>
        </w:tc>
        <w:tc>
          <w:tcPr>
            <w:tcW w:w="1940" w:type="dxa"/>
            <w:shd w:val="clear" w:color="000000" w:fill="FFFFFF"/>
            <w:noWrap/>
            <w:vAlign w:val="center"/>
            <w:hideMark/>
          </w:tcPr>
          <w:p w14:paraId="18C44C70"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9 [3.7;20.1]</w:t>
            </w:r>
          </w:p>
        </w:tc>
      </w:tr>
      <w:tr w:rsidR="007B6F08" w:rsidRPr="00771504" w14:paraId="488B8832" w14:textId="77777777" w:rsidTr="005C502E">
        <w:trPr>
          <w:trHeight w:val="340"/>
        </w:trPr>
        <w:tc>
          <w:tcPr>
            <w:tcW w:w="3729" w:type="dxa"/>
            <w:shd w:val="clear" w:color="000000" w:fill="FFFFFF"/>
            <w:vAlign w:val="center"/>
            <w:hideMark/>
          </w:tcPr>
          <w:p w14:paraId="6ABFAEA6" w14:textId="77777777" w:rsidR="007B6F08" w:rsidRPr="00771504" w:rsidRDefault="007B6F08" w:rsidP="007B6F08">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Activities of daily living</w:t>
            </w:r>
          </w:p>
        </w:tc>
        <w:tc>
          <w:tcPr>
            <w:tcW w:w="1985" w:type="dxa"/>
            <w:shd w:val="clear" w:color="000000" w:fill="FFFFFF"/>
          </w:tcPr>
          <w:p w14:paraId="569BF77C"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shd w:val="clear" w:color="000000" w:fill="FFFFFF"/>
            <w:noWrap/>
            <w:vAlign w:val="center"/>
            <w:hideMark/>
          </w:tcPr>
          <w:p w14:paraId="38724071"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22 [8;42.9]</w:t>
            </w:r>
          </w:p>
        </w:tc>
        <w:tc>
          <w:tcPr>
            <w:tcW w:w="1940" w:type="dxa"/>
            <w:shd w:val="clear" w:color="000000" w:fill="FFFFFF"/>
            <w:noWrap/>
            <w:vAlign w:val="center"/>
            <w:hideMark/>
          </w:tcPr>
          <w:p w14:paraId="121EF43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22.5 [5.8;37.2]</w:t>
            </w:r>
          </w:p>
        </w:tc>
      </w:tr>
      <w:tr w:rsidR="007B6F08" w:rsidRPr="00771504" w14:paraId="4428FBE2" w14:textId="77777777" w:rsidTr="005C502E">
        <w:trPr>
          <w:trHeight w:val="340"/>
        </w:trPr>
        <w:tc>
          <w:tcPr>
            <w:tcW w:w="3729" w:type="dxa"/>
            <w:shd w:val="clear" w:color="000000" w:fill="FFFFFF"/>
            <w:vAlign w:val="center"/>
            <w:hideMark/>
          </w:tcPr>
          <w:p w14:paraId="2BF4B211" w14:textId="77777777" w:rsidR="007B6F08" w:rsidRPr="00771504" w:rsidRDefault="007B6F08" w:rsidP="007B6F08">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Motor disability</w:t>
            </w:r>
          </w:p>
        </w:tc>
        <w:tc>
          <w:tcPr>
            <w:tcW w:w="1985" w:type="dxa"/>
            <w:shd w:val="clear" w:color="000000" w:fill="FFFFFF"/>
          </w:tcPr>
          <w:p w14:paraId="6560101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shd w:val="clear" w:color="000000" w:fill="FFFFFF"/>
            <w:noWrap/>
            <w:vAlign w:val="center"/>
            <w:hideMark/>
          </w:tcPr>
          <w:p w14:paraId="31561AFF"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29 [13;48]</w:t>
            </w:r>
          </w:p>
        </w:tc>
        <w:tc>
          <w:tcPr>
            <w:tcW w:w="1940" w:type="dxa"/>
            <w:shd w:val="clear" w:color="000000" w:fill="FFFFFF"/>
            <w:noWrap/>
            <w:vAlign w:val="center"/>
            <w:hideMark/>
          </w:tcPr>
          <w:p w14:paraId="4F567DE8"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21 [12.3;45.2]</w:t>
            </w:r>
          </w:p>
        </w:tc>
      </w:tr>
      <w:tr w:rsidR="007B6F08" w:rsidRPr="00771504" w14:paraId="51026680" w14:textId="77777777" w:rsidTr="005C502E">
        <w:trPr>
          <w:trHeight w:val="340"/>
        </w:trPr>
        <w:tc>
          <w:tcPr>
            <w:tcW w:w="3729" w:type="dxa"/>
            <w:shd w:val="clear" w:color="000000" w:fill="FFFFFF"/>
            <w:vAlign w:val="center"/>
            <w:hideMark/>
          </w:tcPr>
          <w:p w14:paraId="7353D554" w14:textId="77777777" w:rsidR="007B6F08" w:rsidRPr="00771504" w:rsidRDefault="007B6F08" w:rsidP="007B6F08">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Motor complications</w:t>
            </w:r>
          </w:p>
        </w:tc>
        <w:tc>
          <w:tcPr>
            <w:tcW w:w="1985" w:type="dxa"/>
            <w:shd w:val="clear" w:color="000000" w:fill="FFFFFF"/>
          </w:tcPr>
          <w:p w14:paraId="722BFB9D"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shd w:val="clear" w:color="000000" w:fill="FFFFFF"/>
            <w:noWrap/>
            <w:vAlign w:val="center"/>
            <w:hideMark/>
          </w:tcPr>
          <w:p w14:paraId="1C6098DE"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 [0;0]</w:t>
            </w:r>
          </w:p>
        </w:tc>
        <w:tc>
          <w:tcPr>
            <w:tcW w:w="1940" w:type="dxa"/>
            <w:shd w:val="clear" w:color="000000" w:fill="FFFFFF"/>
            <w:noWrap/>
            <w:vAlign w:val="center"/>
            <w:hideMark/>
          </w:tcPr>
          <w:p w14:paraId="40D5469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 [0;3]</w:t>
            </w:r>
          </w:p>
        </w:tc>
      </w:tr>
      <w:tr w:rsidR="007B6F08" w:rsidRPr="00771504" w14:paraId="74AFE9B4" w14:textId="77777777" w:rsidTr="005C502E">
        <w:trPr>
          <w:trHeight w:val="340"/>
        </w:trPr>
        <w:tc>
          <w:tcPr>
            <w:tcW w:w="3729" w:type="dxa"/>
            <w:shd w:val="clear" w:color="000000" w:fill="FFFFFF"/>
            <w:noWrap/>
            <w:vAlign w:val="center"/>
            <w:hideMark/>
          </w:tcPr>
          <w:p w14:paraId="64230D32"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Rating Scale for Gait and Equilibrium</w:t>
            </w:r>
          </w:p>
        </w:tc>
        <w:tc>
          <w:tcPr>
            <w:tcW w:w="1985" w:type="dxa"/>
            <w:shd w:val="clear" w:color="000000" w:fill="FFFFFF"/>
          </w:tcPr>
          <w:p w14:paraId="2FBE290E"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shd w:val="clear" w:color="000000" w:fill="FFFFFF"/>
            <w:noWrap/>
            <w:vAlign w:val="center"/>
            <w:hideMark/>
          </w:tcPr>
          <w:p w14:paraId="2D39DB8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30 [12.7;46.4]</w:t>
            </w:r>
          </w:p>
        </w:tc>
        <w:tc>
          <w:tcPr>
            <w:tcW w:w="1940" w:type="dxa"/>
            <w:shd w:val="clear" w:color="000000" w:fill="FFFFFF"/>
            <w:noWrap/>
            <w:vAlign w:val="center"/>
            <w:hideMark/>
          </w:tcPr>
          <w:p w14:paraId="1FA76A90"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28.5[10.5;44.2]</w:t>
            </w:r>
          </w:p>
        </w:tc>
      </w:tr>
      <w:tr w:rsidR="007B6F08" w:rsidRPr="00771504" w14:paraId="67C17327" w14:textId="77777777" w:rsidTr="005C502E">
        <w:trPr>
          <w:trHeight w:val="340"/>
        </w:trPr>
        <w:tc>
          <w:tcPr>
            <w:tcW w:w="3729" w:type="dxa"/>
            <w:shd w:val="clear" w:color="000000" w:fill="FFFFFF"/>
            <w:noWrap/>
            <w:vAlign w:val="center"/>
            <w:hideMark/>
          </w:tcPr>
          <w:p w14:paraId="1BA5A4F7"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Gait and Balance Scale</w:t>
            </w:r>
          </w:p>
        </w:tc>
        <w:tc>
          <w:tcPr>
            <w:tcW w:w="1985" w:type="dxa"/>
            <w:shd w:val="clear" w:color="000000" w:fill="FFFFFF"/>
          </w:tcPr>
          <w:p w14:paraId="3CB653E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shd w:val="clear" w:color="000000" w:fill="FFFFFF"/>
            <w:noWrap/>
            <w:vAlign w:val="center"/>
            <w:hideMark/>
          </w:tcPr>
          <w:p w14:paraId="39BD72ED"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39 [12.2;61.9]</w:t>
            </w:r>
          </w:p>
        </w:tc>
        <w:tc>
          <w:tcPr>
            <w:tcW w:w="1940" w:type="dxa"/>
            <w:shd w:val="clear" w:color="000000" w:fill="FFFFFF"/>
            <w:noWrap/>
            <w:vAlign w:val="center"/>
            <w:hideMark/>
          </w:tcPr>
          <w:p w14:paraId="33EEB5CE"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27.5 [10.1;62.2]</w:t>
            </w:r>
          </w:p>
        </w:tc>
      </w:tr>
      <w:tr w:rsidR="007B6F08" w:rsidRPr="00771504" w14:paraId="06A9E94F" w14:textId="77777777" w:rsidTr="005C502E">
        <w:trPr>
          <w:trHeight w:val="340"/>
        </w:trPr>
        <w:tc>
          <w:tcPr>
            <w:tcW w:w="3729" w:type="dxa"/>
            <w:shd w:val="clear" w:color="000000" w:fill="FFFFFF"/>
            <w:noWrap/>
            <w:vAlign w:val="center"/>
            <w:hideMark/>
          </w:tcPr>
          <w:p w14:paraId="036B9EC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Tinetti scale</w:t>
            </w:r>
          </w:p>
        </w:tc>
        <w:tc>
          <w:tcPr>
            <w:tcW w:w="1985" w:type="dxa"/>
            <w:shd w:val="clear" w:color="000000" w:fill="FFFFFF"/>
          </w:tcPr>
          <w:p w14:paraId="52B6D238"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shd w:val="clear" w:color="000000" w:fill="FFFFFF"/>
            <w:noWrap/>
            <w:vAlign w:val="center"/>
            <w:hideMark/>
          </w:tcPr>
          <w:p w14:paraId="4AAB8257"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18 [10.7;26.9]</w:t>
            </w:r>
          </w:p>
        </w:tc>
        <w:tc>
          <w:tcPr>
            <w:tcW w:w="1940" w:type="dxa"/>
            <w:shd w:val="clear" w:color="000000" w:fill="FFFFFF"/>
            <w:noWrap/>
            <w:vAlign w:val="center"/>
            <w:hideMark/>
          </w:tcPr>
          <w:p w14:paraId="30B40ED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19.5 [13.3;27.6]</w:t>
            </w:r>
          </w:p>
        </w:tc>
      </w:tr>
      <w:tr w:rsidR="007B6F08" w:rsidRPr="00771504" w14:paraId="28C22A43" w14:textId="77777777" w:rsidTr="005C502E">
        <w:trPr>
          <w:trHeight w:val="340"/>
        </w:trPr>
        <w:tc>
          <w:tcPr>
            <w:tcW w:w="3729" w:type="dxa"/>
            <w:shd w:val="clear" w:color="000000" w:fill="FFFFFF"/>
            <w:noWrap/>
            <w:vAlign w:val="center"/>
            <w:hideMark/>
          </w:tcPr>
          <w:p w14:paraId="3F682CB4"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Freezing of Gait Questionnaire</w:t>
            </w:r>
          </w:p>
        </w:tc>
        <w:tc>
          <w:tcPr>
            <w:tcW w:w="1985" w:type="dxa"/>
            <w:shd w:val="clear" w:color="000000" w:fill="FFFFFF"/>
          </w:tcPr>
          <w:p w14:paraId="1A87C74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shd w:val="clear" w:color="000000" w:fill="FFFFFF"/>
            <w:noWrap/>
            <w:vAlign w:val="center"/>
            <w:hideMark/>
          </w:tcPr>
          <w:p w14:paraId="65F529D0"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12 [4.7;29.3]</w:t>
            </w:r>
          </w:p>
        </w:tc>
        <w:tc>
          <w:tcPr>
            <w:tcW w:w="1940" w:type="dxa"/>
            <w:shd w:val="clear" w:color="000000" w:fill="FFFFFF"/>
            <w:noWrap/>
            <w:vAlign w:val="center"/>
            <w:hideMark/>
          </w:tcPr>
          <w:p w14:paraId="0951F8CB"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13 [2.3;41]</w:t>
            </w:r>
          </w:p>
        </w:tc>
      </w:tr>
      <w:tr w:rsidR="007B6F08" w:rsidRPr="00771504" w14:paraId="4E59B9F6" w14:textId="77777777" w:rsidTr="005C502E">
        <w:trPr>
          <w:trHeight w:val="340"/>
        </w:trPr>
        <w:tc>
          <w:tcPr>
            <w:tcW w:w="3729" w:type="dxa"/>
            <w:shd w:val="clear" w:color="000000" w:fill="FFFFFF"/>
            <w:noWrap/>
            <w:vAlign w:val="center"/>
            <w:hideMark/>
          </w:tcPr>
          <w:p w14:paraId="3BDC0DC1"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ABC scale</w:t>
            </w:r>
          </w:p>
        </w:tc>
        <w:tc>
          <w:tcPr>
            <w:tcW w:w="1985" w:type="dxa"/>
            <w:shd w:val="clear" w:color="000000" w:fill="FFFFFF"/>
          </w:tcPr>
          <w:p w14:paraId="04086E8C"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_</w:t>
            </w:r>
          </w:p>
        </w:tc>
        <w:tc>
          <w:tcPr>
            <w:tcW w:w="1985" w:type="dxa"/>
            <w:shd w:val="clear" w:color="000000" w:fill="FFFFFF"/>
            <w:noWrap/>
            <w:vAlign w:val="center"/>
            <w:hideMark/>
          </w:tcPr>
          <w:p w14:paraId="5285A4A2"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58 [14;87]</w:t>
            </w:r>
          </w:p>
        </w:tc>
        <w:tc>
          <w:tcPr>
            <w:tcW w:w="1940" w:type="dxa"/>
            <w:shd w:val="clear" w:color="000000" w:fill="FFFFFF"/>
            <w:noWrap/>
            <w:vAlign w:val="center"/>
            <w:hideMark/>
          </w:tcPr>
          <w:p w14:paraId="6C09C865"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59 [5.9;90]</w:t>
            </w:r>
          </w:p>
        </w:tc>
      </w:tr>
      <w:tr w:rsidR="007B6F08" w:rsidRPr="00771504" w14:paraId="007CBD87" w14:textId="77777777" w:rsidTr="005C502E">
        <w:trPr>
          <w:trHeight w:val="340"/>
        </w:trPr>
        <w:tc>
          <w:tcPr>
            <w:tcW w:w="3729" w:type="dxa"/>
            <w:shd w:val="clear" w:color="000000" w:fill="FFFFFF"/>
            <w:noWrap/>
            <w:vAlign w:val="center"/>
          </w:tcPr>
          <w:p w14:paraId="633FE22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MMSE </w:t>
            </w:r>
          </w:p>
        </w:tc>
        <w:tc>
          <w:tcPr>
            <w:tcW w:w="1985" w:type="dxa"/>
            <w:shd w:val="clear" w:color="000000" w:fill="FFFFFF"/>
            <w:vAlign w:val="center"/>
          </w:tcPr>
          <w:p w14:paraId="24D45042"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29 [24;30]</w:t>
            </w:r>
          </w:p>
        </w:tc>
        <w:tc>
          <w:tcPr>
            <w:tcW w:w="1985" w:type="dxa"/>
            <w:shd w:val="clear" w:color="000000" w:fill="FFFFFF"/>
            <w:noWrap/>
            <w:vAlign w:val="center"/>
          </w:tcPr>
          <w:p w14:paraId="0017B624"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28 [25;</w:t>
            </w:r>
            <w:proofErr w:type="gramStart"/>
            <w:r w:rsidRPr="00771504">
              <w:rPr>
                <w:rFonts w:ascii="Times New Roman" w:eastAsia="Times New Roman" w:hAnsi="Times New Roman" w:cs="Times New Roman"/>
                <w:color w:val="000000"/>
                <w:sz w:val="22"/>
                <w:szCs w:val="22"/>
                <w:lang w:val="en-GB"/>
              </w:rPr>
              <w:t>30]$</w:t>
            </w:r>
            <w:proofErr w:type="gramEnd"/>
          </w:p>
        </w:tc>
        <w:tc>
          <w:tcPr>
            <w:tcW w:w="1940" w:type="dxa"/>
            <w:shd w:val="clear" w:color="000000" w:fill="FFFFFF"/>
            <w:noWrap/>
            <w:vAlign w:val="center"/>
          </w:tcPr>
          <w:p w14:paraId="28B34577"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24 [19;30</w:t>
            </w:r>
            <w:proofErr w:type="gramStart"/>
            <w:r w:rsidRPr="00771504">
              <w:rPr>
                <w:rFonts w:ascii="Times New Roman" w:eastAsia="Times New Roman" w:hAnsi="Times New Roman" w:cs="Times New Roman"/>
                <w:color w:val="000000"/>
                <w:sz w:val="22"/>
                <w:szCs w:val="22"/>
                <w:lang w:val="en-GB"/>
              </w:rPr>
              <w:t>]  $</w:t>
            </w:r>
            <w:proofErr w:type="gramEnd"/>
            <w:r w:rsidRPr="00771504">
              <w:rPr>
                <w:rFonts w:ascii="Times New Roman" w:eastAsia="Times New Roman" w:hAnsi="Times New Roman" w:cs="Times New Roman"/>
                <w:color w:val="000000"/>
                <w:sz w:val="22"/>
                <w:szCs w:val="22"/>
                <w:lang w:val="en-GB"/>
              </w:rPr>
              <w:t>*</w:t>
            </w:r>
          </w:p>
        </w:tc>
      </w:tr>
      <w:tr w:rsidR="007B6F08" w:rsidRPr="00771504" w14:paraId="0CFC8148" w14:textId="77777777" w:rsidTr="005C502E">
        <w:trPr>
          <w:trHeight w:val="340"/>
        </w:trPr>
        <w:tc>
          <w:tcPr>
            <w:tcW w:w="3729" w:type="dxa"/>
            <w:shd w:val="clear" w:color="000000" w:fill="FFFFFF"/>
            <w:noWrap/>
            <w:vAlign w:val="center"/>
          </w:tcPr>
          <w:p w14:paraId="4C7F963F"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FAB </w:t>
            </w:r>
          </w:p>
        </w:tc>
        <w:tc>
          <w:tcPr>
            <w:tcW w:w="1985" w:type="dxa"/>
            <w:shd w:val="clear" w:color="000000" w:fill="FFFFFF"/>
            <w:vAlign w:val="center"/>
          </w:tcPr>
          <w:p w14:paraId="55B3BD30"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18 [14;18]</w:t>
            </w:r>
          </w:p>
        </w:tc>
        <w:tc>
          <w:tcPr>
            <w:tcW w:w="1985" w:type="dxa"/>
            <w:shd w:val="clear" w:color="000000" w:fill="FFFFFF"/>
            <w:noWrap/>
            <w:vAlign w:val="center"/>
          </w:tcPr>
          <w:p w14:paraId="6B6DB89F"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14 [13;</w:t>
            </w:r>
            <w:proofErr w:type="gramStart"/>
            <w:r w:rsidRPr="00771504">
              <w:rPr>
                <w:rFonts w:ascii="Times New Roman" w:eastAsia="Times New Roman" w:hAnsi="Times New Roman" w:cs="Times New Roman"/>
                <w:color w:val="000000"/>
                <w:sz w:val="22"/>
                <w:szCs w:val="22"/>
                <w:lang w:val="en-GB"/>
              </w:rPr>
              <w:t>17]$</w:t>
            </w:r>
            <w:proofErr w:type="gramEnd"/>
          </w:p>
        </w:tc>
        <w:tc>
          <w:tcPr>
            <w:tcW w:w="1940" w:type="dxa"/>
            <w:shd w:val="clear" w:color="000000" w:fill="FFFFFF"/>
            <w:noWrap/>
            <w:vAlign w:val="center"/>
          </w:tcPr>
          <w:p w14:paraId="6B5091F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14 [12;17</w:t>
            </w:r>
            <w:proofErr w:type="gramStart"/>
            <w:r w:rsidRPr="00771504">
              <w:rPr>
                <w:rFonts w:ascii="Times New Roman" w:eastAsia="Times New Roman" w:hAnsi="Times New Roman" w:cs="Times New Roman"/>
                <w:color w:val="000000"/>
                <w:sz w:val="22"/>
                <w:szCs w:val="22"/>
                <w:lang w:val="en-GB"/>
              </w:rPr>
              <w:t>]  $</w:t>
            </w:r>
            <w:proofErr w:type="gramEnd"/>
          </w:p>
        </w:tc>
      </w:tr>
      <w:tr w:rsidR="007B6F08" w:rsidRPr="00771504" w14:paraId="0F3FE524" w14:textId="77777777" w:rsidTr="005C502E">
        <w:trPr>
          <w:trHeight w:val="340"/>
        </w:trPr>
        <w:tc>
          <w:tcPr>
            <w:tcW w:w="3729" w:type="dxa"/>
            <w:shd w:val="clear" w:color="000000" w:fill="FFFFFF"/>
            <w:noWrap/>
            <w:vAlign w:val="center"/>
          </w:tcPr>
          <w:p w14:paraId="4DF864D2"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MDRS </w:t>
            </w:r>
          </w:p>
        </w:tc>
        <w:tc>
          <w:tcPr>
            <w:tcW w:w="1985" w:type="dxa"/>
            <w:shd w:val="clear" w:color="000000" w:fill="FFFFFF"/>
            <w:vAlign w:val="center"/>
          </w:tcPr>
          <w:p w14:paraId="4D40B8EF"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142 [140;144]</w:t>
            </w:r>
          </w:p>
        </w:tc>
        <w:tc>
          <w:tcPr>
            <w:tcW w:w="1985" w:type="dxa"/>
            <w:shd w:val="clear" w:color="000000" w:fill="FFFFFF"/>
            <w:noWrap/>
            <w:vAlign w:val="center"/>
          </w:tcPr>
          <w:p w14:paraId="47039133"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134 [123;</w:t>
            </w:r>
            <w:proofErr w:type="gramStart"/>
            <w:r w:rsidRPr="00771504">
              <w:rPr>
                <w:rFonts w:ascii="Times New Roman" w:eastAsia="Times New Roman" w:hAnsi="Times New Roman" w:cs="Times New Roman"/>
                <w:color w:val="000000"/>
                <w:sz w:val="22"/>
                <w:szCs w:val="22"/>
                <w:lang w:val="en-GB"/>
              </w:rPr>
              <w:t>143]$</w:t>
            </w:r>
            <w:proofErr w:type="gramEnd"/>
          </w:p>
        </w:tc>
        <w:tc>
          <w:tcPr>
            <w:tcW w:w="1940" w:type="dxa"/>
            <w:shd w:val="clear" w:color="000000" w:fill="FFFFFF"/>
            <w:noWrap/>
            <w:vAlign w:val="center"/>
          </w:tcPr>
          <w:p w14:paraId="6EE62C57"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131 [121;143</w:t>
            </w:r>
            <w:proofErr w:type="gramStart"/>
            <w:r w:rsidRPr="00771504">
              <w:rPr>
                <w:rFonts w:ascii="Times New Roman" w:eastAsia="Times New Roman" w:hAnsi="Times New Roman" w:cs="Times New Roman"/>
                <w:color w:val="000000"/>
                <w:sz w:val="22"/>
                <w:szCs w:val="22"/>
                <w:lang w:val="en-GB"/>
              </w:rPr>
              <w:t>]  $</w:t>
            </w:r>
            <w:proofErr w:type="gramEnd"/>
          </w:p>
        </w:tc>
      </w:tr>
      <w:tr w:rsidR="007B6F08" w:rsidRPr="00771504" w14:paraId="3A0E3DCE" w14:textId="77777777" w:rsidTr="005C502E">
        <w:trPr>
          <w:trHeight w:val="340"/>
        </w:trPr>
        <w:tc>
          <w:tcPr>
            <w:tcW w:w="3729" w:type="dxa"/>
            <w:shd w:val="clear" w:color="000000" w:fill="FFFFFF"/>
            <w:noWrap/>
            <w:vAlign w:val="center"/>
          </w:tcPr>
          <w:p w14:paraId="2146605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Forward Span</w:t>
            </w:r>
          </w:p>
        </w:tc>
        <w:tc>
          <w:tcPr>
            <w:tcW w:w="1985" w:type="dxa"/>
            <w:shd w:val="clear" w:color="000000" w:fill="FFFFFF"/>
            <w:vAlign w:val="center"/>
          </w:tcPr>
          <w:p w14:paraId="23EA76F2"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 [4;7]</w:t>
            </w:r>
          </w:p>
        </w:tc>
        <w:tc>
          <w:tcPr>
            <w:tcW w:w="1985" w:type="dxa"/>
            <w:shd w:val="clear" w:color="000000" w:fill="FFFFFF"/>
            <w:noWrap/>
            <w:vAlign w:val="center"/>
          </w:tcPr>
          <w:p w14:paraId="74E1E220"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 [4;8]</w:t>
            </w:r>
          </w:p>
        </w:tc>
        <w:tc>
          <w:tcPr>
            <w:tcW w:w="1940" w:type="dxa"/>
            <w:shd w:val="clear" w:color="000000" w:fill="FFFFFF"/>
            <w:noWrap/>
            <w:vAlign w:val="center"/>
          </w:tcPr>
          <w:p w14:paraId="18ACD904"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 [4;7]</w:t>
            </w:r>
          </w:p>
        </w:tc>
      </w:tr>
      <w:tr w:rsidR="007B6F08" w:rsidRPr="00771504" w14:paraId="2FB95F9D" w14:textId="77777777" w:rsidTr="005C502E">
        <w:trPr>
          <w:trHeight w:val="340"/>
        </w:trPr>
        <w:tc>
          <w:tcPr>
            <w:tcW w:w="3729" w:type="dxa"/>
            <w:shd w:val="clear" w:color="000000" w:fill="FFFFFF"/>
            <w:noWrap/>
            <w:vAlign w:val="center"/>
          </w:tcPr>
          <w:p w14:paraId="4F65C90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Backward Span</w:t>
            </w:r>
          </w:p>
        </w:tc>
        <w:tc>
          <w:tcPr>
            <w:tcW w:w="1985" w:type="dxa"/>
            <w:shd w:val="clear" w:color="000000" w:fill="FFFFFF"/>
            <w:vAlign w:val="center"/>
          </w:tcPr>
          <w:p w14:paraId="0EDDC612"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 [3;6]</w:t>
            </w:r>
          </w:p>
        </w:tc>
        <w:tc>
          <w:tcPr>
            <w:tcW w:w="1985" w:type="dxa"/>
            <w:shd w:val="clear" w:color="000000" w:fill="FFFFFF"/>
            <w:noWrap/>
            <w:vAlign w:val="center"/>
          </w:tcPr>
          <w:p w14:paraId="6D0460AD"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 [3;5]</w:t>
            </w:r>
          </w:p>
        </w:tc>
        <w:tc>
          <w:tcPr>
            <w:tcW w:w="1940" w:type="dxa"/>
            <w:shd w:val="clear" w:color="000000" w:fill="FFFFFF"/>
            <w:noWrap/>
            <w:vAlign w:val="center"/>
          </w:tcPr>
          <w:p w14:paraId="5BFDB944"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 [2;4</w:t>
            </w:r>
            <w:proofErr w:type="gramStart"/>
            <w:r w:rsidRPr="00771504">
              <w:rPr>
                <w:rFonts w:ascii="Times New Roman" w:eastAsia="Times New Roman" w:hAnsi="Times New Roman" w:cs="Times New Roman"/>
                <w:color w:val="000000"/>
                <w:sz w:val="22"/>
                <w:szCs w:val="22"/>
                <w:lang w:val="en-GB"/>
              </w:rPr>
              <w:t>]  $</w:t>
            </w:r>
            <w:proofErr w:type="gramEnd"/>
            <w:r w:rsidRPr="00771504">
              <w:rPr>
                <w:rFonts w:ascii="Times New Roman" w:eastAsia="Times New Roman" w:hAnsi="Times New Roman" w:cs="Times New Roman"/>
                <w:color w:val="000000"/>
                <w:sz w:val="22"/>
                <w:szCs w:val="22"/>
                <w:lang w:val="en-GB"/>
              </w:rPr>
              <w:t>*</w:t>
            </w:r>
          </w:p>
        </w:tc>
      </w:tr>
      <w:tr w:rsidR="007B6F08" w:rsidRPr="00771504" w14:paraId="0B3E228A" w14:textId="77777777" w:rsidTr="005C502E">
        <w:trPr>
          <w:trHeight w:val="340"/>
        </w:trPr>
        <w:tc>
          <w:tcPr>
            <w:tcW w:w="3729" w:type="dxa"/>
            <w:shd w:val="clear" w:color="000000" w:fill="FFFFFF"/>
            <w:noWrap/>
            <w:vAlign w:val="center"/>
          </w:tcPr>
          <w:p w14:paraId="7595D1D0"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Frontal Score</w:t>
            </w:r>
          </w:p>
        </w:tc>
        <w:tc>
          <w:tcPr>
            <w:tcW w:w="1985" w:type="dxa"/>
            <w:shd w:val="clear" w:color="000000" w:fill="FFFFFF"/>
            <w:vAlign w:val="center"/>
          </w:tcPr>
          <w:p w14:paraId="0F9F1938"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58 [48;60]</w:t>
            </w:r>
          </w:p>
        </w:tc>
        <w:tc>
          <w:tcPr>
            <w:tcW w:w="1985" w:type="dxa"/>
            <w:shd w:val="clear" w:color="000000" w:fill="FFFFFF"/>
            <w:noWrap/>
            <w:vAlign w:val="center"/>
          </w:tcPr>
          <w:p w14:paraId="6597282C"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50 [40;</w:t>
            </w:r>
            <w:proofErr w:type="gramStart"/>
            <w:r w:rsidRPr="00771504">
              <w:rPr>
                <w:rFonts w:ascii="Times New Roman" w:eastAsia="Times New Roman" w:hAnsi="Times New Roman" w:cs="Times New Roman"/>
                <w:color w:val="000000"/>
                <w:sz w:val="22"/>
                <w:szCs w:val="22"/>
                <w:lang w:val="en-GB"/>
              </w:rPr>
              <w:t>59]$</w:t>
            </w:r>
            <w:proofErr w:type="gramEnd"/>
          </w:p>
        </w:tc>
        <w:tc>
          <w:tcPr>
            <w:tcW w:w="1940" w:type="dxa"/>
            <w:shd w:val="clear" w:color="000000" w:fill="FFFFFF"/>
            <w:noWrap/>
            <w:vAlign w:val="center"/>
          </w:tcPr>
          <w:p w14:paraId="72ED0DF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50 [20;57</w:t>
            </w:r>
            <w:proofErr w:type="gramStart"/>
            <w:r w:rsidRPr="00771504">
              <w:rPr>
                <w:rFonts w:ascii="Times New Roman" w:eastAsia="Times New Roman" w:hAnsi="Times New Roman" w:cs="Times New Roman"/>
                <w:color w:val="000000"/>
                <w:sz w:val="22"/>
                <w:szCs w:val="22"/>
                <w:lang w:val="en-GB"/>
              </w:rPr>
              <w:t>]  $</w:t>
            </w:r>
            <w:proofErr w:type="gramEnd"/>
          </w:p>
        </w:tc>
      </w:tr>
      <w:tr w:rsidR="007B6F08" w:rsidRPr="00771504" w14:paraId="3A037EA4" w14:textId="77777777" w:rsidTr="005C502E">
        <w:trPr>
          <w:trHeight w:val="340"/>
        </w:trPr>
        <w:tc>
          <w:tcPr>
            <w:tcW w:w="3729" w:type="dxa"/>
            <w:shd w:val="clear" w:color="000000" w:fill="FFFFFF"/>
            <w:noWrap/>
            <w:vAlign w:val="center"/>
          </w:tcPr>
          <w:p w14:paraId="69BFBF34"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Verbal fluency</w:t>
            </w:r>
          </w:p>
        </w:tc>
        <w:tc>
          <w:tcPr>
            <w:tcW w:w="1985" w:type="dxa"/>
            <w:shd w:val="clear" w:color="000000" w:fill="FFFFFF"/>
            <w:vAlign w:val="center"/>
          </w:tcPr>
          <w:p w14:paraId="7C171B22"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25 [14;36]</w:t>
            </w:r>
          </w:p>
        </w:tc>
        <w:tc>
          <w:tcPr>
            <w:tcW w:w="1985" w:type="dxa"/>
            <w:shd w:val="clear" w:color="000000" w:fill="FFFFFF"/>
            <w:noWrap/>
            <w:vAlign w:val="center"/>
          </w:tcPr>
          <w:p w14:paraId="1D78E11D"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15 [8;24]</w:t>
            </w:r>
          </w:p>
        </w:tc>
        <w:tc>
          <w:tcPr>
            <w:tcW w:w="1940" w:type="dxa"/>
            <w:shd w:val="clear" w:color="000000" w:fill="FFFFFF"/>
            <w:noWrap/>
            <w:vAlign w:val="center"/>
          </w:tcPr>
          <w:p w14:paraId="4160CF74"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12 [2;28</w:t>
            </w:r>
            <w:proofErr w:type="gramStart"/>
            <w:r w:rsidRPr="00771504">
              <w:rPr>
                <w:rFonts w:ascii="Times New Roman" w:eastAsia="Times New Roman" w:hAnsi="Times New Roman" w:cs="Times New Roman"/>
                <w:color w:val="000000"/>
                <w:sz w:val="22"/>
                <w:szCs w:val="22"/>
                <w:lang w:val="en-GB"/>
              </w:rPr>
              <w:t>]  $</w:t>
            </w:r>
            <w:proofErr w:type="gramEnd"/>
          </w:p>
        </w:tc>
      </w:tr>
      <w:tr w:rsidR="007B6F08" w:rsidRPr="00771504" w14:paraId="5D20A6D2" w14:textId="77777777" w:rsidTr="005C502E">
        <w:trPr>
          <w:trHeight w:val="340"/>
        </w:trPr>
        <w:tc>
          <w:tcPr>
            <w:tcW w:w="3729" w:type="dxa"/>
            <w:shd w:val="clear" w:color="000000" w:fill="FFFFFF"/>
            <w:noWrap/>
            <w:vAlign w:val="center"/>
          </w:tcPr>
          <w:p w14:paraId="331E29D4"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lastRenderedPageBreak/>
              <w:t xml:space="preserve">OD-80 </w:t>
            </w:r>
          </w:p>
        </w:tc>
        <w:tc>
          <w:tcPr>
            <w:tcW w:w="1985" w:type="dxa"/>
            <w:shd w:val="clear" w:color="000000" w:fill="FFFFFF"/>
            <w:vAlign w:val="center"/>
          </w:tcPr>
          <w:p w14:paraId="27377219"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80 [75;80]</w:t>
            </w:r>
          </w:p>
        </w:tc>
        <w:tc>
          <w:tcPr>
            <w:tcW w:w="1985" w:type="dxa"/>
            <w:shd w:val="clear" w:color="000000" w:fill="FFFFFF"/>
            <w:noWrap/>
            <w:vAlign w:val="center"/>
          </w:tcPr>
          <w:p w14:paraId="1520F8E2"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80 [61;80]</w:t>
            </w:r>
          </w:p>
        </w:tc>
        <w:tc>
          <w:tcPr>
            <w:tcW w:w="1940" w:type="dxa"/>
            <w:shd w:val="clear" w:color="000000" w:fill="FFFFFF"/>
            <w:noWrap/>
            <w:vAlign w:val="center"/>
          </w:tcPr>
          <w:p w14:paraId="2CF8BABD"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77 [64;80</w:t>
            </w:r>
            <w:proofErr w:type="gramStart"/>
            <w:r w:rsidRPr="00771504">
              <w:rPr>
                <w:rFonts w:ascii="Times New Roman" w:eastAsia="Times New Roman" w:hAnsi="Times New Roman" w:cs="Times New Roman"/>
                <w:color w:val="000000"/>
                <w:sz w:val="22"/>
                <w:szCs w:val="22"/>
                <w:lang w:val="en-GB"/>
              </w:rPr>
              <w:t>]  $</w:t>
            </w:r>
            <w:proofErr w:type="gramEnd"/>
          </w:p>
        </w:tc>
      </w:tr>
      <w:tr w:rsidR="007B6F08" w:rsidRPr="00771504" w14:paraId="3D57BB12" w14:textId="77777777" w:rsidTr="005C502E">
        <w:trPr>
          <w:trHeight w:val="340"/>
        </w:trPr>
        <w:tc>
          <w:tcPr>
            <w:tcW w:w="3729" w:type="dxa"/>
            <w:shd w:val="clear" w:color="000000" w:fill="FFFFFF"/>
            <w:noWrap/>
            <w:vAlign w:val="center"/>
          </w:tcPr>
          <w:p w14:paraId="48ACAF0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Recall test</w:t>
            </w:r>
          </w:p>
        </w:tc>
        <w:tc>
          <w:tcPr>
            <w:tcW w:w="1985" w:type="dxa"/>
            <w:shd w:val="clear" w:color="000000" w:fill="FFFFFF"/>
            <w:vAlign w:val="center"/>
          </w:tcPr>
          <w:p w14:paraId="23C3E9ED"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1985" w:type="dxa"/>
            <w:shd w:val="clear" w:color="000000" w:fill="FFFFFF"/>
            <w:noWrap/>
            <w:vAlign w:val="center"/>
          </w:tcPr>
          <w:p w14:paraId="2DF1F407"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1940" w:type="dxa"/>
            <w:shd w:val="clear" w:color="000000" w:fill="FFFFFF"/>
            <w:noWrap/>
            <w:vAlign w:val="center"/>
          </w:tcPr>
          <w:p w14:paraId="362B7C99"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r>
      <w:tr w:rsidR="007B6F08" w:rsidRPr="00771504" w14:paraId="5C830F65" w14:textId="77777777" w:rsidTr="005C502E">
        <w:trPr>
          <w:trHeight w:val="340"/>
        </w:trPr>
        <w:tc>
          <w:tcPr>
            <w:tcW w:w="3729" w:type="dxa"/>
            <w:shd w:val="clear" w:color="000000" w:fill="FFFFFF"/>
            <w:noWrap/>
            <w:vAlign w:val="center"/>
          </w:tcPr>
          <w:p w14:paraId="69B071EF" w14:textId="77777777" w:rsidR="007B6F08" w:rsidRPr="00771504" w:rsidRDefault="007B6F08" w:rsidP="007B6F08">
            <w:pPr>
              <w:ind w:left="453"/>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Immediate Recall</w:t>
            </w:r>
          </w:p>
        </w:tc>
        <w:tc>
          <w:tcPr>
            <w:tcW w:w="1985" w:type="dxa"/>
            <w:shd w:val="clear" w:color="000000" w:fill="FFFFFF"/>
            <w:vAlign w:val="center"/>
          </w:tcPr>
          <w:p w14:paraId="310FDA35"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16 [16;16]</w:t>
            </w:r>
          </w:p>
        </w:tc>
        <w:tc>
          <w:tcPr>
            <w:tcW w:w="1985" w:type="dxa"/>
            <w:shd w:val="clear" w:color="000000" w:fill="FFFFFF"/>
            <w:noWrap/>
            <w:vAlign w:val="center"/>
          </w:tcPr>
          <w:p w14:paraId="4832EACF"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16 [13;16]</w:t>
            </w:r>
          </w:p>
        </w:tc>
        <w:tc>
          <w:tcPr>
            <w:tcW w:w="1940" w:type="dxa"/>
            <w:shd w:val="clear" w:color="000000" w:fill="FFFFFF"/>
            <w:noWrap/>
            <w:vAlign w:val="center"/>
          </w:tcPr>
          <w:p w14:paraId="6466F2F2"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16 [13;16</w:t>
            </w:r>
            <w:proofErr w:type="gramStart"/>
            <w:r w:rsidRPr="00771504">
              <w:rPr>
                <w:rFonts w:ascii="Times New Roman" w:eastAsia="Times New Roman" w:hAnsi="Times New Roman" w:cs="Times New Roman"/>
                <w:color w:val="000000"/>
                <w:sz w:val="22"/>
                <w:szCs w:val="22"/>
                <w:lang w:val="en-GB"/>
              </w:rPr>
              <w:t>]  $</w:t>
            </w:r>
            <w:proofErr w:type="gramEnd"/>
          </w:p>
        </w:tc>
      </w:tr>
      <w:tr w:rsidR="007B6F08" w:rsidRPr="00771504" w14:paraId="5B488723" w14:textId="77777777" w:rsidTr="005C502E">
        <w:trPr>
          <w:trHeight w:val="340"/>
        </w:trPr>
        <w:tc>
          <w:tcPr>
            <w:tcW w:w="3729" w:type="dxa"/>
            <w:shd w:val="clear" w:color="000000" w:fill="FFFFFF"/>
            <w:noWrap/>
            <w:vAlign w:val="center"/>
          </w:tcPr>
          <w:p w14:paraId="2AF27B98" w14:textId="77777777" w:rsidR="007B6F08" w:rsidRPr="00771504" w:rsidRDefault="007B6F08" w:rsidP="007B6F08">
            <w:pPr>
              <w:ind w:left="453"/>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Free recall</w:t>
            </w:r>
          </w:p>
        </w:tc>
        <w:tc>
          <w:tcPr>
            <w:tcW w:w="1985" w:type="dxa"/>
            <w:shd w:val="clear" w:color="000000" w:fill="FFFFFF"/>
            <w:vAlign w:val="center"/>
          </w:tcPr>
          <w:p w14:paraId="337C5142"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35 [30;46]</w:t>
            </w:r>
          </w:p>
        </w:tc>
        <w:tc>
          <w:tcPr>
            <w:tcW w:w="1985" w:type="dxa"/>
            <w:shd w:val="clear" w:color="000000" w:fill="FFFFFF"/>
            <w:noWrap/>
            <w:vAlign w:val="center"/>
          </w:tcPr>
          <w:p w14:paraId="43461F0D"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27 [20;37]</w:t>
            </w:r>
          </w:p>
        </w:tc>
        <w:tc>
          <w:tcPr>
            <w:tcW w:w="1940" w:type="dxa"/>
            <w:shd w:val="clear" w:color="000000" w:fill="FFFFFF"/>
            <w:noWrap/>
            <w:vAlign w:val="center"/>
          </w:tcPr>
          <w:p w14:paraId="742219E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24 [8;36</w:t>
            </w:r>
            <w:proofErr w:type="gramStart"/>
            <w:r w:rsidRPr="00771504">
              <w:rPr>
                <w:rFonts w:ascii="Times New Roman" w:eastAsia="Times New Roman" w:hAnsi="Times New Roman" w:cs="Times New Roman"/>
                <w:color w:val="000000"/>
                <w:sz w:val="22"/>
                <w:szCs w:val="22"/>
                <w:lang w:val="en-GB"/>
              </w:rPr>
              <w:t>]  $</w:t>
            </w:r>
            <w:proofErr w:type="gramEnd"/>
          </w:p>
        </w:tc>
      </w:tr>
      <w:tr w:rsidR="007B6F08" w:rsidRPr="00771504" w14:paraId="5ECB229F" w14:textId="77777777" w:rsidTr="005C502E">
        <w:trPr>
          <w:trHeight w:val="340"/>
        </w:trPr>
        <w:tc>
          <w:tcPr>
            <w:tcW w:w="3729" w:type="dxa"/>
            <w:shd w:val="clear" w:color="000000" w:fill="FFFFFF"/>
            <w:noWrap/>
            <w:vAlign w:val="center"/>
          </w:tcPr>
          <w:p w14:paraId="087529DA" w14:textId="77777777" w:rsidR="007B6F08" w:rsidRPr="00771504" w:rsidRDefault="007B6F08" w:rsidP="007B6F08">
            <w:pPr>
              <w:ind w:left="453"/>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Total recall </w:t>
            </w:r>
          </w:p>
        </w:tc>
        <w:tc>
          <w:tcPr>
            <w:tcW w:w="1985" w:type="dxa"/>
            <w:shd w:val="clear" w:color="000000" w:fill="FFFFFF"/>
            <w:vAlign w:val="center"/>
          </w:tcPr>
          <w:p w14:paraId="11D3456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48 [44;48]</w:t>
            </w:r>
          </w:p>
        </w:tc>
        <w:tc>
          <w:tcPr>
            <w:tcW w:w="1985" w:type="dxa"/>
            <w:shd w:val="clear" w:color="000000" w:fill="FFFFFF"/>
            <w:noWrap/>
            <w:vAlign w:val="center"/>
          </w:tcPr>
          <w:p w14:paraId="711A0C2E"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47 [43;48]</w:t>
            </w:r>
          </w:p>
        </w:tc>
        <w:tc>
          <w:tcPr>
            <w:tcW w:w="1940" w:type="dxa"/>
            <w:shd w:val="clear" w:color="000000" w:fill="FFFFFF"/>
            <w:noWrap/>
            <w:vAlign w:val="center"/>
          </w:tcPr>
          <w:p w14:paraId="0F522E69"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40 [27;48</w:t>
            </w:r>
            <w:proofErr w:type="gramStart"/>
            <w:r w:rsidRPr="00771504">
              <w:rPr>
                <w:rFonts w:ascii="Times New Roman" w:eastAsia="Times New Roman" w:hAnsi="Times New Roman" w:cs="Times New Roman"/>
                <w:color w:val="000000"/>
                <w:sz w:val="22"/>
                <w:szCs w:val="22"/>
                <w:lang w:val="en-GB"/>
              </w:rPr>
              <w:t>]  $</w:t>
            </w:r>
            <w:proofErr w:type="gramEnd"/>
            <w:r w:rsidRPr="00771504">
              <w:rPr>
                <w:rFonts w:ascii="Times New Roman" w:eastAsia="Times New Roman" w:hAnsi="Times New Roman" w:cs="Times New Roman"/>
                <w:color w:val="000000"/>
                <w:sz w:val="22"/>
                <w:szCs w:val="22"/>
                <w:lang w:val="en-GB"/>
              </w:rPr>
              <w:t>*</w:t>
            </w:r>
          </w:p>
        </w:tc>
      </w:tr>
      <w:tr w:rsidR="007B6F08" w:rsidRPr="00771504" w14:paraId="702618F2" w14:textId="77777777" w:rsidTr="005C502E">
        <w:trPr>
          <w:trHeight w:val="340"/>
        </w:trPr>
        <w:tc>
          <w:tcPr>
            <w:tcW w:w="3729" w:type="dxa"/>
            <w:shd w:val="clear" w:color="000000" w:fill="FFFFFF"/>
            <w:noWrap/>
            <w:vAlign w:val="center"/>
          </w:tcPr>
          <w:p w14:paraId="31FC1B9C" w14:textId="77777777" w:rsidR="007B6F08" w:rsidRPr="00771504" w:rsidRDefault="007B6F08" w:rsidP="007B6F08">
            <w:pPr>
              <w:ind w:left="453"/>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Delayed free recall</w:t>
            </w:r>
          </w:p>
        </w:tc>
        <w:tc>
          <w:tcPr>
            <w:tcW w:w="1985" w:type="dxa"/>
            <w:shd w:val="clear" w:color="000000" w:fill="FFFFFF"/>
            <w:vAlign w:val="center"/>
          </w:tcPr>
          <w:p w14:paraId="2FBBEE17"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15 [11;16]</w:t>
            </w:r>
          </w:p>
        </w:tc>
        <w:tc>
          <w:tcPr>
            <w:tcW w:w="1985" w:type="dxa"/>
            <w:shd w:val="clear" w:color="000000" w:fill="FFFFFF"/>
            <w:noWrap/>
            <w:vAlign w:val="center"/>
          </w:tcPr>
          <w:p w14:paraId="57A9A798"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12 [7;14]</w:t>
            </w:r>
          </w:p>
        </w:tc>
        <w:tc>
          <w:tcPr>
            <w:tcW w:w="1940" w:type="dxa"/>
            <w:shd w:val="clear" w:color="000000" w:fill="FFFFFF"/>
            <w:noWrap/>
            <w:vAlign w:val="center"/>
          </w:tcPr>
          <w:p w14:paraId="228F57C0"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11 [5;15</w:t>
            </w:r>
            <w:proofErr w:type="gramStart"/>
            <w:r w:rsidRPr="00771504">
              <w:rPr>
                <w:rFonts w:ascii="Times New Roman" w:eastAsia="Times New Roman" w:hAnsi="Times New Roman" w:cs="Times New Roman"/>
                <w:color w:val="000000"/>
                <w:sz w:val="22"/>
                <w:szCs w:val="22"/>
                <w:lang w:val="en-GB"/>
              </w:rPr>
              <w:t>]  $</w:t>
            </w:r>
            <w:proofErr w:type="gramEnd"/>
          </w:p>
        </w:tc>
      </w:tr>
      <w:tr w:rsidR="007B6F08" w:rsidRPr="00771504" w14:paraId="7711DA38" w14:textId="77777777" w:rsidTr="005C502E">
        <w:trPr>
          <w:trHeight w:val="340"/>
        </w:trPr>
        <w:tc>
          <w:tcPr>
            <w:tcW w:w="3729" w:type="dxa"/>
            <w:shd w:val="clear" w:color="000000" w:fill="FFFFFF"/>
            <w:noWrap/>
            <w:vAlign w:val="center"/>
          </w:tcPr>
          <w:p w14:paraId="0097DE99" w14:textId="77777777" w:rsidR="007B6F08" w:rsidRPr="00771504" w:rsidRDefault="007B6F08" w:rsidP="007B6F08">
            <w:pPr>
              <w:ind w:left="453"/>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Delayed total recall</w:t>
            </w:r>
          </w:p>
        </w:tc>
        <w:tc>
          <w:tcPr>
            <w:tcW w:w="1985" w:type="dxa"/>
            <w:shd w:val="clear" w:color="000000" w:fill="FFFFFF"/>
            <w:vAlign w:val="center"/>
          </w:tcPr>
          <w:p w14:paraId="5D434F99"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16 [15;16]</w:t>
            </w:r>
          </w:p>
        </w:tc>
        <w:tc>
          <w:tcPr>
            <w:tcW w:w="1985" w:type="dxa"/>
            <w:shd w:val="clear" w:color="000000" w:fill="FFFFFF"/>
            <w:noWrap/>
            <w:vAlign w:val="center"/>
          </w:tcPr>
          <w:p w14:paraId="7A518D60"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16 [15;16]</w:t>
            </w:r>
          </w:p>
        </w:tc>
        <w:tc>
          <w:tcPr>
            <w:tcW w:w="1940" w:type="dxa"/>
            <w:shd w:val="clear" w:color="000000" w:fill="FFFFFF"/>
            <w:noWrap/>
            <w:vAlign w:val="center"/>
          </w:tcPr>
          <w:p w14:paraId="25A99DA7"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15 [10;16</w:t>
            </w:r>
            <w:proofErr w:type="gramStart"/>
            <w:r w:rsidRPr="00771504">
              <w:rPr>
                <w:rFonts w:ascii="Times New Roman" w:eastAsia="Times New Roman" w:hAnsi="Times New Roman" w:cs="Times New Roman"/>
                <w:color w:val="000000"/>
                <w:sz w:val="22"/>
                <w:szCs w:val="22"/>
                <w:lang w:val="en-GB"/>
              </w:rPr>
              <w:t>]  $</w:t>
            </w:r>
            <w:proofErr w:type="gramEnd"/>
            <w:r w:rsidRPr="00771504">
              <w:rPr>
                <w:rFonts w:ascii="Times New Roman" w:eastAsia="Times New Roman" w:hAnsi="Times New Roman" w:cs="Times New Roman"/>
                <w:color w:val="000000"/>
                <w:sz w:val="22"/>
                <w:szCs w:val="22"/>
                <w:lang w:val="en-GB"/>
              </w:rPr>
              <w:t>*</w:t>
            </w:r>
          </w:p>
        </w:tc>
      </w:tr>
      <w:tr w:rsidR="007B6F08" w:rsidRPr="00771504" w14:paraId="51594204" w14:textId="77777777" w:rsidTr="005C502E">
        <w:trPr>
          <w:trHeight w:val="340"/>
        </w:trPr>
        <w:tc>
          <w:tcPr>
            <w:tcW w:w="3729" w:type="dxa"/>
            <w:shd w:val="clear" w:color="000000" w:fill="FFFFFF"/>
            <w:noWrap/>
            <w:vAlign w:val="center"/>
          </w:tcPr>
          <w:p w14:paraId="02ED8C49" w14:textId="77777777" w:rsidR="007B6F08" w:rsidRPr="00771504" w:rsidRDefault="007B6F08" w:rsidP="007B6F08">
            <w:pPr>
              <w:ind w:left="453"/>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Recognition</w:t>
            </w:r>
          </w:p>
        </w:tc>
        <w:tc>
          <w:tcPr>
            <w:tcW w:w="1985" w:type="dxa"/>
            <w:shd w:val="clear" w:color="000000" w:fill="FFFFFF"/>
            <w:vAlign w:val="center"/>
          </w:tcPr>
          <w:p w14:paraId="6E2B7C65"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16 [15;16]</w:t>
            </w:r>
          </w:p>
        </w:tc>
        <w:tc>
          <w:tcPr>
            <w:tcW w:w="1985" w:type="dxa"/>
            <w:shd w:val="clear" w:color="000000" w:fill="FFFFFF"/>
            <w:noWrap/>
            <w:vAlign w:val="center"/>
          </w:tcPr>
          <w:p w14:paraId="15503185"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16 [14;16]</w:t>
            </w:r>
          </w:p>
        </w:tc>
        <w:tc>
          <w:tcPr>
            <w:tcW w:w="1940" w:type="dxa"/>
            <w:shd w:val="clear" w:color="000000" w:fill="FFFFFF"/>
            <w:noWrap/>
            <w:vAlign w:val="center"/>
          </w:tcPr>
          <w:p w14:paraId="40888B6A"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16 [14;16]</w:t>
            </w:r>
          </w:p>
        </w:tc>
      </w:tr>
      <w:tr w:rsidR="007B6F08" w:rsidRPr="00771504" w14:paraId="4F9B64F1" w14:textId="77777777" w:rsidTr="005C502E">
        <w:trPr>
          <w:trHeight w:val="340"/>
        </w:trPr>
        <w:tc>
          <w:tcPr>
            <w:tcW w:w="3729" w:type="dxa"/>
            <w:shd w:val="clear" w:color="000000" w:fill="FFFFFF"/>
            <w:noWrap/>
            <w:vAlign w:val="center"/>
          </w:tcPr>
          <w:p w14:paraId="68466B7E" w14:textId="77777777" w:rsidR="007B6F08" w:rsidRPr="00771504" w:rsidRDefault="007B6F08" w:rsidP="007B6F08">
            <w:pPr>
              <w:ind w:left="453"/>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Total </w:t>
            </w:r>
          </w:p>
        </w:tc>
        <w:tc>
          <w:tcPr>
            <w:tcW w:w="1985" w:type="dxa"/>
            <w:shd w:val="clear" w:color="000000" w:fill="FFFFFF"/>
            <w:vAlign w:val="center"/>
          </w:tcPr>
          <w:p w14:paraId="7096AB05"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146 [134;157]</w:t>
            </w:r>
          </w:p>
        </w:tc>
        <w:tc>
          <w:tcPr>
            <w:tcW w:w="1985" w:type="dxa"/>
            <w:shd w:val="clear" w:color="000000" w:fill="FFFFFF"/>
            <w:noWrap/>
            <w:vAlign w:val="center"/>
          </w:tcPr>
          <w:p w14:paraId="5F2BCE62"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133 [39;147]</w:t>
            </w:r>
          </w:p>
        </w:tc>
        <w:tc>
          <w:tcPr>
            <w:tcW w:w="1940" w:type="dxa"/>
            <w:shd w:val="clear" w:color="000000" w:fill="FFFFFF"/>
            <w:noWrap/>
            <w:vAlign w:val="center"/>
          </w:tcPr>
          <w:p w14:paraId="2E997146"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123 [29;144</w:t>
            </w:r>
            <w:proofErr w:type="gramStart"/>
            <w:r w:rsidRPr="00771504">
              <w:rPr>
                <w:rFonts w:ascii="Times New Roman" w:eastAsia="Times New Roman" w:hAnsi="Times New Roman" w:cs="Times New Roman"/>
                <w:color w:val="000000"/>
                <w:sz w:val="22"/>
                <w:szCs w:val="22"/>
                <w:lang w:val="en-GB"/>
              </w:rPr>
              <w:t>]  $</w:t>
            </w:r>
            <w:proofErr w:type="gramEnd"/>
          </w:p>
        </w:tc>
      </w:tr>
    </w:tbl>
    <w:p w14:paraId="177C5B94" w14:textId="79209704" w:rsidR="007B6F08" w:rsidRPr="00771504" w:rsidRDefault="007B6F08" w:rsidP="007B6F08">
      <w:pPr>
        <w:jc w:val="both"/>
        <w:rPr>
          <w:rFonts w:ascii="Times New Roman" w:eastAsia="Times New Roman" w:hAnsi="Times New Roman" w:cs="Times New Roman"/>
          <w:bCs/>
          <w:color w:val="000000"/>
          <w:sz w:val="22"/>
          <w:szCs w:val="22"/>
          <w:lang w:val="en-GB"/>
        </w:rPr>
      </w:pPr>
      <w:r w:rsidRPr="00771504">
        <w:rPr>
          <w:rFonts w:ascii="Times New Roman" w:eastAsia="Times New Roman" w:hAnsi="Times New Roman" w:cs="Times New Roman"/>
          <w:bCs/>
          <w:color w:val="000000"/>
          <w:sz w:val="22"/>
          <w:szCs w:val="22"/>
          <w:lang w:val="en-GB"/>
        </w:rPr>
        <w:t>Values are median and interquartile</w:t>
      </w:r>
      <w:r w:rsidR="007E2222">
        <w:rPr>
          <w:rFonts w:ascii="Times New Roman" w:eastAsia="Times New Roman" w:hAnsi="Times New Roman" w:cs="Times New Roman"/>
          <w:bCs/>
          <w:color w:val="000000"/>
          <w:sz w:val="22"/>
          <w:szCs w:val="22"/>
          <w:lang w:val="en-GB"/>
        </w:rPr>
        <w:t xml:space="preserve"> range</w:t>
      </w:r>
      <w:r w:rsidRPr="00771504">
        <w:rPr>
          <w:rFonts w:ascii="Times New Roman" w:eastAsia="Times New Roman" w:hAnsi="Times New Roman" w:cs="Times New Roman"/>
          <w:bCs/>
          <w:color w:val="000000"/>
          <w:sz w:val="22"/>
          <w:szCs w:val="22"/>
          <w:lang w:val="en-GB"/>
        </w:rPr>
        <w:t xml:space="preserve">. </w:t>
      </w:r>
    </w:p>
    <w:p w14:paraId="18D1F111" w14:textId="77777777" w:rsidR="007B6F08" w:rsidRPr="00771504" w:rsidRDefault="007B6F08" w:rsidP="007B6F08">
      <w:pPr>
        <w:jc w:val="both"/>
        <w:rPr>
          <w:rFonts w:ascii="Times New Roman" w:eastAsia="Times New Roman" w:hAnsi="Times New Roman" w:cs="Times New Roman"/>
          <w:bCs/>
          <w:color w:val="000000"/>
          <w:sz w:val="22"/>
          <w:szCs w:val="22"/>
          <w:lang w:val="en-GB"/>
        </w:rPr>
      </w:pPr>
      <w:r w:rsidRPr="00771504">
        <w:rPr>
          <w:rFonts w:ascii="Times New Roman" w:eastAsia="Times New Roman" w:hAnsi="Times New Roman" w:cs="Times New Roman"/>
          <w:bCs/>
          <w:color w:val="000000"/>
          <w:sz w:val="22"/>
          <w:szCs w:val="22"/>
          <w:lang w:val="en-GB"/>
        </w:rPr>
        <w:t xml:space="preserve">* p&lt;0.05 Caribbean AP compared to PSP-RS </w:t>
      </w:r>
      <w:proofErr w:type="gramStart"/>
      <w:r w:rsidRPr="00771504">
        <w:rPr>
          <w:rFonts w:ascii="Times New Roman" w:eastAsia="Times New Roman" w:hAnsi="Times New Roman" w:cs="Times New Roman"/>
          <w:bCs/>
          <w:color w:val="000000"/>
          <w:sz w:val="22"/>
          <w:szCs w:val="22"/>
          <w:lang w:val="en-GB"/>
        </w:rPr>
        <w:t>patients;</w:t>
      </w:r>
      <w:proofErr w:type="gramEnd"/>
      <w:r w:rsidRPr="00771504">
        <w:rPr>
          <w:rFonts w:ascii="Times New Roman" w:eastAsia="Times New Roman" w:hAnsi="Times New Roman" w:cs="Times New Roman"/>
          <w:bCs/>
          <w:color w:val="000000"/>
          <w:sz w:val="22"/>
          <w:szCs w:val="22"/>
          <w:lang w:val="en-GB"/>
        </w:rPr>
        <w:t xml:space="preserve"> </w:t>
      </w:r>
    </w:p>
    <w:p w14:paraId="4919EAC6" w14:textId="77777777" w:rsidR="007B6F08" w:rsidRPr="00771504" w:rsidRDefault="007B6F08" w:rsidP="007B6F08">
      <w:pPr>
        <w:jc w:val="both"/>
        <w:rPr>
          <w:rFonts w:ascii="Times New Roman" w:eastAsia="Times New Roman" w:hAnsi="Times New Roman" w:cs="Times New Roman"/>
          <w:bCs/>
          <w:color w:val="000000"/>
          <w:sz w:val="22"/>
          <w:szCs w:val="22"/>
          <w:lang w:val="en-GB"/>
        </w:rPr>
      </w:pPr>
      <w:r w:rsidRPr="00771504">
        <w:rPr>
          <w:rFonts w:ascii="Times New Roman" w:eastAsia="Times New Roman" w:hAnsi="Times New Roman" w:cs="Times New Roman"/>
          <w:bCs/>
          <w:color w:val="000000"/>
          <w:sz w:val="22"/>
          <w:szCs w:val="22"/>
          <w:lang w:val="en-GB"/>
        </w:rPr>
        <w:t xml:space="preserve">$ p&lt;0.05 patients compared to </w:t>
      </w:r>
      <w:proofErr w:type="gramStart"/>
      <w:r w:rsidRPr="00771504">
        <w:rPr>
          <w:rFonts w:ascii="Times New Roman" w:eastAsia="Times New Roman" w:hAnsi="Times New Roman" w:cs="Times New Roman"/>
          <w:bCs/>
          <w:color w:val="000000"/>
          <w:sz w:val="22"/>
          <w:szCs w:val="22"/>
          <w:lang w:val="en-GB"/>
        </w:rPr>
        <w:t>controls;</w:t>
      </w:r>
      <w:proofErr w:type="gramEnd"/>
      <w:r w:rsidRPr="00771504">
        <w:rPr>
          <w:rFonts w:ascii="Times New Roman" w:eastAsia="Times New Roman" w:hAnsi="Times New Roman" w:cs="Times New Roman"/>
          <w:bCs/>
          <w:color w:val="000000"/>
          <w:sz w:val="22"/>
          <w:szCs w:val="22"/>
          <w:lang w:val="en-GB"/>
        </w:rPr>
        <w:t xml:space="preserve"> </w:t>
      </w:r>
    </w:p>
    <w:p w14:paraId="0250805B" w14:textId="77777777" w:rsidR="007B6F08" w:rsidRPr="00771504" w:rsidRDefault="007B6F08" w:rsidP="007B6F08">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FAB=Frontal </w:t>
      </w:r>
      <w:proofErr w:type="spellStart"/>
      <w:r w:rsidRPr="00771504">
        <w:rPr>
          <w:rFonts w:ascii="Times New Roman" w:eastAsia="Times New Roman" w:hAnsi="Times New Roman" w:cs="Times New Roman"/>
          <w:color w:val="000000"/>
          <w:sz w:val="22"/>
          <w:szCs w:val="22"/>
          <w:lang w:val="en-GB"/>
        </w:rPr>
        <w:t>Assessement</w:t>
      </w:r>
      <w:proofErr w:type="spellEnd"/>
      <w:r w:rsidRPr="00771504">
        <w:rPr>
          <w:rFonts w:ascii="Times New Roman" w:eastAsia="Times New Roman" w:hAnsi="Times New Roman" w:cs="Times New Roman"/>
          <w:color w:val="000000"/>
          <w:sz w:val="22"/>
          <w:szCs w:val="22"/>
          <w:lang w:val="en-GB"/>
        </w:rPr>
        <w:t xml:space="preserve"> </w:t>
      </w:r>
      <w:proofErr w:type="gramStart"/>
      <w:r w:rsidRPr="00771504">
        <w:rPr>
          <w:rFonts w:ascii="Times New Roman" w:eastAsia="Times New Roman" w:hAnsi="Times New Roman" w:cs="Times New Roman"/>
          <w:color w:val="000000"/>
          <w:sz w:val="22"/>
          <w:szCs w:val="22"/>
          <w:lang w:val="en-GB"/>
        </w:rPr>
        <w:t>Battery ;</w:t>
      </w:r>
      <w:proofErr w:type="gramEnd"/>
      <w:r w:rsidRPr="00771504">
        <w:rPr>
          <w:rFonts w:ascii="Times New Roman" w:eastAsia="Times New Roman" w:hAnsi="Times New Roman" w:cs="Times New Roman"/>
          <w:color w:val="000000"/>
          <w:sz w:val="22"/>
          <w:szCs w:val="22"/>
          <w:lang w:val="en-GB"/>
        </w:rPr>
        <w:t xml:space="preserve"> MDRS =Mattis Dementia Rating Scale ; MMSE=Mini Mental State Examination ; OD-80 : Oral denomination of 80 images; RSGE: Rating Scale for Gait and Equilibrium.</w:t>
      </w:r>
    </w:p>
    <w:p w14:paraId="6558CF0A" w14:textId="77777777" w:rsidR="007B6F08" w:rsidRPr="00771504" w:rsidRDefault="007B6F08" w:rsidP="007B6F08">
      <w:pPr>
        <w:jc w:val="both"/>
        <w:rPr>
          <w:rFonts w:ascii="Times New Roman" w:eastAsia="Times New Roman" w:hAnsi="Times New Roman" w:cs="Times New Roman"/>
          <w:bCs/>
          <w:color w:val="000000"/>
          <w:sz w:val="22"/>
          <w:szCs w:val="22"/>
          <w:lang w:val="en-GB"/>
        </w:rPr>
      </w:pPr>
    </w:p>
    <w:p w14:paraId="5F67DFDB" w14:textId="77777777" w:rsidR="00310B14" w:rsidRPr="00771504" w:rsidRDefault="00310B14" w:rsidP="009511DD">
      <w:pPr>
        <w:rPr>
          <w:rFonts w:ascii="Times New Roman" w:hAnsi="Times New Roman" w:cs="Times New Roman"/>
          <w:b/>
          <w:bCs/>
          <w:sz w:val="22"/>
          <w:szCs w:val="22"/>
          <w:lang w:val="en-GB"/>
        </w:rPr>
      </w:pPr>
    </w:p>
    <w:p w14:paraId="4581B52E" w14:textId="64C35621" w:rsidR="003A19DA" w:rsidRPr="00771504" w:rsidRDefault="003A19DA" w:rsidP="009511DD">
      <w:pPr>
        <w:rPr>
          <w:rFonts w:ascii="Times New Roman" w:eastAsia="Times New Roman" w:hAnsi="Times New Roman" w:cs="Times New Roman"/>
          <w:b/>
          <w:bCs/>
          <w:color w:val="000000"/>
          <w:sz w:val="22"/>
          <w:szCs w:val="22"/>
          <w:lang w:val="en-GB"/>
        </w:rPr>
      </w:pPr>
      <w:proofErr w:type="spellStart"/>
      <w:r w:rsidRPr="00771504">
        <w:rPr>
          <w:rFonts w:ascii="Times New Roman" w:eastAsia="Times New Roman" w:hAnsi="Times New Roman" w:cs="Times New Roman"/>
          <w:b/>
          <w:bCs/>
          <w:color w:val="000000"/>
          <w:sz w:val="22"/>
          <w:szCs w:val="22"/>
          <w:lang w:val="en-GB"/>
        </w:rPr>
        <w:t>eTable</w:t>
      </w:r>
      <w:proofErr w:type="spellEnd"/>
      <w:r w:rsidRPr="00771504">
        <w:rPr>
          <w:rFonts w:ascii="Times New Roman" w:eastAsia="Times New Roman" w:hAnsi="Times New Roman" w:cs="Times New Roman"/>
          <w:b/>
          <w:bCs/>
          <w:color w:val="000000"/>
          <w:sz w:val="22"/>
          <w:szCs w:val="22"/>
          <w:lang w:val="en-GB"/>
        </w:rPr>
        <w:t xml:space="preserve"> </w:t>
      </w:r>
      <w:r w:rsidR="00F76813" w:rsidRPr="00771504">
        <w:rPr>
          <w:rFonts w:ascii="Times New Roman" w:eastAsia="Times New Roman" w:hAnsi="Times New Roman" w:cs="Times New Roman"/>
          <w:b/>
          <w:bCs/>
          <w:color w:val="000000"/>
          <w:sz w:val="22"/>
          <w:szCs w:val="22"/>
          <w:lang w:val="en-GB"/>
        </w:rPr>
        <w:t>2</w:t>
      </w:r>
      <w:r w:rsidRPr="00771504">
        <w:rPr>
          <w:rFonts w:ascii="Times New Roman" w:eastAsia="Times New Roman" w:hAnsi="Times New Roman" w:cs="Times New Roman"/>
          <w:b/>
          <w:bCs/>
          <w:color w:val="000000"/>
          <w:sz w:val="22"/>
          <w:szCs w:val="22"/>
          <w:lang w:val="en-GB"/>
        </w:rPr>
        <w:t>. Clinical features and disease severity in PSP-RS and Caribbean AP patients</w:t>
      </w:r>
    </w:p>
    <w:tbl>
      <w:tblPr>
        <w:tblW w:w="8657" w:type="dxa"/>
        <w:tblInd w:w="98" w:type="dxa"/>
        <w:tblBorders>
          <w:top w:val="single" w:sz="4" w:space="0" w:color="auto"/>
          <w:bottom w:val="single" w:sz="4" w:space="0" w:color="auto"/>
        </w:tblBorders>
        <w:tblLayout w:type="fixed"/>
        <w:tblLook w:val="04A0" w:firstRow="1" w:lastRow="0" w:firstColumn="1" w:lastColumn="0" w:noHBand="0" w:noVBand="1"/>
      </w:tblPr>
      <w:tblGrid>
        <w:gridCol w:w="4546"/>
        <w:gridCol w:w="1985"/>
        <w:gridCol w:w="2126"/>
      </w:tblGrid>
      <w:tr w:rsidR="003A19DA" w:rsidRPr="00771504" w14:paraId="54BB7F45" w14:textId="77777777" w:rsidTr="00223916">
        <w:trPr>
          <w:trHeight w:val="340"/>
        </w:trPr>
        <w:tc>
          <w:tcPr>
            <w:tcW w:w="4546" w:type="dxa"/>
            <w:tcBorders>
              <w:top w:val="single" w:sz="4" w:space="0" w:color="auto"/>
              <w:bottom w:val="single" w:sz="4" w:space="0" w:color="auto"/>
            </w:tcBorders>
            <w:shd w:val="clear" w:color="000000" w:fill="FFFFFF"/>
            <w:noWrap/>
            <w:vAlign w:val="center"/>
            <w:hideMark/>
          </w:tcPr>
          <w:p w14:paraId="1C106D0C" w14:textId="77777777" w:rsidR="003A19DA" w:rsidRPr="00771504" w:rsidRDefault="003A19DA" w:rsidP="009511DD">
            <w:pPr>
              <w:jc w:val="both"/>
              <w:rPr>
                <w:rFonts w:ascii="Times New Roman" w:eastAsia="Times New Roman" w:hAnsi="Times New Roman" w:cs="Times New Roman"/>
                <w:b/>
                <w:color w:val="000000"/>
                <w:sz w:val="22"/>
                <w:szCs w:val="22"/>
                <w:lang w:val="en-GB"/>
              </w:rPr>
            </w:pPr>
          </w:p>
        </w:tc>
        <w:tc>
          <w:tcPr>
            <w:tcW w:w="1985" w:type="dxa"/>
            <w:tcBorders>
              <w:top w:val="single" w:sz="4" w:space="0" w:color="auto"/>
              <w:bottom w:val="single" w:sz="4" w:space="0" w:color="auto"/>
            </w:tcBorders>
            <w:shd w:val="clear" w:color="000000" w:fill="FFFFFF"/>
            <w:noWrap/>
            <w:vAlign w:val="center"/>
            <w:hideMark/>
          </w:tcPr>
          <w:p w14:paraId="3D3415D7" w14:textId="77777777" w:rsidR="003A19DA" w:rsidRPr="00771504" w:rsidRDefault="003A19DA" w:rsidP="009511DD">
            <w:pPr>
              <w:jc w:val="both"/>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color w:val="000000"/>
                <w:sz w:val="22"/>
                <w:szCs w:val="22"/>
                <w:lang w:val="en-GB"/>
              </w:rPr>
              <w:t>PSP-RS</w:t>
            </w:r>
          </w:p>
        </w:tc>
        <w:tc>
          <w:tcPr>
            <w:tcW w:w="2126" w:type="dxa"/>
            <w:tcBorders>
              <w:top w:val="single" w:sz="4" w:space="0" w:color="auto"/>
              <w:bottom w:val="single" w:sz="4" w:space="0" w:color="auto"/>
            </w:tcBorders>
            <w:shd w:val="clear" w:color="000000" w:fill="FFFFFF"/>
            <w:noWrap/>
            <w:vAlign w:val="center"/>
            <w:hideMark/>
          </w:tcPr>
          <w:p w14:paraId="1236A097" w14:textId="77777777" w:rsidR="003A19DA" w:rsidRPr="00771504" w:rsidRDefault="003A19DA" w:rsidP="009511DD">
            <w:pPr>
              <w:jc w:val="both"/>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bCs/>
                <w:color w:val="000000"/>
                <w:sz w:val="22"/>
                <w:szCs w:val="22"/>
                <w:lang w:val="en-GB"/>
              </w:rPr>
              <w:t>Caribbean AP</w:t>
            </w:r>
          </w:p>
        </w:tc>
      </w:tr>
      <w:tr w:rsidR="003A19DA" w:rsidRPr="00771504" w14:paraId="2E074EF8" w14:textId="77777777" w:rsidTr="00223916">
        <w:trPr>
          <w:trHeight w:val="340"/>
        </w:trPr>
        <w:tc>
          <w:tcPr>
            <w:tcW w:w="4546" w:type="dxa"/>
            <w:shd w:val="clear" w:color="000000" w:fill="FFFFFF"/>
            <w:noWrap/>
            <w:vAlign w:val="center"/>
            <w:hideMark/>
          </w:tcPr>
          <w:p w14:paraId="380E5FAC" w14:textId="7E6E2036"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PSP-R</w:t>
            </w:r>
            <w:r w:rsidR="000B3187" w:rsidRPr="00771504">
              <w:rPr>
                <w:rFonts w:ascii="Times New Roman" w:eastAsia="Times New Roman" w:hAnsi="Times New Roman" w:cs="Times New Roman"/>
                <w:color w:val="000000"/>
                <w:sz w:val="22"/>
                <w:szCs w:val="22"/>
                <w:lang w:val="en-GB"/>
              </w:rPr>
              <w:t>S</w:t>
            </w:r>
            <w:r w:rsidRPr="00771504">
              <w:rPr>
                <w:rFonts w:ascii="Times New Roman" w:eastAsia="Times New Roman" w:hAnsi="Times New Roman" w:cs="Times New Roman"/>
                <w:color w:val="000000"/>
                <w:sz w:val="22"/>
                <w:szCs w:val="22"/>
                <w:lang w:val="en-GB"/>
              </w:rPr>
              <w:t xml:space="preserve"> scale</w:t>
            </w:r>
          </w:p>
        </w:tc>
        <w:tc>
          <w:tcPr>
            <w:tcW w:w="1985" w:type="dxa"/>
            <w:shd w:val="clear" w:color="000000" w:fill="FFFFFF"/>
            <w:noWrap/>
            <w:vAlign w:val="center"/>
            <w:hideMark/>
          </w:tcPr>
          <w:p w14:paraId="1A7908A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37 [20.1;52.9]</w:t>
            </w:r>
          </w:p>
        </w:tc>
        <w:tc>
          <w:tcPr>
            <w:tcW w:w="2126" w:type="dxa"/>
            <w:shd w:val="clear" w:color="000000" w:fill="FFFFFF"/>
            <w:noWrap/>
            <w:vAlign w:val="center"/>
            <w:hideMark/>
          </w:tcPr>
          <w:p w14:paraId="304DA6D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28 [7.5;50.5]</w:t>
            </w:r>
          </w:p>
        </w:tc>
      </w:tr>
      <w:tr w:rsidR="003A19DA" w:rsidRPr="00771504" w14:paraId="039EB45E" w14:textId="77777777" w:rsidTr="00223916">
        <w:trPr>
          <w:trHeight w:val="340"/>
        </w:trPr>
        <w:tc>
          <w:tcPr>
            <w:tcW w:w="4546" w:type="dxa"/>
            <w:shd w:val="clear" w:color="000000" w:fill="FFFFFF"/>
            <w:vAlign w:val="center"/>
            <w:hideMark/>
          </w:tcPr>
          <w:p w14:paraId="696D3C09"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Daily activities</w:t>
            </w:r>
          </w:p>
        </w:tc>
        <w:tc>
          <w:tcPr>
            <w:tcW w:w="1985" w:type="dxa"/>
            <w:shd w:val="clear" w:color="000000" w:fill="FFFFFF"/>
            <w:noWrap/>
            <w:vAlign w:val="center"/>
            <w:hideMark/>
          </w:tcPr>
          <w:p w14:paraId="1EA50B1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7 [2.3;13.6]</w:t>
            </w:r>
          </w:p>
        </w:tc>
        <w:tc>
          <w:tcPr>
            <w:tcW w:w="2126" w:type="dxa"/>
            <w:shd w:val="clear" w:color="000000" w:fill="FFFFFF"/>
            <w:noWrap/>
            <w:vAlign w:val="center"/>
            <w:hideMark/>
          </w:tcPr>
          <w:p w14:paraId="3CA7922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6.5 [0.7;14.5]</w:t>
            </w:r>
          </w:p>
        </w:tc>
      </w:tr>
      <w:tr w:rsidR="003A19DA" w:rsidRPr="00771504" w14:paraId="7FBDAA8F" w14:textId="77777777" w:rsidTr="00223916">
        <w:trPr>
          <w:trHeight w:val="340"/>
        </w:trPr>
        <w:tc>
          <w:tcPr>
            <w:tcW w:w="4546" w:type="dxa"/>
            <w:shd w:val="clear" w:color="000000" w:fill="FFFFFF"/>
            <w:vAlign w:val="center"/>
            <w:hideMark/>
          </w:tcPr>
          <w:p w14:paraId="7A7A3796"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Behaviour </w:t>
            </w:r>
          </w:p>
        </w:tc>
        <w:tc>
          <w:tcPr>
            <w:tcW w:w="1985" w:type="dxa"/>
            <w:shd w:val="clear" w:color="000000" w:fill="FFFFFF"/>
            <w:noWrap/>
            <w:vAlign w:val="center"/>
            <w:hideMark/>
          </w:tcPr>
          <w:p w14:paraId="3DB3739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 [0;4.6]</w:t>
            </w:r>
          </w:p>
        </w:tc>
        <w:tc>
          <w:tcPr>
            <w:tcW w:w="2126" w:type="dxa"/>
            <w:shd w:val="clear" w:color="000000" w:fill="FFFFFF"/>
            <w:noWrap/>
            <w:vAlign w:val="center"/>
            <w:hideMark/>
          </w:tcPr>
          <w:p w14:paraId="2866830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 [0;7.2]</w:t>
            </w:r>
          </w:p>
        </w:tc>
      </w:tr>
      <w:tr w:rsidR="003A19DA" w:rsidRPr="00771504" w14:paraId="3FDBCF1A" w14:textId="77777777" w:rsidTr="00223916">
        <w:trPr>
          <w:trHeight w:val="340"/>
        </w:trPr>
        <w:tc>
          <w:tcPr>
            <w:tcW w:w="4546" w:type="dxa"/>
            <w:shd w:val="clear" w:color="000000" w:fill="FFFFFF"/>
            <w:vAlign w:val="center"/>
            <w:hideMark/>
          </w:tcPr>
          <w:p w14:paraId="2A453C4B"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Bulbar </w:t>
            </w:r>
          </w:p>
        </w:tc>
        <w:tc>
          <w:tcPr>
            <w:tcW w:w="1985" w:type="dxa"/>
            <w:shd w:val="clear" w:color="000000" w:fill="FFFFFF"/>
            <w:noWrap/>
            <w:vAlign w:val="center"/>
            <w:hideMark/>
          </w:tcPr>
          <w:p w14:paraId="3D26C4F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 [0;5.6]</w:t>
            </w:r>
          </w:p>
        </w:tc>
        <w:tc>
          <w:tcPr>
            <w:tcW w:w="2126" w:type="dxa"/>
            <w:shd w:val="clear" w:color="000000" w:fill="FFFFFF"/>
            <w:noWrap/>
            <w:vAlign w:val="center"/>
            <w:hideMark/>
          </w:tcPr>
          <w:p w14:paraId="135F08A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 [0;5]</w:t>
            </w:r>
          </w:p>
        </w:tc>
      </w:tr>
      <w:tr w:rsidR="003A19DA" w:rsidRPr="00771504" w14:paraId="78FC372B" w14:textId="77777777" w:rsidTr="00223916">
        <w:trPr>
          <w:trHeight w:val="340"/>
        </w:trPr>
        <w:tc>
          <w:tcPr>
            <w:tcW w:w="4546" w:type="dxa"/>
            <w:shd w:val="clear" w:color="000000" w:fill="FFFFFF"/>
            <w:vAlign w:val="center"/>
            <w:hideMark/>
          </w:tcPr>
          <w:p w14:paraId="6EA4E984"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Oculomotor </w:t>
            </w:r>
          </w:p>
        </w:tc>
        <w:tc>
          <w:tcPr>
            <w:tcW w:w="1985" w:type="dxa"/>
            <w:shd w:val="clear" w:color="000000" w:fill="FFFFFF"/>
            <w:noWrap/>
            <w:vAlign w:val="center"/>
            <w:hideMark/>
          </w:tcPr>
          <w:p w14:paraId="479F5B53"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10 [5.3;13]</w:t>
            </w:r>
          </w:p>
        </w:tc>
        <w:tc>
          <w:tcPr>
            <w:tcW w:w="2126" w:type="dxa"/>
            <w:shd w:val="clear" w:color="000000" w:fill="FFFFFF"/>
            <w:noWrap/>
            <w:vAlign w:val="center"/>
            <w:hideMark/>
          </w:tcPr>
          <w:p w14:paraId="477F480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9 [1.3;13.6]</w:t>
            </w:r>
          </w:p>
        </w:tc>
      </w:tr>
      <w:tr w:rsidR="003A19DA" w:rsidRPr="00771504" w14:paraId="12421910" w14:textId="77777777" w:rsidTr="00223916">
        <w:trPr>
          <w:trHeight w:val="340"/>
        </w:trPr>
        <w:tc>
          <w:tcPr>
            <w:tcW w:w="4546" w:type="dxa"/>
            <w:shd w:val="clear" w:color="000000" w:fill="FFFFFF"/>
            <w:vAlign w:val="center"/>
            <w:hideMark/>
          </w:tcPr>
          <w:p w14:paraId="7EDD7703"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Limb motor </w:t>
            </w:r>
          </w:p>
        </w:tc>
        <w:tc>
          <w:tcPr>
            <w:tcW w:w="1985" w:type="dxa"/>
            <w:shd w:val="clear" w:color="000000" w:fill="FFFFFF"/>
            <w:noWrap/>
            <w:vAlign w:val="center"/>
            <w:hideMark/>
          </w:tcPr>
          <w:p w14:paraId="112B9AD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 [2;10.6]</w:t>
            </w:r>
          </w:p>
        </w:tc>
        <w:tc>
          <w:tcPr>
            <w:tcW w:w="2126" w:type="dxa"/>
            <w:shd w:val="clear" w:color="000000" w:fill="FFFFFF"/>
            <w:noWrap/>
            <w:vAlign w:val="center"/>
            <w:hideMark/>
          </w:tcPr>
          <w:p w14:paraId="50DEE69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 [1.3;7.6]</w:t>
            </w:r>
          </w:p>
        </w:tc>
      </w:tr>
      <w:tr w:rsidR="003A19DA" w:rsidRPr="00771504" w14:paraId="6EFE1864" w14:textId="77777777" w:rsidTr="00223916">
        <w:trPr>
          <w:trHeight w:val="340"/>
        </w:trPr>
        <w:tc>
          <w:tcPr>
            <w:tcW w:w="4546" w:type="dxa"/>
            <w:shd w:val="clear" w:color="000000" w:fill="FFFFFF"/>
            <w:vAlign w:val="center"/>
            <w:hideMark/>
          </w:tcPr>
          <w:p w14:paraId="0CC8303D"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Gait  </w:t>
            </w:r>
          </w:p>
        </w:tc>
        <w:tc>
          <w:tcPr>
            <w:tcW w:w="1985" w:type="dxa"/>
            <w:shd w:val="clear" w:color="000000" w:fill="FFFFFF"/>
            <w:noWrap/>
            <w:vAlign w:val="center"/>
            <w:hideMark/>
          </w:tcPr>
          <w:p w14:paraId="76EF5B3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7 [4;16.6]</w:t>
            </w:r>
          </w:p>
        </w:tc>
        <w:tc>
          <w:tcPr>
            <w:tcW w:w="2126" w:type="dxa"/>
            <w:shd w:val="clear" w:color="000000" w:fill="FFFFFF"/>
            <w:noWrap/>
            <w:vAlign w:val="center"/>
            <w:hideMark/>
          </w:tcPr>
          <w:p w14:paraId="578A482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 [1.3;12.6]</w:t>
            </w:r>
          </w:p>
        </w:tc>
      </w:tr>
      <w:tr w:rsidR="003A19DA" w:rsidRPr="00771504" w14:paraId="2E6A0AA1" w14:textId="77777777" w:rsidTr="00223916">
        <w:trPr>
          <w:trHeight w:val="340"/>
        </w:trPr>
        <w:tc>
          <w:tcPr>
            <w:tcW w:w="4546" w:type="dxa"/>
            <w:shd w:val="clear" w:color="000000" w:fill="FFFFFF"/>
            <w:noWrap/>
            <w:vAlign w:val="center"/>
            <w:hideMark/>
          </w:tcPr>
          <w:p w14:paraId="24FA9E9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Rating Scale for Gait and Equilibrium</w:t>
            </w:r>
          </w:p>
        </w:tc>
        <w:tc>
          <w:tcPr>
            <w:tcW w:w="1985" w:type="dxa"/>
            <w:shd w:val="clear" w:color="000000" w:fill="FFFFFF"/>
            <w:noWrap/>
            <w:vAlign w:val="center"/>
            <w:hideMark/>
          </w:tcPr>
          <w:p w14:paraId="3DA25D1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30 [12.7;46.4]</w:t>
            </w:r>
          </w:p>
        </w:tc>
        <w:tc>
          <w:tcPr>
            <w:tcW w:w="2126" w:type="dxa"/>
            <w:shd w:val="clear" w:color="000000" w:fill="FFFFFF"/>
            <w:noWrap/>
            <w:vAlign w:val="center"/>
            <w:hideMark/>
          </w:tcPr>
          <w:p w14:paraId="18DB416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28.5[10.5;44.2]</w:t>
            </w:r>
          </w:p>
        </w:tc>
      </w:tr>
      <w:tr w:rsidR="003A19DA" w:rsidRPr="00771504" w14:paraId="596F8A67" w14:textId="77777777" w:rsidTr="00223916">
        <w:trPr>
          <w:trHeight w:val="340"/>
        </w:trPr>
        <w:tc>
          <w:tcPr>
            <w:tcW w:w="4546" w:type="dxa"/>
            <w:shd w:val="clear" w:color="000000" w:fill="FFFFFF"/>
            <w:noWrap/>
            <w:vAlign w:val="center"/>
            <w:hideMark/>
          </w:tcPr>
          <w:p w14:paraId="35268B05"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Part 1</w:t>
            </w:r>
          </w:p>
        </w:tc>
        <w:tc>
          <w:tcPr>
            <w:tcW w:w="1985" w:type="dxa"/>
            <w:shd w:val="clear" w:color="000000" w:fill="FFFFFF"/>
            <w:noWrap/>
            <w:vAlign w:val="center"/>
            <w:hideMark/>
          </w:tcPr>
          <w:p w14:paraId="22B0121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10 [3.3;14.9]</w:t>
            </w:r>
          </w:p>
        </w:tc>
        <w:tc>
          <w:tcPr>
            <w:tcW w:w="2126" w:type="dxa"/>
            <w:shd w:val="clear" w:color="000000" w:fill="FFFFFF"/>
            <w:noWrap/>
            <w:vAlign w:val="center"/>
            <w:hideMark/>
          </w:tcPr>
          <w:p w14:paraId="57B1C215"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9 [2.7;14.6]</w:t>
            </w:r>
          </w:p>
        </w:tc>
      </w:tr>
      <w:tr w:rsidR="003A19DA" w:rsidRPr="00771504" w14:paraId="0333E310" w14:textId="77777777" w:rsidTr="00223916">
        <w:trPr>
          <w:trHeight w:val="340"/>
        </w:trPr>
        <w:tc>
          <w:tcPr>
            <w:tcW w:w="4546" w:type="dxa"/>
            <w:shd w:val="clear" w:color="000000" w:fill="FFFFFF"/>
            <w:noWrap/>
            <w:vAlign w:val="center"/>
            <w:hideMark/>
          </w:tcPr>
          <w:p w14:paraId="271D650A"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Part 2</w:t>
            </w:r>
          </w:p>
        </w:tc>
        <w:tc>
          <w:tcPr>
            <w:tcW w:w="1985" w:type="dxa"/>
            <w:shd w:val="clear" w:color="000000" w:fill="FFFFFF"/>
            <w:noWrap/>
            <w:vAlign w:val="center"/>
            <w:hideMark/>
          </w:tcPr>
          <w:p w14:paraId="2DB9FF6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 [0;4.6]</w:t>
            </w:r>
          </w:p>
        </w:tc>
        <w:tc>
          <w:tcPr>
            <w:tcW w:w="2126" w:type="dxa"/>
            <w:shd w:val="clear" w:color="000000" w:fill="FFFFFF"/>
            <w:noWrap/>
            <w:vAlign w:val="center"/>
            <w:hideMark/>
          </w:tcPr>
          <w:p w14:paraId="538728C5"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 [0;6]</w:t>
            </w:r>
          </w:p>
        </w:tc>
      </w:tr>
      <w:tr w:rsidR="003A19DA" w:rsidRPr="00771504" w14:paraId="03D0BF81" w14:textId="77777777" w:rsidTr="00223916">
        <w:trPr>
          <w:trHeight w:val="340"/>
        </w:trPr>
        <w:tc>
          <w:tcPr>
            <w:tcW w:w="4546" w:type="dxa"/>
            <w:shd w:val="clear" w:color="000000" w:fill="FFFFFF"/>
            <w:noWrap/>
            <w:vAlign w:val="center"/>
            <w:hideMark/>
          </w:tcPr>
          <w:p w14:paraId="789A99F3"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Part 3</w:t>
            </w:r>
          </w:p>
        </w:tc>
        <w:tc>
          <w:tcPr>
            <w:tcW w:w="1985" w:type="dxa"/>
            <w:shd w:val="clear" w:color="000000" w:fill="FFFFFF"/>
            <w:noWrap/>
            <w:vAlign w:val="center"/>
            <w:hideMark/>
          </w:tcPr>
          <w:p w14:paraId="5E1107D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7 [1;9]</w:t>
            </w:r>
          </w:p>
        </w:tc>
        <w:tc>
          <w:tcPr>
            <w:tcW w:w="2126" w:type="dxa"/>
            <w:shd w:val="clear" w:color="000000" w:fill="FFFFFF"/>
            <w:noWrap/>
            <w:vAlign w:val="center"/>
            <w:hideMark/>
          </w:tcPr>
          <w:p w14:paraId="4E67EBE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6.5 [0;12]</w:t>
            </w:r>
          </w:p>
        </w:tc>
      </w:tr>
      <w:tr w:rsidR="003A19DA" w:rsidRPr="00771504" w14:paraId="15B2F894" w14:textId="77777777" w:rsidTr="00223916">
        <w:trPr>
          <w:trHeight w:val="340"/>
        </w:trPr>
        <w:tc>
          <w:tcPr>
            <w:tcW w:w="4546" w:type="dxa"/>
            <w:shd w:val="clear" w:color="000000" w:fill="FFFFFF"/>
            <w:noWrap/>
            <w:vAlign w:val="center"/>
            <w:hideMark/>
          </w:tcPr>
          <w:p w14:paraId="7A4F6425"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Part 4</w:t>
            </w:r>
          </w:p>
        </w:tc>
        <w:tc>
          <w:tcPr>
            <w:tcW w:w="1985" w:type="dxa"/>
            <w:shd w:val="clear" w:color="000000" w:fill="FFFFFF"/>
            <w:noWrap/>
            <w:vAlign w:val="center"/>
            <w:hideMark/>
          </w:tcPr>
          <w:p w14:paraId="52C1C6B1"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12 [6;22.5]</w:t>
            </w:r>
          </w:p>
        </w:tc>
        <w:tc>
          <w:tcPr>
            <w:tcW w:w="2126" w:type="dxa"/>
            <w:shd w:val="clear" w:color="000000" w:fill="FFFFFF"/>
            <w:noWrap/>
            <w:vAlign w:val="center"/>
            <w:hideMark/>
          </w:tcPr>
          <w:p w14:paraId="6EF059D3"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9.5 [5;17]</w:t>
            </w:r>
          </w:p>
        </w:tc>
      </w:tr>
      <w:tr w:rsidR="003A19DA" w:rsidRPr="00771504" w14:paraId="70982224" w14:textId="77777777" w:rsidTr="00223916">
        <w:trPr>
          <w:trHeight w:val="340"/>
        </w:trPr>
        <w:tc>
          <w:tcPr>
            <w:tcW w:w="4546" w:type="dxa"/>
            <w:shd w:val="clear" w:color="000000" w:fill="FFFFFF"/>
            <w:noWrap/>
            <w:vAlign w:val="center"/>
            <w:hideMark/>
          </w:tcPr>
          <w:p w14:paraId="0DF7023C"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Gait and Balance Scale</w:t>
            </w:r>
          </w:p>
        </w:tc>
        <w:tc>
          <w:tcPr>
            <w:tcW w:w="1985" w:type="dxa"/>
            <w:shd w:val="clear" w:color="000000" w:fill="FFFFFF"/>
            <w:noWrap/>
            <w:vAlign w:val="center"/>
            <w:hideMark/>
          </w:tcPr>
          <w:p w14:paraId="581D81A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39 [12.2;61.9]</w:t>
            </w:r>
          </w:p>
        </w:tc>
        <w:tc>
          <w:tcPr>
            <w:tcW w:w="2126" w:type="dxa"/>
            <w:shd w:val="clear" w:color="000000" w:fill="FFFFFF"/>
            <w:noWrap/>
            <w:vAlign w:val="center"/>
            <w:hideMark/>
          </w:tcPr>
          <w:p w14:paraId="7F04A76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27.5 [10.1;62.2]</w:t>
            </w:r>
          </w:p>
        </w:tc>
      </w:tr>
      <w:tr w:rsidR="003A19DA" w:rsidRPr="00771504" w14:paraId="60BC3A27" w14:textId="77777777" w:rsidTr="00223916">
        <w:trPr>
          <w:trHeight w:val="340"/>
        </w:trPr>
        <w:tc>
          <w:tcPr>
            <w:tcW w:w="4546" w:type="dxa"/>
            <w:shd w:val="clear" w:color="000000" w:fill="FFFFFF"/>
            <w:noWrap/>
            <w:vAlign w:val="center"/>
            <w:hideMark/>
          </w:tcPr>
          <w:p w14:paraId="1762B099"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History of disease</w:t>
            </w:r>
          </w:p>
        </w:tc>
        <w:tc>
          <w:tcPr>
            <w:tcW w:w="1985" w:type="dxa"/>
            <w:shd w:val="clear" w:color="000000" w:fill="FFFFFF"/>
            <w:noWrap/>
            <w:vAlign w:val="center"/>
            <w:hideMark/>
          </w:tcPr>
          <w:p w14:paraId="401D984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10 [3;19.2]</w:t>
            </w:r>
          </w:p>
        </w:tc>
        <w:tc>
          <w:tcPr>
            <w:tcW w:w="2126" w:type="dxa"/>
            <w:shd w:val="clear" w:color="000000" w:fill="FFFFFF"/>
            <w:noWrap/>
            <w:vAlign w:val="center"/>
            <w:hideMark/>
          </w:tcPr>
          <w:p w14:paraId="4A66B1B5"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10 [1.3;21.6]</w:t>
            </w:r>
          </w:p>
        </w:tc>
      </w:tr>
      <w:tr w:rsidR="003A19DA" w:rsidRPr="00771504" w14:paraId="6D2571B0" w14:textId="77777777" w:rsidTr="00223916">
        <w:trPr>
          <w:trHeight w:val="340"/>
        </w:trPr>
        <w:tc>
          <w:tcPr>
            <w:tcW w:w="4546" w:type="dxa"/>
            <w:shd w:val="clear" w:color="000000" w:fill="FFFFFF"/>
            <w:noWrap/>
            <w:vAlign w:val="center"/>
            <w:hideMark/>
          </w:tcPr>
          <w:p w14:paraId="300FDC5C"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Objective clinical assessment</w:t>
            </w:r>
          </w:p>
        </w:tc>
        <w:tc>
          <w:tcPr>
            <w:tcW w:w="1985" w:type="dxa"/>
            <w:shd w:val="clear" w:color="000000" w:fill="FFFFFF"/>
            <w:noWrap/>
            <w:vAlign w:val="center"/>
            <w:hideMark/>
          </w:tcPr>
          <w:p w14:paraId="6B85885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27 [6.5;46.9]</w:t>
            </w:r>
          </w:p>
        </w:tc>
        <w:tc>
          <w:tcPr>
            <w:tcW w:w="2126" w:type="dxa"/>
            <w:shd w:val="clear" w:color="000000" w:fill="FFFFFF"/>
            <w:noWrap/>
            <w:vAlign w:val="center"/>
            <w:hideMark/>
          </w:tcPr>
          <w:p w14:paraId="7CCD5AE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17.5 [8.7;40.8]</w:t>
            </w:r>
          </w:p>
        </w:tc>
      </w:tr>
      <w:tr w:rsidR="003A19DA" w:rsidRPr="00771504" w14:paraId="4572D08F" w14:textId="77777777" w:rsidTr="00223916">
        <w:trPr>
          <w:trHeight w:val="340"/>
        </w:trPr>
        <w:tc>
          <w:tcPr>
            <w:tcW w:w="4546" w:type="dxa"/>
            <w:shd w:val="clear" w:color="000000" w:fill="FFFFFF"/>
            <w:noWrap/>
            <w:vAlign w:val="center"/>
            <w:hideMark/>
          </w:tcPr>
          <w:p w14:paraId="50874D1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Tinetti scale</w:t>
            </w:r>
          </w:p>
        </w:tc>
        <w:tc>
          <w:tcPr>
            <w:tcW w:w="1985" w:type="dxa"/>
            <w:shd w:val="clear" w:color="000000" w:fill="FFFFFF"/>
            <w:noWrap/>
            <w:vAlign w:val="center"/>
            <w:hideMark/>
          </w:tcPr>
          <w:p w14:paraId="71A4872C"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18 [10.7;26.9]</w:t>
            </w:r>
          </w:p>
        </w:tc>
        <w:tc>
          <w:tcPr>
            <w:tcW w:w="2126" w:type="dxa"/>
            <w:shd w:val="clear" w:color="000000" w:fill="FFFFFF"/>
            <w:noWrap/>
            <w:vAlign w:val="center"/>
            <w:hideMark/>
          </w:tcPr>
          <w:p w14:paraId="4FE2A8C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19.5 [13.3;27.6]</w:t>
            </w:r>
          </w:p>
        </w:tc>
      </w:tr>
      <w:tr w:rsidR="003A19DA" w:rsidRPr="00771504" w14:paraId="1FDB912A" w14:textId="77777777" w:rsidTr="00223916">
        <w:trPr>
          <w:trHeight w:val="340"/>
        </w:trPr>
        <w:tc>
          <w:tcPr>
            <w:tcW w:w="4546" w:type="dxa"/>
            <w:shd w:val="clear" w:color="000000" w:fill="FFFFFF"/>
            <w:noWrap/>
            <w:vAlign w:val="center"/>
            <w:hideMark/>
          </w:tcPr>
          <w:p w14:paraId="60B7E31A"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Balance </w:t>
            </w:r>
          </w:p>
        </w:tc>
        <w:tc>
          <w:tcPr>
            <w:tcW w:w="1985" w:type="dxa"/>
            <w:shd w:val="clear" w:color="000000" w:fill="FFFFFF"/>
            <w:noWrap/>
            <w:vAlign w:val="center"/>
            <w:hideMark/>
          </w:tcPr>
          <w:p w14:paraId="09903E8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8 [4;15.3]</w:t>
            </w:r>
          </w:p>
        </w:tc>
        <w:tc>
          <w:tcPr>
            <w:tcW w:w="2126" w:type="dxa"/>
            <w:shd w:val="clear" w:color="000000" w:fill="FFFFFF"/>
            <w:noWrap/>
            <w:vAlign w:val="center"/>
            <w:hideMark/>
          </w:tcPr>
          <w:p w14:paraId="7DBB91F6"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10 [4.7;16]</w:t>
            </w:r>
          </w:p>
        </w:tc>
      </w:tr>
      <w:tr w:rsidR="003A19DA" w:rsidRPr="00771504" w14:paraId="0D278692" w14:textId="77777777" w:rsidTr="00223916">
        <w:trPr>
          <w:trHeight w:val="340"/>
        </w:trPr>
        <w:tc>
          <w:tcPr>
            <w:tcW w:w="4546" w:type="dxa"/>
            <w:shd w:val="clear" w:color="000000" w:fill="FFFFFF"/>
            <w:noWrap/>
            <w:vAlign w:val="center"/>
            <w:hideMark/>
          </w:tcPr>
          <w:p w14:paraId="455CC968" w14:textId="77777777" w:rsidR="003A19DA" w:rsidRPr="00771504" w:rsidRDefault="003A19DA" w:rsidP="009511DD">
            <w:pPr>
              <w:ind w:firstLineChars="208" w:firstLine="458"/>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Gait</w:t>
            </w:r>
          </w:p>
        </w:tc>
        <w:tc>
          <w:tcPr>
            <w:tcW w:w="1985" w:type="dxa"/>
            <w:shd w:val="clear" w:color="000000" w:fill="FFFFFF"/>
            <w:noWrap/>
            <w:vAlign w:val="center"/>
            <w:hideMark/>
          </w:tcPr>
          <w:p w14:paraId="13A769C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9 [6.3;12]</w:t>
            </w:r>
          </w:p>
        </w:tc>
        <w:tc>
          <w:tcPr>
            <w:tcW w:w="2126" w:type="dxa"/>
            <w:shd w:val="clear" w:color="000000" w:fill="FFFFFF"/>
            <w:noWrap/>
            <w:vAlign w:val="center"/>
            <w:hideMark/>
          </w:tcPr>
          <w:p w14:paraId="1890FC3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9 [6.3;12]</w:t>
            </w:r>
          </w:p>
        </w:tc>
      </w:tr>
    </w:tbl>
    <w:p w14:paraId="40624D4E" w14:textId="724E6EF5" w:rsidR="003A19DA" w:rsidRPr="00771504" w:rsidRDefault="003A19DA" w:rsidP="009511DD">
      <w:pPr>
        <w:jc w:val="both"/>
        <w:rPr>
          <w:rFonts w:ascii="Times New Roman" w:eastAsia="Times New Roman" w:hAnsi="Times New Roman" w:cs="Times New Roman"/>
          <w:bCs/>
          <w:color w:val="000000"/>
          <w:sz w:val="22"/>
          <w:szCs w:val="22"/>
          <w:lang w:val="en-GB"/>
        </w:rPr>
      </w:pPr>
      <w:r w:rsidRPr="00771504">
        <w:rPr>
          <w:rFonts w:ascii="Times New Roman" w:eastAsia="Times New Roman" w:hAnsi="Times New Roman" w:cs="Times New Roman"/>
          <w:bCs/>
          <w:color w:val="000000"/>
          <w:sz w:val="22"/>
          <w:szCs w:val="22"/>
          <w:lang w:val="en-GB"/>
        </w:rPr>
        <w:t>Values are median and interquartile</w:t>
      </w:r>
      <w:r w:rsidR="00543DA0">
        <w:rPr>
          <w:rFonts w:ascii="Times New Roman" w:eastAsia="Times New Roman" w:hAnsi="Times New Roman" w:cs="Times New Roman"/>
          <w:bCs/>
          <w:color w:val="000000"/>
          <w:sz w:val="22"/>
          <w:szCs w:val="22"/>
          <w:lang w:val="en-GB"/>
        </w:rPr>
        <w:t xml:space="preserve"> range</w:t>
      </w:r>
      <w:r w:rsidRPr="00771504">
        <w:rPr>
          <w:rFonts w:ascii="Times New Roman" w:eastAsia="Times New Roman" w:hAnsi="Times New Roman" w:cs="Times New Roman"/>
          <w:bCs/>
          <w:color w:val="000000"/>
          <w:sz w:val="22"/>
          <w:szCs w:val="22"/>
          <w:lang w:val="en-GB"/>
        </w:rPr>
        <w:t>. * p&lt;0.05 Caribbean AP compared to PSP-RS patients</w:t>
      </w:r>
      <w:r w:rsidR="00030146" w:rsidRPr="00771504">
        <w:rPr>
          <w:rFonts w:ascii="Times New Roman" w:eastAsia="Times New Roman" w:hAnsi="Times New Roman" w:cs="Times New Roman"/>
          <w:bCs/>
          <w:color w:val="000000"/>
          <w:sz w:val="22"/>
          <w:szCs w:val="22"/>
          <w:lang w:val="en-GB"/>
        </w:rPr>
        <w:t>.</w:t>
      </w:r>
      <w:r w:rsidRPr="00771504">
        <w:rPr>
          <w:rFonts w:ascii="Times New Roman" w:eastAsia="Times New Roman" w:hAnsi="Times New Roman" w:cs="Times New Roman"/>
          <w:bCs/>
          <w:color w:val="000000"/>
          <w:sz w:val="22"/>
          <w:szCs w:val="22"/>
          <w:lang w:val="en-GB"/>
        </w:rPr>
        <w:t xml:space="preserve"> </w:t>
      </w:r>
    </w:p>
    <w:p w14:paraId="67AE424C" w14:textId="233238E0" w:rsidR="008A0A8F" w:rsidRPr="00771504" w:rsidRDefault="008A0A8F" w:rsidP="009511DD">
      <w:pPr>
        <w:rPr>
          <w:rFonts w:ascii="Times New Roman" w:hAnsi="Times New Roman" w:cs="Times New Roman"/>
          <w:color w:val="000000" w:themeColor="text1"/>
          <w:sz w:val="22"/>
          <w:szCs w:val="22"/>
          <w:lang w:val="en-GB"/>
        </w:rPr>
      </w:pPr>
    </w:p>
    <w:p w14:paraId="696BA1A4" w14:textId="77777777" w:rsidR="003A19DA" w:rsidRPr="00771504" w:rsidRDefault="003A19DA" w:rsidP="009511DD">
      <w:pPr>
        <w:rPr>
          <w:rFonts w:ascii="Times New Roman" w:hAnsi="Times New Roman" w:cs="Times New Roman"/>
          <w:b/>
          <w:bCs/>
          <w:sz w:val="22"/>
          <w:szCs w:val="22"/>
          <w:lang w:val="en-GB"/>
        </w:rPr>
      </w:pPr>
    </w:p>
    <w:p w14:paraId="637A9579" w14:textId="77777777" w:rsidR="00417643" w:rsidRPr="00771504" w:rsidRDefault="00417643" w:rsidP="008F7DFB">
      <w:pPr>
        <w:rPr>
          <w:rFonts w:ascii="Times New Roman" w:hAnsi="Times New Roman" w:cs="Times New Roman"/>
          <w:b/>
          <w:bCs/>
          <w:sz w:val="22"/>
          <w:szCs w:val="22"/>
          <w:lang w:val="en-GB"/>
        </w:rPr>
      </w:pPr>
      <w:r w:rsidRPr="00771504">
        <w:rPr>
          <w:rFonts w:ascii="Times New Roman" w:hAnsi="Times New Roman" w:cs="Times New Roman"/>
          <w:b/>
          <w:bCs/>
          <w:sz w:val="22"/>
          <w:szCs w:val="22"/>
          <w:lang w:val="en-GB"/>
        </w:rPr>
        <w:br w:type="page"/>
      </w:r>
    </w:p>
    <w:p w14:paraId="363F36C2" w14:textId="16019D0A" w:rsidR="003A19DA" w:rsidRPr="00771504" w:rsidRDefault="003A19DA" w:rsidP="009511DD">
      <w:pPr>
        <w:rPr>
          <w:rFonts w:ascii="Times New Roman" w:hAnsi="Times New Roman" w:cs="Times New Roman"/>
          <w:b/>
          <w:bCs/>
          <w:sz w:val="22"/>
          <w:szCs w:val="22"/>
          <w:lang w:val="en-GB"/>
        </w:rPr>
      </w:pPr>
      <w:proofErr w:type="spellStart"/>
      <w:r w:rsidRPr="00771504">
        <w:rPr>
          <w:rFonts w:ascii="Times New Roman" w:hAnsi="Times New Roman" w:cs="Times New Roman"/>
          <w:b/>
          <w:bCs/>
          <w:sz w:val="22"/>
          <w:szCs w:val="22"/>
          <w:lang w:val="en-GB"/>
        </w:rPr>
        <w:lastRenderedPageBreak/>
        <w:t>eTable</w:t>
      </w:r>
      <w:proofErr w:type="spellEnd"/>
      <w:r w:rsidRPr="00771504">
        <w:rPr>
          <w:rFonts w:ascii="Times New Roman" w:hAnsi="Times New Roman" w:cs="Times New Roman"/>
          <w:b/>
          <w:bCs/>
          <w:sz w:val="22"/>
          <w:szCs w:val="22"/>
          <w:lang w:val="en-GB"/>
        </w:rPr>
        <w:t xml:space="preserve"> </w:t>
      </w:r>
      <w:r w:rsidR="00176B8F" w:rsidRPr="00771504">
        <w:rPr>
          <w:rFonts w:ascii="Times New Roman" w:hAnsi="Times New Roman" w:cs="Times New Roman"/>
          <w:b/>
          <w:bCs/>
          <w:sz w:val="22"/>
          <w:szCs w:val="22"/>
          <w:lang w:val="en-GB"/>
        </w:rPr>
        <w:t>3</w:t>
      </w:r>
      <w:r w:rsidRPr="00771504">
        <w:rPr>
          <w:rFonts w:ascii="Times New Roman" w:hAnsi="Times New Roman" w:cs="Times New Roman"/>
          <w:b/>
          <w:bCs/>
          <w:sz w:val="22"/>
          <w:szCs w:val="22"/>
          <w:lang w:val="en-GB"/>
        </w:rPr>
        <w:t xml:space="preserve">. </w:t>
      </w:r>
      <w:r w:rsidR="00A95169">
        <w:rPr>
          <w:rFonts w:ascii="Times New Roman" w:hAnsi="Times New Roman" w:cs="Times New Roman"/>
          <w:b/>
          <w:bCs/>
          <w:sz w:val="22"/>
          <w:szCs w:val="22"/>
          <w:lang w:val="en-GB"/>
        </w:rPr>
        <w:t>Eye</w:t>
      </w:r>
      <w:r w:rsidR="00A95169" w:rsidRPr="00771504">
        <w:rPr>
          <w:rFonts w:ascii="Times New Roman" w:hAnsi="Times New Roman" w:cs="Times New Roman"/>
          <w:b/>
          <w:bCs/>
          <w:sz w:val="22"/>
          <w:szCs w:val="22"/>
          <w:lang w:val="en-GB"/>
        </w:rPr>
        <w:t xml:space="preserve"> </w:t>
      </w:r>
      <w:r w:rsidRPr="00771504">
        <w:rPr>
          <w:rFonts w:ascii="Times New Roman" w:hAnsi="Times New Roman" w:cs="Times New Roman"/>
          <w:b/>
          <w:bCs/>
          <w:sz w:val="22"/>
          <w:szCs w:val="22"/>
          <w:lang w:val="en-GB"/>
        </w:rPr>
        <w:t>movement recordings in controls, PSP-RS and Caribbean AP patients.</w:t>
      </w:r>
    </w:p>
    <w:tbl>
      <w:tblPr>
        <w:tblW w:w="9260" w:type="dxa"/>
        <w:tblInd w:w="98" w:type="dxa"/>
        <w:tblBorders>
          <w:top w:val="single" w:sz="4" w:space="0" w:color="auto"/>
          <w:bottom w:val="single" w:sz="4" w:space="0" w:color="auto"/>
        </w:tblBorders>
        <w:tblLayout w:type="fixed"/>
        <w:tblLook w:val="04A0" w:firstRow="1" w:lastRow="0" w:firstColumn="1" w:lastColumn="0" w:noHBand="0" w:noVBand="1"/>
      </w:tblPr>
      <w:tblGrid>
        <w:gridCol w:w="2737"/>
        <w:gridCol w:w="2127"/>
        <w:gridCol w:w="2127"/>
        <w:gridCol w:w="2269"/>
      </w:tblGrid>
      <w:tr w:rsidR="003A19DA" w:rsidRPr="00771504" w14:paraId="40026549" w14:textId="77777777" w:rsidTr="008F7DFB">
        <w:trPr>
          <w:trHeight w:val="340"/>
        </w:trPr>
        <w:tc>
          <w:tcPr>
            <w:tcW w:w="2737" w:type="dxa"/>
            <w:tcBorders>
              <w:top w:val="single" w:sz="4" w:space="0" w:color="auto"/>
              <w:bottom w:val="single" w:sz="4" w:space="0" w:color="auto"/>
            </w:tcBorders>
            <w:shd w:val="clear" w:color="000000" w:fill="FFFFFF"/>
            <w:noWrap/>
            <w:vAlign w:val="center"/>
            <w:hideMark/>
          </w:tcPr>
          <w:p w14:paraId="3224830D" w14:textId="77777777" w:rsidR="003A19DA" w:rsidRPr="00771504" w:rsidRDefault="003A19DA" w:rsidP="009511DD">
            <w:pPr>
              <w:jc w:val="both"/>
              <w:rPr>
                <w:rFonts w:ascii="Times New Roman" w:eastAsia="Times New Roman" w:hAnsi="Times New Roman" w:cs="Times New Roman"/>
                <w:b/>
                <w:bCs/>
                <w:color w:val="000000"/>
                <w:sz w:val="22"/>
                <w:szCs w:val="22"/>
                <w:lang w:val="en-GB"/>
              </w:rPr>
            </w:pPr>
            <w:r w:rsidRPr="00771504">
              <w:rPr>
                <w:rFonts w:ascii="Times New Roman" w:eastAsia="Times New Roman" w:hAnsi="Times New Roman" w:cs="Times New Roman"/>
                <w:b/>
                <w:bCs/>
                <w:color w:val="000000"/>
                <w:sz w:val="22"/>
                <w:szCs w:val="22"/>
                <w:lang w:val="en-GB"/>
              </w:rPr>
              <w:t> </w:t>
            </w:r>
          </w:p>
        </w:tc>
        <w:tc>
          <w:tcPr>
            <w:tcW w:w="2127" w:type="dxa"/>
            <w:tcBorders>
              <w:top w:val="single" w:sz="4" w:space="0" w:color="auto"/>
              <w:bottom w:val="single" w:sz="4" w:space="0" w:color="auto"/>
            </w:tcBorders>
            <w:shd w:val="clear" w:color="000000" w:fill="FFFFFF"/>
            <w:noWrap/>
            <w:vAlign w:val="center"/>
            <w:hideMark/>
          </w:tcPr>
          <w:p w14:paraId="3DC45AA5" w14:textId="77777777" w:rsidR="003A19DA" w:rsidRPr="00771504" w:rsidRDefault="003A19DA" w:rsidP="009511DD">
            <w:pPr>
              <w:jc w:val="both"/>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color w:val="000000"/>
                <w:sz w:val="22"/>
                <w:szCs w:val="22"/>
                <w:lang w:val="en-GB"/>
              </w:rPr>
              <w:t>Controls</w:t>
            </w:r>
          </w:p>
        </w:tc>
        <w:tc>
          <w:tcPr>
            <w:tcW w:w="2127" w:type="dxa"/>
            <w:tcBorders>
              <w:top w:val="single" w:sz="4" w:space="0" w:color="auto"/>
              <w:bottom w:val="single" w:sz="4" w:space="0" w:color="auto"/>
            </w:tcBorders>
            <w:shd w:val="clear" w:color="000000" w:fill="FFFFFF"/>
            <w:noWrap/>
            <w:vAlign w:val="center"/>
            <w:hideMark/>
          </w:tcPr>
          <w:p w14:paraId="30D64C60" w14:textId="77777777" w:rsidR="003A19DA" w:rsidRPr="00771504" w:rsidRDefault="003A19DA" w:rsidP="009511DD">
            <w:pPr>
              <w:jc w:val="both"/>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color w:val="000000"/>
                <w:sz w:val="22"/>
                <w:szCs w:val="22"/>
                <w:lang w:val="en-GB"/>
              </w:rPr>
              <w:t>PSP-RS</w:t>
            </w:r>
          </w:p>
        </w:tc>
        <w:tc>
          <w:tcPr>
            <w:tcW w:w="2269" w:type="dxa"/>
            <w:tcBorders>
              <w:top w:val="single" w:sz="4" w:space="0" w:color="auto"/>
              <w:bottom w:val="single" w:sz="4" w:space="0" w:color="auto"/>
            </w:tcBorders>
            <w:shd w:val="clear" w:color="000000" w:fill="FFFFFF"/>
            <w:noWrap/>
            <w:vAlign w:val="center"/>
            <w:hideMark/>
          </w:tcPr>
          <w:p w14:paraId="283CCFF3" w14:textId="77777777" w:rsidR="003A19DA" w:rsidRPr="00771504" w:rsidRDefault="003A19DA" w:rsidP="009511DD">
            <w:pPr>
              <w:jc w:val="both"/>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color w:val="000000"/>
                <w:sz w:val="22"/>
                <w:szCs w:val="22"/>
                <w:lang w:val="en-GB"/>
              </w:rPr>
              <w:t>Caribbean AP</w:t>
            </w:r>
          </w:p>
        </w:tc>
      </w:tr>
      <w:tr w:rsidR="003A19DA" w:rsidRPr="00771504" w14:paraId="3470100C" w14:textId="77777777" w:rsidTr="008F7DFB">
        <w:trPr>
          <w:trHeight w:val="340"/>
        </w:trPr>
        <w:tc>
          <w:tcPr>
            <w:tcW w:w="2737" w:type="dxa"/>
            <w:tcBorders>
              <w:top w:val="single" w:sz="4" w:space="0" w:color="auto"/>
            </w:tcBorders>
            <w:shd w:val="clear" w:color="000000" w:fill="FFFFFF"/>
            <w:noWrap/>
            <w:vAlign w:val="center"/>
            <w:hideMark/>
          </w:tcPr>
          <w:p w14:paraId="36F46A5A" w14:textId="43040E25"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Saccade velocity 5°</w:t>
            </w:r>
          </w:p>
        </w:tc>
        <w:tc>
          <w:tcPr>
            <w:tcW w:w="2127" w:type="dxa"/>
            <w:tcBorders>
              <w:top w:val="single" w:sz="4" w:space="0" w:color="auto"/>
            </w:tcBorders>
            <w:shd w:val="clear" w:color="000000" w:fill="FFFFFF"/>
            <w:noWrap/>
            <w:vAlign w:val="center"/>
            <w:hideMark/>
          </w:tcPr>
          <w:p w14:paraId="59A0C773"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127" w:type="dxa"/>
            <w:tcBorders>
              <w:top w:val="single" w:sz="4" w:space="0" w:color="auto"/>
            </w:tcBorders>
            <w:shd w:val="clear" w:color="000000" w:fill="FFFFFF"/>
            <w:noWrap/>
            <w:vAlign w:val="center"/>
            <w:hideMark/>
          </w:tcPr>
          <w:p w14:paraId="08106EE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269" w:type="dxa"/>
            <w:tcBorders>
              <w:top w:val="single" w:sz="4" w:space="0" w:color="auto"/>
            </w:tcBorders>
            <w:shd w:val="clear" w:color="000000" w:fill="FFFFFF"/>
            <w:noWrap/>
            <w:vAlign w:val="center"/>
            <w:hideMark/>
          </w:tcPr>
          <w:p w14:paraId="797C665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r>
      <w:tr w:rsidR="003A19DA" w:rsidRPr="00771504" w14:paraId="2ECDC08D" w14:textId="77777777" w:rsidTr="008F7DFB">
        <w:trPr>
          <w:trHeight w:val="340"/>
        </w:trPr>
        <w:tc>
          <w:tcPr>
            <w:tcW w:w="2737" w:type="dxa"/>
            <w:shd w:val="clear" w:color="000000" w:fill="FFFFFF"/>
            <w:noWrap/>
            <w:vAlign w:val="center"/>
            <w:hideMark/>
          </w:tcPr>
          <w:p w14:paraId="4A24656A"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Rightward</w:t>
            </w:r>
          </w:p>
        </w:tc>
        <w:tc>
          <w:tcPr>
            <w:tcW w:w="2127" w:type="dxa"/>
            <w:shd w:val="clear" w:color="000000" w:fill="FFFFFF"/>
            <w:noWrap/>
            <w:vAlign w:val="center"/>
            <w:hideMark/>
          </w:tcPr>
          <w:p w14:paraId="7153712A"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232 [130;383]</w:t>
            </w:r>
          </w:p>
        </w:tc>
        <w:tc>
          <w:tcPr>
            <w:tcW w:w="2127" w:type="dxa"/>
            <w:shd w:val="clear" w:color="000000" w:fill="FFFFFF"/>
            <w:noWrap/>
            <w:vAlign w:val="center"/>
            <w:hideMark/>
          </w:tcPr>
          <w:p w14:paraId="29295A6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165 [101;</w:t>
            </w:r>
            <w:proofErr w:type="gramStart"/>
            <w:r w:rsidRPr="00771504">
              <w:rPr>
                <w:rFonts w:ascii="Times New Roman" w:eastAsia="Times New Roman" w:hAnsi="Times New Roman" w:cs="Times New Roman"/>
                <w:color w:val="000000"/>
                <w:sz w:val="22"/>
                <w:szCs w:val="22"/>
                <w:lang w:val="en-GB"/>
              </w:rPr>
              <w:t>344]$</w:t>
            </w:r>
            <w:proofErr w:type="gramEnd"/>
          </w:p>
        </w:tc>
        <w:tc>
          <w:tcPr>
            <w:tcW w:w="2269" w:type="dxa"/>
            <w:shd w:val="clear" w:color="000000" w:fill="FFFFFF"/>
            <w:noWrap/>
            <w:vAlign w:val="center"/>
            <w:hideMark/>
          </w:tcPr>
          <w:p w14:paraId="327E3541"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160 [77;</w:t>
            </w:r>
            <w:proofErr w:type="gramStart"/>
            <w:r w:rsidRPr="00771504">
              <w:rPr>
                <w:rFonts w:ascii="Times New Roman" w:eastAsia="Times New Roman" w:hAnsi="Times New Roman" w:cs="Times New Roman"/>
                <w:color w:val="000000"/>
                <w:sz w:val="22"/>
                <w:szCs w:val="22"/>
                <w:lang w:val="en-GB"/>
              </w:rPr>
              <w:t>205]$</w:t>
            </w:r>
            <w:proofErr w:type="gramEnd"/>
          </w:p>
        </w:tc>
      </w:tr>
      <w:tr w:rsidR="003A19DA" w:rsidRPr="00771504" w14:paraId="384D293E" w14:textId="77777777" w:rsidTr="008F7DFB">
        <w:trPr>
          <w:trHeight w:val="340"/>
        </w:trPr>
        <w:tc>
          <w:tcPr>
            <w:tcW w:w="2737" w:type="dxa"/>
            <w:shd w:val="clear" w:color="000000" w:fill="FFFFFF"/>
            <w:noWrap/>
            <w:vAlign w:val="center"/>
            <w:hideMark/>
          </w:tcPr>
          <w:p w14:paraId="2660B512"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Leftward</w:t>
            </w:r>
          </w:p>
        </w:tc>
        <w:tc>
          <w:tcPr>
            <w:tcW w:w="2127" w:type="dxa"/>
            <w:shd w:val="clear" w:color="000000" w:fill="FFFFFF"/>
            <w:noWrap/>
            <w:vAlign w:val="center"/>
            <w:hideMark/>
          </w:tcPr>
          <w:p w14:paraId="670F30D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210 [88;250]</w:t>
            </w:r>
          </w:p>
        </w:tc>
        <w:tc>
          <w:tcPr>
            <w:tcW w:w="2127" w:type="dxa"/>
            <w:shd w:val="clear" w:color="000000" w:fill="FFFFFF"/>
            <w:noWrap/>
            <w:vAlign w:val="center"/>
            <w:hideMark/>
          </w:tcPr>
          <w:p w14:paraId="4CD1252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147 [66;</w:t>
            </w:r>
            <w:proofErr w:type="gramStart"/>
            <w:r w:rsidRPr="00771504">
              <w:rPr>
                <w:rFonts w:ascii="Times New Roman" w:eastAsia="Times New Roman" w:hAnsi="Times New Roman" w:cs="Times New Roman"/>
                <w:color w:val="000000"/>
                <w:sz w:val="22"/>
                <w:szCs w:val="22"/>
                <w:lang w:val="en-GB"/>
              </w:rPr>
              <w:t>263]$</w:t>
            </w:r>
            <w:proofErr w:type="gramEnd"/>
          </w:p>
        </w:tc>
        <w:tc>
          <w:tcPr>
            <w:tcW w:w="2269" w:type="dxa"/>
            <w:shd w:val="clear" w:color="000000" w:fill="FFFFFF"/>
            <w:noWrap/>
            <w:vAlign w:val="center"/>
            <w:hideMark/>
          </w:tcPr>
          <w:p w14:paraId="0E8C52B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129 [52;234] $</w:t>
            </w:r>
          </w:p>
        </w:tc>
      </w:tr>
      <w:tr w:rsidR="003A19DA" w:rsidRPr="00771504" w14:paraId="0EE09DB4" w14:textId="77777777" w:rsidTr="008F7DFB">
        <w:trPr>
          <w:trHeight w:val="340"/>
        </w:trPr>
        <w:tc>
          <w:tcPr>
            <w:tcW w:w="2737" w:type="dxa"/>
            <w:shd w:val="clear" w:color="000000" w:fill="FFFFFF"/>
            <w:noWrap/>
            <w:vAlign w:val="center"/>
            <w:hideMark/>
          </w:tcPr>
          <w:p w14:paraId="0333FA4E" w14:textId="77777777" w:rsidR="003A19DA" w:rsidRPr="00771504" w:rsidRDefault="003A19DA" w:rsidP="009511DD">
            <w:pPr>
              <w:ind w:left="495"/>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Upward</w:t>
            </w:r>
          </w:p>
        </w:tc>
        <w:tc>
          <w:tcPr>
            <w:tcW w:w="2127" w:type="dxa"/>
            <w:shd w:val="clear" w:color="000000" w:fill="FFFFFF"/>
            <w:noWrap/>
            <w:vAlign w:val="center"/>
            <w:hideMark/>
          </w:tcPr>
          <w:p w14:paraId="7C164073"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159 [91;363]</w:t>
            </w:r>
          </w:p>
        </w:tc>
        <w:tc>
          <w:tcPr>
            <w:tcW w:w="2127" w:type="dxa"/>
            <w:shd w:val="clear" w:color="000000" w:fill="FFFFFF"/>
            <w:noWrap/>
            <w:vAlign w:val="center"/>
            <w:hideMark/>
          </w:tcPr>
          <w:p w14:paraId="7CB36BD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48 [19;</w:t>
            </w:r>
            <w:proofErr w:type="gramStart"/>
            <w:r w:rsidRPr="00771504">
              <w:rPr>
                <w:rFonts w:ascii="Times New Roman" w:eastAsia="Times New Roman" w:hAnsi="Times New Roman" w:cs="Times New Roman"/>
                <w:color w:val="000000"/>
                <w:sz w:val="22"/>
                <w:szCs w:val="22"/>
                <w:lang w:val="en-GB"/>
              </w:rPr>
              <w:t>142]$</w:t>
            </w:r>
            <w:proofErr w:type="gramEnd"/>
          </w:p>
        </w:tc>
        <w:tc>
          <w:tcPr>
            <w:tcW w:w="2269" w:type="dxa"/>
            <w:shd w:val="clear" w:color="000000" w:fill="FFFFFF"/>
            <w:noWrap/>
            <w:vAlign w:val="center"/>
            <w:hideMark/>
          </w:tcPr>
          <w:p w14:paraId="0A3E30B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83 [42;125] $</w:t>
            </w:r>
          </w:p>
        </w:tc>
      </w:tr>
      <w:tr w:rsidR="003A19DA" w:rsidRPr="00771504" w14:paraId="7B9F0601" w14:textId="77777777" w:rsidTr="008F7DFB">
        <w:trPr>
          <w:trHeight w:val="340"/>
        </w:trPr>
        <w:tc>
          <w:tcPr>
            <w:tcW w:w="2737" w:type="dxa"/>
            <w:shd w:val="clear" w:color="000000" w:fill="FFFFFF"/>
            <w:noWrap/>
            <w:vAlign w:val="center"/>
            <w:hideMark/>
          </w:tcPr>
          <w:p w14:paraId="5A0EAA1A"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Downward</w:t>
            </w:r>
          </w:p>
        </w:tc>
        <w:tc>
          <w:tcPr>
            <w:tcW w:w="2127" w:type="dxa"/>
            <w:shd w:val="clear" w:color="000000" w:fill="FFFFFF"/>
            <w:noWrap/>
            <w:vAlign w:val="center"/>
            <w:hideMark/>
          </w:tcPr>
          <w:p w14:paraId="7FA08B9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192 [88;313]</w:t>
            </w:r>
          </w:p>
        </w:tc>
        <w:tc>
          <w:tcPr>
            <w:tcW w:w="2127" w:type="dxa"/>
            <w:shd w:val="clear" w:color="000000" w:fill="FFFFFF"/>
            <w:noWrap/>
            <w:vAlign w:val="center"/>
            <w:hideMark/>
          </w:tcPr>
          <w:p w14:paraId="4D194D5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63 [22;</w:t>
            </w:r>
            <w:proofErr w:type="gramStart"/>
            <w:r w:rsidRPr="00771504">
              <w:rPr>
                <w:rFonts w:ascii="Times New Roman" w:eastAsia="Times New Roman" w:hAnsi="Times New Roman" w:cs="Times New Roman"/>
                <w:color w:val="000000"/>
                <w:sz w:val="22"/>
                <w:szCs w:val="22"/>
                <w:lang w:val="en-GB"/>
              </w:rPr>
              <w:t>162]$</w:t>
            </w:r>
            <w:proofErr w:type="gramEnd"/>
          </w:p>
        </w:tc>
        <w:tc>
          <w:tcPr>
            <w:tcW w:w="2269" w:type="dxa"/>
            <w:shd w:val="clear" w:color="000000" w:fill="FFFFFF"/>
            <w:noWrap/>
            <w:vAlign w:val="center"/>
            <w:hideMark/>
          </w:tcPr>
          <w:p w14:paraId="5EB9091A"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95 [18;172] $</w:t>
            </w:r>
          </w:p>
        </w:tc>
      </w:tr>
      <w:tr w:rsidR="003A19DA" w:rsidRPr="00771504" w14:paraId="0DD2DBA4" w14:textId="77777777" w:rsidTr="008F7DFB">
        <w:trPr>
          <w:trHeight w:val="340"/>
        </w:trPr>
        <w:tc>
          <w:tcPr>
            <w:tcW w:w="2737" w:type="dxa"/>
            <w:shd w:val="clear" w:color="000000" w:fill="FFFFFF"/>
            <w:noWrap/>
            <w:vAlign w:val="center"/>
            <w:hideMark/>
          </w:tcPr>
          <w:p w14:paraId="1EB6533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VGS Gain 5°</w:t>
            </w:r>
          </w:p>
        </w:tc>
        <w:tc>
          <w:tcPr>
            <w:tcW w:w="2127" w:type="dxa"/>
            <w:shd w:val="clear" w:color="000000" w:fill="FFFFFF"/>
            <w:noWrap/>
            <w:vAlign w:val="center"/>
            <w:hideMark/>
          </w:tcPr>
          <w:p w14:paraId="53A352C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127" w:type="dxa"/>
            <w:shd w:val="clear" w:color="000000" w:fill="FFFFFF"/>
            <w:noWrap/>
            <w:vAlign w:val="center"/>
            <w:hideMark/>
          </w:tcPr>
          <w:p w14:paraId="3BAA6D9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269" w:type="dxa"/>
            <w:shd w:val="clear" w:color="000000" w:fill="FFFFFF"/>
            <w:noWrap/>
            <w:vAlign w:val="center"/>
            <w:hideMark/>
          </w:tcPr>
          <w:p w14:paraId="1439F0A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r>
      <w:tr w:rsidR="003A19DA" w:rsidRPr="00771504" w14:paraId="5A421C96" w14:textId="77777777" w:rsidTr="008F7DFB">
        <w:trPr>
          <w:trHeight w:val="340"/>
        </w:trPr>
        <w:tc>
          <w:tcPr>
            <w:tcW w:w="2737" w:type="dxa"/>
            <w:shd w:val="clear" w:color="000000" w:fill="FFFFFF"/>
            <w:noWrap/>
            <w:vAlign w:val="center"/>
            <w:hideMark/>
          </w:tcPr>
          <w:p w14:paraId="6D40DE4B"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Rightward</w:t>
            </w:r>
          </w:p>
        </w:tc>
        <w:tc>
          <w:tcPr>
            <w:tcW w:w="2127" w:type="dxa"/>
            <w:shd w:val="clear" w:color="000000" w:fill="FFFFFF"/>
            <w:noWrap/>
            <w:vAlign w:val="center"/>
            <w:hideMark/>
          </w:tcPr>
          <w:p w14:paraId="6C9CDA8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1.07 [0.87;1.51]</w:t>
            </w:r>
          </w:p>
        </w:tc>
        <w:tc>
          <w:tcPr>
            <w:tcW w:w="2127" w:type="dxa"/>
            <w:shd w:val="clear" w:color="000000" w:fill="FFFFFF"/>
            <w:noWrap/>
            <w:vAlign w:val="center"/>
            <w:hideMark/>
          </w:tcPr>
          <w:p w14:paraId="587873D6"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0.86 [0.5;1.1] $</w:t>
            </w:r>
          </w:p>
        </w:tc>
        <w:tc>
          <w:tcPr>
            <w:tcW w:w="2269" w:type="dxa"/>
            <w:shd w:val="clear" w:color="000000" w:fill="FFFFFF"/>
            <w:noWrap/>
            <w:vAlign w:val="center"/>
            <w:hideMark/>
          </w:tcPr>
          <w:p w14:paraId="2000D041"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0.84 [0.47;1.14] $</w:t>
            </w:r>
          </w:p>
        </w:tc>
      </w:tr>
      <w:tr w:rsidR="003A19DA" w:rsidRPr="00771504" w14:paraId="447FC5F6" w14:textId="77777777" w:rsidTr="008F7DFB">
        <w:trPr>
          <w:trHeight w:val="340"/>
        </w:trPr>
        <w:tc>
          <w:tcPr>
            <w:tcW w:w="2737" w:type="dxa"/>
            <w:shd w:val="clear" w:color="000000" w:fill="FFFFFF"/>
            <w:noWrap/>
            <w:vAlign w:val="center"/>
            <w:hideMark/>
          </w:tcPr>
          <w:p w14:paraId="354F9191"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Leftward</w:t>
            </w:r>
          </w:p>
        </w:tc>
        <w:tc>
          <w:tcPr>
            <w:tcW w:w="2127" w:type="dxa"/>
            <w:shd w:val="clear" w:color="000000" w:fill="FFFFFF"/>
            <w:noWrap/>
            <w:vAlign w:val="center"/>
            <w:hideMark/>
          </w:tcPr>
          <w:p w14:paraId="489030C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0.98 [0.85;1.15]</w:t>
            </w:r>
          </w:p>
        </w:tc>
        <w:tc>
          <w:tcPr>
            <w:tcW w:w="2127" w:type="dxa"/>
            <w:shd w:val="clear" w:color="000000" w:fill="FFFFFF"/>
            <w:noWrap/>
            <w:vAlign w:val="center"/>
            <w:hideMark/>
          </w:tcPr>
          <w:p w14:paraId="5EAD337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0.64 [0.19;0.92] $</w:t>
            </w:r>
          </w:p>
        </w:tc>
        <w:tc>
          <w:tcPr>
            <w:tcW w:w="2269" w:type="dxa"/>
            <w:shd w:val="clear" w:color="000000" w:fill="FFFFFF"/>
            <w:noWrap/>
            <w:vAlign w:val="center"/>
            <w:hideMark/>
          </w:tcPr>
          <w:p w14:paraId="359C33E6"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0.80 [0.40;0.88] $</w:t>
            </w:r>
          </w:p>
        </w:tc>
      </w:tr>
      <w:tr w:rsidR="003A19DA" w:rsidRPr="00771504" w14:paraId="404C755C" w14:textId="77777777" w:rsidTr="008F7DFB">
        <w:trPr>
          <w:trHeight w:val="340"/>
        </w:trPr>
        <w:tc>
          <w:tcPr>
            <w:tcW w:w="2737" w:type="dxa"/>
            <w:shd w:val="clear" w:color="000000" w:fill="FFFFFF"/>
            <w:noWrap/>
            <w:vAlign w:val="center"/>
            <w:hideMark/>
          </w:tcPr>
          <w:p w14:paraId="74DA4C2D" w14:textId="77777777" w:rsidR="003A19DA" w:rsidRPr="00771504" w:rsidRDefault="003A19DA" w:rsidP="009511DD">
            <w:pPr>
              <w:ind w:left="495"/>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Upward</w:t>
            </w:r>
          </w:p>
        </w:tc>
        <w:tc>
          <w:tcPr>
            <w:tcW w:w="2127" w:type="dxa"/>
            <w:shd w:val="clear" w:color="000000" w:fill="FFFFFF"/>
            <w:noWrap/>
            <w:vAlign w:val="center"/>
            <w:hideMark/>
          </w:tcPr>
          <w:p w14:paraId="75A9441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0.91 [0.41;1.05]</w:t>
            </w:r>
          </w:p>
        </w:tc>
        <w:tc>
          <w:tcPr>
            <w:tcW w:w="2127" w:type="dxa"/>
            <w:shd w:val="clear" w:color="000000" w:fill="FFFFFF"/>
            <w:noWrap/>
            <w:vAlign w:val="center"/>
            <w:hideMark/>
          </w:tcPr>
          <w:p w14:paraId="79A54BC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0.52 [0.34;0.73] $</w:t>
            </w:r>
          </w:p>
        </w:tc>
        <w:tc>
          <w:tcPr>
            <w:tcW w:w="2269" w:type="dxa"/>
            <w:shd w:val="clear" w:color="000000" w:fill="FFFFFF"/>
            <w:noWrap/>
            <w:vAlign w:val="center"/>
            <w:hideMark/>
          </w:tcPr>
          <w:p w14:paraId="5558875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0.68 [0.54;0.90] $*</w:t>
            </w:r>
          </w:p>
        </w:tc>
      </w:tr>
      <w:tr w:rsidR="003A19DA" w:rsidRPr="00771504" w14:paraId="61A613BC" w14:textId="77777777" w:rsidTr="008F7DFB">
        <w:trPr>
          <w:trHeight w:val="340"/>
        </w:trPr>
        <w:tc>
          <w:tcPr>
            <w:tcW w:w="2737" w:type="dxa"/>
            <w:shd w:val="clear" w:color="000000" w:fill="FFFFFF"/>
            <w:noWrap/>
            <w:vAlign w:val="center"/>
            <w:hideMark/>
          </w:tcPr>
          <w:p w14:paraId="503F2E13"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Downward</w:t>
            </w:r>
          </w:p>
        </w:tc>
        <w:tc>
          <w:tcPr>
            <w:tcW w:w="2127" w:type="dxa"/>
            <w:shd w:val="clear" w:color="000000" w:fill="FFFFFF"/>
            <w:noWrap/>
            <w:vAlign w:val="center"/>
            <w:hideMark/>
          </w:tcPr>
          <w:p w14:paraId="22D77F1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1.04 [0.75;1.33]</w:t>
            </w:r>
          </w:p>
        </w:tc>
        <w:tc>
          <w:tcPr>
            <w:tcW w:w="2127" w:type="dxa"/>
            <w:shd w:val="clear" w:color="000000" w:fill="FFFFFF"/>
            <w:noWrap/>
            <w:vAlign w:val="center"/>
            <w:hideMark/>
          </w:tcPr>
          <w:p w14:paraId="4032AC2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0.57 [0.37;0.90] $</w:t>
            </w:r>
          </w:p>
        </w:tc>
        <w:tc>
          <w:tcPr>
            <w:tcW w:w="2269" w:type="dxa"/>
            <w:shd w:val="clear" w:color="000000" w:fill="FFFFFF"/>
            <w:noWrap/>
            <w:vAlign w:val="center"/>
            <w:hideMark/>
          </w:tcPr>
          <w:p w14:paraId="7303537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0.82 [0.46;1.11] $*</w:t>
            </w:r>
          </w:p>
        </w:tc>
      </w:tr>
      <w:tr w:rsidR="003A19DA" w:rsidRPr="00771504" w14:paraId="6D572268" w14:textId="77777777" w:rsidTr="008F7DFB">
        <w:trPr>
          <w:trHeight w:val="340"/>
        </w:trPr>
        <w:tc>
          <w:tcPr>
            <w:tcW w:w="2737" w:type="dxa"/>
            <w:shd w:val="clear" w:color="000000" w:fill="FFFFFF"/>
            <w:noWrap/>
            <w:vAlign w:val="center"/>
            <w:hideMark/>
          </w:tcPr>
          <w:p w14:paraId="3B4FF7E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VGS latency 5°</w:t>
            </w:r>
          </w:p>
        </w:tc>
        <w:tc>
          <w:tcPr>
            <w:tcW w:w="2127" w:type="dxa"/>
            <w:shd w:val="clear" w:color="000000" w:fill="FFFFFF"/>
            <w:noWrap/>
            <w:vAlign w:val="center"/>
            <w:hideMark/>
          </w:tcPr>
          <w:p w14:paraId="05E716C5"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127" w:type="dxa"/>
            <w:shd w:val="clear" w:color="000000" w:fill="FFFFFF"/>
            <w:noWrap/>
            <w:vAlign w:val="center"/>
            <w:hideMark/>
          </w:tcPr>
          <w:p w14:paraId="0D61249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269" w:type="dxa"/>
            <w:shd w:val="clear" w:color="000000" w:fill="FFFFFF"/>
            <w:noWrap/>
            <w:vAlign w:val="center"/>
            <w:hideMark/>
          </w:tcPr>
          <w:p w14:paraId="62C6527B"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r>
      <w:tr w:rsidR="003A19DA" w:rsidRPr="00771504" w14:paraId="20EE8BA2" w14:textId="77777777" w:rsidTr="008F7DFB">
        <w:trPr>
          <w:trHeight w:val="340"/>
        </w:trPr>
        <w:tc>
          <w:tcPr>
            <w:tcW w:w="2737" w:type="dxa"/>
            <w:shd w:val="clear" w:color="000000" w:fill="FFFFFF"/>
            <w:noWrap/>
            <w:vAlign w:val="center"/>
            <w:hideMark/>
          </w:tcPr>
          <w:p w14:paraId="42CFD4EF"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Rightward</w:t>
            </w:r>
          </w:p>
        </w:tc>
        <w:tc>
          <w:tcPr>
            <w:tcW w:w="2127" w:type="dxa"/>
            <w:shd w:val="clear" w:color="000000" w:fill="FFFFFF"/>
            <w:noWrap/>
            <w:vAlign w:val="center"/>
            <w:hideMark/>
          </w:tcPr>
          <w:p w14:paraId="3A28B70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188 [157;232]</w:t>
            </w:r>
          </w:p>
        </w:tc>
        <w:tc>
          <w:tcPr>
            <w:tcW w:w="2127" w:type="dxa"/>
            <w:shd w:val="clear" w:color="000000" w:fill="FFFFFF"/>
            <w:noWrap/>
            <w:vAlign w:val="center"/>
            <w:hideMark/>
          </w:tcPr>
          <w:p w14:paraId="470372F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159 [159;240]</w:t>
            </w:r>
          </w:p>
        </w:tc>
        <w:tc>
          <w:tcPr>
            <w:tcW w:w="2269" w:type="dxa"/>
            <w:shd w:val="clear" w:color="000000" w:fill="FFFFFF"/>
            <w:noWrap/>
            <w:vAlign w:val="center"/>
            <w:hideMark/>
          </w:tcPr>
          <w:p w14:paraId="6A5D861A"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189 [165;282]</w:t>
            </w:r>
          </w:p>
        </w:tc>
      </w:tr>
      <w:tr w:rsidR="003A19DA" w:rsidRPr="00771504" w14:paraId="294B6AA1" w14:textId="77777777" w:rsidTr="008F7DFB">
        <w:trPr>
          <w:trHeight w:val="340"/>
        </w:trPr>
        <w:tc>
          <w:tcPr>
            <w:tcW w:w="2737" w:type="dxa"/>
            <w:shd w:val="clear" w:color="000000" w:fill="FFFFFF"/>
            <w:noWrap/>
            <w:vAlign w:val="center"/>
            <w:hideMark/>
          </w:tcPr>
          <w:p w14:paraId="7A6F86D0"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Leftward</w:t>
            </w:r>
          </w:p>
        </w:tc>
        <w:tc>
          <w:tcPr>
            <w:tcW w:w="2127" w:type="dxa"/>
            <w:shd w:val="clear" w:color="000000" w:fill="FFFFFF"/>
            <w:noWrap/>
            <w:vAlign w:val="center"/>
            <w:hideMark/>
          </w:tcPr>
          <w:p w14:paraId="2393C5E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214 [153;249]</w:t>
            </w:r>
          </w:p>
        </w:tc>
        <w:tc>
          <w:tcPr>
            <w:tcW w:w="2127" w:type="dxa"/>
            <w:shd w:val="clear" w:color="000000" w:fill="FFFFFF"/>
            <w:noWrap/>
            <w:vAlign w:val="center"/>
            <w:hideMark/>
          </w:tcPr>
          <w:p w14:paraId="771C484B"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214 [170;264]</w:t>
            </w:r>
          </w:p>
        </w:tc>
        <w:tc>
          <w:tcPr>
            <w:tcW w:w="2269" w:type="dxa"/>
            <w:shd w:val="clear" w:color="000000" w:fill="FFFFFF"/>
            <w:noWrap/>
            <w:vAlign w:val="center"/>
            <w:hideMark/>
          </w:tcPr>
          <w:p w14:paraId="130E5E7C"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211 [161;337]</w:t>
            </w:r>
          </w:p>
        </w:tc>
      </w:tr>
      <w:tr w:rsidR="003A19DA" w:rsidRPr="00771504" w14:paraId="6DAA17EC" w14:textId="77777777" w:rsidTr="008F7DFB">
        <w:trPr>
          <w:trHeight w:val="340"/>
        </w:trPr>
        <w:tc>
          <w:tcPr>
            <w:tcW w:w="2737" w:type="dxa"/>
            <w:shd w:val="clear" w:color="000000" w:fill="FFFFFF"/>
            <w:noWrap/>
            <w:vAlign w:val="center"/>
            <w:hideMark/>
          </w:tcPr>
          <w:p w14:paraId="4D466313" w14:textId="77777777" w:rsidR="003A19DA" w:rsidRPr="00771504" w:rsidRDefault="003A19DA" w:rsidP="009511DD">
            <w:pPr>
              <w:ind w:left="495"/>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Upward</w:t>
            </w:r>
          </w:p>
        </w:tc>
        <w:tc>
          <w:tcPr>
            <w:tcW w:w="2127" w:type="dxa"/>
            <w:shd w:val="clear" w:color="000000" w:fill="FFFFFF"/>
            <w:noWrap/>
            <w:vAlign w:val="center"/>
            <w:hideMark/>
          </w:tcPr>
          <w:p w14:paraId="2053BFC6"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203 [170;246]</w:t>
            </w:r>
          </w:p>
        </w:tc>
        <w:tc>
          <w:tcPr>
            <w:tcW w:w="2127" w:type="dxa"/>
            <w:shd w:val="clear" w:color="000000" w:fill="FFFFFF"/>
            <w:noWrap/>
            <w:vAlign w:val="center"/>
            <w:hideMark/>
          </w:tcPr>
          <w:p w14:paraId="47F0C9AC"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207 [189;252]</w:t>
            </w:r>
          </w:p>
        </w:tc>
        <w:tc>
          <w:tcPr>
            <w:tcW w:w="2269" w:type="dxa"/>
            <w:shd w:val="clear" w:color="000000" w:fill="FFFFFF"/>
            <w:noWrap/>
            <w:vAlign w:val="center"/>
            <w:hideMark/>
          </w:tcPr>
          <w:p w14:paraId="7B75B4E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277 [198;349] $*</w:t>
            </w:r>
          </w:p>
        </w:tc>
      </w:tr>
      <w:tr w:rsidR="003A19DA" w:rsidRPr="00771504" w14:paraId="6A327C28" w14:textId="77777777" w:rsidTr="008F7DFB">
        <w:trPr>
          <w:trHeight w:val="340"/>
        </w:trPr>
        <w:tc>
          <w:tcPr>
            <w:tcW w:w="2737" w:type="dxa"/>
            <w:shd w:val="clear" w:color="000000" w:fill="FFFFFF"/>
            <w:noWrap/>
            <w:vAlign w:val="center"/>
            <w:hideMark/>
          </w:tcPr>
          <w:p w14:paraId="3164AB73"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Downward</w:t>
            </w:r>
          </w:p>
        </w:tc>
        <w:tc>
          <w:tcPr>
            <w:tcW w:w="2127" w:type="dxa"/>
            <w:shd w:val="clear" w:color="000000" w:fill="FFFFFF"/>
            <w:noWrap/>
            <w:vAlign w:val="center"/>
            <w:hideMark/>
          </w:tcPr>
          <w:p w14:paraId="7E123836"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238 [189;289]</w:t>
            </w:r>
          </w:p>
        </w:tc>
        <w:tc>
          <w:tcPr>
            <w:tcW w:w="2127" w:type="dxa"/>
            <w:shd w:val="clear" w:color="000000" w:fill="FFFFFF"/>
            <w:noWrap/>
            <w:vAlign w:val="center"/>
            <w:hideMark/>
          </w:tcPr>
          <w:p w14:paraId="1C035CD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252 [186;454]</w:t>
            </w:r>
          </w:p>
        </w:tc>
        <w:tc>
          <w:tcPr>
            <w:tcW w:w="2269" w:type="dxa"/>
            <w:shd w:val="clear" w:color="000000" w:fill="FFFFFF"/>
            <w:noWrap/>
            <w:vAlign w:val="center"/>
            <w:hideMark/>
          </w:tcPr>
          <w:p w14:paraId="480E5DD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257 [180;315]</w:t>
            </w:r>
          </w:p>
        </w:tc>
      </w:tr>
      <w:tr w:rsidR="003A19DA" w:rsidRPr="00771504" w14:paraId="0868A245" w14:textId="77777777" w:rsidTr="008F7DFB">
        <w:trPr>
          <w:trHeight w:val="340"/>
        </w:trPr>
        <w:tc>
          <w:tcPr>
            <w:tcW w:w="2737" w:type="dxa"/>
            <w:shd w:val="clear" w:color="000000" w:fill="FFFFFF"/>
            <w:noWrap/>
            <w:vAlign w:val="center"/>
            <w:hideMark/>
          </w:tcPr>
          <w:p w14:paraId="2DD20B2F" w14:textId="0D9F7B22"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Saccade velocity 8°</w:t>
            </w:r>
          </w:p>
        </w:tc>
        <w:tc>
          <w:tcPr>
            <w:tcW w:w="2127" w:type="dxa"/>
            <w:shd w:val="clear" w:color="000000" w:fill="FFFFFF"/>
            <w:noWrap/>
            <w:vAlign w:val="center"/>
            <w:hideMark/>
          </w:tcPr>
          <w:p w14:paraId="6E03DF31"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127" w:type="dxa"/>
            <w:shd w:val="clear" w:color="000000" w:fill="FFFFFF"/>
            <w:noWrap/>
            <w:vAlign w:val="center"/>
            <w:hideMark/>
          </w:tcPr>
          <w:p w14:paraId="259641D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269" w:type="dxa"/>
            <w:shd w:val="clear" w:color="000000" w:fill="FFFFFF"/>
            <w:noWrap/>
            <w:vAlign w:val="center"/>
            <w:hideMark/>
          </w:tcPr>
          <w:p w14:paraId="10683291"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r>
      <w:tr w:rsidR="003A19DA" w:rsidRPr="00771504" w14:paraId="755CBD7A" w14:textId="77777777" w:rsidTr="008F7DFB">
        <w:trPr>
          <w:trHeight w:val="340"/>
        </w:trPr>
        <w:tc>
          <w:tcPr>
            <w:tcW w:w="2737" w:type="dxa"/>
            <w:shd w:val="clear" w:color="000000" w:fill="FFFFFF"/>
            <w:noWrap/>
            <w:vAlign w:val="center"/>
            <w:hideMark/>
          </w:tcPr>
          <w:p w14:paraId="3125F062"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Rightward</w:t>
            </w:r>
          </w:p>
        </w:tc>
        <w:tc>
          <w:tcPr>
            <w:tcW w:w="2127" w:type="dxa"/>
            <w:shd w:val="clear" w:color="000000" w:fill="FFFFFF"/>
            <w:noWrap/>
            <w:vAlign w:val="center"/>
            <w:hideMark/>
          </w:tcPr>
          <w:p w14:paraId="1783A5B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280 [205;386]</w:t>
            </w:r>
          </w:p>
        </w:tc>
        <w:tc>
          <w:tcPr>
            <w:tcW w:w="2127" w:type="dxa"/>
            <w:shd w:val="clear" w:color="000000" w:fill="FFFFFF"/>
            <w:noWrap/>
            <w:vAlign w:val="center"/>
            <w:hideMark/>
          </w:tcPr>
          <w:p w14:paraId="3079F7B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183 [101;274] $</w:t>
            </w:r>
          </w:p>
        </w:tc>
        <w:tc>
          <w:tcPr>
            <w:tcW w:w="2269" w:type="dxa"/>
            <w:shd w:val="clear" w:color="000000" w:fill="FFFFFF"/>
            <w:noWrap/>
            <w:vAlign w:val="center"/>
            <w:hideMark/>
          </w:tcPr>
          <w:p w14:paraId="5221CA5A"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181 [71;288] $</w:t>
            </w:r>
          </w:p>
        </w:tc>
      </w:tr>
      <w:tr w:rsidR="003A19DA" w:rsidRPr="00771504" w14:paraId="7FA51FF5" w14:textId="77777777" w:rsidTr="008F7DFB">
        <w:trPr>
          <w:trHeight w:val="340"/>
        </w:trPr>
        <w:tc>
          <w:tcPr>
            <w:tcW w:w="2737" w:type="dxa"/>
            <w:shd w:val="clear" w:color="000000" w:fill="FFFFFF"/>
            <w:noWrap/>
            <w:vAlign w:val="center"/>
            <w:hideMark/>
          </w:tcPr>
          <w:p w14:paraId="01DDE8E9"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Leftward</w:t>
            </w:r>
          </w:p>
        </w:tc>
        <w:tc>
          <w:tcPr>
            <w:tcW w:w="2127" w:type="dxa"/>
            <w:shd w:val="clear" w:color="000000" w:fill="FFFFFF"/>
            <w:noWrap/>
            <w:vAlign w:val="center"/>
            <w:hideMark/>
          </w:tcPr>
          <w:p w14:paraId="393CE23A"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225 [175;330]</w:t>
            </w:r>
          </w:p>
        </w:tc>
        <w:tc>
          <w:tcPr>
            <w:tcW w:w="2127" w:type="dxa"/>
            <w:shd w:val="clear" w:color="000000" w:fill="FFFFFF"/>
            <w:noWrap/>
            <w:vAlign w:val="center"/>
            <w:hideMark/>
          </w:tcPr>
          <w:p w14:paraId="6FBF8BA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155 [67;230] $</w:t>
            </w:r>
          </w:p>
        </w:tc>
        <w:tc>
          <w:tcPr>
            <w:tcW w:w="2269" w:type="dxa"/>
            <w:shd w:val="clear" w:color="000000" w:fill="FFFFFF"/>
            <w:noWrap/>
            <w:vAlign w:val="center"/>
            <w:hideMark/>
          </w:tcPr>
          <w:p w14:paraId="225DB2E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148 [68;270] $</w:t>
            </w:r>
          </w:p>
        </w:tc>
      </w:tr>
      <w:tr w:rsidR="003A19DA" w:rsidRPr="00771504" w14:paraId="2D2B724D" w14:textId="77777777" w:rsidTr="008F7DFB">
        <w:trPr>
          <w:trHeight w:val="340"/>
        </w:trPr>
        <w:tc>
          <w:tcPr>
            <w:tcW w:w="2737" w:type="dxa"/>
            <w:shd w:val="clear" w:color="000000" w:fill="FFFFFF"/>
            <w:noWrap/>
            <w:vAlign w:val="center"/>
            <w:hideMark/>
          </w:tcPr>
          <w:p w14:paraId="7CC7E440"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Upward</w:t>
            </w:r>
          </w:p>
        </w:tc>
        <w:tc>
          <w:tcPr>
            <w:tcW w:w="2127" w:type="dxa"/>
            <w:shd w:val="clear" w:color="000000" w:fill="FFFFFF"/>
            <w:noWrap/>
            <w:vAlign w:val="center"/>
            <w:hideMark/>
          </w:tcPr>
          <w:p w14:paraId="1B8C5AF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184 [85;440]</w:t>
            </w:r>
          </w:p>
        </w:tc>
        <w:tc>
          <w:tcPr>
            <w:tcW w:w="2127" w:type="dxa"/>
            <w:shd w:val="clear" w:color="000000" w:fill="FFFFFF"/>
            <w:noWrap/>
            <w:vAlign w:val="center"/>
            <w:hideMark/>
          </w:tcPr>
          <w:p w14:paraId="728AAF56"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54 [27;138] $</w:t>
            </w:r>
          </w:p>
        </w:tc>
        <w:tc>
          <w:tcPr>
            <w:tcW w:w="2269" w:type="dxa"/>
            <w:shd w:val="clear" w:color="000000" w:fill="FFFFFF"/>
            <w:noWrap/>
            <w:vAlign w:val="center"/>
            <w:hideMark/>
          </w:tcPr>
          <w:p w14:paraId="4D756EE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89 [36;166] $</w:t>
            </w:r>
          </w:p>
        </w:tc>
      </w:tr>
      <w:tr w:rsidR="003A19DA" w:rsidRPr="00771504" w14:paraId="7DA5597A" w14:textId="77777777" w:rsidTr="008F7DFB">
        <w:trPr>
          <w:trHeight w:val="340"/>
        </w:trPr>
        <w:tc>
          <w:tcPr>
            <w:tcW w:w="2737" w:type="dxa"/>
            <w:shd w:val="clear" w:color="000000" w:fill="FFFFFF"/>
            <w:noWrap/>
            <w:vAlign w:val="center"/>
            <w:hideMark/>
          </w:tcPr>
          <w:p w14:paraId="76CCAF2A"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Downward</w:t>
            </w:r>
          </w:p>
        </w:tc>
        <w:tc>
          <w:tcPr>
            <w:tcW w:w="2127" w:type="dxa"/>
            <w:shd w:val="clear" w:color="000000" w:fill="FFFFFF"/>
            <w:noWrap/>
            <w:vAlign w:val="center"/>
            <w:hideMark/>
          </w:tcPr>
          <w:p w14:paraId="2568CB21"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225 [112;384]</w:t>
            </w:r>
          </w:p>
        </w:tc>
        <w:tc>
          <w:tcPr>
            <w:tcW w:w="2127" w:type="dxa"/>
            <w:shd w:val="clear" w:color="000000" w:fill="FFFFFF"/>
            <w:noWrap/>
            <w:vAlign w:val="center"/>
            <w:hideMark/>
          </w:tcPr>
          <w:p w14:paraId="404587FB"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64 [24;124] $</w:t>
            </w:r>
          </w:p>
        </w:tc>
        <w:tc>
          <w:tcPr>
            <w:tcW w:w="2269" w:type="dxa"/>
            <w:shd w:val="clear" w:color="000000" w:fill="FFFFFF"/>
            <w:noWrap/>
            <w:vAlign w:val="center"/>
            <w:hideMark/>
          </w:tcPr>
          <w:p w14:paraId="467E7D9A"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118 [38;206] $*</w:t>
            </w:r>
          </w:p>
        </w:tc>
      </w:tr>
      <w:tr w:rsidR="003A19DA" w:rsidRPr="00771504" w14:paraId="55C0F220" w14:textId="77777777" w:rsidTr="008F7DFB">
        <w:trPr>
          <w:trHeight w:val="340"/>
        </w:trPr>
        <w:tc>
          <w:tcPr>
            <w:tcW w:w="2737" w:type="dxa"/>
            <w:shd w:val="clear" w:color="000000" w:fill="FFFFFF"/>
            <w:noWrap/>
            <w:vAlign w:val="center"/>
            <w:hideMark/>
          </w:tcPr>
          <w:p w14:paraId="4B66AA0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VGS Gain 8°</w:t>
            </w:r>
          </w:p>
        </w:tc>
        <w:tc>
          <w:tcPr>
            <w:tcW w:w="2127" w:type="dxa"/>
            <w:shd w:val="clear" w:color="000000" w:fill="FFFFFF"/>
            <w:noWrap/>
            <w:vAlign w:val="center"/>
            <w:hideMark/>
          </w:tcPr>
          <w:p w14:paraId="3C95F9E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127" w:type="dxa"/>
            <w:shd w:val="clear" w:color="000000" w:fill="FFFFFF"/>
            <w:noWrap/>
            <w:vAlign w:val="center"/>
            <w:hideMark/>
          </w:tcPr>
          <w:p w14:paraId="60A0FC91"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269" w:type="dxa"/>
            <w:shd w:val="clear" w:color="000000" w:fill="FFFFFF"/>
            <w:noWrap/>
            <w:vAlign w:val="center"/>
            <w:hideMark/>
          </w:tcPr>
          <w:p w14:paraId="1B0624D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r>
      <w:tr w:rsidR="003A19DA" w:rsidRPr="00771504" w14:paraId="411EFE18" w14:textId="77777777" w:rsidTr="008F7DFB">
        <w:trPr>
          <w:trHeight w:val="340"/>
        </w:trPr>
        <w:tc>
          <w:tcPr>
            <w:tcW w:w="2737" w:type="dxa"/>
            <w:shd w:val="clear" w:color="000000" w:fill="FFFFFF"/>
            <w:noWrap/>
            <w:vAlign w:val="center"/>
            <w:hideMark/>
          </w:tcPr>
          <w:p w14:paraId="6615862C"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Rightward</w:t>
            </w:r>
          </w:p>
        </w:tc>
        <w:tc>
          <w:tcPr>
            <w:tcW w:w="2127" w:type="dxa"/>
            <w:shd w:val="clear" w:color="000000" w:fill="FFFFFF"/>
            <w:noWrap/>
            <w:vAlign w:val="center"/>
            <w:hideMark/>
          </w:tcPr>
          <w:p w14:paraId="62C929F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1.01 [0.90;1.47]</w:t>
            </w:r>
          </w:p>
        </w:tc>
        <w:tc>
          <w:tcPr>
            <w:tcW w:w="2127" w:type="dxa"/>
            <w:shd w:val="clear" w:color="000000" w:fill="FFFFFF"/>
            <w:noWrap/>
            <w:vAlign w:val="center"/>
            <w:hideMark/>
          </w:tcPr>
          <w:p w14:paraId="5A5AC1D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0.69 [0.37;1.07] $</w:t>
            </w:r>
          </w:p>
        </w:tc>
        <w:tc>
          <w:tcPr>
            <w:tcW w:w="2269" w:type="dxa"/>
            <w:shd w:val="clear" w:color="000000" w:fill="FFFFFF"/>
            <w:noWrap/>
            <w:vAlign w:val="center"/>
            <w:hideMark/>
          </w:tcPr>
          <w:p w14:paraId="66CC27C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0.67 [0.34;1.07] $</w:t>
            </w:r>
          </w:p>
        </w:tc>
      </w:tr>
      <w:tr w:rsidR="003A19DA" w:rsidRPr="00771504" w14:paraId="37B9FED5" w14:textId="77777777" w:rsidTr="008F7DFB">
        <w:trPr>
          <w:trHeight w:val="340"/>
        </w:trPr>
        <w:tc>
          <w:tcPr>
            <w:tcW w:w="2737" w:type="dxa"/>
            <w:shd w:val="clear" w:color="000000" w:fill="FFFFFF"/>
            <w:noWrap/>
            <w:vAlign w:val="center"/>
            <w:hideMark/>
          </w:tcPr>
          <w:p w14:paraId="5D06C1C6"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Leftward</w:t>
            </w:r>
          </w:p>
        </w:tc>
        <w:tc>
          <w:tcPr>
            <w:tcW w:w="2127" w:type="dxa"/>
            <w:shd w:val="clear" w:color="000000" w:fill="FFFFFF"/>
            <w:noWrap/>
            <w:vAlign w:val="center"/>
            <w:hideMark/>
          </w:tcPr>
          <w:p w14:paraId="6744A7B6"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0.94 [0.78;1.05]</w:t>
            </w:r>
          </w:p>
        </w:tc>
        <w:tc>
          <w:tcPr>
            <w:tcW w:w="2127" w:type="dxa"/>
            <w:shd w:val="clear" w:color="000000" w:fill="FFFFFF"/>
            <w:noWrap/>
            <w:vAlign w:val="center"/>
            <w:hideMark/>
          </w:tcPr>
          <w:p w14:paraId="4FE2E8B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0.52 [0.38;0.72] $</w:t>
            </w:r>
          </w:p>
        </w:tc>
        <w:tc>
          <w:tcPr>
            <w:tcW w:w="2269" w:type="dxa"/>
            <w:shd w:val="clear" w:color="000000" w:fill="FFFFFF"/>
            <w:noWrap/>
            <w:vAlign w:val="center"/>
            <w:hideMark/>
          </w:tcPr>
          <w:p w14:paraId="4F061755"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0.75 [0.47;0.95] $*</w:t>
            </w:r>
          </w:p>
        </w:tc>
      </w:tr>
      <w:tr w:rsidR="003A19DA" w:rsidRPr="00771504" w14:paraId="02FB98FB" w14:textId="77777777" w:rsidTr="008F7DFB">
        <w:trPr>
          <w:trHeight w:val="340"/>
        </w:trPr>
        <w:tc>
          <w:tcPr>
            <w:tcW w:w="2737" w:type="dxa"/>
            <w:shd w:val="clear" w:color="000000" w:fill="FFFFFF"/>
            <w:noWrap/>
            <w:vAlign w:val="center"/>
            <w:hideMark/>
          </w:tcPr>
          <w:p w14:paraId="7571FAE1" w14:textId="0834029A"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U</w:t>
            </w:r>
            <w:r w:rsidR="00F82EA5" w:rsidRPr="00771504">
              <w:rPr>
                <w:rFonts w:ascii="Times New Roman" w:eastAsia="Times New Roman" w:hAnsi="Times New Roman" w:cs="Times New Roman"/>
                <w:i/>
                <w:iCs/>
                <w:sz w:val="22"/>
                <w:szCs w:val="22"/>
                <w:lang w:val="en-GB"/>
              </w:rPr>
              <w:t>p</w:t>
            </w:r>
            <w:r w:rsidRPr="00771504">
              <w:rPr>
                <w:rFonts w:ascii="Times New Roman" w:eastAsia="Times New Roman" w:hAnsi="Times New Roman" w:cs="Times New Roman"/>
                <w:i/>
                <w:iCs/>
                <w:sz w:val="22"/>
                <w:szCs w:val="22"/>
                <w:lang w:val="en-GB"/>
              </w:rPr>
              <w:t>ward</w:t>
            </w:r>
          </w:p>
        </w:tc>
        <w:tc>
          <w:tcPr>
            <w:tcW w:w="2127" w:type="dxa"/>
            <w:shd w:val="clear" w:color="000000" w:fill="FFFFFF"/>
            <w:noWrap/>
            <w:vAlign w:val="center"/>
            <w:hideMark/>
          </w:tcPr>
          <w:p w14:paraId="30B29136"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0.74 [0.37;0.93]</w:t>
            </w:r>
          </w:p>
        </w:tc>
        <w:tc>
          <w:tcPr>
            <w:tcW w:w="2127" w:type="dxa"/>
            <w:shd w:val="clear" w:color="000000" w:fill="FFFFFF"/>
            <w:noWrap/>
            <w:vAlign w:val="center"/>
            <w:hideMark/>
          </w:tcPr>
          <w:p w14:paraId="4D7987A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0.48 [0.34;0.68] $</w:t>
            </w:r>
          </w:p>
        </w:tc>
        <w:tc>
          <w:tcPr>
            <w:tcW w:w="2269" w:type="dxa"/>
            <w:shd w:val="clear" w:color="000000" w:fill="FFFFFF"/>
            <w:noWrap/>
            <w:vAlign w:val="center"/>
            <w:hideMark/>
          </w:tcPr>
          <w:p w14:paraId="4A56E77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0.68 [0.38;0.84] </w:t>
            </w:r>
          </w:p>
        </w:tc>
      </w:tr>
      <w:tr w:rsidR="003A19DA" w:rsidRPr="00771504" w14:paraId="425CEA7F" w14:textId="77777777" w:rsidTr="008F7DFB">
        <w:trPr>
          <w:trHeight w:val="340"/>
        </w:trPr>
        <w:tc>
          <w:tcPr>
            <w:tcW w:w="2737" w:type="dxa"/>
            <w:shd w:val="clear" w:color="000000" w:fill="FFFFFF"/>
            <w:noWrap/>
            <w:vAlign w:val="center"/>
            <w:hideMark/>
          </w:tcPr>
          <w:p w14:paraId="09287E3F"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Downward</w:t>
            </w:r>
          </w:p>
        </w:tc>
        <w:tc>
          <w:tcPr>
            <w:tcW w:w="2127" w:type="dxa"/>
            <w:shd w:val="clear" w:color="000000" w:fill="FFFFFF"/>
            <w:noWrap/>
            <w:vAlign w:val="center"/>
            <w:hideMark/>
          </w:tcPr>
          <w:p w14:paraId="717FFF0B"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1.02 [0.79;1.15]</w:t>
            </w:r>
          </w:p>
        </w:tc>
        <w:tc>
          <w:tcPr>
            <w:tcW w:w="2127" w:type="dxa"/>
            <w:shd w:val="clear" w:color="000000" w:fill="FFFFFF"/>
            <w:noWrap/>
            <w:vAlign w:val="center"/>
            <w:hideMark/>
          </w:tcPr>
          <w:p w14:paraId="566836C1"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0.6 [0.42;0.86] $</w:t>
            </w:r>
          </w:p>
        </w:tc>
        <w:tc>
          <w:tcPr>
            <w:tcW w:w="2269" w:type="dxa"/>
            <w:shd w:val="clear" w:color="000000" w:fill="FFFFFF"/>
            <w:noWrap/>
            <w:vAlign w:val="center"/>
            <w:hideMark/>
          </w:tcPr>
          <w:p w14:paraId="77097F13"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0.86 [0.47;1.07] $*</w:t>
            </w:r>
          </w:p>
        </w:tc>
      </w:tr>
      <w:tr w:rsidR="003A19DA" w:rsidRPr="00771504" w14:paraId="57CD4EF1" w14:textId="77777777" w:rsidTr="008F7DFB">
        <w:trPr>
          <w:trHeight w:val="340"/>
        </w:trPr>
        <w:tc>
          <w:tcPr>
            <w:tcW w:w="2737" w:type="dxa"/>
            <w:shd w:val="clear" w:color="000000" w:fill="FFFFFF"/>
            <w:noWrap/>
            <w:vAlign w:val="center"/>
            <w:hideMark/>
          </w:tcPr>
          <w:p w14:paraId="019CE7E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VGS latency 8°</w:t>
            </w:r>
          </w:p>
        </w:tc>
        <w:tc>
          <w:tcPr>
            <w:tcW w:w="2127" w:type="dxa"/>
            <w:shd w:val="clear" w:color="000000" w:fill="FFFFFF"/>
            <w:noWrap/>
            <w:vAlign w:val="center"/>
            <w:hideMark/>
          </w:tcPr>
          <w:p w14:paraId="7B7838C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127" w:type="dxa"/>
            <w:shd w:val="clear" w:color="000000" w:fill="FFFFFF"/>
            <w:noWrap/>
            <w:vAlign w:val="center"/>
            <w:hideMark/>
          </w:tcPr>
          <w:p w14:paraId="4E26A07A"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269" w:type="dxa"/>
            <w:shd w:val="clear" w:color="000000" w:fill="FFFFFF"/>
            <w:noWrap/>
            <w:vAlign w:val="center"/>
            <w:hideMark/>
          </w:tcPr>
          <w:p w14:paraId="3AE755A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r>
      <w:tr w:rsidR="003A19DA" w:rsidRPr="00771504" w14:paraId="5E8CD647" w14:textId="77777777" w:rsidTr="008F7DFB">
        <w:trPr>
          <w:trHeight w:val="340"/>
        </w:trPr>
        <w:tc>
          <w:tcPr>
            <w:tcW w:w="2737" w:type="dxa"/>
            <w:shd w:val="clear" w:color="000000" w:fill="FFFFFF"/>
            <w:noWrap/>
            <w:vAlign w:val="center"/>
            <w:hideMark/>
          </w:tcPr>
          <w:p w14:paraId="7A5A4FA2"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Rightward</w:t>
            </w:r>
          </w:p>
        </w:tc>
        <w:tc>
          <w:tcPr>
            <w:tcW w:w="2127" w:type="dxa"/>
            <w:shd w:val="clear" w:color="000000" w:fill="FFFFFF"/>
            <w:noWrap/>
            <w:vAlign w:val="center"/>
            <w:hideMark/>
          </w:tcPr>
          <w:p w14:paraId="75AE031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192 [147;246]</w:t>
            </w:r>
          </w:p>
        </w:tc>
        <w:tc>
          <w:tcPr>
            <w:tcW w:w="2127" w:type="dxa"/>
            <w:shd w:val="clear" w:color="000000" w:fill="FFFFFF"/>
            <w:noWrap/>
            <w:vAlign w:val="center"/>
            <w:hideMark/>
          </w:tcPr>
          <w:p w14:paraId="2FBA8D1C"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192 [166;236]</w:t>
            </w:r>
          </w:p>
        </w:tc>
        <w:tc>
          <w:tcPr>
            <w:tcW w:w="2269" w:type="dxa"/>
            <w:shd w:val="clear" w:color="000000" w:fill="FFFFFF"/>
            <w:noWrap/>
            <w:vAlign w:val="center"/>
            <w:hideMark/>
          </w:tcPr>
          <w:p w14:paraId="22C444B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220 [157;325] </w:t>
            </w:r>
          </w:p>
        </w:tc>
      </w:tr>
      <w:tr w:rsidR="003A19DA" w:rsidRPr="00771504" w14:paraId="5B4C34EB" w14:textId="77777777" w:rsidTr="008F7DFB">
        <w:trPr>
          <w:trHeight w:val="340"/>
        </w:trPr>
        <w:tc>
          <w:tcPr>
            <w:tcW w:w="2737" w:type="dxa"/>
            <w:shd w:val="clear" w:color="000000" w:fill="FFFFFF"/>
            <w:noWrap/>
            <w:vAlign w:val="center"/>
            <w:hideMark/>
          </w:tcPr>
          <w:p w14:paraId="5C054BAA"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Leftward</w:t>
            </w:r>
          </w:p>
        </w:tc>
        <w:tc>
          <w:tcPr>
            <w:tcW w:w="2127" w:type="dxa"/>
            <w:shd w:val="clear" w:color="000000" w:fill="FFFFFF"/>
            <w:noWrap/>
            <w:vAlign w:val="center"/>
            <w:hideMark/>
          </w:tcPr>
          <w:p w14:paraId="5234ABD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195 [149;233]</w:t>
            </w:r>
          </w:p>
        </w:tc>
        <w:tc>
          <w:tcPr>
            <w:tcW w:w="2127" w:type="dxa"/>
            <w:shd w:val="clear" w:color="000000" w:fill="FFFFFF"/>
            <w:noWrap/>
            <w:vAlign w:val="center"/>
            <w:hideMark/>
          </w:tcPr>
          <w:p w14:paraId="49B17DAC"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193 [170;256]</w:t>
            </w:r>
          </w:p>
        </w:tc>
        <w:tc>
          <w:tcPr>
            <w:tcW w:w="2269" w:type="dxa"/>
            <w:shd w:val="clear" w:color="000000" w:fill="FFFFFF"/>
            <w:noWrap/>
            <w:vAlign w:val="center"/>
            <w:hideMark/>
          </w:tcPr>
          <w:p w14:paraId="392F012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202 [150;230] </w:t>
            </w:r>
          </w:p>
        </w:tc>
      </w:tr>
      <w:tr w:rsidR="003A19DA" w:rsidRPr="00771504" w14:paraId="0D479085" w14:textId="77777777" w:rsidTr="008F7DFB">
        <w:trPr>
          <w:trHeight w:val="340"/>
        </w:trPr>
        <w:tc>
          <w:tcPr>
            <w:tcW w:w="2737" w:type="dxa"/>
            <w:shd w:val="clear" w:color="000000" w:fill="FFFFFF"/>
            <w:noWrap/>
            <w:vAlign w:val="center"/>
            <w:hideMark/>
          </w:tcPr>
          <w:p w14:paraId="15970FF6"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Upward</w:t>
            </w:r>
          </w:p>
        </w:tc>
        <w:tc>
          <w:tcPr>
            <w:tcW w:w="2127" w:type="dxa"/>
            <w:shd w:val="clear" w:color="000000" w:fill="FFFFFF"/>
            <w:noWrap/>
            <w:vAlign w:val="center"/>
            <w:hideMark/>
          </w:tcPr>
          <w:p w14:paraId="5F4C1C1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197 [168;239]</w:t>
            </w:r>
          </w:p>
        </w:tc>
        <w:tc>
          <w:tcPr>
            <w:tcW w:w="2127" w:type="dxa"/>
            <w:shd w:val="clear" w:color="000000" w:fill="FFFFFF"/>
            <w:noWrap/>
            <w:vAlign w:val="center"/>
            <w:hideMark/>
          </w:tcPr>
          <w:p w14:paraId="05DF9D3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215 [205;336]</w:t>
            </w:r>
          </w:p>
        </w:tc>
        <w:tc>
          <w:tcPr>
            <w:tcW w:w="2269" w:type="dxa"/>
            <w:shd w:val="clear" w:color="000000" w:fill="FFFFFF"/>
            <w:noWrap/>
            <w:vAlign w:val="center"/>
            <w:hideMark/>
          </w:tcPr>
          <w:p w14:paraId="6EA00E0A"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267 [184;357] $*</w:t>
            </w:r>
          </w:p>
        </w:tc>
      </w:tr>
      <w:tr w:rsidR="003A19DA" w:rsidRPr="00771504" w14:paraId="53C525A2" w14:textId="77777777" w:rsidTr="008F7DFB">
        <w:trPr>
          <w:trHeight w:val="340"/>
        </w:trPr>
        <w:tc>
          <w:tcPr>
            <w:tcW w:w="2737" w:type="dxa"/>
            <w:shd w:val="clear" w:color="000000" w:fill="FFFFFF"/>
            <w:noWrap/>
            <w:vAlign w:val="center"/>
            <w:hideMark/>
          </w:tcPr>
          <w:p w14:paraId="0D7FED99"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Downward</w:t>
            </w:r>
          </w:p>
        </w:tc>
        <w:tc>
          <w:tcPr>
            <w:tcW w:w="2127" w:type="dxa"/>
            <w:shd w:val="clear" w:color="000000" w:fill="FFFFFF"/>
            <w:noWrap/>
            <w:vAlign w:val="center"/>
            <w:hideMark/>
          </w:tcPr>
          <w:p w14:paraId="7FCAD1A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216 [155;264]</w:t>
            </w:r>
          </w:p>
        </w:tc>
        <w:tc>
          <w:tcPr>
            <w:tcW w:w="2127" w:type="dxa"/>
            <w:shd w:val="clear" w:color="000000" w:fill="FFFFFF"/>
            <w:noWrap/>
            <w:vAlign w:val="center"/>
            <w:hideMark/>
          </w:tcPr>
          <w:p w14:paraId="22DA1A63"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232 [179;397]</w:t>
            </w:r>
          </w:p>
        </w:tc>
        <w:tc>
          <w:tcPr>
            <w:tcW w:w="2269" w:type="dxa"/>
            <w:shd w:val="clear" w:color="000000" w:fill="FFFFFF"/>
            <w:noWrap/>
            <w:vAlign w:val="center"/>
            <w:hideMark/>
          </w:tcPr>
          <w:p w14:paraId="2433014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246 [198;378] $</w:t>
            </w:r>
          </w:p>
        </w:tc>
      </w:tr>
      <w:tr w:rsidR="003A19DA" w:rsidRPr="00771504" w14:paraId="4F23D246" w14:textId="77777777" w:rsidTr="008F7DFB">
        <w:trPr>
          <w:trHeight w:val="340"/>
        </w:trPr>
        <w:tc>
          <w:tcPr>
            <w:tcW w:w="2737" w:type="dxa"/>
            <w:shd w:val="clear" w:color="000000" w:fill="FFFFFF"/>
            <w:noWrap/>
            <w:vAlign w:val="center"/>
            <w:hideMark/>
          </w:tcPr>
          <w:p w14:paraId="4D41A911" w14:textId="3A438B16"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Saccade velocity 13°</w:t>
            </w:r>
          </w:p>
        </w:tc>
        <w:tc>
          <w:tcPr>
            <w:tcW w:w="2127" w:type="dxa"/>
            <w:shd w:val="clear" w:color="000000" w:fill="FFFFFF"/>
            <w:noWrap/>
            <w:vAlign w:val="center"/>
            <w:hideMark/>
          </w:tcPr>
          <w:p w14:paraId="6AFFDC9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127" w:type="dxa"/>
            <w:shd w:val="clear" w:color="000000" w:fill="FFFFFF"/>
            <w:noWrap/>
            <w:vAlign w:val="center"/>
            <w:hideMark/>
          </w:tcPr>
          <w:p w14:paraId="74BFABBB"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269" w:type="dxa"/>
            <w:shd w:val="clear" w:color="000000" w:fill="FFFFFF"/>
            <w:noWrap/>
            <w:vAlign w:val="center"/>
            <w:hideMark/>
          </w:tcPr>
          <w:p w14:paraId="782C1B6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r>
      <w:tr w:rsidR="003A19DA" w:rsidRPr="00771504" w14:paraId="43FB9EDC" w14:textId="77777777" w:rsidTr="008F7DFB">
        <w:trPr>
          <w:trHeight w:val="340"/>
        </w:trPr>
        <w:tc>
          <w:tcPr>
            <w:tcW w:w="2737" w:type="dxa"/>
            <w:shd w:val="clear" w:color="000000" w:fill="FFFFFF"/>
            <w:noWrap/>
            <w:vAlign w:val="center"/>
            <w:hideMark/>
          </w:tcPr>
          <w:p w14:paraId="2C46A684"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Rightward</w:t>
            </w:r>
          </w:p>
        </w:tc>
        <w:tc>
          <w:tcPr>
            <w:tcW w:w="2127" w:type="dxa"/>
            <w:shd w:val="clear" w:color="000000" w:fill="FFFFFF"/>
            <w:noWrap/>
            <w:vAlign w:val="center"/>
            <w:hideMark/>
          </w:tcPr>
          <w:p w14:paraId="2D6EDCB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284 [231;412]</w:t>
            </w:r>
          </w:p>
        </w:tc>
        <w:tc>
          <w:tcPr>
            <w:tcW w:w="2127" w:type="dxa"/>
            <w:shd w:val="clear" w:color="000000" w:fill="FFFFFF"/>
            <w:noWrap/>
            <w:vAlign w:val="center"/>
            <w:hideMark/>
          </w:tcPr>
          <w:p w14:paraId="11151166"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209 [122;335] $</w:t>
            </w:r>
          </w:p>
        </w:tc>
        <w:tc>
          <w:tcPr>
            <w:tcW w:w="2269" w:type="dxa"/>
            <w:shd w:val="clear" w:color="000000" w:fill="FFFFFF"/>
            <w:noWrap/>
            <w:vAlign w:val="center"/>
            <w:hideMark/>
          </w:tcPr>
          <w:p w14:paraId="7049382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194 [95;347] $</w:t>
            </w:r>
          </w:p>
        </w:tc>
      </w:tr>
      <w:tr w:rsidR="003A19DA" w:rsidRPr="00771504" w14:paraId="4FCDCC2A" w14:textId="77777777" w:rsidTr="008F7DFB">
        <w:trPr>
          <w:trHeight w:val="340"/>
        </w:trPr>
        <w:tc>
          <w:tcPr>
            <w:tcW w:w="2737" w:type="dxa"/>
            <w:shd w:val="clear" w:color="000000" w:fill="FFFFFF"/>
            <w:noWrap/>
            <w:vAlign w:val="center"/>
            <w:hideMark/>
          </w:tcPr>
          <w:p w14:paraId="270A3969"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Leftward</w:t>
            </w:r>
          </w:p>
        </w:tc>
        <w:tc>
          <w:tcPr>
            <w:tcW w:w="2127" w:type="dxa"/>
            <w:shd w:val="clear" w:color="000000" w:fill="FFFFFF"/>
            <w:noWrap/>
            <w:vAlign w:val="center"/>
            <w:hideMark/>
          </w:tcPr>
          <w:p w14:paraId="4E4942AA"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251 [197;380]</w:t>
            </w:r>
          </w:p>
        </w:tc>
        <w:tc>
          <w:tcPr>
            <w:tcW w:w="2127" w:type="dxa"/>
            <w:shd w:val="clear" w:color="000000" w:fill="FFFFFF"/>
            <w:noWrap/>
            <w:vAlign w:val="center"/>
            <w:hideMark/>
          </w:tcPr>
          <w:p w14:paraId="6B8F659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140 [89;263] $</w:t>
            </w:r>
          </w:p>
        </w:tc>
        <w:tc>
          <w:tcPr>
            <w:tcW w:w="2269" w:type="dxa"/>
            <w:shd w:val="clear" w:color="000000" w:fill="FFFFFF"/>
            <w:noWrap/>
            <w:vAlign w:val="center"/>
            <w:hideMark/>
          </w:tcPr>
          <w:p w14:paraId="77388ED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161 [64;284] $</w:t>
            </w:r>
          </w:p>
        </w:tc>
      </w:tr>
      <w:tr w:rsidR="003A19DA" w:rsidRPr="00771504" w14:paraId="1E294689" w14:textId="77777777" w:rsidTr="008F7DFB">
        <w:trPr>
          <w:trHeight w:val="340"/>
        </w:trPr>
        <w:tc>
          <w:tcPr>
            <w:tcW w:w="2737" w:type="dxa"/>
            <w:shd w:val="clear" w:color="000000" w:fill="FFFFFF"/>
            <w:noWrap/>
            <w:vAlign w:val="center"/>
            <w:hideMark/>
          </w:tcPr>
          <w:p w14:paraId="251E484B"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Upward</w:t>
            </w:r>
          </w:p>
        </w:tc>
        <w:tc>
          <w:tcPr>
            <w:tcW w:w="2127" w:type="dxa"/>
            <w:shd w:val="clear" w:color="000000" w:fill="FFFFFF"/>
            <w:noWrap/>
            <w:vAlign w:val="center"/>
            <w:hideMark/>
          </w:tcPr>
          <w:p w14:paraId="15C8215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175 [82;440]</w:t>
            </w:r>
          </w:p>
        </w:tc>
        <w:tc>
          <w:tcPr>
            <w:tcW w:w="2127" w:type="dxa"/>
            <w:shd w:val="clear" w:color="000000" w:fill="FFFFFF"/>
            <w:noWrap/>
            <w:vAlign w:val="center"/>
            <w:hideMark/>
          </w:tcPr>
          <w:p w14:paraId="39B3D40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51 [30;137] $</w:t>
            </w:r>
          </w:p>
        </w:tc>
        <w:tc>
          <w:tcPr>
            <w:tcW w:w="2269" w:type="dxa"/>
            <w:shd w:val="clear" w:color="000000" w:fill="FFFFFF"/>
            <w:noWrap/>
            <w:vAlign w:val="center"/>
            <w:hideMark/>
          </w:tcPr>
          <w:p w14:paraId="42D91C8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82 [53;168] $*</w:t>
            </w:r>
          </w:p>
        </w:tc>
      </w:tr>
      <w:tr w:rsidR="003A19DA" w:rsidRPr="00771504" w14:paraId="66CAA398" w14:textId="77777777" w:rsidTr="008F7DFB">
        <w:trPr>
          <w:trHeight w:val="340"/>
        </w:trPr>
        <w:tc>
          <w:tcPr>
            <w:tcW w:w="2737" w:type="dxa"/>
            <w:shd w:val="clear" w:color="000000" w:fill="FFFFFF"/>
            <w:noWrap/>
            <w:vAlign w:val="center"/>
            <w:hideMark/>
          </w:tcPr>
          <w:p w14:paraId="3083AC2B"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Downward</w:t>
            </w:r>
          </w:p>
        </w:tc>
        <w:tc>
          <w:tcPr>
            <w:tcW w:w="2127" w:type="dxa"/>
            <w:shd w:val="clear" w:color="000000" w:fill="FFFFFF"/>
            <w:noWrap/>
            <w:vAlign w:val="center"/>
            <w:hideMark/>
          </w:tcPr>
          <w:p w14:paraId="4670C28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269 [113;416]</w:t>
            </w:r>
          </w:p>
        </w:tc>
        <w:tc>
          <w:tcPr>
            <w:tcW w:w="2127" w:type="dxa"/>
            <w:shd w:val="clear" w:color="000000" w:fill="FFFFFF"/>
            <w:noWrap/>
            <w:vAlign w:val="center"/>
            <w:hideMark/>
          </w:tcPr>
          <w:p w14:paraId="6EE3141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59 [32;197] $</w:t>
            </w:r>
          </w:p>
        </w:tc>
        <w:tc>
          <w:tcPr>
            <w:tcW w:w="2269" w:type="dxa"/>
            <w:shd w:val="clear" w:color="000000" w:fill="FFFFFF"/>
            <w:noWrap/>
            <w:vAlign w:val="center"/>
            <w:hideMark/>
          </w:tcPr>
          <w:p w14:paraId="1885F9B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161 [72;269] $*</w:t>
            </w:r>
          </w:p>
        </w:tc>
      </w:tr>
      <w:tr w:rsidR="003A19DA" w:rsidRPr="00771504" w14:paraId="05BCC9E4" w14:textId="77777777" w:rsidTr="008F7DFB">
        <w:trPr>
          <w:trHeight w:val="340"/>
        </w:trPr>
        <w:tc>
          <w:tcPr>
            <w:tcW w:w="2737" w:type="dxa"/>
            <w:shd w:val="clear" w:color="000000" w:fill="FFFFFF"/>
            <w:noWrap/>
            <w:vAlign w:val="center"/>
            <w:hideMark/>
          </w:tcPr>
          <w:p w14:paraId="06F2F98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VGS Gain 13°</w:t>
            </w:r>
          </w:p>
        </w:tc>
        <w:tc>
          <w:tcPr>
            <w:tcW w:w="2127" w:type="dxa"/>
            <w:shd w:val="clear" w:color="000000" w:fill="FFFFFF"/>
            <w:noWrap/>
            <w:vAlign w:val="center"/>
            <w:hideMark/>
          </w:tcPr>
          <w:p w14:paraId="325C6F5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127" w:type="dxa"/>
            <w:shd w:val="clear" w:color="000000" w:fill="FFFFFF"/>
            <w:noWrap/>
            <w:vAlign w:val="center"/>
            <w:hideMark/>
          </w:tcPr>
          <w:p w14:paraId="1F2728C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269" w:type="dxa"/>
            <w:shd w:val="clear" w:color="000000" w:fill="FFFFFF"/>
            <w:noWrap/>
            <w:vAlign w:val="center"/>
            <w:hideMark/>
          </w:tcPr>
          <w:p w14:paraId="3C54368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r>
      <w:tr w:rsidR="003A19DA" w:rsidRPr="00771504" w14:paraId="0AA9C483" w14:textId="77777777" w:rsidTr="008F7DFB">
        <w:trPr>
          <w:trHeight w:val="340"/>
        </w:trPr>
        <w:tc>
          <w:tcPr>
            <w:tcW w:w="2737" w:type="dxa"/>
            <w:shd w:val="clear" w:color="000000" w:fill="FFFFFF"/>
            <w:noWrap/>
            <w:vAlign w:val="center"/>
            <w:hideMark/>
          </w:tcPr>
          <w:p w14:paraId="3699D212"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Rightward</w:t>
            </w:r>
          </w:p>
        </w:tc>
        <w:tc>
          <w:tcPr>
            <w:tcW w:w="2127" w:type="dxa"/>
            <w:shd w:val="clear" w:color="000000" w:fill="FFFFFF"/>
            <w:noWrap/>
            <w:vAlign w:val="center"/>
            <w:hideMark/>
          </w:tcPr>
          <w:p w14:paraId="461CD6C1"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0.94 [0.75;1.09]</w:t>
            </w:r>
          </w:p>
        </w:tc>
        <w:tc>
          <w:tcPr>
            <w:tcW w:w="2127" w:type="dxa"/>
            <w:shd w:val="clear" w:color="000000" w:fill="FFFFFF"/>
            <w:noWrap/>
            <w:vAlign w:val="center"/>
            <w:hideMark/>
          </w:tcPr>
          <w:p w14:paraId="5B677843"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0.59 [0.33;0.88] $</w:t>
            </w:r>
          </w:p>
        </w:tc>
        <w:tc>
          <w:tcPr>
            <w:tcW w:w="2269" w:type="dxa"/>
            <w:shd w:val="clear" w:color="000000" w:fill="FFFFFF"/>
            <w:noWrap/>
            <w:vAlign w:val="center"/>
            <w:hideMark/>
          </w:tcPr>
          <w:p w14:paraId="2B7D8D7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0.74 [0.35;0.98] $</w:t>
            </w:r>
          </w:p>
        </w:tc>
      </w:tr>
      <w:tr w:rsidR="003A19DA" w:rsidRPr="00771504" w14:paraId="1B98EC6B" w14:textId="77777777" w:rsidTr="008F7DFB">
        <w:trPr>
          <w:trHeight w:val="340"/>
        </w:trPr>
        <w:tc>
          <w:tcPr>
            <w:tcW w:w="2737" w:type="dxa"/>
            <w:shd w:val="clear" w:color="000000" w:fill="FFFFFF"/>
            <w:noWrap/>
            <w:vAlign w:val="center"/>
            <w:hideMark/>
          </w:tcPr>
          <w:p w14:paraId="2DE48FBC"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Leftward</w:t>
            </w:r>
          </w:p>
        </w:tc>
        <w:tc>
          <w:tcPr>
            <w:tcW w:w="2127" w:type="dxa"/>
            <w:shd w:val="clear" w:color="000000" w:fill="FFFFFF"/>
            <w:noWrap/>
            <w:vAlign w:val="center"/>
            <w:hideMark/>
          </w:tcPr>
          <w:p w14:paraId="346AF75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0.88 [0.72;0.94]</w:t>
            </w:r>
          </w:p>
        </w:tc>
        <w:tc>
          <w:tcPr>
            <w:tcW w:w="2127" w:type="dxa"/>
            <w:shd w:val="clear" w:color="000000" w:fill="FFFFFF"/>
            <w:noWrap/>
            <w:vAlign w:val="center"/>
            <w:hideMark/>
          </w:tcPr>
          <w:p w14:paraId="069F887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0.41 [0.24;0.70] $</w:t>
            </w:r>
          </w:p>
        </w:tc>
        <w:tc>
          <w:tcPr>
            <w:tcW w:w="2269" w:type="dxa"/>
            <w:shd w:val="clear" w:color="000000" w:fill="FFFFFF"/>
            <w:noWrap/>
            <w:vAlign w:val="center"/>
            <w:hideMark/>
          </w:tcPr>
          <w:p w14:paraId="314412FB"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0.6 [0.30;0.82] $</w:t>
            </w:r>
          </w:p>
        </w:tc>
      </w:tr>
      <w:tr w:rsidR="003A19DA" w:rsidRPr="00771504" w14:paraId="38FC704A" w14:textId="77777777" w:rsidTr="008F7DFB">
        <w:trPr>
          <w:trHeight w:val="340"/>
        </w:trPr>
        <w:tc>
          <w:tcPr>
            <w:tcW w:w="2737" w:type="dxa"/>
            <w:shd w:val="clear" w:color="000000" w:fill="FFFFFF"/>
            <w:noWrap/>
            <w:vAlign w:val="center"/>
            <w:hideMark/>
          </w:tcPr>
          <w:p w14:paraId="54B2986A"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Upward</w:t>
            </w:r>
          </w:p>
        </w:tc>
        <w:tc>
          <w:tcPr>
            <w:tcW w:w="2127" w:type="dxa"/>
            <w:shd w:val="clear" w:color="000000" w:fill="FFFFFF"/>
            <w:noWrap/>
            <w:vAlign w:val="center"/>
            <w:hideMark/>
          </w:tcPr>
          <w:p w14:paraId="628E08A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0.73 [0.29;0.89]</w:t>
            </w:r>
          </w:p>
        </w:tc>
        <w:tc>
          <w:tcPr>
            <w:tcW w:w="2127" w:type="dxa"/>
            <w:shd w:val="clear" w:color="000000" w:fill="FFFFFF"/>
            <w:noWrap/>
            <w:vAlign w:val="center"/>
            <w:hideMark/>
          </w:tcPr>
          <w:p w14:paraId="7DEEC8F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0.38 [0.24;0.74] $</w:t>
            </w:r>
          </w:p>
        </w:tc>
        <w:tc>
          <w:tcPr>
            <w:tcW w:w="2269" w:type="dxa"/>
            <w:shd w:val="clear" w:color="000000" w:fill="FFFFFF"/>
            <w:noWrap/>
            <w:vAlign w:val="center"/>
            <w:hideMark/>
          </w:tcPr>
          <w:p w14:paraId="4CA0341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0.56 [0.32;0.85] $</w:t>
            </w:r>
          </w:p>
        </w:tc>
      </w:tr>
      <w:tr w:rsidR="003A19DA" w:rsidRPr="00771504" w14:paraId="33C4CB9C" w14:textId="77777777" w:rsidTr="008F7DFB">
        <w:trPr>
          <w:trHeight w:val="340"/>
        </w:trPr>
        <w:tc>
          <w:tcPr>
            <w:tcW w:w="2737" w:type="dxa"/>
            <w:shd w:val="clear" w:color="000000" w:fill="FFFFFF"/>
            <w:noWrap/>
            <w:vAlign w:val="center"/>
            <w:hideMark/>
          </w:tcPr>
          <w:p w14:paraId="476C975B"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lastRenderedPageBreak/>
              <w:t>Downward</w:t>
            </w:r>
          </w:p>
        </w:tc>
        <w:tc>
          <w:tcPr>
            <w:tcW w:w="2127" w:type="dxa"/>
            <w:shd w:val="clear" w:color="000000" w:fill="FFFFFF"/>
            <w:noWrap/>
            <w:vAlign w:val="center"/>
            <w:hideMark/>
          </w:tcPr>
          <w:p w14:paraId="2BF75B0C"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0.96 [0.84;1.05]</w:t>
            </w:r>
          </w:p>
        </w:tc>
        <w:tc>
          <w:tcPr>
            <w:tcW w:w="2127" w:type="dxa"/>
            <w:shd w:val="clear" w:color="000000" w:fill="FFFFFF"/>
            <w:noWrap/>
            <w:vAlign w:val="center"/>
            <w:hideMark/>
          </w:tcPr>
          <w:p w14:paraId="4B6C9ECB"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0.45 [0.21;0.91] $</w:t>
            </w:r>
          </w:p>
        </w:tc>
        <w:tc>
          <w:tcPr>
            <w:tcW w:w="2269" w:type="dxa"/>
            <w:shd w:val="clear" w:color="000000" w:fill="FFFFFF"/>
            <w:noWrap/>
            <w:vAlign w:val="center"/>
            <w:hideMark/>
          </w:tcPr>
          <w:p w14:paraId="2114BDD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0.82 [0.54;1.02] $*</w:t>
            </w:r>
          </w:p>
        </w:tc>
      </w:tr>
      <w:tr w:rsidR="003A19DA" w:rsidRPr="00771504" w14:paraId="2EF6CF95" w14:textId="77777777" w:rsidTr="008F7DFB">
        <w:trPr>
          <w:trHeight w:val="340"/>
        </w:trPr>
        <w:tc>
          <w:tcPr>
            <w:tcW w:w="2737" w:type="dxa"/>
            <w:shd w:val="clear" w:color="000000" w:fill="FFFFFF"/>
            <w:noWrap/>
            <w:vAlign w:val="center"/>
            <w:hideMark/>
          </w:tcPr>
          <w:p w14:paraId="1FC3F0F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VGS latency 13°</w:t>
            </w:r>
          </w:p>
        </w:tc>
        <w:tc>
          <w:tcPr>
            <w:tcW w:w="2127" w:type="dxa"/>
            <w:shd w:val="clear" w:color="000000" w:fill="FFFFFF"/>
            <w:noWrap/>
            <w:vAlign w:val="center"/>
            <w:hideMark/>
          </w:tcPr>
          <w:p w14:paraId="3B003701"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127" w:type="dxa"/>
            <w:shd w:val="clear" w:color="000000" w:fill="FFFFFF"/>
            <w:noWrap/>
            <w:vAlign w:val="center"/>
            <w:hideMark/>
          </w:tcPr>
          <w:p w14:paraId="124B043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269" w:type="dxa"/>
            <w:shd w:val="clear" w:color="000000" w:fill="FFFFFF"/>
            <w:noWrap/>
            <w:vAlign w:val="center"/>
            <w:hideMark/>
          </w:tcPr>
          <w:p w14:paraId="62ECBC0B"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r>
      <w:tr w:rsidR="003A19DA" w:rsidRPr="00771504" w14:paraId="1AF4E372" w14:textId="77777777" w:rsidTr="008F7DFB">
        <w:trPr>
          <w:trHeight w:val="340"/>
        </w:trPr>
        <w:tc>
          <w:tcPr>
            <w:tcW w:w="2737" w:type="dxa"/>
            <w:shd w:val="clear" w:color="000000" w:fill="FFFFFF"/>
            <w:noWrap/>
            <w:vAlign w:val="center"/>
            <w:hideMark/>
          </w:tcPr>
          <w:p w14:paraId="4D865BF2"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Rightward</w:t>
            </w:r>
          </w:p>
        </w:tc>
        <w:tc>
          <w:tcPr>
            <w:tcW w:w="2127" w:type="dxa"/>
            <w:shd w:val="clear" w:color="000000" w:fill="FFFFFF"/>
            <w:noWrap/>
            <w:vAlign w:val="center"/>
            <w:hideMark/>
          </w:tcPr>
          <w:p w14:paraId="3682446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228 [169;265]</w:t>
            </w:r>
          </w:p>
        </w:tc>
        <w:tc>
          <w:tcPr>
            <w:tcW w:w="2127" w:type="dxa"/>
            <w:shd w:val="clear" w:color="000000" w:fill="FFFFFF"/>
            <w:noWrap/>
            <w:vAlign w:val="center"/>
            <w:hideMark/>
          </w:tcPr>
          <w:p w14:paraId="3E8810EB"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192 [170;250]</w:t>
            </w:r>
          </w:p>
        </w:tc>
        <w:tc>
          <w:tcPr>
            <w:tcW w:w="2269" w:type="dxa"/>
            <w:shd w:val="clear" w:color="000000" w:fill="FFFFFF"/>
            <w:noWrap/>
            <w:vAlign w:val="center"/>
            <w:hideMark/>
          </w:tcPr>
          <w:p w14:paraId="04FDE2DD"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214 [169;254]</w:t>
            </w:r>
          </w:p>
        </w:tc>
      </w:tr>
      <w:tr w:rsidR="003A19DA" w:rsidRPr="00771504" w14:paraId="0C7069EC" w14:textId="77777777" w:rsidTr="008F7DFB">
        <w:trPr>
          <w:trHeight w:val="340"/>
        </w:trPr>
        <w:tc>
          <w:tcPr>
            <w:tcW w:w="2737" w:type="dxa"/>
            <w:shd w:val="clear" w:color="000000" w:fill="FFFFFF"/>
            <w:noWrap/>
            <w:vAlign w:val="center"/>
            <w:hideMark/>
          </w:tcPr>
          <w:p w14:paraId="3FC657DE"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Leftward</w:t>
            </w:r>
          </w:p>
        </w:tc>
        <w:tc>
          <w:tcPr>
            <w:tcW w:w="2127" w:type="dxa"/>
            <w:shd w:val="clear" w:color="000000" w:fill="FFFFFF"/>
            <w:noWrap/>
            <w:vAlign w:val="center"/>
            <w:hideMark/>
          </w:tcPr>
          <w:p w14:paraId="3725B61E"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212 [162;407]</w:t>
            </w:r>
          </w:p>
        </w:tc>
        <w:tc>
          <w:tcPr>
            <w:tcW w:w="2127" w:type="dxa"/>
            <w:shd w:val="clear" w:color="000000" w:fill="FFFFFF"/>
            <w:noWrap/>
            <w:vAlign w:val="center"/>
            <w:hideMark/>
          </w:tcPr>
          <w:p w14:paraId="3CC867E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203 [157;272] </w:t>
            </w:r>
          </w:p>
        </w:tc>
        <w:tc>
          <w:tcPr>
            <w:tcW w:w="2269" w:type="dxa"/>
            <w:shd w:val="clear" w:color="000000" w:fill="FFFFFF"/>
            <w:noWrap/>
            <w:vAlign w:val="center"/>
            <w:hideMark/>
          </w:tcPr>
          <w:p w14:paraId="6F46DBF0"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190 [154;275]</w:t>
            </w:r>
          </w:p>
        </w:tc>
      </w:tr>
      <w:tr w:rsidR="003A19DA" w:rsidRPr="00771504" w14:paraId="4F075681" w14:textId="77777777" w:rsidTr="008F7DFB">
        <w:trPr>
          <w:trHeight w:val="340"/>
        </w:trPr>
        <w:tc>
          <w:tcPr>
            <w:tcW w:w="2737" w:type="dxa"/>
            <w:shd w:val="clear" w:color="000000" w:fill="FFFFFF"/>
            <w:noWrap/>
            <w:vAlign w:val="center"/>
            <w:hideMark/>
          </w:tcPr>
          <w:p w14:paraId="4F9C2D38"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Upward</w:t>
            </w:r>
          </w:p>
        </w:tc>
        <w:tc>
          <w:tcPr>
            <w:tcW w:w="2127" w:type="dxa"/>
            <w:shd w:val="clear" w:color="000000" w:fill="FFFFFF"/>
            <w:noWrap/>
            <w:vAlign w:val="center"/>
            <w:hideMark/>
          </w:tcPr>
          <w:p w14:paraId="357F96C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220 [163;282]</w:t>
            </w:r>
          </w:p>
        </w:tc>
        <w:tc>
          <w:tcPr>
            <w:tcW w:w="2127" w:type="dxa"/>
            <w:shd w:val="clear" w:color="000000" w:fill="FFFFFF"/>
            <w:noWrap/>
            <w:vAlign w:val="center"/>
            <w:hideMark/>
          </w:tcPr>
          <w:p w14:paraId="7AC95864"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223 [189;416] </w:t>
            </w:r>
          </w:p>
        </w:tc>
        <w:tc>
          <w:tcPr>
            <w:tcW w:w="2269" w:type="dxa"/>
            <w:shd w:val="clear" w:color="000000" w:fill="FFFFFF"/>
            <w:noWrap/>
            <w:vAlign w:val="center"/>
            <w:hideMark/>
          </w:tcPr>
          <w:p w14:paraId="1950E253"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302 [192;</w:t>
            </w:r>
            <w:proofErr w:type="gramStart"/>
            <w:r w:rsidRPr="00771504">
              <w:rPr>
                <w:rFonts w:ascii="Times New Roman" w:eastAsia="Times New Roman" w:hAnsi="Times New Roman" w:cs="Times New Roman"/>
                <w:color w:val="000000"/>
                <w:sz w:val="22"/>
                <w:szCs w:val="22"/>
                <w:lang w:val="en-GB"/>
              </w:rPr>
              <w:t>549]*</w:t>
            </w:r>
            <w:proofErr w:type="gramEnd"/>
          </w:p>
        </w:tc>
      </w:tr>
      <w:tr w:rsidR="003A19DA" w:rsidRPr="00771504" w14:paraId="015F03FF" w14:textId="77777777" w:rsidTr="008F7DFB">
        <w:trPr>
          <w:trHeight w:val="340"/>
        </w:trPr>
        <w:tc>
          <w:tcPr>
            <w:tcW w:w="2737" w:type="dxa"/>
            <w:shd w:val="clear" w:color="000000" w:fill="FFFFFF"/>
            <w:noWrap/>
            <w:vAlign w:val="center"/>
            <w:hideMark/>
          </w:tcPr>
          <w:p w14:paraId="678E7039"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Downward</w:t>
            </w:r>
          </w:p>
        </w:tc>
        <w:tc>
          <w:tcPr>
            <w:tcW w:w="2127" w:type="dxa"/>
            <w:shd w:val="clear" w:color="000000" w:fill="FFFFFF"/>
            <w:noWrap/>
            <w:vAlign w:val="center"/>
            <w:hideMark/>
          </w:tcPr>
          <w:p w14:paraId="5E7420FC"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225 [172;317]</w:t>
            </w:r>
          </w:p>
        </w:tc>
        <w:tc>
          <w:tcPr>
            <w:tcW w:w="2127" w:type="dxa"/>
            <w:shd w:val="clear" w:color="000000" w:fill="FFFFFF"/>
            <w:noWrap/>
            <w:vAlign w:val="center"/>
            <w:hideMark/>
          </w:tcPr>
          <w:p w14:paraId="28223B11"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xml:space="preserve">246 [180;376] </w:t>
            </w:r>
          </w:p>
        </w:tc>
        <w:tc>
          <w:tcPr>
            <w:tcW w:w="2269" w:type="dxa"/>
            <w:shd w:val="clear" w:color="000000" w:fill="FFFFFF"/>
            <w:noWrap/>
            <w:vAlign w:val="center"/>
            <w:hideMark/>
          </w:tcPr>
          <w:p w14:paraId="4440B4A5"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250 [190;417]</w:t>
            </w:r>
          </w:p>
        </w:tc>
      </w:tr>
      <w:tr w:rsidR="003A19DA" w:rsidRPr="00771504" w14:paraId="4A835117" w14:textId="77777777" w:rsidTr="008F7DFB">
        <w:trPr>
          <w:trHeight w:val="340"/>
        </w:trPr>
        <w:tc>
          <w:tcPr>
            <w:tcW w:w="2737" w:type="dxa"/>
            <w:shd w:val="clear" w:color="000000" w:fill="FFFFFF"/>
            <w:noWrap/>
            <w:vAlign w:val="center"/>
            <w:hideMark/>
          </w:tcPr>
          <w:p w14:paraId="35291040" w14:textId="77777777" w:rsidR="003A19DA" w:rsidRPr="00771504" w:rsidRDefault="003A19DA" w:rsidP="009511DD">
            <w:pPr>
              <w:jc w:val="both"/>
              <w:rPr>
                <w:rFonts w:ascii="Times New Roman" w:eastAsia="Times New Roman" w:hAnsi="Times New Roman" w:cs="Times New Roman"/>
                <w:color w:val="000000"/>
                <w:sz w:val="22"/>
                <w:szCs w:val="22"/>
                <w:lang w:val="en-GB"/>
              </w:rPr>
            </w:pPr>
            <w:proofErr w:type="spellStart"/>
            <w:r w:rsidRPr="00771504">
              <w:rPr>
                <w:rFonts w:ascii="Times New Roman" w:eastAsia="Times New Roman" w:hAnsi="Times New Roman" w:cs="Times New Roman"/>
                <w:color w:val="000000"/>
                <w:sz w:val="22"/>
                <w:szCs w:val="22"/>
                <w:lang w:val="en-GB"/>
              </w:rPr>
              <w:t>Antisaccade</w:t>
            </w:r>
            <w:proofErr w:type="spellEnd"/>
            <w:r w:rsidRPr="00771504">
              <w:rPr>
                <w:rFonts w:ascii="Times New Roman" w:eastAsia="Times New Roman" w:hAnsi="Times New Roman" w:cs="Times New Roman"/>
                <w:color w:val="000000"/>
                <w:sz w:val="22"/>
                <w:szCs w:val="22"/>
                <w:lang w:val="en-GB"/>
              </w:rPr>
              <w:t xml:space="preserve"> error rate</w:t>
            </w:r>
          </w:p>
        </w:tc>
        <w:tc>
          <w:tcPr>
            <w:tcW w:w="2127" w:type="dxa"/>
            <w:shd w:val="clear" w:color="000000" w:fill="FFFFFF"/>
            <w:noWrap/>
            <w:vAlign w:val="center"/>
            <w:hideMark/>
          </w:tcPr>
          <w:p w14:paraId="03612D1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127" w:type="dxa"/>
            <w:shd w:val="clear" w:color="000000" w:fill="FFFFFF"/>
            <w:noWrap/>
            <w:vAlign w:val="center"/>
            <w:hideMark/>
          </w:tcPr>
          <w:p w14:paraId="420B6F0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269" w:type="dxa"/>
            <w:shd w:val="clear" w:color="000000" w:fill="FFFFFF"/>
            <w:noWrap/>
            <w:vAlign w:val="center"/>
            <w:hideMark/>
          </w:tcPr>
          <w:p w14:paraId="4BB06E46"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r>
      <w:tr w:rsidR="003A19DA" w:rsidRPr="00771504" w14:paraId="3BEE7E43" w14:textId="77777777" w:rsidTr="008F7DFB">
        <w:trPr>
          <w:trHeight w:val="340"/>
        </w:trPr>
        <w:tc>
          <w:tcPr>
            <w:tcW w:w="2737" w:type="dxa"/>
            <w:shd w:val="clear" w:color="000000" w:fill="FFFFFF"/>
            <w:noWrap/>
            <w:vAlign w:val="center"/>
            <w:hideMark/>
          </w:tcPr>
          <w:p w14:paraId="2ACABB25"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Right</w:t>
            </w:r>
          </w:p>
        </w:tc>
        <w:tc>
          <w:tcPr>
            <w:tcW w:w="2127" w:type="dxa"/>
            <w:shd w:val="clear" w:color="000000" w:fill="FFFFFF"/>
            <w:noWrap/>
            <w:vAlign w:val="center"/>
            <w:hideMark/>
          </w:tcPr>
          <w:p w14:paraId="3E7A417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17 [5;67]</w:t>
            </w:r>
          </w:p>
        </w:tc>
        <w:tc>
          <w:tcPr>
            <w:tcW w:w="2127" w:type="dxa"/>
            <w:shd w:val="clear" w:color="000000" w:fill="FFFFFF"/>
            <w:noWrap/>
            <w:vAlign w:val="center"/>
            <w:hideMark/>
          </w:tcPr>
          <w:p w14:paraId="732EA04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83 [49;100]</w:t>
            </w:r>
          </w:p>
        </w:tc>
        <w:tc>
          <w:tcPr>
            <w:tcW w:w="2269" w:type="dxa"/>
            <w:shd w:val="clear" w:color="000000" w:fill="FFFFFF"/>
            <w:noWrap/>
            <w:vAlign w:val="center"/>
            <w:hideMark/>
          </w:tcPr>
          <w:p w14:paraId="5EC80ED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46 [16;</w:t>
            </w:r>
            <w:proofErr w:type="gramStart"/>
            <w:r w:rsidRPr="00771504">
              <w:rPr>
                <w:rFonts w:ascii="Times New Roman" w:eastAsia="Times New Roman" w:hAnsi="Times New Roman" w:cs="Times New Roman"/>
                <w:color w:val="000000"/>
                <w:sz w:val="22"/>
                <w:szCs w:val="22"/>
                <w:lang w:val="en-GB"/>
              </w:rPr>
              <w:t>97]*</w:t>
            </w:r>
            <w:proofErr w:type="gramEnd"/>
          </w:p>
        </w:tc>
      </w:tr>
      <w:tr w:rsidR="003A19DA" w:rsidRPr="00771504" w14:paraId="22D5BC44" w14:textId="77777777" w:rsidTr="008F7DFB">
        <w:trPr>
          <w:trHeight w:val="340"/>
        </w:trPr>
        <w:tc>
          <w:tcPr>
            <w:tcW w:w="2737" w:type="dxa"/>
            <w:shd w:val="clear" w:color="000000" w:fill="FFFFFF"/>
            <w:noWrap/>
            <w:vAlign w:val="center"/>
            <w:hideMark/>
          </w:tcPr>
          <w:p w14:paraId="476EAB9A"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Left</w:t>
            </w:r>
          </w:p>
        </w:tc>
        <w:tc>
          <w:tcPr>
            <w:tcW w:w="2127" w:type="dxa"/>
            <w:shd w:val="clear" w:color="000000" w:fill="FFFFFF"/>
            <w:noWrap/>
            <w:vAlign w:val="center"/>
            <w:hideMark/>
          </w:tcPr>
          <w:p w14:paraId="7BBA15EC"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6 [0;57]</w:t>
            </w:r>
          </w:p>
        </w:tc>
        <w:tc>
          <w:tcPr>
            <w:tcW w:w="2127" w:type="dxa"/>
            <w:shd w:val="clear" w:color="000000" w:fill="FFFFFF"/>
            <w:noWrap/>
            <w:vAlign w:val="center"/>
            <w:hideMark/>
          </w:tcPr>
          <w:p w14:paraId="2CE7FCEA"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78 [55;98]</w:t>
            </w:r>
          </w:p>
        </w:tc>
        <w:tc>
          <w:tcPr>
            <w:tcW w:w="2269" w:type="dxa"/>
            <w:shd w:val="clear" w:color="000000" w:fill="FFFFFF"/>
            <w:noWrap/>
            <w:vAlign w:val="center"/>
            <w:hideMark/>
          </w:tcPr>
          <w:p w14:paraId="5ADE725A"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55 [20;</w:t>
            </w:r>
            <w:proofErr w:type="gramStart"/>
            <w:r w:rsidRPr="00771504">
              <w:rPr>
                <w:rFonts w:ascii="Times New Roman" w:eastAsia="Times New Roman" w:hAnsi="Times New Roman" w:cs="Times New Roman"/>
                <w:color w:val="000000"/>
                <w:sz w:val="22"/>
                <w:szCs w:val="22"/>
                <w:lang w:val="en-GB"/>
              </w:rPr>
              <w:t>93]*</w:t>
            </w:r>
            <w:proofErr w:type="gramEnd"/>
          </w:p>
        </w:tc>
      </w:tr>
      <w:tr w:rsidR="003A19DA" w:rsidRPr="00771504" w14:paraId="1DFCEA2C" w14:textId="77777777" w:rsidTr="008F7DFB">
        <w:trPr>
          <w:trHeight w:val="340"/>
        </w:trPr>
        <w:tc>
          <w:tcPr>
            <w:tcW w:w="2737" w:type="dxa"/>
            <w:shd w:val="clear" w:color="000000" w:fill="FFFFFF"/>
            <w:noWrap/>
            <w:vAlign w:val="center"/>
            <w:hideMark/>
          </w:tcPr>
          <w:p w14:paraId="7CA440CF" w14:textId="77777777" w:rsidR="003A19DA" w:rsidRPr="00771504" w:rsidRDefault="003A19DA" w:rsidP="009511DD">
            <w:pPr>
              <w:jc w:val="both"/>
              <w:rPr>
                <w:rFonts w:ascii="Times New Roman" w:eastAsia="Times New Roman" w:hAnsi="Times New Roman" w:cs="Times New Roman"/>
                <w:color w:val="000000"/>
                <w:sz w:val="22"/>
                <w:szCs w:val="22"/>
                <w:lang w:val="en-GB"/>
              </w:rPr>
            </w:pPr>
            <w:proofErr w:type="spellStart"/>
            <w:r w:rsidRPr="00771504">
              <w:rPr>
                <w:rFonts w:ascii="Times New Roman" w:eastAsia="Times New Roman" w:hAnsi="Times New Roman" w:cs="Times New Roman"/>
                <w:color w:val="000000"/>
                <w:sz w:val="22"/>
                <w:szCs w:val="22"/>
                <w:lang w:val="en-GB"/>
              </w:rPr>
              <w:t>Antisaccade</w:t>
            </w:r>
            <w:proofErr w:type="spellEnd"/>
            <w:r w:rsidRPr="00771504">
              <w:rPr>
                <w:rFonts w:ascii="Times New Roman" w:eastAsia="Times New Roman" w:hAnsi="Times New Roman" w:cs="Times New Roman"/>
                <w:color w:val="000000"/>
                <w:sz w:val="22"/>
                <w:szCs w:val="22"/>
                <w:lang w:val="en-GB"/>
              </w:rPr>
              <w:t xml:space="preserve"> latency</w:t>
            </w:r>
          </w:p>
        </w:tc>
        <w:tc>
          <w:tcPr>
            <w:tcW w:w="2127" w:type="dxa"/>
            <w:shd w:val="clear" w:color="000000" w:fill="FFFFFF"/>
            <w:noWrap/>
            <w:vAlign w:val="center"/>
            <w:hideMark/>
          </w:tcPr>
          <w:p w14:paraId="445749AC"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127" w:type="dxa"/>
            <w:shd w:val="clear" w:color="000000" w:fill="FFFFFF"/>
            <w:noWrap/>
            <w:vAlign w:val="center"/>
            <w:hideMark/>
          </w:tcPr>
          <w:p w14:paraId="63B22AB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c>
          <w:tcPr>
            <w:tcW w:w="2269" w:type="dxa"/>
            <w:shd w:val="clear" w:color="000000" w:fill="FFFFFF"/>
            <w:noWrap/>
            <w:vAlign w:val="center"/>
            <w:hideMark/>
          </w:tcPr>
          <w:p w14:paraId="451DA983"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 </w:t>
            </w:r>
          </w:p>
        </w:tc>
      </w:tr>
      <w:tr w:rsidR="003A19DA" w:rsidRPr="00771504" w14:paraId="11FA7CAE" w14:textId="77777777" w:rsidTr="008F7DFB">
        <w:trPr>
          <w:trHeight w:val="340"/>
        </w:trPr>
        <w:tc>
          <w:tcPr>
            <w:tcW w:w="2737" w:type="dxa"/>
            <w:shd w:val="clear" w:color="000000" w:fill="FFFFFF"/>
            <w:noWrap/>
            <w:vAlign w:val="center"/>
            <w:hideMark/>
          </w:tcPr>
          <w:p w14:paraId="0AB05CD3"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Right</w:t>
            </w:r>
          </w:p>
        </w:tc>
        <w:tc>
          <w:tcPr>
            <w:tcW w:w="2127" w:type="dxa"/>
            <w:shd w:val="clear" w:color="000000" w:fill="FFFFFF"/>
            <w:noWrap/>
            <w:vAlign w:val="center"/>
            <w:hideMark/>
          </w:tcPr>
          <w:p w14:paraId="2AE5BF0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320 [248;499]</w:t>
            </w:r>
          </w:p>
        </w:tc>
        <w:tc>
          <w:tcPr>
            <w:tcW w:w="2127" w:type="dxa"/>
            <w:shd w:val="clear" w:color="000000" w:fill="FFFFFF"/>
            <w:noWrap/>
            <w:vAlign w:val="center"/>
            <w:hideMark/>
          </w:tcPr>
          <w:p w14:paraId="4ADE481C"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460 [299;643]</w:t>
            </w:r>
          </w:p>
        </w:tc>
        <w:tc>
          <w:tcPr>
            <w:tcW w:w="2269" w:type="dxa"/>
            <w:shd w:val="clear" w:color="000000" w:fill="FFFFFF"/>
            <w:noWrap/>
            <w:vAlign w:val="center"/>
            <w:hideMark/>
          </w:tcPr>
          <w:p w14:paraId="4C812879"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368 [247;460]</w:t>
            </w:r>
          </w:p>
        </w:tc>
      </w:tr>
      <w:tr w:rsidR="003A19DA" w:rsidRPr="00771504" w14:paraId="7DC6F4C0" w14:textId="77777777" w:rsidTr="008F7DFB">
        <w:trPr>
          <w:trHeight w:val="340"/>
        </w:trPr>
        <w:tc>
          <w:tcPr>
            <w:tcW w:w="2737" w:type="dxa"/>
            <w:shd w:val="clear" w:color="000000" w:fill="FFFFFF"/>
            <w:noWrap/>
            <w:vAlign w:val="center"/>
            <w:hideMark/>
          </w:tcPr>
          <w:p w14:paraId="518DE711" w14:textId="77777777" w:rsidR="003A19DA" w:rsidRPr="00771504" w:rsidRDefault="003A19DA" w:rsidP="009511DD">
            <w:pPr>
              <w:ind w:firstLineChars="208" w:firstLine="458"/>
              <w:jc w:val="both"/>
              <w:rPr>
                <w:rFonts w:ascii="Times New Roman" w:eastAsia="Times New Roman" w:hAnsi="Times New Roman" w:cs="Times New Roman"/>
                <w:i/>
                <w:iCs/>
                <w:sz w:val="22"/>
                <w:szCs w:val="22"/>
                <w:lang w:val="en-GB"/>
              </w:rPr>
            </w:pPr>
            <w:r w:rsidRPr="00771504">
              <w:rPr>
                <w:rFonts w:ascii="Times New Roman" w:eastAsia="Times New Roman" w:hAnsi="Times New Roman" w:cs="Times New Roman"/>
                <w:i/>
                <w:iCs/>
                <w:sz w:val="22"/>
                <w:szCs w:val="22"/>
                <w:lang w:val="en-GB"/>
              </w:rPr>
              <w:t>Left</w:t>
            </w:r>
          </w:p>
        </w:tc>
        <w:tc>
          <w:tcPr>
            <w:tcW w:w="2127" w:type="dxa"/>
            <w:shd w:val="clear" w:color="000000" w:fill="FFFFFF"/>
            <w:noWrap/>
            <w:vAlign w:val="center"/>
            <w:hideMark/>
          </w:tcPr>
          <w:p w14:paraId="4BE6586F"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307 [219;487]</w:t>
            </w:r>
          </w:p>
        </w:tc>
        <w:tc>
          <w:tcPr>
            <w:tcW w:w="2127" w:type="dxa"/>
            <w:shd w:val="clear" w:color="000000" w:fill="FFFFFF"/>
            <w:noWrap/>
            <w:vAlign w:val="center"/>
            <w:hideMark/>
          </w:tcPr>
          <w:p w14:paraId="5EDB6B52"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330 [213;528]</w:t>
            </w:r>
          </w:p>
        </w:tc>
        <w:tc>
          <w:tcPr>
            <w:tcW w:w="2269" w:type="dxa"/>
            <w:shd w:val="clear" w:color="000000" w:fill="FFFFFF"/>
            <w:noWrap/>
            <w:vAlign w:val="center"/>
            <w:hideMark/>
          </w:tcPr>
          <w:p w14:paraId="22B11031"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364 [293;482]</w:t>
            </w:r>
          </w:p>
        </w:tc>
      </w:tr>
      <w:tr w:rsidR="003A19DA" w:rsidRPr="00771504" w14:paraId="17289655" w14:textId="77777777" w:rsidTr="008F7DFB">
        <w:trPr>
          <w:trHeight w:val="340"/>
        </w:trPr>
        <w:tc>
          <w:tcPr>
            <w:tcW w:w="2737" w:type="dxa"/>
            <w:shd w:val="clear" w:color="000000" w:fill="FFFFFF"/>
            <w:noWrap/>
            <w:vAlign w:val="center"/>
            <w:hideMark/>
          </w:tcPr>
          <w:p w14:paraId="54A8587E" w14:textId="4C3BACA0"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Square waves jerk</w:t>
            </w:r>
          </w:p>
        </w:tc>
        <w:tc>
          <w:tcPr>
            <w:tcW w:w="2127" w:type="dxa"/>
            <w:shd w:val="clear" w:color="000000" w:fill="FFFFFF"/>
            <w:noWrap/>
            <w:vAlign w:val="center"/>
            <w:hideMark/>
          </w:tcPr>
          <w:p w14:paraId="5957C598"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0.21 [0.08;0.40]</w:t>
            </w:r>
          </w:p>
        </w:tc>
        <w:tc>
          <w:tcPr>
            <w:tcW w:w="2127" w:type="dxa"/>
            <w:shd w:val="clear" w:color="000000" w:fill="FFFFFF"/>
            <w:noWrap/>
            <w:vAlign w:val="center"/>
            <w:hideMark/>
          </w:tcPr>
          <w:p w14:paraId="174440AC"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0.27 [0.07;0.71]</w:t>
            </w:r>
          </w:p>
        </w:tc>
        <w:tc>
          <w:tcPr>
            <w:tcW w:w="2269" w:type="dxa"/>
            <w:shd w:val="clear" w:color="000000" w:fill="FFFFFF"/>
            <w:noWrap/>
            <w:vAlign w:val="center"/>
            <w:hideMark/>
          </w:tcPr>
          <w:p w14:paraId="3071C1E7" w14:textId="77777777" w:rsidR="003A19DA" w:rsidRPr="00771504" w:rsidRDefault="003A19DA" w:rsidP="009511DD">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0.15 [0.03;0.84]</w:t>
            </w:r>
          </w:p>
        </w:tc>
      </w:tr>
    </w:tbl>
    <w:p w14:paraId="4D0942E6" w14:textId="75A7D8C1" w:rsidR="003A19DA" w:rsidRPr="00771504" w:rsidRDefault="003A19DA" w:rsidP="009511DD">
      <w:pPr>
        <w:jc w:val="both"/>
        <w:rPr>
          <w:rFonts w:ascii="Times New Roman" w:eastAsia="Times New Roman" w:hAnsi="Times New Roman" w:cs="Times New Roman"/>
          <w:bCs/>
          <w:color w:val="000000"/>
          <w:sz w:val="22"/>
          <w:szCs w:val="22"/>
          <w:lang w:val="en-GB"/>
        </w:rPr>
      </w:pPr>
      <w:r w:rsidRPr="00771504">
        <w:rPr>
          <w:rFonts w:ascii="Times New Roman" w:eastAsia="Times New Roman" w:hAnsi="Times New Roman" w:cs="Times New Roman"/>
          <w:color w:val="000000"/>
          <w:sz w:val="22"/>
          <w:szCs w:val="22"/>
          <w:lang w:val="en-GB"/>
        </w:rPr>
        <w:t>Values are median (</w:t>
      </w:r>
      <w:proofErr w:type="spellStart"/>
      <w:r w:rsidRPr="00771504">
        <w:rPr>
          <w:rFonts w:ascii="Times New Roman" w:eastAsia="Times New Roman" w:hAnsi="Times New Roman" w:cs="Times New Roman"/>
          <w:color w:val="000000"/>
          <w:sz w:val="22"/>
          <w:szCs w:val="22"/>
          <w:lang w:val="en-GB"/>
        </w:rPr>
        <w:t>interquartiles</w:t>
      </w:r>
      <w:proofErr w:type="spellEnd"/>
      <w:r w:rsidRPr="00771504">
        <w:rPr>
          <w:rFonts w:ascii="Times New Roman" w:eastAsia="Times New Roman" w:hAnsi="Times New Roman" w:cs="Times New Roman"/>
          <w:color w:val="000000"/>
          <w:sz w:val="22"/>
          <w:szCs w:val="22"/>
          <w:lang w:val="en-GB"/>
        </w:rPr>
        <w:t xml:space="preserve">); </w:t>
      </w:r>
      <w:r w:rsidRPr="00771504">
        <w:rPr>
          <w:rFonts w:ascii="Times New Roman" w:eastAsia="Times New Roman" w:hAnsi="Times New Roman" w:cs="Times New Roman"/>
          <w:bCs/>
          <w:color w:val="000000"/>
          <w:sz w:val="22"/>
          <w:szCs w:val="22"/>
          <w:lang w:val="en-GB"/>
        </w:rPr>
        <w:t xml:space="preserve">* p&lt;0.05 Caribbean AP compared to PSP-RS </w:t>
      </w:r>
      <w:proofErr w:type="gramStart"/>
      <w:r w:rsidRPr="00771504">
        <w:rPr>
          <w:rFonts w:ascii="Times New Roman" w:eastAsia="Times New Roman" w:hAnsi="Times New Roman" w:cs="Times New Roman"/>
          <w:bCs/>
          <w:color w:val="000000"/>
          <w:sz w:val="22"/>
          <w:szCs w:val="22"/>
          <w:lang w:val="en-GB"/>
        </w:rPr>
        <w:t>patients ;</w:t>
      </w:r>
      <w:proofErr w:type="gramEnd"/>
      <w:r w:rsidRPr="00771504">
        <w:rPr>
          <w:rFonts w:ascii="Times New Roman" w:eastAsia="Times New Roman" w:hAnsi="Times New Roman" w:cs="Times New Roman"/>
          <w:bCs/>
          <w:color w:val="000000"/>
          <w:sz w:val="22"/>
          <w:szCs w:val="22"/>
          <w:lang w:val="en-GB"/>
        </w:rPr>
        <w:t xml:space="preserve"> $ p&lt;0.05 patients compared to controls.</w:t>
      </w:r>
    </w:p>
    <w:p w14:paraId="775847A5" w14:textId="77777777" w:rsidR="003A19DA" w:rsidRPr="00771504" w:rsidRDefault="003A19DA" w:rsidP="009511DD">
      <w:pPr>
        <w:rPr>
          <w:rFonts w:ascii="Times New Roman" w:hAnsi="Times New Roman" w:cs="Times New Roman"/>
          <w:sz w:val="22"/>
          <w:szCs w:val="22"/>
          <w:lang w:val="en-GB"/>
        </w:rPr>
      </w:pPr>
    </w:p>
    <w:p w14:paraId="7A510D8F" w14:textId="77777777" w:rsidR="00A63D61" w:rsidRPr="00771504" w:rsidRDefault="00A63D61" w:rsidP="009511DD">
      <w:pPr>
        <w:pStyle w:val="NormalWeb"/>
        <w:spacing w:before="0" w:beforeAutospacing="0" w:after="0" w:afterAutospacing="0"/>
        <w:ind w:firstLine="708"/>
        <w:rPr>
          <w:sz w:val="22"/>
          <w:szCs w:val="22"/>
          <w:lang w:val="en-GB"/>
        </w:rPr>
      </w:pPr>
    </w:p>
    <w:p w14:paraId="00D809F6" w14:textId="5F5B96EC" w:rsidR="00C30EFB" w:rsidRPr="00771504" w:rsidRDefault="00C30EFB" w:rsidP="009511DD">
      <w:pPr>
        <w:jc w:val="both"/>
        <w:rPr>
          <w:rFonts w:ascii="Times New Roman" w:hAnsi="Times New Roman" w:cs="Times New Roman"/>
          <w:sz w:val="22"/>
          <w:szCs w:val="22"/>
          <w:lang w:val="en-GB"/>
        </w:rPr>
      </w:pPr>
      <w:proofErr w:type="spellStart"/>
      <w:r w:rsidRPr="00771504">
        <w:rPr>
          <w:rFonts w:ascii="Times New Roman" w:eastAsia="Times New Roman" w:hAnsi="Times New Roman" w:cs="Times New Roman"/>
          <w:b/>
          <w:bCs/>
          <w:color w:val="000000"/>
          <w:sz w:val="22"/>
          <w:szCs w:val="22"/>
          <w:lang w:val="en-GB"/>
        </w:rPr>
        <w:t>eTable</w:t>
      </w:r>
      <w:proofErr w:type="spellEnd"/>
      <w:r w:rsidRPr="00771504">
        <w:rPr>
          <w:rFonts w:ascii="Times New Roman" w:eastAsia="Times New Roman" w:hAnsi="Times New Roman" w:cs="Times New Roman"/>
          <w:b/>
          <w:bCs/>
          <w:color w:val="000000"/>
          <w:sz w:val="22"/>
          <w:szCs w:val="22"/>
          <w:lang w:val="en-GB"/>
        </w:rPr>
        <w:t xml:space="preserve"> </w:t>
      </w:r>
      <w:r w:rsidR="00176B8F" w:rsidRPr="00771504">
        <w:rPr>
          <w:rFonts w:ascii="Times New Roman" w:eastAsia="Times New Roman" w:hAnsi="Times New Roman" w:cs="Times New Roman"/>
          <w:b/>
          <w:bCs/>
          <w:color w:val="000000"/>
          <w:sz w:val="22"/>
          <w:szCs w:val="22"/>
          <w:lang w:val="en-GB"/>
        </w:rPr>
        <w:t>4</w:t>
      </w:r>
      <w:r w:rsidRPr="00771504">
        <w:rPr>
          <w:rFonts w:ascii="Times New Roman" w:eastAsia="Times New Roman" w:hAnsi="Times New Roman" w:cs="Times New Roman"/>
          <w:b/>
          <w:bCs/>
          <w:color w:val="000000"/>
          <w:sz w:val="22"/>
          <w:szCs w:val="22"/>
          <w:lang w:val="en-GB"/>
        </w:rPr>
        <w:t>. Brainstem anatomy and measures in controls, PSP</w:t>
      </w:r>
      <w:r w:rsidR="00D70B14" w:rsidRPr="00771504">
        <w:rPr>
          <w:rFonts w:ascii="Times New Roman" w:eastAsia="Times New Roman" w:hAnsi="Times New Roman" w:cs="Times New Roman"/>
          <w:b/>
          <w:bCs/>
          <w:color w:val="000000"/>
          <w:sz w:val="22"/>
          <w:szCs w:val="22"/>
          <w:lang w:val="en-GB"/>
        </w:rPr>
        <w:t>-RS</w:t>
      </w:r>
      <w:r w:rsidRPr="00771504">
        <w:rPr>
          <w:rFonts w:ascii="Times New Roman" w:eastAsia="Times New Roman" w:hAnsi="Times New Roman" w:cs="Times New Roman"/>
          <w:b/>
          <w:bCs/>
          <w:color w:val="000000"/>
          <w:sz w:val="22"/>
          <w:szCs w:val="22"/>
          <w:lang w:val="en-GB"/>
        </w:rPr>
        <w:t xml:space="preserve"> and </w:t>
      </w:r>
      <w:r w:rsidR="00D70B14" w:rsidRPr="00771504">
        <w:rPr>
          <w:rFonts w:ascii="Times New Roman" w:eastAsia="Times New Roman" w:hAnsi="Times New Roman" w:cs="Times New Roman"/>
          <w:b/>
          <w:bCs/>
          <w:color w:val="000000"/>
          <w:sz w:val="22"/>
          <w:szCs w:val="22"/>
          <w:lang w:val="en-GB"/>
        </w:rPr>
        <w:t>C</w:t>
      </w:r>
      <w:r w:rsidRPr="00771504">
        <w:rPr>
          <w:rFonts w:ascii="Times New Roman" w:eastAsia="Times New Roman" w:hAnsi="Times New Roman" w:cs="Times New Roman"/>
          <w:b/>
          <w:bCs/>
          <w:color w:val="000000"/>
          <w:sz w:val="22"/>
          <w:szCs w:val="22"/>
          <w:lang w:val="en-GB"/>
        </w:rPr>
        <w:t>arib</w:t>
      </w:r>
      <w:r w:rsidR="00D70B14" w:rsidRPr="00771504">
        <w:rPr>
          <w:rFonts w:ascii="Times New Roman" w:eastAsia="Times New Roman" w:hAnsi="Times New Roman" w:cs="Times New Roman"/>
          <w:b/>
          <w:bCs/>
          <w:color w:val="000000"/>
          <w:sz w:val="22"/>
          <w:szCs w:val="22"/>
          <w:lang w:val="en-GB"/>
        </w:rPr>
        <w:t>b</w:t>
      </w:r>
      <w:r w:rsidRPr="00771504">
        <w:rPr>
          <w:rFonts w:ascii="Times New Roman" w:eastAsia="Times New Roman" w:hAnsi="Times New Roman" w:cs="Times New Roman"/>
          <w:b/>
          <w:bCs/>
          <w:color w:val="000000"/>
          <w:sz w:val="22"/>
          <w:szCs w:val="22"/>
          <w:lang w:val="en-GB"/>
        </w:rPr>
        <w:t>ean AP patients</w:t>
      </w:r>
    </w:p>
    <w:tbl>
      <w:tblPr>
        <w:tblW w:w="9541" w:type="dxa"/>
        <w:tblInd w:w="98" w:type="dxa"/>
        <w:tblBorders>
          <w:top w:val="single" w:sz="4" w:space="0" w:color="auto"/>
          <w:bottom w:val="single" w:sz="4" w:space="0" w:color="auto"/>
        </w:tblBorders>
        <w:tblLayout w:type="fixed"/>
        <w:tblLook w:val="04A0" w:firstRow="1" w:lastRow="0" w:firstColumn="1" w:lastColumn="0" w:noHBand="0" w:noVBand="1"/>
      </w:tblPr>
      <w:tblGrid>
        <w:gridCol w:w="3554"/>
        <w:gridCol w:w="1843"/>
        <w:gridCol w:w="2160"/>
        <w:gridCol w:w="1984"/>
      </w:tblGrid>
      <w:tr w:rsidR="00C30EFB" w:rsidRPr="00771504" w14:paraId="5F94D79B" w14:textId="77777777" w:rsidTr="00417643">
        <w:trPr>
          <w:trHeight w:val="284"/>
        </w:trPr>
        <w:tc>
          <w:tcPr>
            <w:tcW w:w="3554" w:type="dxa"/>
            <w:tcBorders>
              <w:top w:val="single" w:sz="4" w:space="0" w:color="auto"/>
              <w:bottom w:val="single" w:sz="4" w:space="0" w:color="auto"/>
            </w:tcBorders>
            <w:shd w:val="clear" w:color="000000" w:fill="FFFFFF"/>
            <w:noWrap/>
            <w:hideMark/>
          </w:tcPr>
          <w:p w14:paraId="7B02BFF6" w14:textId="77777777" w:rsidR="00C30EFB" w:rsidRPr="00771504" w:rsidRDefault="00C30EFB" w:rsidP="00417643">
            <w:pPr>
              <w:jc w:val="center"/>
              <w:rPr>
                <w:rFonts w:ascii="Times New Roman" w:eastAsia="Times New Roman" w:hAnsi="Times New Roman" w:cs="Times New Roman"/>
                <w:b/>
                <w:color w:val="000000"/>
                <w:sz w:val="22"/>
                <w:szCs w:val="22"/>
                <w:lang w:val="en-GB"/>
              </w:rPr>
            </w:pPr>
          </w:p>
        </w:tc>
        <w:tc>
          <w:tcPr>
            <w:tcW w:w="1843" w:type="dxa"/>
            <w:tcBorders>
              <w:top w:val="single" w:sz="4" w:space="0" w:color="auto"/>
              <w:bottom w:val="single" w:sz="4" w:space="0" w:color="auto"/>
            </w:tcBorders>
            <w:shd w:val="clear" w:color="000000" w:fill="FFFFFF"/>
            <w:noWrap/>
            <w:hideMark/>
          </w:tcPr>
          <w:p w14:paraId="338B36E8" w14:textId="77777777" w:rsidR="00C30EFB" w:rsidRPr="00771504" w:rsidRDefault="00C30EFB" w:rsidP="00417643">
            <w:pPr>
              <w:jc w:val="center"/>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color w:val="000000"/>
                <w:sz w:val="22"/>
                <w:szCs w:val="22"/>
                <w:lang w:val="en-GB"/>
              </w:rPr>
              <w:t>Controls</w:t>
            </w:r>
          </w:p>
        </w:tc>
        <w:tc>
          <w:tcPr>
            <w:tcW w:w="2160" w:type="dxa"/>
            <w:tcBorders>
              <w:top w:val="single" w:sz="4" w:space="0" w:color="auto"/>
              <w:bottom w:val="single" w:sz="4" w:space="0" w:color="auto"/>
            </w:tcBorders>
            <w:shd w:val="clear" w:color="000000" w:fill="FFFFFF"/>
            <w:noWrap/>
            <w:hideMark/>
          </w:tcPr>
          <w:p w14:paraId="7EC62EEE" w14:textId="5EA79360" w:rsidR="00C30EFB" w:rsidRPr="00771504" w:rsidRDefault="00C30EFB" w:rsidP="00417643">
            <w:pPr>
              <w:jc w:val="center"/>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color w:val="000000"/>
                <w:sz w:val="22"/>
                <w:szCs w:val="22"/>
                <w:lang w:val="en-GB"/>
              </w:rPr>
              <w:t>PSP</w:t>
            </w:r>
            <w:r w:rsidR="005F657E" w:rsidRPr="00771504">
              <w:rPr>
                <w:rFonts w:ascii="Times New Roman" w:eastAsia="Times New Roman" w:hAnsi="Times New Roman" w:cs="Times New Roman"/>
                <w:b/>
                <w:color w:val="000000"/>
                <w:sz w:val="22"/>
                <w:szCs w:val="22"/>
                <w:lang w:val="en-GB"/>
              </w:rPr>
              <w:t>-RS</w:t>
            </w:r>
          </w:p>
        </w:tc>
        <w:tc>
          <w:tcPr>
            <w:tcW w:w="1984" w:type="dxa"/>
            <w:tcBorders>
              <w:top w:val="single" w:sz="4" w:space="0" w:color="auto"/>
              <w:bottom w:val="single" w:sz="4" w:space="0" w:color="auto"/>
            </w:tcBorders>
            <w:shd w:val="clear" w:color="000000" w:fill="FFFFFF"/>
            <w:noWrap/>
            <w:hideMark/>
          </w:tcPr>
          <w:p w14:paraId="140359B3" w14:textId="13565836" w:rsidR="00C30EFB" w:rsidRPr="00771504" w:rsidRDefault="00E957D1" w:rsidP="00417643">
            <w:pPr>
              <w:jc w:val="center"/>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color w:val="000000"/>
                <w:sz w:val="22"/>
                <w:szCs w:val="22"/>
                <w:lang w:val="en-GB"/>
              </w:rPr>
              <w:t>Caribbean</w:t>
            </w:r>
            <w:r w:rsidR="00C30EFB" w:rsidRPr="00771504">
              <w:rPr>
                <w:rFonts w:ascii="Times New Roman" w:eastAsia="Times New Roman" w:hAnsi="Times New Roman" w:cs="Times New Roman"/>
                <w:b/>
                <w:color w:val="000000"/>
                <w:sz w:val="22"/>
                <w:szCs w:val="22"/>
                <w:lang w:val="en-GB"/>
              </w:rPr>
              <w:t xml:space="preserve"> AP</w:t>
            </w:r>
          </w:p>
        </w:tc>
      </w:tr>
      <w:tr w:rsidR="00C30EFB" w:rsidRPr="00771504" w14:paraId="578CBA2F" w14:textId="77777777" w:rsidTr="00417643">
        <w:trPr>
          <w:trHeight w:val="284"/>
        </w:trPr>
        <w:tc>
          <w:tcPr>
            <w:tcW w:w="3554" w:type="dxa"/>
            <w:tcBorders>
              <w:top w:val="single" w:sz="4" w:space="0" w:color="auto"/>
            </w:tcBorders>
            <w:shd w:val="clear" w:color="000000" w:fill="FFFFFF"/>
            <w:noWrap/>
            <w:hideMark/>
          </w:tcPr>
          <w:p w14:paraId="6C203C42" w14:textId="77777777" w:rsidR="00C30EFB" w:rsidRPr="00771504" w:rsidRDefault="00C30EFB" w:rsidP="00417643">
            <w:pPr>
              <w:jc w:val="both"/>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color w:val="000000"/>
                <w:sz w:val="22"/>
                <w:szCs w:val="22"/>
                <w:lang w:val="en-GB"/>
              </w:rPr>
              <w:t>Brainstem visual anatomy</w:t>
            </w:r>
          </w:p>
        </w:tc>
        <w:tc>
          <w:tcPr>
            <w:tcW w:w="1843" w:type="dxa"/>
            <w:tcBorders>
              <w:top w:val="single" w:sz="4" w:space="0" w:color="auto"/>
            </w:tcBorders>
            <w:shd w:val="clear" w:color="000000" w:fill="FFFFFF"/>
            <w:noWrap/>
            <w:hideMark/>
          </w:tcPr>
          <w:p w14:paraId="2BB49FD9" w14:textId="77777777" w:rsidR="00C30EFB" w:rsidRPr="00771504" w:rsidRDefault="00C30EFB" w:rsidP="00417643">
            <w:pPr>
              <w:jc w:val="both"/>
              <w:rPr>
                <w:rFonts w:ascii="Times New Roman" w:eastAsia="Times New Roman" w:hAnsi="Times New Roman" w:cs="Times New Roman"/>
                <w:color w:val="000000"/>
                <w:sz w:val="22"/>
                <w:szCs w:val="22"/>
                <w:lang w:val="en-GB"/>
              </w:rPr>
            </w:pPr>
          </w:p>
        </w:tc>
        <w:tc>
          <w:tcPr>
            <w:tcW w:w="2160" w:type="dxa"/>
            <w:tcBorders>
              <w:top w:val="single" w:sz="4" w:space="0" w:color="auto"/>
            </w:tcBorders>
            <w:shd w:val="clear" w:color="000000" w:fill="FFFFFF"/>
            <w:noWrap/>
            <w:hideMark/>
          </w:tcPr>
          <w:p w14:paraId="4B6502A6" w14:textId="77777777" w:rsidR="00C30EFB" w:rsidRPr="00771504" w:rsidRDefault="00C30EFB" w:rsidP="00417643">
            <w:pPr>
              <w:jc w:val="both"/>
              <w:rPr>
                <w:rFonts w:ascii="Times New Roman" w:eastAsia="Times New Roman" w:hAnsi="Times New Roman" w:cs="Times New Roman"/>
                <w:color w:val="000000"/>
                <w:sz w:val="22"/>
                <w:szCs w:val="22"/>
                <w:lang w:val="en-GB"/>
              </w:rPr>
            </w:pPr>
          </w:p>
        </w:tc>
        <w:tc>
          <w:tcPr>
            <w:tcW w:w="1984" w:type="dxa"/>
            <w:tcBorders>
              <w:top w:val="single" w:sz="4" w:space="0" w:color="auto"/>
            </w:tcBorders>
            <w:shd w:val="clear" w:color="000000" w:fill="FFFFFF"/>
            <w:noWrap/>
            <w:hideMark/>
          </w:tcPr>
          <w:p w14:paraId="7D238AB2" w14:textId="77777777" w:rsidR="00C30EFB" w:rsidRPr="00771504" w:rsidRDefault="00C30EFB" w:rsidP="00417643">
            <w:pPr>
              <w:jc w:val="both"/>
              <w:rPr>
                <w:rFonts w:ascii="Times New Roman" w:eastAsia="Times New Roman" w:hAnsi="Times New Roman" w:cs="Times New Roman"/>
                <w:color w:val="000000"/>
                <w:sz w:val="22"/>
                <w:szCs w:val="22"/>
                <w:lang w:val="en-GB"/>
              </w:rPr>
            </w:pPr>
          </w:p>
        </w:tc>
      </w:tr>
      <w:tr w:rsidR="00C30EFB" w:rsidRPr="00771504" w14:paraId="43E735B8" w14:textId="77777777" w:rsidTr="00417643">
        <w:trPr>
          <w:trHeight w:val="284"/>
        </w:trPr>
        <w:tc>
          <w:tcPr>
            <w:tcW w:w="3554" w:type="dxa"/>
            <w:shd w:val="clear" w:color="000000" w:fill="FFFFFF"/>
            <w:hideMark/>
          </w:tcPr>
          <w:p w14:paraId="4CCF9017" w14:textId="77777777" w:rsidR="00C30EFB" w:rsidRPr="00771504" w:rsidRDefault="00C30EFB" w:rsidP="00417643">
            <w:pPr>
              <w:ind w:left="186"/>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Normal convexity</w:t>
            </w:r>
          </w:p>
        </w:tc>
        <w:tc>
          <w:tcPr>
            <w:tcW w:w="1843" w:type="dxa"/>
            <w:shd w:val="clear" w:color="000000" w:fill="FFFFFF"/>
            <w:noWrap/>
            <w:hideMark/>
          </w:tcPr>
          <w:p w14:paraId="51D7953A"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14</w:t>
            </w:r>
          </w:p>
        </w:tc>
        <w:tc>
          <w:tcPr>
            <w:tcW w:w="2160" w:type="dxa"/>
            <w:shd w:val="clear" w:color="000000" w:fill="FFFFFF"/>
            <w:noWrap/>
            <w:hideMark/>
          </w:tcPr>
          <w:p w14:paraId="5684A7DD"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w:t>
            </w:r>
          </w:p>
        </w:tc>
        <w:tc>
          <w:tcPr>
            <w:tcW w:w="1984" w:type="dxa"/>
            <w:shd w:val="clear" w:color="000000" w:fill="FFFFFF"/>
            <w:noWrap/>
            <w:hideMark/>
          </w:tcPr>
          <w:p w14:paraId="3A28A24D"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w:t>
            </w:r>
          </w:p>
        </w:tc>
      </w:tr>
      <w:tr w:rsidR="00C30EFB" w:rsidRPr="00771504" w14:paraId="5410B4AC" w14:textId="77777777" w:rsidTr="00417643">
        <w:trPr>
          <w:trHeight w:val="284"/>
        </w:trPr>
        <w:tc>
          <w:tcPr>
            <w:tcW w:w="3554" w:type="dxa"/>
            <w:shd w:val="clear" w:color="000000" w:fill="FFFFFF"/>
            <w:hideMark/>
          </w:tcPr>
          <w:p w14:paraId="1804B434" w14:textId="77777777" w:rsidR="00C30EFB" w:rsidRPr="00771504" w:rsidRDefault="00C30EFB" w:rsidP="00417643">
            <w:pPr>
              <w:ind w:left="186"/>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Abnormal flat</w:t>
            </w:r>
          </w:p>
        </w:tc>
        <w:tc>
          <w:tcPr>
            <w:tcW w:w="1843" w:type="dxa"/>
            <w:shd w:val="clear" w:color="000000" w:fill="FFFFFF"/>
            <w:noWrap/>
            <w:hideMark/>
          </w:tcPr>
          <w:p w14:paraId="0781F900"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w:t>
            </w:r>
          </w:p>
        </w:tc>
        <w:tc>
          <w:tcPr>
            <w:tcW w:w="2160" w:type="dxa"/>
            <w:shd w:val="clear" w:color="000000" w:fill="FFFFFF"/>
            <w:noWrap/>
            <w:hideMark/>
          </w:tcPr>
          <w:p w14:paraId="203A1AC4"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w:t>
            </w:r>
          </w:p>
        </w:tc>
        <w:tc>
          <w:tcPr>
            <w:tcW w:w="1984" w:type="dxa"/>
            <w:shd w:val="clear" w:color="000000" w:fill="FFFFFF"/>
            <w:noWrap/>
            <w:hideMark/>
          </w:tcPr>
          <w:p w14:paraId="702199A8"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8</w:t>
            </w:r>
          </w:p>
        </w:tc>
      </w:tr>
      <w:tr w:rsidR="00C30EFB" w:rsidRPr="00771504" w14:paraId="1D40373A" w14:textId="77777777" w:rsidTr="00417643">
        <w:trPr>
          <w:trHeight w:val="284"/>
        </w:trPr>
        <w:tc>
          <w:tcPr>
            <w:tcW w:w="3554" w:type="dxa"/>
            <w:shd w:val="clear" w:color="000000" w:fill="FFFFFF"/>
            <w:hideMark/>
          </w:tcPr>
          <w:p w14:paraId="1FF00107" w14:textId="77777777" w:rsidR="00C30EFB" w:rsidRPr="00771504" w:rsidRDefault="00C30EFB" w:rsidP="00417643">
            <w:pPr>
              <w:ind w:left="186"/>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Abnormal concavity</w:t>
            </w:r>
          </w:p>
        </w:tc>
        <w:tc>
          <w:tcPr>
            <w:tcW w:w="1843" w:type="dxa"/>
            <w:shd w:val="clear" w:color="000000" w:fill="FFFFFF"/>
            <w:noWrap/>
            <w:hideMark/>
          </w:tcPr>
          <w:p w14:paraId="55643B83"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0</w:t>
            </w:r>
          </w:p>
        </w:tc>
        <w:tc>
          <w:tcPr>
            <w:tcW w:w="2160" w:type="dxa"/>
            <w:shd w:val="clear" w:color="000000" w:fill="FFFFFF"/>
            <w:noWrap/>
            <w:hideMark/>
          </w:tcPr>
          <w:p w14:paraId="014C05DB"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13</w:t>
            </w:r>
          </w:p>
        </w:tc>
        <w:tc>
          <w:tcPr>
            <w:tcW w:w="1984" w:type="dxa"/>
            <w:shd w:val="clear" w:color="000000" w:fill="FFFFFF"/>
            <w:noWrap/>
            <w:hideMark/>
          </w:tcPr>
          <w:p w14:paraId="5C89604C"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w:t>
            </w:r>
          </w:p>
        </w:tc>
      </w:tr>
      <w:tr w:rsidR="00C30EFB" w:rsidRPr="00771504" w14:paraId="7E0C4BBD" w14:textId="77777777" w:rsidTr="00417643">
        <w:trPr>
          <w:trHeight w:val="284"/>
        </w:trPr>
        <w:tc>
          <w:tcPr>
            <w:tcW w:w="3554" w:type="dxa"/>
            <w:shd w:val="clear" w:color="000000" w:fill="FFFFFF"/>
            <w:noWrap/>
          </w:tcPr>
          <w:p w14:paraId="4393756D" w14:textId="123B28B5" w:rsidR="00C30EFB" w:rsidRPr="00771504" w:rsidRDefault="00C30EFB" w:rsidP="00417643">
            <w:pPr>
              <w:ind w:leftChars="-1" w:left="-2"/>
              <w:jc w:val="both"/>
              <w:rPr>
                <w:rFonts w:ascii="Times New Roman" w:eastAsia="Times New Roman" w:hAnsi="Times New Roman" w:cs="Times New Roman"/>
                <w:b/>
                <w:color w:val="000000"/>
                <w:sz w:val="22"/>
                <w:szCs w:val="22"/>
                <w:lang w:val="en-GB"/>
              </w:rPr>
            </w:pPr>
            <w:r w:rsidRPr="00771504">
              <w:rPr>
                <w:rFonts w:ascii="Times New Roman" w:eastAsia="Times New Roman" w:hAnsi="Times New Roman" w:cs="Times New Roman"/>
                <w:b/>
                <w:color w:val="000000"/>
                <w:sz w:val="22"/>
                <w:szCs w:val="22"/>
                <w:lang w:val="en-GB"/>
              </w:rPr>
              <w:t>Measures (mm)</w:t>
            </w:r>
          </w:p>
        </w:tc>
        <w:tc>
          <w:tcPr>
            <w:tcW w:w="1843" w:type="dxa"/>
            <w:shd w:val="clear" w:color="000000" w:fill="FFFFFF"/>
            <w:noWrap/>
          </w:tcPr>
          <w:p w14:paraId="0B0CA9C6" w14:textId="77777777" w:rsidR="00C30EFB" w:rsidRPr="00771504" w:rsidRDefault="00C30EFB" w:rsidP="00417643">
            <w:pPr>
              <w:jc w:val="both"/>
              <w:rPr>
                <w:rFonts w:ascii="Times New Roman" w:eastAsia="Times New Roman" w:hAnsi="Times New Roman" w:cs="Times New Roman"/>
                <w:color w:val="000000"/>
                <w:sz w:val="22"/>
                <w:szCs w:val="22"/>
                <w:lang w:val="en-GB"/>
              </w:rPr>
            </w:pPr>
          </w:p>
        </w:tc>
        <w:tc>
          <w:tcPr>
            <w:tcW w:w="2160" w:type="dxa"/>
            <w:shd w:val="clear" w:color="000000" w:fill="FFFFFF"/>
            <w:noWrap/>
          </w:tcPr>
          <w:p w14:paraId="7FD9B5DE" w14:textId="77777777" w:rsidR="00C30EFB" w:rsidRPr="00771504" w:rsidRDefault="00C30EFB" w:rsidP="00417643">
            <w:pPr>
              <w:jc w:val="both"/>
              <w:rPr>
                <w:rFonts w:ascii="Times New Roman" w:eastAsia="Times New Roman" w:hAnsi="Times New Roman" w:cs="Times New Roman"/>
                <w:color w:val="000000"/>
                <w:sz w:val="22"/>
                <w:szCs w:val="22"/>
                <w:lang w:val="en-GB"/>
              </w:rPr>
            </w:pPr>
          </w:p>
        </w:tc>
        <w:tc>
          <w:tcPr>
            <w:tcW w:w="1984" w:type="dxa"/>
            <w:shd w:val="clear" w:color="000000" w:fill="FFFFFF"/>
            <w:noWrap/>
          </w:tcPr>
          <w:p w14:paraId="5E22F48A" w14:textId="77777777" w:rsidR="00C30EFB" w:rsidRPr="00771504" w:rsidRDefault="00C30EFB" w:rsidP="00417643">
            <w:pPr>
              <w:jc w:val="both"/>
              <w:rPr>
                <w:rFonts w:ascii="Times New Roman" w:eastAsia="Times New Roman" w:hAnsi="Times New Roman" w:cs="Times New Roman"/>
                <w:color w:val="000000"/>
                <w:sz w:val="22"/>
                <w:szCs w:val="22"/>
                <w:lang w:val="en-GB"/>
              </w:rPr>
            </w:pPr>
          </w:p>
        </w:tc>
      </w:tr>
      <w:tr w:rsidR="00C30EFB" w:rsidRPr="00771504" w14:paraId="0B20F744" w14:textId="77777777" w:rsidTr="00417643">
        <w:trPr>
          <w:trHeight w:val="284"/>
        </w:trPr>
        <w:tc>
          <w:tcPr>
            <w:tcW w:w="3554" w:type="dxa"/>
            <w:shd w:val="clear" w:color="000000" w:fill="FFFFFF"/>
            <w:noWrap/>
            <w:hideMark/>
          </w:tcPr>
          <w:p w14:paraId="38C28A4C" w14:textId="77777777" w:rsidR="00C30EFB" w:rsidRPr="00771504" w:rsidRDefault="00C30EFB" w:rsidP="00417643">
            <w:pPr>
              <w:ind w:leftChars="77" w:left="185"/>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Midbrain</w:t>
            </w:r>
          </w:p>
        </w:tc>
        <w:tc>
          <w:tcPr>
            <w:tcW w:w="1843" w:type="dxa"/>
            <w:shd w:val="clear" w:color="000000" w:fill="FFFFFF"/>
            <w:noWrap/>
            <w:hideMark/>
          </w:tcPr>
          <w:p w14:paraId="1A404A2C" w14:textId="69F4F0C8"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147 (128;178)</w:t>
            </w:r>
          </w:p>
        </w:tc>
        <w:tc>
          <w:tcPr>
            <w:tcW w:w="2160" w:type="dxa"/>
            <w:shd w:val="clear" w:color="000000" w:fill="FFFFFF"/>
            <w:noWrap/>
            <w:hideMark/>
          </w:tcPr>
          <w:p w14:paraId="2F6A352E"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77 (52;</w:t>
            </w:r>
            <w:proofErr w:type="gramStart"/>
            <w:r w:rsidRPr="00771504">
              <w:rPr>
                <w:rFonts w:ascii="Times New Roman" w:eastAsia="Times New Roman" w:hAnsi="Times New Roman" w:cs="Times New Roman"/>
                <w:color w:val="000000"/>
                <w:sz w:val="22"/>
                <w:szCs w:val="22"/>
                <w:lang w:val="en-GB"/>
              </w:rPr>
              <w:t>106)$</w:t>
            </w:r>
            <w:proofErr w:type="gramEnd"/>
          </w:p>
        </w:tc>
        <w:tc>
          <w:tcPr>
            <w:tcW w:w="1984" w:type="dxa"/>
            <w:shd w:val="clear" w:color="000000" w:fill="FFFFFF"/>
            <w:noWrap/>
            <w:hideMark/>
          </w:tcPr>
          <w:p w14:paraId="1886EC39" w14:textId="318AE535"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113 (85;</w:t>
            </w:r>
            <w:proofErr w:type="gramStart"/>
            <w:r w:rsidRPr="00771504">
              <w:rPr>
                <w:rFonts w:ascii="Times New Roman" w:eastAsia="Times New Roman" w:hAnsi="Times New Roman" w:cs="Times New Roman"/>
                <w:color w:val="000000"/>
                <w:sz w:val="22"/>
                <w:szCs w:val="22"/>
                <w:lang w:val="en-GB"/>
              </w:rPr>
              <w:t>16</w:t>
            </w:r>
            <w:r w:rsidR="005828CD" w:rsidRPr="00771504">
              <w:rPr>
                <w:rFonts w:ascii="Times New Roman" w:eastAsia="Times New Roman" w:hAnsi="Times New Roman" w:cs="Times New Roman"/>
                <w:color w:val="000000"/>
                <w:sz w:val="22"/>
                <w:szCs w:val="22"/>
                <w:lang w:val="en-GB"/>
              </w:rPr>
              <w:t>5</w:t>
            </w:r>
            <w:r w:rsidRPr="00771504">
              <w:rPr>
                <w:rFonts w:ascii="Times New Roman" w:eastAsia="Times New Roman" w:hAnsi="Times New Roman" w:cs="Times New Roman"/>
                <w:color w:val="000000"/>
                <w:sz w:val="22"/>
                <w:szCs w:val="22"/>
                <w:lang w:val="en-GB"/>
              </w:rPr>
              <w:t>)*</w:t>
            </w:r>
            <w:proofErr w:type="gramEnd"/>
          </w:p>
        </w:tc>
      </w:tr>
      <w:tr w:rsidR="00C30EFB" w:rsidRPr="00771504" w14:paraId="55FBE52A" w14:textId="77777777" w:rsidTr="00417643">
        <w:trPr>
          <w:trHeight w:val="284"/>
        </w:trPr>
        <w:tc>
          <w:tcPr>
            <w:tcW w:w="3554" w:type="dxa"/>
            <w:shd w:val="clear" w:color="000000" w:fill="FFFFFF"/>
            <w:noWrap/>
            <w:hideMark/>
          </w:tcPr>
          <w:p w14:paraId="0ABA93CB" w14:textId="77777777" w:rsidR="00C30EFB" w:rsidRPr="00771504" w:rsidRDefault="00C30EFB" w:rsidP="00417643">
            <w:pPr>
              <w:ind w:leftChars="77" w:left="185"/>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Pons</w:t>
            </w:r>
          </w:p>
        </w:tc>
        <w:tc>
          <w:tcPr>
            <w:tcW w:w="1843" w:type="dxa"/>
            <w:shd w:val="clear" w:color="000000" w:fill="FFFFFF"/>
            <w:noWrap/>
            <w:hideMark/>
          </w:tcPr>
          <w:p w14:paraId="32C48D0B"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518 (466;600)</w:t>
            </w:r>
          </w:p>
        </w:tc>
        <w:tc>
          <w:tcPr>
            <w:tcW w:w="2160" w:type="dxa"/>
            <w:shd w:val="clear" w:color="000000" w:fill="FFFFFF"/>
            <w:noWrap/>
            <w:hideMark/>
          </w:tcPr>
          <w:p w14:paraId="39639E9C"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469 (404;598)</w:t>
            </w:r>
          </w:p>
        </w:tc>
        <w:tc>
          <w:tcPr>
            <w:tcW w:w="1984" w:type="dxa"/>
            <w:shd w:val="clear" w:color="000000" w:fill="FFFFFF"/>
            <w:noWrap/>
            <w:hideMark/>
          </w:tcPr>
          <w:p w14:paraId="3DC8A8AE"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519 (408;588)</w:t>
            </w:r>
          </w:p>
        </w:tc>
      </w:tr>
      <w:tr w:rsidR="00C30EFB" w:rsidRPr="00771504" w14:paraId="66B9F5DF" w14:textId="77777777" w:rsidTr="00417643">
        <w:trPr>
          <w:trHeight w:val="284"/>
        </w:trPr>
        <w:tc>
          <w:tcPr>
            <w:tcW w:w="3554" w:type="dxa"/>
            <w:shd w:val="clear" w:color="000000" w:fill="FFFFFF"/>
            <w:noWrap/>
            <w:hideMark/>
          </w:tcPr>
          <w:p w14:paraId="3B9360D0" w14:textId="77777777" w:rsidR="00C30EFB" w:rsidRPr="00771504" w:rsidRDefault="00C30EFB" w:rsidP="00417643">
            <w:pPr>
              <w:ind w:leftChars="77" w:left="185"/>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Superior cerebellar peduncle</w:t>
            </w:r>
          </w:p>
        </w:tc>
        <w:tc>
          <w:tcPr>
            <w:tcW w:w="1843" w:type="dxa"/>
            <w:shd w:val="clear" w:color="000000" w:fill="FFFFFF"/>
            <w:noWrap/>
            <w:hideMark/>
          </w:tcPr>
          <w:p w14:paraId="1FF5DC43"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3 (3.1;3.8)</w:t>
            </w:r>
          </w:p>
        </w:tc>
        <w:tc>
          <w:tcPr>
            <w:tcW w:w="2160" w:type="dxa"/>
            <w:shd w:val="clear" w:color="000000" w:fill="FFFFFF"/>
            <w:noWrap/>
            <w:hideMark/>
          </w:tcPr>
          <w:p w14:paraId="360FC1DE"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2.2 (1.8;2.</w:t>
            </w:r>
            <w:proofErr w:type="gramStart"/>
            <w:r w:rsidRPr="00771504">
              <w:rPr>
                <w:rFonts w:ascii="Times New Roman" w:eastAsia="Times New Roman" w:hAnsi="Times New Roman" w:cs="Times New Roman"/>
                <w:color w:val="000000"/>
                <w:sz w:val="22"/>
                <w:szCs w:val="22"/>
                <w:lang w:val="en-GB"/>
              </w:rPr>
              <w:t>9)$</w:t>
            </w:r>
            <w:proofErr w:type="gramEnd"/>
          </w:p>
        </w:tc>
        <w:tc>
          <w:tcPr>
            <w:tcW w:w="1984" w:type="dxa"/>
            <w:shd w:val="clear" w:color="000000" w:fill="FFFFFF"/>
            <w:noWrap/>
            <w:hideMark/>
          </w:tcPr>
          <w:p w14:paraId="158D3F16"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2.74 (0.7;3.</w:t>
            </w:r>
            <w:proofErr w:type="gramStart"/>
            <w:r w:rsidRPr="00771504">
              <w:rPr>
                <w:rFonts w:ascii="Times New Roman" w:eastAsia="Times New Roman" w:hAnsi="Times New Roman" w:cs="Times New Roman"/>
                <w:color w:val="000000"/>
                <w:sz w:val="22"/>
                <w:szCs w:val="22"/>
                <w:lang w:val="en-GB"/>
              </w:rPr>
              <w:t>2)*</w:t>
            </w:r>
            <w:proofErr w:type="gramEnd"/>
          </w:p>
        </w:tc>
      </w:tr>
      <w:tr w:rsidR="00C30EFB" w:rsidRPr="00771504" w14:paraId="1EC86EDE" w14:textId="77777777" w:rsidTr="00417643">
        <w:trPr>
          <w:trHeight w:val="284"/>
        </w:trPr>
        <w:tc>
          <w:tcPr>
            <w:tcW w:w="3554" w:type="dxa"/>
            <w:shd w:val="clear" w:color="000000" w:fill="FFFFFF"/>
            <w:noWrap/>
            <w:hideMark/>
          </w:tcPr>
          <w:p w14:paraId="071A65C6" w14:textId="77777777" w:rsidR="00C30EFB" w:rsidRPr="00771504" w:rsidRDefault="00C30EFB" w:rsidP="00417643">
            <w:pPr>
              <w:ind w:leftChars="77" w:left="185"/>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Middle cerebellar peduncle</w:t>
            </w:r>
          </w:p>
        </w:tc>
        <w:tc>
          <w:tcPr>
            <w:tcW w:w="1843" w:type="dxa"/>
            <w:shd w:val="clear" w:color="000000" w:fill="FFFFFF"/>
            <w:noWrap/>
            <w:hideMark/>
          </w:tcPr>
          <w:p w14:paraId="1ABF16C7" w14:textId="00763514"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10.2 (9.6;11</w:t>
            </w:r>
            <w:r w:rsidR="00743FEE" w:rsidRPr="00771504">
              <w:rPr>
                <w:rFonts w:ascii="Times New Roman" w:eastAsia="Times New Roman" w:hAnsi="Times New Roman" w:cs="Times New Roman"/>
                <w:color w:val="000000"/>
                <w:sz w:val="22"/>
                <w:szCs w:val="22"/>
                <w:lang w:val="en-GB"/>
              </w:rPr>
              <w:t>.0</w:t>
            </w:r>
            <w:r w:rsidRPr="00771504">
              <w:rPr>
                <w:rFonts w:ascii="Times New Roman" w:eastAsia="Times New Roman" w:hAnsi="Times New Roman" w:cs="Times New Roman"/>
                <w:color w:val="000000"/>
                <w:sz w:val="22"/>
                <w:szCs w:val="22"/>
                <w:lang w:val="en-GB"/>
              </w:rPr>
              <w:t>)</w:t>
            </w:r>
          </w:p>
        </w:tc>
        <w:tc>
          <w:tcPr>
            <w:tcW w:w="2160" w:type="dxa"/>
            <w:shd w:val="clear" w:color="000000" w:fill="FFFFFF"/>
            <w:noWrap/>
            <w:hideMark/>
          </w:tcPr>
          <w:p w14:paraId="2FD98C76"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8.1(6.9;8.</w:t>
            </w:r>
            <w:proofErr w:type="gramStart"/>
            <w:r w:rsidRPr="00771504">
              <w:rPr>
                <w:rFonts w:ascii="Times New Roman" w:eastAsia="Times New Roman" w:hAnsi="Times New Roman" w:cs="Times New Roman"/>
                <w:color w:val="000000"/>
                <w:sz w:val="22"/>
                <w:szCs w:val="22"/>
                <w:lang w:val="en-GB"/>
              </w:rPr>
              <w:t>9)$</w:t>
            </w:r>
            <w:proofErr w:type="gramEnd"/>
          </w:p>
        </w:tc>
        <w:tc>
          <w:tcPr>
            <w:tcW w:w="1984" w:type="dxa"/>
            <w:shd w:val="clear" w:color="000000" w:fill="FFFFFF"/>
            <w:noWrap/>
            <w:hideMark/>
          </w:tcPr>
          <w:p w14:paraId="47EE5F3C"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8.9 (8.3;9.</w:t>
            </w:r>
            <w:proofErr w:type="gramStart"/>
            <w:r w:rsidRPr="00771504">
              <w:rPr>
                <w:rFonts w:ascii="Times New Roman" w:eastAsia="Times New Roman" w:hAnsi="Times New Roman" w:cs="Times New Roman"/>
                <w:color w:val="000000"/>
                <w:sz w:val="22"/>
                <w:szCs w:val="22"/>
                <w:lang w:val="en-GB"/>
              </w:rPr>
              <w:t>9)*</w:t>
            </w:r>
            <w:proofErr w:type="gramEnd"/>
          </w:p>
        </w:tc>
      </w:tr>
      <w:tr w:rsidR="00C30EFB" w:rsidRPr="00771504" w14:paraId="590C22A5" w14:textId="77777777" w:rsidTr="00417643">
        <w:trPr>
          <w:trHeight w:val="284"/>
        </w:trPr>
        <w:tc>
          <w:tcPr>
            <w:tcW w:w="3554" w:type="dxa"/>
            <w:shd w:val="clear" w:color="000000" w:fill="FFFFFF"/>
            <w:noWrap/>
            <w:hideMark/>
          </w:tcPr>
          <w:p w14:paraId="0A520DF9" w14:textId="77777777" w:rsidR="00C30EFB" w:rsidRPr="00771504" w:rsidRDefault="00C30EFB" w:rsidP="00417643">
            <w:pPr>
              <w:ind w:leftChars="77" w:left="185"/>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MRPI</w:t>
            </w:r>
          </w:p>
        </w:tc>
        <w:tc>
          <w:tcPr>
            <w:tcW w:w="1843" w:type="dxa"/>
            <w:shd w:val="clear" w:color="000000" w:fill="FFFFFF"/>
            <w:noWrap/>
            <w:hideMark/>
          </w:tcPr>
          <w:p w14:paraId="08EEBC56"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10 (8.4;13.2)</w:t>
            </w:r>
          </w:p>
        </w:tc>
        <w:tc>
          <w:tcPr>
            <w:tcW w:w="2160" w:type="dxa"/>
            <w:shd w:val="clear" w:color="000000" w:fill="FFFFFF"/>
            <w:noWrap/>
            <w:hideMark/>
          </w:tcPr>
          <w:p w14:paraId="49BBEF88"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24.1 (14.6;34.</w:t>
            </w:r>
            <w:proofErr w:type="gramStart"/>
            <w:r w:rsidRPr="00771504">
              <w:rPr>
                <w:rFonts w:ascii="Times New Roman" w:eastAsia="Times New Roman" w:hAnsi="Times New Roman" w:cs="Times New Roman"/>
                <w:color w:val="000000"/>
                <w:sz w:val="22"/>
                <w:szCs w:val="22"/>
                <w:lang w:val="en-GB"/>
              </w:rPr>
              <w:t>7)$</w:t>
            </w:r>
            <w:proofErr w:type="gramEnd"/>
          </w:p>
        </w:tc>
        <w:tc>
          <w:tcPr>
            <w:tcW w:w="1984" w:type="dxa"/>
            <w:shd w:val="clear" w:color="000000" w:fill="FFFFFF"/>
            <w:noWrap/>
            <w:hideMark/>
          </w:tcPr>
          <w:p w14:paraId="49E10867" w14:textId="77777777" w:rsidR="00C30EFB" w:rsidRPr="00771504" w:rsidRDefault="00C30EFB" w:rsidP="00417643">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color w:val="000000"/>
                <w:sz w:val="22"/>
                <w:szCs w:val="22"/>
                <w:lang w:val="en-GB"/>
              </w:rPr>
              <w:t>15.7 (8.8;23.</w:t>
            </w:r>
            <w:proofErr w:type="gramStart"/>
            <w:r w:rsidRPr="00771504">
              <w:rPr>
                <w:rFonts w:ascii="Times New Roman" w:eastAsia="Times New Roman" w:hAnsi="Times New Roman" w:cs="Times New Roman"/>
                <w:color w:val="000000"/>
                <w:sz w:val="22"/>
                <w:szCs w:val="22"/>
                <w:lang w:val="en-GB"/>
              </w:rPr>
              <w:t>3)*</w:t>
            </w:r>
            <w:proofErr w:type="gramEnd"/>
          </w:p>
        </w:tc>
      </w:tr>
    </w:tbl>
    <w:p w14:paraId="097A23EC" w14:textId="56F23D3B" w:rsidR="009511DD" w:rsidRPr="00771504" w:rsidRDefault="00C30EFB" w:rsidP="009511DD">
      <w:pPr>
        <w:jc w:val="both"/>
        <w:rPr>
          <w:rFonts w:ascii="Times New Roman" w:eastAsia="Times New Roman" w:hAnsi="Times New Roman" w:cs="Times New Roman"/>
          <w:bCs/>
          <w:color w:val="000000"/>
          <w:sz w:val="22"/>
          <w:szCs w:val="22"/>
          <w:lang w:val="en-GB"/>
        </w:rPr>
      </w:pPr>
      <w:r w:rsidRPr="00771504">
        <w:rPr>
          <w:rFonts w:ascii="Times New Roman" w:eastAsia="Times New Roman" w:hAnsi="Times New Roman" w:cs="Times New Roman"/>
          <w:color w:val="000000"/>
          <w:sz w:val="22"/>
          <w:szCs w:val="22"/>
          <w:lang w:val="en-GB"/>
        </w:rPr>
        <w:t>Values are median (interquartile</w:t>
      </w:r>
      <w:r w:rsidR="006C1A91">
        <w:rPr>
          <w:rFonts w:ascii="Times New Roman" w:eastAsia="Times New Roman" w:hAnsi="Times New Roman" w:cs="Times New Roman"/>
          <w:color w:val="000000"/>
          <w:sz w:val="22"/>
          <w:szCs w:val="22"/>
          <w:lang w:val="en-GB"/>
        </w:rPr>
        <w:t xml:space="preserve"> range</w:t>
      </w:r>
      <w:proofErr w:type="gramStart"/>
      <w:r w:rsidRPr="00771504">
        <w:rPr>
          <w:rFonts w:ascii="Times New Roman" w:eastAsia="Times New Roman" w:hAnsi="Times New Roman" w:cs="Times New Roman"/>
          <w:color w:val="000000"/>
          <w:sz w:val="22"/>
          <w:szCs w:val="22"/>
          <w:lang w:val="en-GB"/>
        </w:rPr>
        <w:t>) ;</w:t>
      </w:r>
      <w:proofErr w:type="gramEnd"/>
      <w:r w:rsidRPr="00771504">
        <w:rPr>
          <w:rFonts w:ascii="Times New Roman" w:eastAsia="Times New Roman" w:hAnsi="Times New Roman" w:cs="Times New Roman"/>
          <w:color w:val="000000"/>
          <w:sz w:val="22"/>
          <w:szCs w:val="22"/>
          <w:lang w:val="en-GB"/>
        </w:rPr>
        <w:t xml:space="preserve"> </w:t>
      </w:r>
      <w:r w:rsidRPr="00771504">
        <w:rPr>
          <w:rFonts w:ascii="Times New Roman" w:eastAsia="Times New Roman" w:hAnsi="Times New Roman" w:cs="Times New Roman"/>
          <w:bCs/>
          <w:color w:val="000000"/>
          <w:sz w:val="22"/>
          <w:szCs w:val="22"/>
          <w:lang w:val="en-GB"/>
        </w:rPr>
        <w:t xml:space="preserve">* p&lt;0.05 </w:t>
      </w:r>
      <w:r w:rsidR="00743FEE" w:rsidRPr="00771504">
        <w:rPr>
          <w:rFonts w:ascii="Times New Roman" w:eastAsia="Times New Roman" w:hAnsi="Times New Roman" w:cs="Times New Roman"/>
          <w:bCs/>
          <w:color w:val="000000"/>
          <w:sz w:val="22"/>
          <w:szCs w:val="22"/>
          <w:lang w:val="en-GB"/>
        </w:rPr>
        <w:t>C</w:t>
      </w:r>
      <w:r w:rsidRPr="00771504">
        <w:rPr>
          <w:rFonts w:ascii="Times New Roman" w:eastAsia="Times New Roman" w:hAnsi="Times New Roman" w:cs="Times New Roman"/>
          <w:bCs/>
          <w:color w:val="000000"/>
          <w:sz w:val="22"/>
          <w:szCs w:val="22"/>
          <w:lang w:val="en-GB"/>
        </w:rPr>
        <w:t>ari</w:t>
      </w:r>
      <w:r w:rsidR="00743FEE" w:rsidRPr="00771504">
        <w:rPr>
          <w:rFonts w:ascii="Times New Roman" w:eastAsia="Times New Roman" w:hAnsi="Times New Roman" w:cs="Times New Roman"/>
          <w:bCs/>
          <w:color w:val="000000"/>
          <w:sz w:val="22"/>
          <w:szCs w:val="22"/>
          <w:lang w:val="en-GB"/>
        </w:rPr>
        <w:t>b</w:t>
      </w:r>
      <w:r w:rsidRPr="00771504">
        <w:rPr>
          <w:rFonts w:ascii="Times New Roman" w:eastAsia="Times New Roman" w:hAnsi="Times New Roman" w:cs="Times New Roman"/>
          <w:bCs/>
          <w:color w:val="000000"/>
          <w:sz w:val="22"/>
          <w:szCs w:val="22"/>
          <w:lang w:val="en-GB"/>
        </w:rPr>
        <w:t>bean AP compared to PSP</w:t>
      </w:r>
      <w:r w:rsidR="003F5248" w:rsidRPr="00771504">
        <w:rPr>
          <w:rFonts w:ascii="Times New Roman" w:eastAsia="Times New Roman" w:hAnsi="Times New Roman" w:cs="Times New Roman"/>
          <w:bCs/>
          <w:color w:val="000000"/>
          <w:sz w:val="22"/>
          <w:szCs w:val="22"/>
          <w:lang w:val="en-GB"/>
        </w:rPr>
        <w:t>-RS</w:t>
      </w:r>
      <w:r w:rsidRPr="00771504">
        <w:rPr>
          <w:rFonts w:ascii="Times New Roman" w:eastAsia="Times New Roman" w:hAnsi="Times New Roman" w:cs="Times New Roman"/>
          <w:bCs/>
          <w:color w:val="000000"/>
          <w:sz w:val="22"/>
          <w:szCs w:val="22"/>
          <w:lang w:val="en-GB"/>
        </w:rPr>
        <w:t xml:space="preserve"> patients ; $ p&lt;0.05 patients compared to controls.</w:t>
      </w:r>
    </w:p>
    <w:p w14:paraId="521DE5E2" w14:textId="77777777" w:rsidR="00417643" w:rsidRPr="00771504" w:rsidRDefault="00417643" w:rsidP="009511DD">
      <w:pPr>
        <w:jc w:val="both"/>
        <w:rPr>
          <w:rFonts w:ascii="Times New Roman" w:eastAsia="Times New Roman" w:hAnsi="Times New Roman" w:cs="Times New Roman"/>
          <w:bCs/>
          <w:color w:val="000000"/>
          <w:sz w:val="22"/>
          <w:szCs w:val="22"/>
          <w:lang w:val="en-GB"/>
        </w:rPr>
      </w:pPr>
    </w:p>
    <w:p w14:paraId="55F346A0" w14:textId="70C5208A" w:rsidR="009511DD" w:rsidRPr="00771504" w:rsidRDefault="009511DD" w:rsidP="00417643">
      <w:pPr>
        <w:jc w:val="both"/>
        <w:rPr>
          <w:rFonts w:ascii="Times New Roman" w:eastAsia="Times New Roman" w:hAnsi="Times New Roman" w:cs="Times New Roman"/>
          <w:bCs/>
          <w:color w:val="000000"/>
          <w:sz w:val="22"/>
          <w:szCs w:val="22"/>
          <w:lang w:val="en-GB"/>
        </w:rPr>
      </w:pPr>
    </w:p>
    <w:p w14:paraId="573CBBA4" w14:textId="77777777" w:rsidR="008F7DFB" w:rsidRPr="00771504" w:rsidRDefault="008F7DFB">
      <w:pPr>
        <w:rPr>
          <w:rFonts w:ascii="Times New Roman" w:eastAsia="Times New Roman" w:hAnsi="Times New Roman" w:cs="Times New Roman"/>
          <w:b/>
          <w:bCs/>
          <w:color w:val="000000"/>
          <w:sz w:val="22"/>
          <w:szCs w:val="22"/>
          <w:lang w:val="en-GB"/>
        </w:rPr>
      </w:pPr>
      <w:r w:rsidRPr="00771504">
        <w:rPr>
          <w:rFonts w:ascii="Times New Roman" w:eastAsia="Times New Roman" w:hAnsi="Times New Roman" w:cs="Times New Roman"/>
          <w:b/>
          <w:bCs/>
          <w:color w:val="000000"/>
          <w:sz w:val="22"/>
          <w:szCs w:val="22"/>
          <w:lang w:val="en-GB"/>
        </w:rPr>
        <w:br w:type="page"/>
      </w:r>
    </w:p>
    <w:p w14:paraId="68CF7394" w14:textId="2AF24182" w:rsidR="00417643" w:rsidRPr="00771504" w:rsidRDefault="008A5EB9" w:rsidP="00417643">
      <w:pPr>
        <w:jc w:val="both"/>
        <w:rPr>
          <w:rFonts w:ascii="Times New Roman" w:hAnsi="Times New Roman" w:cs="Times New Roman"/>
          <w:sz w:val="22"/>
          <w:szCs w:val="22"/>
          <w:lang w:val="en-GB"/>
        </w:rPr>
      </w:pPr>
      <w:proofErr w:type="spellStart"/>
      <w:r w:rsidRPr="00771504">
        <w:rPr>
          <w:rFonts w:ascii="Times New Roman" w:eastAsia="Times New Roman" w:hAnsi="Times New Roman" w:cs="Times New Roman"/>
          <w:b/>
          <w:bCs/>
          <w:color w:val="000000"/>
          <w:sz w:val="22"/>
          <w:szCs w:val="22"/>
          <w:lang w:val="en-GB"/>
        </w:rPr>
        <w:lastRenderedPageBreak/>
        <w:t>e</w:t>
      </w:r>
      <w:r w:rsidR="00417643" w:rsidRPr="00771504">
        <w:rPr>
          <w:rFonts w:ascii="Times New Roman" w:eastAsia="Times New Roman" w:hAnsi="Times New Roman" w:cs="Times New Roman"/>
          <w:b/>
          <w:bCs/>
          <w:color w:val="000000"/>
          <w:sz w:val="22"/>
          <w:szCs w:val="22"/>
          <w:lang w:val="en-GB"/>
        </w:rPr>
        <w:t>Table</w:t>
      </w:r>
      <w:proofErr w:type="spellEnd"/>
      <w:r w:rsidR="00417643" w:rsidRPr="00771504">
        <w:rPr>
          <w:rFonts w:ascii="Times New Roman" w:eastAsia="Times New Roman" w:hAnsi="Times New Roman" w:cs="Times New Roman"/>
          <w:b/>
          <w:bCs/>
          <w:color w:val="000000"/>
          <w:sz w:val="22"/>
          <w:szCs w:val="22"/>
          <w:lang w:val="en-GB"/>
        </w:rPr>
        <w:t xml:space="preserve"> </w:t>
      </w:r>
      <w:r w:rsidRPr="00771504">
        <w:rPr>
          <w:rFonts w:ascii="Times New Roman" w:eastAsia="Times New Roman" w:hAnsi="Times New Roman" w:cs="Times New Roman"/>
          <w:b/>
          <w:bCs/>
          <w:color w:val="000000"/>
          <w:sz w:val="22"/>
          <w:szCs w:val="22"/>
          <w:lang w:val="en-GB"/>
        </w:rPr>
        <w:t>5</w:t>
      </w:r>
      <w:r w:rsidR="00417643" w:rsidRPr="00771504">
        <w:rPr>
          <w:rFonts w:ascii="Times New Roman" w:eastAsia="Times New Roman" w:hAnsi="Times New Roman" w:cs="Times New Roman"/>
          <w:b/>
          <w:bCs/>
          <w:color w:val="000000"/>
          <w:sz w:val="22"/>
          <w:szCs w:val="22"/>
          <w:lang w:val="en-GB"/>
        </w:rPr>
        <w:t>. Grey matter volume differences in controls, PSP-RS and Caribbean AP patients</w:t>
      </w:r>
    </w:p>
    <w:tbl>
      <w:tblPr>
        <w:tblStyle w:val="Grilledutableau"/>
        <w:tblW w:w="9473" w:type="dxa"/>
        <w:tblLook w:val="04A0" w:firstRow="1" w:lastRow="0" w:firstColumn="1" w:lastColumn="0" w:noHBand="0" w:noVBand="1"/>
      </w:tblPr>
      <w:tblGrid>
        <w:gridCol w:w="3857"/>
        <w:gridCol w:w="1090"/>
        <w:gridCol w:w="1321"/>
        <w:gridCol w:w="1057"/>
        <w:gridCol w:w="1056"/>
        <w:gridCol w:w="1092"/>
      </w:tblGrid>
      <w:tr w:rsidR="00417643" w:rsidRPr="00771504" w14:paraId="1754AE30" w14:textId="77777777" w:rsidTr="005C502E">
        <w:trPr>
          <w:trHeight w:val="227"/>
        </w:trPr>
        <w:tc>
          <w:tcPr>
            <w:tcW w:w="3857" w:type="dxa"/>
            <w:tcBorders>
              <w:bottom w:val="nil"/>
              <w:right w:val="single" w:sz="4" w:space="0" w:color="auto"/>
            </w:tcBorders>
          </w:tcPr>
          <w:p w14:paraId="7991D5B8"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090" w:type="dxa"/>
            <w:tcBorders>
              <w:left w:val="single" w:sz="4" w:space="0" w:color="auto"/>
              <w:bottom w:val="nil"/>
            </w:tcBorders>
          </w:tcPr>
          <w:p w14:paraId="6AC0F5B1"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Side</w:t>
            </w:r>
          </w:p>
        </w:tc>
        <w:tc>
          <w:tcPr>
            <w:tcW w:w="3434" w:type="dxa"/>
            <w:gridSpan w:val="3"/>
          </w:tcPr>
          <w:p w14:paraId="079E7F44" w14:textId="77777777" w:rsidR="00417643" w:rsidRPr="00771504" w:rsidRDefault="00417643" w:rsidP="00417643">
            <w:pPr>
              <w:jc w:val="cente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MNI Coordinates</w:t>
            </w:r>
          </w:p>
        </w:tc>
        <w:tc>
          <w:tcPr>
            <w:tcW w:w="1092" w:type="dxa"/>
            <w:tcBorders>
              <w:bottom w:val="nil"/>
            </w:tcBorders>
          </w:tcPr>
          <w:p w14:paraId="6684FFC2"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t-score</w:t>
            </w:r>
          </w:p>
        </w:tc>
      </w:tr>
      <w:tr w:rsidR="00417643" w:rsidRPr="00771504" w14:paraId="4AD43A5E" w14:textId="77777777" w:rsidTr="005C502E">
        <w:trPr>
          <w:trHeight w:val="227"/>
        </w:trPr>
        <w:tc>
          <w:tcPr>
            <w:tcW w:w="3857" w:type="dxa"/>
            <w:tcBorders>
              <w:top w:val="nil"/>
              <w:bottom w:val="single" w:sz="4" w:space="0" w:color="auto"/>
              <w:right w:val="single" w:sz="4" w:space="0" w:color="auto"/>
            </w:tcBorders>
          </w:tcPr>
          <w:p w14:paraId="26AB32D1"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090" w:type="dxa"/>
            <w:tcBorders>
              <w:top w:val="nil"/>
              <w:left w:val="single" w:sz="4" w:space="0" w:color="auto"/>
              <w:bottom w:val="single" w:sz="4" w:space="0" w:color="auto"/>
            </w:tcBorders>
          </w:tcPr>
          <w:p w14:paraId="10C94B6E"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321" w:type="dxa"/>
            <w:tcBorders>
              <w:bottom w:val="single" w:sz="4" w:space="0" w:color="auto"/>
            </w:tcBorders>
          </w:tcPr>
          <w:p w14:paraId="155F63BA"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X</w:t>
            </w:r>
          </w:p>
        </w:tc>
        <w:tc>
          <w:tcPr>
            <w:tcW w:w="1057" w:type="dxa"/>
            <w:tcBorders>
              <w:bottom w:val="single" w:sz="4" w:space="0" w:color="auto"/>
            </w:tcBorders>
          </w:tcPr>
          <w:p w14:paraId="078182DB"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Y</w:t>
            </w:r>
          </w:p>
        </w:tc>
        <w:tc>
          <w:tcPr>
            <w:tcW w:w="1056" w:type="dxa"/>
            <w:tcBorders>
              <w:bottom w:val="single" w:sz="4" w:space="0" w:color="auto"/>
            </w:tcBorders>
          </w:tcPr>
          <w:p w14:paraId="0E85CC73"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Z</w:t>
            </w:r>
          </w:p>
        </w:tc>
        <w:tc>
          <w:tcPr>
            <w:tcW w:w="1092" w:type="dxa"/>
            <w:tcBorders>
              <w:top w:val="nil"/>
              <w:bottom w:val="single" w:sz="4" w:space="0" w:color="auto"/>
            </w:tcBorders>
          </w:tcPr>
          <w:p w14:paraId="3E0116CB"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r>
      <w:tr w:rsidR="00417643" w:rsidRPr="00771504" w14:paraId="3EACED2B" w14:textId="77777777" w:rsidTr="005C502E">
        <w:trPr>
          <w:trHeight w:val="227"/>
        </w:trPr>
        <w:tc>
          <w:tcPr>
            <w:tcW w:w="3857" w:type="dxa"/>
            <w:tcBorders>
              <w:bottom w:val="nil"/>
              <w:right w:val="single" w:sz="4" w:space="0" w:color="auto"/>
            </w:tcBorders>
          </w:tcPr>
          <w:p w14:paraId="4AD01312"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Controls &gt; Caribbean AP patients</w:t>
            </w:r>
          </w:p>
        </w:tc>
        <w:tc>
          <w:tcPr>
            <w:tcW w:w="1090" w:type="dxa"/>
            <w:tcBorders>
              <w:left w:val="single" w:sz="4" w:space="0" w:color="auto"/>
              <w:bottom w:val="nil"/>
              <w:right w:val="single" w:sz="4" w:space="0" w:color="auto"/>
            </w:tcBorders>
          </w:tcPr>
          <w:p w14:paraId="2B787B19"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321" w:type="dxa"/>
            <w:tcBorders>
              <w:left w:val="single" w:sz="4" w:space="0" w:color="auto"/>
              <w:bottom w:val="nil"/>
              <w:right w:val="single" w:sz="4" w:space="0" w:color="auto"/>
            </w:tcBorders>
          </w:tcPr>
          <w:p w14:paraId="48173497"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057" w:type="dxa"/>
            <w:tcBorders>
              <w:left w:val="single" w:sz="4" w:space="0" w:color="auto"/>
              <w:bottom w:val="nil"/>
              <w:right w:val="single" w:sz="4" w:space="0" w:color="auto"/>
            </w:tcBorders>
          </w:tcPr>
          <w:p w14:paraId="3D495BC6"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056" w:type="dxa"/>
            <w:tcBorders>
              <w:left w:val="single" w:sz="4" w:space="0" w:color="auto"/>
              <w:bottom w:val="nil"/>
              <w:right w:val="single" w:sz="4" w:space="0" w:color="auto"/>
            </w:tcBorders>
          </w:tcPr>
          <w:p w14:paraId="42528961"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092" w:type="dxa"/>
            <w:tcBorders>
              <w:left w:val="single" w:sz="4" w:space="0" w:color="auto"/>
              <w:bottom w:val="nil"/>
            </w:tcBorders>
          </w:tcPr>
          <w:p w14:paraId="736D2EE5"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r>
      <w:tr w:rsidR="00417643" w:rsidRPr="00771504" w14:paraId="4B4A8EF4" w14:textId="77777777" w:rsidTr="005C502E">
        <w:trPr>
          <w:trHeight w:val="227"/>
        </w:trPr>
        <w:tc>
          <w:tcPr>
            <w:tcW w:w="3857" w:type="dxa"/>
            <w:tcBorders>
              <w:top w:val="nil"/>
              <w:bottom w:val="nil"/>
              <w:right w:val="single" w:sz="4" w:space="0" w:color="auto"/>
            </w:tcBorders>
          </w:tcPr>
          <w:p w14:paraId="0B136CB5"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Frontal lobe</w:t>
            </w:r>
          </w:p>
        </w:tc>
        <w:tc>
          <w:tcPr>
            <w:tcW w:w="1090" w:type="dxa"/>
            <w:tcBorders>
              <w:top w:val="nil"/>
              <w:left w:val="single" w:sz="4" w:space="0" w:color="auto"/>
              <w:bottom w:val="nil"/>
              <w:right w:val="single" w:sz="4" w:space="0" w:color="auto"/>
            </w:tcBorders>
          </w:tcPr>
          <w:p w14:paraId="033E0651"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7D850B7E"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7416D835"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2B716EB4"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39B0B633"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51A66A15" w14:textId="77777777" w:rsidTr="005C502E">
        <w:trPr>
          <w:trHeight w:val="227"/>
        </w:trPr>
        <w:tc>
          <w:tcPr>
            <w:tcW w:w="3857" w:type="dxa"/>
            <w:tcBorders>
              <w:top w:val="nil"/>
              <w:bottom w:val="nil"/>
              <w:right w:val="single" w:sz="4" w:space="0" w:color="auto"/>
            </w:tcBorders>
          </w:tcPr>
          <w:p w14:paraId="065B0AF9"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Superior frontal gyrus</w:t>
            </w:r>
          </w:p>
        </w:tc>
        <w:tc>
          <w:tcPr>
            <w:tcW w:w="1090" w:type="dxa"/>
            <w:tcBorders>
              <w:top w:val="nil"/>
              <w:left w:val="single" w:sz="4" w:space="0" w:color="auto"/>
              <w:bottom w:val="nil"/>
              <w:right w:val="single" w:sz="4" w:space="0" w:color="auto"/>
            </w:tcBorders>
          </w:tcPr>
          <w:p w14:paraId="6DC0AE3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13E9A52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57" w:type="dxa"/>
            <w:tcBorders>
              <w:top w:val="nil"/>
              <w:left w:val="single" w:sz="4" w:space="0" w:color="auto"/>
              <w:bottom w:val="nil"/>
              <w:right w:val="single" w:sz="4" w:space="0" w:color="auto"/>
            </w:tcBorders>
          </w:tcPr>
          <w:p w14:paraId="0571327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-9</w:t>
            </w:r>
          </w:p>
        </w:tc>
        <w:tc>
          <w:tcPr>
            <w:tcW w:w="1056" w:type="dxa"/>
            <w:tcBorders>
              <w:top w:val="nil"/>
              <w:left w:val="single" w:sz="4" w:space="0" w:color="auto"/>
              <w:bottom w:val="nil"/>
              <w:right w:val="single" w:sz="4" w:space="0" w:color="auto"/>
            </w:tcBorders>
          </w:tcPr>
          <w:p w14:paraId="62A9D7A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78</w:t>
            </w:r>
          </w:p>
        </w:tc>
        <w:tc>
          <w:tcPr>
            <w:tcW w:w="1092" w:type="dxa"/>
            <w:tcBorders>
              <w:top w:val="nil"/>
              <w:left w:val="single" w:sz="4" w:space="0" w:color="auto"/>
              <w:bottom w:val="nil"/>
            </w:tcBorders>
          </w:tcPr>
          <w:p w14:paraId="28C2BBA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5.22</w:t>
            </w:r>
          </w:p>
        </w:tc>
      </w:tr>
      <w:tr w:rsidR="00417643" w:rsidRPr="00771504" w14:paraId="2DE5D56F" w14:textId="77777777" w:rsidTr="005C502E">
        <w:trPr>
          <w:trHeight w:val="227"/>
        </w:trPr>
        <w:tc>
          <w:tcPr>
            <w:tcW w:w="3857" w:type="dxa"/>
            <w:tcBorders>
              <w:top w:val="nil"/>
              <w:bottom w:val="nil"/>
              <w:right w:val="single" w:sz="4" w:space="0" w:color="auto"/>
            </w:tcBorders>
          </w:tcPr>
          <w:p w14:paraId="78409519"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Temporal lobe</w:t>
            </w:r>
          </w:p>
        </w:tc>
        <w:tc>
          <w:tcPr>
            <w:tcW w:w="1090" w:type="dxa"/>
            <w:tcBorders>
              <w:top w:val="nil"/>
              <w:left w:val="single" w:sz="4" w:space="0" w:color="auto"/>
              <w:bottom w:val="nil"/>
              <w:right w:val="single" w:sz="4" w:space="0" w:color="auto"/>
            </w:tcBorders>
          </w:tcPr>
          <w:p w14:paraId="60A4C861"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2CA82B73"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4A979812"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34B1B458"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20606A97"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4DB2E24E" w14:textId="77777777" w:rsidTr="005C502E">
        <w:trPr>
          <w:trHeight w:val="227"/>
        </w:trPr>
        <w:tc>
          <w:tcPr>
            <w:tcW w:w="3857" w:type="dxa"/>
            <w:tcBorders>
              <w:top w:val="nil"/>
              <w:bottom w:val="nil"/>
              <w:right w:val="single" w:sz="4" w:space="0" w:color="auto"/>
            </w:tcBorders>
          </w:tcPr>
          <w:p w14:paraId="6539CE1A"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Temporal pole</w:t>
            </w:r>
          </w:p>
        </w:tc>
        <w:tc>
          <w:tcPr>
            <w:tcW w:w="1090" w:type="dxa"/>
            <w:tcBorders>
              <w:top w:val="nil"/>
              <w:left w:val="single" w:sz="4" w:space="0" w:color="auto"/>
              <w:bottom w:val="nil"/>
              <w:right w:val="single" w:sz="4" w:space="0" w:color="auto"/>
            </w:tcBorders>
          </w:tcPr>
          <w:p w14:paraId="75A49FE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479810D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w:t>
            </w:r>
          </w:p>
        </w:tc>
        <w:tc>
          <w:tcPr>
            <w:tcW w:w="1057" w:type="dxa"/>
            <w:tcBorders>
              <w:top w:val="nil"/>
              <w:left w:val="single" w:sz="4" w:space="0" w:color="auto"/>
              <w:bottom w:val="nil"/>
              <w:right w:val="single" w:sz="4" w:space="0" w:color="auto"/>
            </w:tcBorders>
          </w:tcPr>
          <w:p w14:paraId="2FCA64A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14</w:t>
            </w:r>
          </w:p>
        </w:tc>
        <w:tc>
          <w:tcPr>
            <w:tcW w:w="1056" w:type="dxa"/>
            <w:tcBorders>
              <w:top w:val="nil"/>
              <w:left w:val="single" w:sz="4" w:space="0" w:color="auto"/>
              <w:bottom w:val="nil"/>
              <w:right w:val="single" w:sz="4" w:space="0" w:color="auto"/>
            </w:tcBorders>
          </w:tcPr>
          <w:p w14:paraId="0284AAD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-27</w:t>
            </w:r>
          </w:p>
        </w:tc>
        <w:tc>
          <w:tcPr>
            <w:tcW w:w="1092" w:type="dxa"/>
            <w:tcBorders>
              <w:top w:val="nil"/>
              <w:left w:val="single" w:sz="4" w:space="0" w:color="auto"/>
              <w:bottom w:val="nil"/>
            </w:tcBorders>
          </w:tcPr>
          <w:p w14:paraId="369A04B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4.55</w:t>
            </w:r>
          </w:p>
        </w:tc>
      </w:tr>
      <w:tr w:rsidR="00417643" w:rsidRPr="00771504" w14:paraId="4387CA3E" w14:textId="77777777" w:rsidTr="005C502E">
        <w:trPr>
          <w:trHeight w:val="227"/>
        </w:trPr>
        <w:tc>
          <w:tcPr>
            <w:tcW w:w="3857" w:type="dxa"/>
            <w:tcBorders>
              <w:top w:val="nil"/>
              <w:bottom w:val="nil"/>
              <w:right w:val="single" w:sz="4" w:space="0" w:color="auto"/>
            </w:tcBorders>
          </w:tcPr>
          <w:p w14:paraId="62A0994F"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462656C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47DBB30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w:t>
            </w:r>
          </w:p>
        </w:tc>
        <w:tc>
          <w:tcPr>
            <w:tcW w:w="1057" w:type="dxa"/>
            <w:tcBorders>
              <w:top w:val="nil"/>
              <w:left w:val="single" w:sz="4" w:space="0" w:color="auto"/>
              <w:bottom w:val="nil"/>
              <w:right w:val="single" w:sz="4" w:space="0" w:color="auto"/>
            </w:tcBorders>
          </w:tcPr>
          <w:p w14:paraId="52712B1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56" w:type="dxa"/>
            <w:tcBorders>
              <w:top w:val="nil"/>
              <w:left w:val="single" w:sz="4" w:space="0" w:color="auto"/>
              <w:bottom w:val="nil"/>
              <w:right w:val="single" w:sz="4" w:space="0" w:color="auto"/>
            </w:tcBorders>
          </w:tcPr>
          <w:p w14:paraId="5A8E75E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-21</w:t>
            </w:r>
          </w:p>
        </w:tc>
        <w:tc>
          <w:tcPr>
            <w:tcW w:w="1092" w:type="dxa"/>
            <w:tcBorders>
              <w:top w:val="nil"/>
              <w:left w:val="single" w:sz="4" w:space="0" w:color="auto"/>
              <w:bottom w:val="nil"/>
            </w:tcBorders>
          </w:tcPr>
          <w:p w14:paraId="264F193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5.12</w:t>
            </w:r>
          </w:p>
        </w:tc>
      </w:tr>
      <w:tr w:rsidR="00417643" w:rsidRPr="00771504" w14:paraId="2D81D813" w14:textId="77777777" w:rsidTr="005C502E">
        <w:trPr>
          <w:trHeight w:val="227"/>
        </w:trPr>
        <w:tc>
          <w:tcPr>
            <w:tcW w:w="3857" w:type="dxa"/>
            <w:tcBorders>
              <w:top w:val="nil"/>
              <w:bottom w:val="nil"/>
              <w:right w:val="single" w:sz="4" w:space="0" w:color="auto"/>
            </w:tcBorders>
          </w:tcPr>
          <w:p w14:paraId="4B66963F"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Superior Temporal gyrus</w:t>
            </w:r>
          </w:p>
        </w:tc>
        <w:tc>
          <w:tcPr>
            <w:tcW w:w="1090" w:type="dxa"/>
            <w:tcBorders>
              <w:top w:val="nil"/>
              <w:left w:val="single" w:sz="4" w:space="0" w:color="auto"/>
              <w:bottom w:val="nil"/>
              <w:right w:val="single" w:sz="4" w:space="0" w:color="auto"/>
            </w:tcBorders>
          </w:tcPr>
          <w:p w14:paraId="399ED40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1D3965B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-62</w:t>
            </w:r>
          </w:p>
        </w:tc>
        <w:tc>
          <w:tcPr>
            <w:tcW w:w="1057" w:type="dxa"/>
            <w:tcBorders>
              <w:top w:val="nil"/>
              <w:left w:val="single" w:sz="4" w:space="0" w:color="auto"/>
              <w:bottom w:val="nil"/>
              <w:right w:val="single" w:sz="4" w:space="0" w:color="auto"/>
            </w:tcBorders>
          </w:tcPr>
          <w:p w14:paraId="3DFFEE6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-8</w:t>
            </w:r>
          </w:p>
        </w:tc>
        <w:tc>
          <w:tcPr>
            <w:tcW w:w="1056" w:type="dxa"/>
            <w:tcBorders>
              <w:top w:val="nil"/>
              <w:left w:val="single" w:sz="4" w:space="0" w:color="auto"/>
              <w:bottom w:val="nil"/>
              <w:right w:val="single" w:sz="4" w:space="0" w:color="auto"/>
            </w:tcBorders>
          </w:tcPr>
          <w:p w14:paraId="1E69C5D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w:t>
            </w:r>
          </w:p>
        </w:tc>
        <w:tc>
          <w:tcPr>
            <w:tcW w:w="1092" w:type="dxa"/>
            <w:tcBorders>
              <w:top w:val="nil"/>
              <w:left w:val="single" w:sz="4" w:space="0" w:color="auto"/>
              <w:bottom w:val="nil"/>
            </w:tcBorders>
          </w:tcPr>
          <w:p w14:paraId="5AD80D4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4.39</w:t>
            </w:r>
          </w:p>
        </w:tc>
      </w:tr>
      <w:tr w:rsidR="00417643" w:rsidRPr="00771504" w14:paraId="68497B02" w14:textId="77777777" w:rsidTr="005C502E">
        <w:trPr>
          <w:trHeight w:val="227"/>
        </w:trPr>
        <w:tc>
          <w:tcPr>
            <w:tcW w:w="3857" w:type="dxa"/>
            <w:tcBorders>
              <w:top w:val="nil"/>
              <w:bottom w:val="nil"/>
              <w:right w:val="single" w:sz="4" w:space="0" w:color="auto"/>
            </w:tcBorders>
          </w:tcPr>
          <w:p w14:paraId="694B19BB"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01270A0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51B97CD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58</w:t>
            </w:r>
          </w:p>
        </w:tc>
        <w:tc>
          <w:tcPr>
            <w:tcW w:w="1057" w:type="dxa"/>
            <w:tcBorders>
              <w:top w:val="nil"/>
              <w:left w:val="single" w:sz="4" w:space="0" w:color="auto"/>
              <w:bottom w:val="nil"/>
              <w:right w:val="single" w:sz="4" w:space="0" w:color="auto"/>
            </w:tcBorders>
          </w:tcPr>
          <w:p w14:paraId="53F8634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w:t>
            </w:r>
          </w:p>
        </w:tc>
        <w:tc>
          <w:tcPr>
            <w:tcW w:w="1056" w:type="dxa"/>
            <w:tcBorders>
              <w:top w:val="nil"/>
              <w:left w:val="single" w:sz="4" w:space="0" w:color="auto"/>
              <w:bottom w:val="nil"/>
              <w:right w:val="single" w:sz="4" w:space="0" w:color="auto"/>
            </w:tcBorders>
          </w:tcPr>
          <w:p w14:paraId="7B05B88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w:t>
            </w:r>
          </w:p>
        </w:tc>
        <w:tc>
          <w:tcPr>
            <w:tcW w:w="1092" w:type="dxa"/>
            <w:tcBorders>
              <w:top w:val="nil"/>
              <w:left w:val="single" w:sz="4" w:space="0" w:color="auto"/>
              <w:bottom w:val="nil"/>
            </w:tcBorders>
          </w:tcPr>
          <w:p w14:paraId="2584875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3.96</w:t>
            </w:r>
          </w:p>
        </w:tc>
      </w:tr>
      <w:tr w:rsidR="00417643" w:rsidRPr="00771504" w14:paraId="73601E7F" w14:textId="77777777" w:rsidTr="005C502E">
        <w:trPr>
          <w:trHeight w:val="227"/>
        </w:trPr>
        <w:tc>
          <w:tcPr>
            <w:tcW w:w="3857" w:type="dxa"/>
            <w:tcBorders>
              <w:top w:val="nil"/>
              <w:bottom w:val="nil"/>
              <w:right w:val="single" w:sz="4" w:space="0" w:color="auto"/>
            </w:tcBorders>
          </w:tcPr>
          <w:p w14:paraId="6600EA78"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Mid-Inferior temporal gyrus</w:t>
            </w:r>
          </w:p>
        </w:tc>
        <w:tc>
          <w:tcPr>
            <w:tcW w:w="1090" w:type="dxa"/>
            <w:tcBorders>
              <w:top w:val="nil"/>
              <w:left w:val="single" w:sz="4" w:space="0" w:color="auto"/>
              <w:bottom w:val="nil"/>
              <w:right w:val="single" w:sz="4" w:space="0" w:color="auto"/>
            </w:tcBorders>
          </w:tcPr>
          <w:p w14:paraId="4C2FE94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6514B03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54</w:t>
            </w:r>
          </w:p>
        </w:tc>
        <w:tc>
          <w:tcPr>
            <w:tcW w:w="1057" w:type="dxa"/>
            <w:tcBorders>
              <w:top w:val="nil"/>
              <w:left w:val="single" w:sz="4" w:space="0" w:color="auto"/>
              <w:bottom w:val="nil"/>
              <w:right w:val="single" w:sz="4" w:space="0" w:color="auto"/>
            </w:tcBorders>
          </w:tcPr>
          <w:p w14:paraId="65B9180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-15</w:t>
            </w:r>
          </w:p>
        </w:tc>
        <w:tc>
          <w:tcPr>
            <w:tcW w:w="1056" w:type="dxa"/>
            <w:tcBorders>
              <w:top w:val="nil"/>
              <w:left w:val="single" w:sz="4" w:space="0" w:color="auto"/>
              <w:bottom w:val="nil"/>
              <w:right w:val="single" w:sz="4" w:space="0" w:color="auto"/>
            </w:tcBorders>
          </w:tcPr>
          <w:p w14:paraId="08DAB90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-30</w:t>
            </w:r>
          </w:p>
        </w:tc>
        <w:tc>
          <w:tcPr>
            <w:tcW w:w="1092" w:type="dxa"/>
            <w:tcBorders>
              <w:top w:val="nil"/>
              <w:left w:val="single" w:sz="4" w:space="0" w:color="auto"/>
              <w:bottom w:val="nil"/>
            </w:tcBorders>
          </w:tcPr>
          <w:p w14:paraId="49F9132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3.97</w:t>
            </w:r>
          </w:p>
        </w:tc>
      </w:tr>
      <w:tr w:rsidR="00417643" w:rsidRPr="00771504" w14:paraId="565D3234" w14:textId="77777777" w:rsidTr="005C502E">
        <w:trPr>
          <w:trHeight w:val="227"/>
        </w:trPr>
        <w:tc>
          <w:tcPr>
            <w:tcW w:w="3857" w:type="dxa"/>
            <w:tcBorders>
              <w:top w:val="nil"/>
              <w:bottom w:val="nil"/>
              <w:right w:val="single" w:sz="4" w:space="0" w:color="auto"/>
            </w:tcBorders>
          </w:tcPr>
          <w:p w14:paraId="497EE6D9"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Fusiform gyrus</w:t>
            </w:r>
          </w:p>
        </w:tc>
        <w:tc>
          <w:tcPr>
            <w:tcW w:w="1090" w:type="dxa"/>
            <w:tcBorders>
              <w:top w:val="nil"/>
              <w:left w:val="single" w:sz="4" w:space="0" w:color="auto"/>
              <w:bottom w:val="nil"/>
              <w:right w:val="single" w:sz="4" w:space="0" w:color="auto"/>
            </w:tcBorders>
          </w:tcPr>
          <w:p w14:paraId="246ADE4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32DE6CF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36</w:t>
            </w:r>
          </w:p>
        </w:tc>
        <w:tc>
          <w:tcPr>
            <w:tcW w:w="1057" w:type="dxa"/>
            <w:tcBorders>
              <w:top w:val="nil"/>
              <w:left w:val="single" w:sz="4" w:space="0" w:color="auto"/>
              <w:bottom w:val="nil"/>
              <w:right w:val="single" w:sz="4" w:space="0" w:color="auto"/>
            </w:tcBorders>
          </w:tcPr>
          <w:p w14:paraId="1A07F0E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56" w:type="dxa"/>
            <w:tcBorders>
              <w:top w:val="nil"/>
              <w:left w:val="single" w:sz="4" w:space="0" w:color="auto"/>
              <w:bottom w:val="nil"/>
              <w:right w:val="single" w:sz="4" w:space="0" w:color="auto"/>
            </w:tcBorders>
          </w:tcPr>
          <w:p w14:paraId="3DB2140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w:t>
            </w:r>
          </w:p>
        </w:tc>
        <w:tc>
          <w:tcPr>
            <w:tcW w:w="1092" w:type="dxa"/>
            <w:tcBorders>
              <w:top w:val="nil"/>
              <w:left w:val="single" w:sz="4" w:space="0" w:color="auto"/>
              <w:bottom w:val="nil"/>
            </w:tcBorders>
          </w:tcPr>
          <w:p w14:paraId="73B7344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4.19</w:t>
            </w:r>
          </w:p>
        </w:tc>
      </w:tr>
      <w:tr w:rsidR="00417643" w:rsidRPr="00771504" w14:paraId="636D69F5" w14:textId="77777777" w:rsidTr="005C502E">
        <w:trPr>
          <w:trHeight w:val="227"/>
        </w:trPr>
        <w:tc>
          <w:tcPr>
            <w:tcW w:w="3857" w:type="dxa"/>
            <w:tcBorders>
              <w:top w:val="nil"/>
              <w:bottom w:val="nil"/>
              <w:right w:val="single" w:sz="4" w:space="0" w:color="auto"/>
            </w:tcBorders>
          </w:tcPr>
          <w:p w14:paraId="505BC789"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Hippocampus/Amygdala</w:t>
            </w:r>
          </w:p>
        </w:tc>
        <w:tc>
          <w:tcPr>
            <w:tcW w:w="1090" w:type="dxa"/>
            <w:tcBorders>
              <w:top w:val="nil"/>
              <w:left w:val="single" w:sz="4" w:space="0" w:color="auto"/>
              <w:bottom w:val="nil"/>
              <w:right w:val="single" w:sz="4" w:space="0" w:color="auto"/>
            </w:tcBorders>
          </w:tcPr>
          <w:p w14:paraId="6C02BA0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3FA7373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-32</w:t>
            </w:r>
          </w:p>
        </w:tc>
        <w:tc>
          <w:tcPr>
            <w:tcW w:w="1057" w:type="dxa"/>
            <w:tcBorders>
              <w:top w:val="nil"/>
              <w:left w:val="single" w:sz="4" w:space="0" w:color="auto"/>
              <w:bottom w:val="nil"/>
              <w:right w:val="single" w:sz="4" w:space="0" w:color="auto"/>
            </w:tcBorders>
          </w:tcPr>
          <w:p w14:paraId="0CFD49D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w:t>
            </w:r>
          </w:p>
        </w:tc>
        <w:tc>
          <w:tcPr>
            <w:tcW w:w="1056" w:type="dxa"/>
            <w:tcBorders>
              <w:top w:val="nil"/>
              <w:left w:val="single" w:sz="4" w:space="0" w:color="auto"/>
              <w:bottom w:val="nil"/>
              <w:right w:val="single" w:sz="4" w:space="0" w:color="auto"/>
            </w:tcBorders>
          </w:tcPr>
          <w:p w14:paraId="6C076EC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-16</w:t>
            </w:r>
          </w:p>
        </w:tc>
        <w:tc>
          <w:tcPr>
            <w:tcW w:w="1092" w:type="dxa"/>
            <w:tcBorders>
              <w:top w:val="nil"/>
              <w:left w:val="single" w:sz="4" w:space="0" w:color="auto"/>
              <w:bottom w:val="nil"/>
            </w:tcBorders>
          </w:tcPr>
          <w:p w14:paraId="7432FEF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4.47</w:t>
            </w:r>
          </w:p>
        </w:tc>
      </w:tr>
      <w:tr w:rsidR="00417643" w:rsidRPr="00771504" w14:paraId="2766CE19" w14:textId="77777777" w:rsidTr="005C502E">
        <w:trPr>
          <w:trHeight w:val="227"/>
        </w:trPr>
        <w:tc>
          <w:tcPr>
            <w:tcW w:w="3857" w:type="dxa"/>
            <w:tcBorders>
              <w:top w:val="nil"/>
              <w:bottom w:val="nil"/>
              <w:right w:val="single" w:sz="4" w:space="0" w:color="auto"/>
            </w:tcBorders>
          </w:tcPr>
          <w:p w14:paraId="7786B670"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Parietal lobe</w:t>
            </w:r>
          </w:p>
        </w:tc>
        <w:tc>
          <w:tcPr>
            <w:tcW w:w="1090" w:type="dxa"/>
            <w:tcBorders>
              <w:top w:val="nil"/>
              <w:left w:val="single" w:sz="4" w:space="0" w:color="auto"/>
              <w:bottom w:val="nil"/>
              <w:right w:val="single" w:sz="4" w:space="0" w:color="auto"/>
            </w:tcBorders>
          </w:tcPr>
          <w:p w14:paraId="0611F01C"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79351ABD"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054FCA30"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610C3AEC"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2D3D6560"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47662FDF" w14:textId="77777777" w:rsidTr="005C502E">
        <w:trPr>
          <w:trHeight w:val="227"/>
        </w:trPr>
        <w:tc>
          <w:tcPr>
            <w:tcW w:w="3857" w:type="dxa"/>
            <w:tcBorders>
              <w:top w:val="nil"/>
              <w:bottom w:val="nil"/>
              <w:right w:val="single" w:sz="4" w:space="0" w:color="auto"/>
            </w:tcBorders>
          </w:tcPr>
          <w:p w14:paraId="2DFD4DBB"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Superior parietal lobule</w:t>
            </w:r>
          </w:p>
        </w:tc>
        <w:tc>
          <w:tcPr>
            <w:tcW w:w="1090" w:type="dxa"/>
            <w:tcBorders>
              <w:top w:val="nil"/>
              <w:left w:val="single" w:sz="4" w:space="0" w:color="auto"/>
              <w:bottom w:val="nil"/>
              <w:right w:val="single" w:sz="4" w:space="0" w:color="auto"/>
            </w:tcBorders>
          </w:tcPr>
          <w:p w14:paraId="699BBEB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16EFA29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-16</w:t>
            </w:r>
          </w:p>
        </w:tc>
        <w:tc>
          <w:tcPr>
            <w:tcW w:w="1057" w:type="dxa"/>
            <w:tcBorders>
              <w:top w:val="nil"/>
              <w:left w:val="single" w:sz="4" w:space="0" w:color="auto"/>
              <w:bottom w:val="nil"/>
              <w:right w:val="single" w:sz="4" w:space="0" w:color="auto"/>
            </w:tcBorders>
          </w:tcPr>
          <w:p w14:paraId="023DFC6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-81</w:t>
            </w:r>
          </w:p>
        </w:tc>
        <w:tc>
          <w:tcPr>
            <w:tcW w:w="1056" w:type="dxa"/>
            <w:tcBorders>
              <w:top w:val="nil"/>
              <w:left w:val="single" w:sz="4" w:space="0" w:color="auto"/>
              <w:bottom w:val="nil"/>
              <w:right w:val="single" w:sz="4" w:space="0" w:color="auto"/>
            </w:tcBorders>
          </w:tcPr>
          <w:p w14:paraId="1F0820E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46</w:t>
            </w:r>
          </w:p>
        </w:tc>
        <w:tc>
          <w:tcPr>
            <w:tcW w:w="1092" w:type="dxa"/>
            <w:tcBorders>
              <w:top w:val="nil"/>
              <w:left w:val="single" w:sz="4" w:space="0" w:color="auto"/>
              <w:bottom w:val="nil"/>
            </w:tcBorders>
          </w:tcPr>
          <w:p w14:paraId="15E32DF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3.99</w:t>
            </w:r>
          </w:p>
        </w:tc>
      </w:tr>
      <w:tr w:rsidR="00417643" w:rsidRPr="00771504" w14:paraId="3D9078FC" w14:textId="77777777" w:rsidTr="005C502E">
        <w:trPr>
          <w:trHeight w:val="227"/>
        </w:trPr>
        <w:tc>
          <w:tcPr>
            <w:tcW w:w="3857" w:type="dxa"/>
            <w:tcBorders>
              <w:top w:val="nil"/>
              <w:bottom w:val="nil"/>
              <w:right w:val="single" w:sz="4" w:space="0" w:color="auto"/>
            </w:tcBorders>
          </w:tcPr>
          <w:p w14:paraId="36475621"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Insula</w:t>
            </w:r>
          </w:p>
        </w:tc>
        <w:tc>
          <w:tcPr>
            <w:tcW w:w="1090" w:type="dxa"/>
            <w:tcBorders>
              <w:top w:val="nil"/>
              <w:left w:val="single" w:sz="4" w:space="0" w:color="auto"/>
              <w:bottom w:val="nil"/>
              <w:right w:val="single" w:sz="4" w:space="0" w:color="auto"/>
            </w:tcBorders>
          </w:tcPr>
          <w:p w14:paraId="69BFFAD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0506F58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-26</w:t>
            </w:r>
          </w:p>
        </w:tc>
        <w:tc>
          <w:tcPr>
            <w:tcW w:w="1057" w:type="dxa"/>
            <w:tcBorders>
              <w:top w:val="nil"/>
              <w:left w:val="single" w:sz="4" w:space="0" w:color="auto"/>
              <w:bottom w:val="nil"/>
              <w:right w:val="single" w:sz="4" w:space="0" w:color="auto"/>
            </w:tcBorders>
          </w:tcPr>
          <w:p w14:paraId="77070E3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w:t>
            </w:r>
          </w:p>
        </w:tc>
        <w:tc>
          <w:tcPr>
            <w:tcW w:w="1056" w:type="dxa"/>
            <w:tcBorders>
              <w:top w:val="nil"/>
              <w:left w:val="single" w:sz="4" w:space="0" w:color="auto"/>
              <w:bottom w:val="nil"/>
              <w:right w:val="single" w:sz="4" w:space="0" w:color="auto"/>
            </w:tcBorders>
          </w:tcPr>
          <w:p w14:paraId="64B8643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-14</w:t>
            </w:r>
          </w:p>
        </w:tc>
        <w:tc>
          <w:tcPr>
            <w:tcW w:w="1092" w:type="dxa"/>
            <w:tcBorders>
              <w:top w:val="nil"/>
              <w:left w:val="single" w:sz="4" w:space="0" w:color="auto"/>
              <w:bottom w:val="nil"/>
            </w:tcBorders>
          </w:tcPr>
          <w:p w14:paraId="10E85EF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4.87</w:t>
            </w:r>
          </w:p>
        </w:tc>
      </w:tr>
      <w:tr w:rsidR="00417643" w:rsidRPr="00771504" w14:paraId="77CE00E2" w14:textId="77777777" w:rsidTr="005C502E">
        <w:trPr>
          <w:trHeight w:val="227"/>
        </w:trPr>
        <w:tc>
          <w:tcPr>
            <w:tcW w:w="3857" w:type="dxa"/>
            <w:tcBorders>
              <w:top w:val="nil"/>
              <w:bottom w:val="nil"/>
              <w:right w:val="single" w:sz="4" w:space="0" w:color="auto"/>
            </w:tcBorders>
          </w:tcPr>
          <w:p w14:paraId="6A7E1F0E"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037A4F2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063C4B3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32</w:t>
            </w:r>
          </w:p>
        </w:tc>
        <w:tc>
          <w:tcPr>
            <w:tcW w:w="1057" w:type="dxa"/>
            <w:tcBorders>
              <w:top w:val="nil"/>
              <w:left w:val="single" w:sz="4" w:space="0" w:color="auto"/>
              <w:bottom w:val="nil"/>
              <w:right w:val="single" w:sz="4" w:space="0" w:color="auto"/>
            </w:tcBorders>
          </w:tcPr>
          <w:p w14:paraId="521D421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w:t>
            </w:r>
          </w:p>
        </w:tc>
        <w:tc>
          <w:tcPr>
            <w:tcW w:w="1056" w:type="dxa"/>
            <w:tcBorders>
              <w:top w:val="nil"/>
              <w:left w:val="single" w:sz="4" w:space="0" w:color="auto"/>
              <w:bottom w:val="nil"/>
              <w:right w:val="single" w:sz="4" w:space="0" w:color="auto"/>
            </w:tcBorders>
          </w:tcPr>
          <w:p w14:paraId="477E059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-14</w:t>
            </w:r>
          </w:p>
        </w:tc>
        <w:tc>
          <w:tcPr>
            <w:tcW w:w="1092" w:type="dxa"/>
            <w:tcBorders>
              <w:top w:val="nil"/>
              <w:left w:val="single" w:sz="4" w:space="0" w:color="auto"/>
              <w:bottom w:val="nil"/>
            </w:tcBorders>
          </w:tcPr>
          <w:p w14:paraId="48A8338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5.53</w:t>
            </w:r>
          </w:p>
        </w:tc>
      </w:tr>
      <w:tr w:rsidR="00417643" w:rsidRPr="00771504" w14:paraId="133FC71B" w14:textId="77777777" w:rsidTr="005C502E">
        <w:trPr>
          <w:trHeight w:val="227"/>
        </w:trPr>
        <w:tc>
          <w:tcPr>
            <w:tcW w:w="3857" w:type="dxa"/>
            <w:tcBorders>
              <w:top w:val="nil"/>
              <w:bottom w:val="nil"/>
              <w:right w:val="single" w:sz="4" w:space="0" w:color="auto"/>
            </w:tcBorders>
            <w:shd w:val="clear" w:color="auto" w:fill="auto"/>
          </w:tcPr>
          <w:p w14:paraId="3504D071"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Pallidum/Putamen</w:t>
            </w:r>
          </w:p>
        </w:tc>
        <w:tc>
          <w:tcPr>
            <w:tcW w:w="1090" w:type="dxa"/>
            <w:tcBorders>
              <w:top w:val="nil"/>
              <w:left w:val="single" w:sz="4" w:space="0" w:color="auto"/>
              <w:bottom w:val="nil"/>
              <w:right w:val="single" w:sz="4" w:space="0" w:color="auto"/>
            </w:tcBorders>
            <w:shd w:val="clear" w:color="auto" w:fill="auto"/>
          </w:tcPr>
          <w:p w14:paraId="14BD601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shd w:val="clear" w:color="auto" w:fill="auto"/>
          </w:tcPr>
          <w:p w14:paraId="401BE81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-26</w:t>
            </w:r>
          </w:p>
        </w:tc>
        <w:tc>
          <w:tcPr>
            <w:tcW w:w="1057" w:type="dxa"/>
            <w:tcBorders>
              <w:top w:val="nil"/>
              <w:left w:val="single" w:sz="4" w:space="0" w:color="auto"/>
              <w:bottom w:val="nil"/>
              <w:right w:val="single" w:sz="4" w:space="0" w:color="auto"/>
            </w:tcBorders>
            <w:shd w:val="clear" w:color="auto" w:fill="auto"/>
          </w:tcPr>
          <w:p w14:paraId="09A3616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w:t>
            </w:r>
          </w:p>
        </w:tc>
        <w:tc>
          <w:tcPr>
            <w:tcW w:w="1056" w:type="dxa"/>
            <w:tcBorders>
              <w:top w:val="nil"/>
              <w:left w:val="single" w:sz="4" w:space="0" w:color="auto"/>
              <w:bottom w:val="nil"/>
              <w:right w:val="single" w:sz="4" w:space="0" w:color="auto"/>
            </w:tcBorders>
            <w:shd w:val="clear" w:color="auto" w:fill="auto"/>
          </w:tcPr>
          <w:p w14:paraId="5BDC2B8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-14</w:t>
            </w:r>
          </w:p>
        </w:tc>
        <w:tc>
          <w:tcPr>
            <w:tcW w:w="1092" w:type="dxa"/>
            <w:tcBorders>
              <w:top w:val="nil"/>
              <w:left w:val="single" w:sz="4" w:space="0" w:color="auto"/>
              <w:bottom w:val="nil"/>
            </w:tcBorders>
            <w:shd w:val="clear" w:color="auto" w:fill="auto"/>
          </w:tcPr>
          <w:p w14:paraId="287E604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4.87</w:t>
            </w:r>
          </w:p>
        </w:tc>
      </w:tr>
      <w:tr w:rsidR="00417643" w:rsidRPr="00771504" w14:paraId="001BAF0E" w14:textId="77777777" w:rsidTr="005C502E">
        <w:trPr>
          <w:trHeight w:val="227"/>
        </w:trPr>
        <w:tc>
          <w:tcPr>
            <w:tcW w:w="3857" w:type="dxa"/>
            <w:tcBorders>
              <w:top w:val="nil"/>
              <w:bottom w:val="nil"/>
              <w:right w:val="single" w:sz="4" w:space="0" w:color="auto"/>
            </w:tcBorders>
          </w:tcPr>
          <w:p w14:paraId="10C60558"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17C7ACB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623A386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26</w:t>
            </w:r>
          </w:p>
        </w:tc>
        <w:tc>
          <w:tcPr>
            <w:tcW w:w="1057" w:type="dxa"/>
            <w:tcBorders>
              <w:top w:val="nil"/>
              <w:left w:val="single" w:sz="4" w:space="0" w:color="auto"/>
              <w:bottom w:val="nil"/>
              <w:right w:val="single" w:sz="4" w:space="0" w:color="auto"/>
            </w:tcBorders>
          </w:tcPr>
          <w:p w14:paraId="6E92C9A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12</w:t>
            </w:r>
          </w:p>
        </w:tc>
        <w:tc>
          <w:tcPr>
            <w:tcW w:w="1056" w:type="dxa"/>
            <w:tcBorders>
              <w:top w:val="nil"/>
              <w:left w:val="single" w:sz="4" w:space="0" w:color="auto"/>
              <w:bottom w:val="nil"/>
              <w:right w:val="single" w:sz="4" w:space="0" w:color="auto"/>
            </w:tcBorders>
          </w:tcPr>
          <w:p w14:paraId="104E8CF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-12</w:t>
            </w:r>
          </w:p>
        </w:tc>
        <w:tc>
          <w:tcPr>
            <w:tcW w:w="1092" w:type="dxa"/>
            <w:tcBorders>
              <w:top w:val="nil"/>
              <w:left w:val="single" w:sz="4" w:space="0" w:color="auto"/>
              <w:bottom w:val="nil"/>
            </w:tcBorders>
          </w:tcPr>
          <w:p w14:paraId="3081D6D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5.71</w:t>
            </w:r>
          </w:p>
        </w:tc>
      </w:tr>
      <w:tr w:rsidR="00417643" w:rsidRPr="00771504" w14:paraId="6D23E7DC" w14:textId="77777777" w:rsidTr="005C502E">
        <w:trPr>
          <w:trHeight w:val="227"/>
        </w:trPr>
        <w:tc>
          <w:tcPr>
            <w:tcW w:w="3857" w:type="dxa"/>
            <w:tcBorders>
              <w:top w:val="nil"/>
              <w:bottom w:val="nil"/>
              <w:right w:val="single" w:sz="4" w:space="0" w:color="auto"/>
            </w:tcBorders>
          </w:tcPr>
          <w:p w14:paraId="4117615C"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Thalamus/Diencephalon</w:t>
            </w:r>
          </w:p>
        </w:tc>
        <w:tc>
          <w:tcPr>
            <w:tcW w:w="1090" w:type="dxa"/>
            <w:tcBorders>
              <w:top w:val="nil"/>
              <w:left w:val="single" w:sz="4" w:space="0" w:color="auto"/>
              <w:bottom w:val="nil"/>
              <w:right w:val="single" w:sz="4" w:space="0" w:color="auto"/>
            </w:tcBorders>
          </w:tcPr>
          <w:p w14:paraId="38FEE5E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25C5E0B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w:t>
            </w:r>
          </w:p>
        </w:tc>
        <w:tc>
          <w:tcPr>
            <w:tcW w:w="1057" w:type="dxa"/>
            <w:tcBorders>
              <w:top w:val="nil"/>
              <w:left w:val="single" w:sz="4" w:space="0" w:color="auto"/>
              <w:bottom w:val="nil"/>
              <w:right w:val="single" w:sz="4" w:space="0" w:color="auto"/>
            </w:tcBorders>
          </w:tcPr>
          <w:p w14:paraId="334A057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w:t>
            </w:r>
          </w:p>
        </w:tc>
        <w:tc>
          <w:tcPr>
            <w:tcW w:w="1056" w:type="dxa"/>
            <w:tcBorders>
              <w:top w:val="nil"/>
              <w:left w:val="single" w:sz="4" w:space="0" w:color="auto"/>
              <w:bottom w:val="nil"/>
              <w:right w:val="single" w:sz="4" w:space="0" w:color="auto"/>
            </w:tcBorders>
          </w:tcPr>
          <w:p w14:paraId="39BFDF2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w:t>
            </w:r>
          </w:p>
        </w:tc>
        <w:tc>
          <w:tcPr>
            <w:tcW w:w="1092" w:type="dxa"/>
            <w:tcBorders>
              <w:top w:val="nil"/>
              <w:left w:val="single" w:sz="4" w:space="0" w:color="auto"/>
              <w:bottom w:val="nil"/>
            </w:tcBorders>
          </w:tcPr>
          <w:p w14:paraId="10DF9A0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4.50</w:t>
            </w:r>
          </w:p>
        </w:tc>
      </w:tr>
      <w:tr w:rsidR="00417643" w:rsidRPr="00771504" w14:paraId="5D2DE048" w14:textId="77777777" w:rsidTr="005C502E">
        <w:trPr>
          <w:trHeight w:val="227"/>
        </w:trPr>
        <w:tc>
          <w:tcPr>
            <w:tcW w:w="3857" w:type="dxa"/>
            <w:tcBorders>
              <w:top w:val="nil"/>
              <w:bottom w:val="nil"/>
              <w:right w:val="single" w:sz="4" w:space="0" w:color="auto"/>
            </w:tcBorders>
          </w:tcPr>
          <w:p w14:paraId="1582D86A"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57B506C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56D25AA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w:t>
            </w:r>
          </w:p>
        </w:tc>
        <w:tc>
          <w:tcPr>
            <w:tcW w:w="1057" w:type="dxa"/>
            <w:tcBorders>
              <w:top w:val="nil"/>
              <w:left w:val="single" w:sz="4" w:space="0" w:color="auto"/>
              <w:bottom w:val="nil"/>
              <w:right w:val="single" w:sz="4" w:space="0" w:color="auto"/>
            </w:tcBorders>
          </w:tcPr>
          <w:p w14:paraId="5EEBDE3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w:t>
            </w:r>
          </w:p>
        </w:tc>
        <w:tc>
          <w:tcPr>
            <w:tcW w:w="1056" w:type="dxa"/>
            <w:tcBorders>
              <w:top w:val="nil"/>
              <w:left w:val="single" w:sz="4" w:space="0" w:color="auto"/>
              <w:bottom w:val="nil"/>
              <w:right w:val="single" w:sz="4" w:space="0" w:color="auto"/>
            </w:tcBorders>
          </w:tcPr>
          <w:p w14:paraId="19B94E0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w:t>
            </w:r>
          </w:p>
        </w:tc>
        <w:tc>
          <w:tcPr>
            <w:tcW w:w="1092" w:type="dxa"/>
            <w:tcBorders>
              <w:top w:val="nil"/>
              <w:left w:val="single" w:sz="4" w:space="0" w:color="auto"/>
              <w:bottom w:val="nil"/>
            </w:tcBorders>
          </w:tcPr>
          <w:p w14:paraId="74F45A0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3.80</w:t>
            </w:r>
          </w:p>
        </w:tc>
      </w:tr>
      <w:tr w:rsidR="00417643" w:rsidRPr="00771504" w14:paraId="7388DE60" w14:textId="77777777" w:rsidTr="005C502E">
        <w:trPr>
          <w:trHeight w:val="227"/>
        </w:trPr>
        <w:tc>
          <w:tcPr>
            <w:tcW w:w="3857" w:type="dxa"/>
            <w:tcBorders>
              <w:top w:val="nil"/>
              <w:bottom w:val="nil"/>
              <w:right w:val="single" w:sz="4" w:space="0" w:color="auto"/>
            </w:tcBorders>
          </w:tcPr>
          <w:p w14:paraId="4402172D"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p w14:paraId="1F3FFE34"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Controls &gt; PSP-RS patients</w:t>
            </w:r>
          </w:p>
        </w:tc>
        <w:tc>
          <w:tcPr>
            <w:tcW w:w="1090" w:type="dxa"/>
            <w:tcBorders>
              <w:top w:val="nil"/>
              <w:left w:val="single" w:sz="4" w:space="0" w:color="auto"/>
              <w:bottom w:val="nil"/>
              <w:right w:val="single" w:sz="4" w:space="0" w:color="auto"/>
            </w:tcBorders>
          </w:tcPr>
          <w:p w14:paraId="7507D718"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48D3BB7D"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7DCC8957"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2ABDD421"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4F7FC3D7"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3FD1FC02" w14:textId="77777777" w:rsidTr="005C502E">
        <w:trPr>
          <w:trHeight w:val="227"/>
        </w:trPr>
        <w:tc>
          <w:tcPr>
            <w:tcW w:w="3857" w:type="dxa"/>
            <w:tcBorders>
              <w:top w:val="nil"/>
              <w:bottom w:val="nil"/>
              <w:right w:val="single" w:sz="4" w:space="0" w:color="auto"/>
            </w:tcBorders>
          </w:tcPr>
          <w:p w14:paraId="64C80FD2"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Frontal lobe</w:t>
            </w:r>
          </w:p>
        </w:tc>
        <w:tc>
          <w:tcPr>
            <w:tcW w:w="1090" w:type="dxa"/>
            <w:tcBorders>
              <w:top w:val="nil"/>
              <w:left w:val="single" w:sz="4" w:space="0" w:color="auto"/>
              <w:bottom w:val="nil"/>
              <w:right w:val="single" w:sz="4" w:space="0" w:color="auto"/>
            </w:tcBorders>
          </w:tcPr>
          <w:p w14:paraId="6A13CA5F"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14478B9C"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17C3A522"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47A2CB70"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4B636978"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167CD7A3" w14:textId="77777777" w:rsidTr="005C502E">
        <w:trPr>
          <w:trHeight w:val="227"/>
        </w:trPr>
        <w:tc>
          <w:tcPr>
            <w:tcW w:w="3857" w:type="dxa"/>
            <w:tcBorders>
              <w:top w:val="nil"/>
              <w:bottom w:val="nil"/>
              <w:right w:val="single" w:sz="4" w:space="0" w:color="auto"/>
            </w:tcBorders>
          </w:tcPr>
          <w:p w14:paraId="75BDA347"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Superior frontal gyrus</w:t>
            </w:r>
          </w:p>
        </w:tc>
        <w:tc>
          <w:tcPr>
            <w:tcW w:w="1090" w:type="dxa"/>
            <w:tcBorders>
              <w:top w:val="nil"/>
              <w:left w:val="single" w:sz="4" w:space="0" w:color="auto"/>
              <w:bottom w:val="nil"/>
              <w:right w:val="single" w:sz="4" w:space="0" w:color="auto"/>
            </w:tcBorders>
          </w:tcPr>
          <w:p w14:paraId="072DD0B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03AD6C2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-24</w:t>
            </w:r>
          </w:p>
        </w:tc>
        <w:tc>
          <w:tcPr>
            <w:tcW w:w="1057" w:type="dxa"/>
            <w:tcBorders>
              <w:top w:val="nil"/>
              <w:left w:val="single" w:sz="4" w:space="0" w:color="auto"/>
              <w:bottom w:val="nil"/>
              <w:right w:val="single" w:sz="4" w:space="0" w:color="auto"/>
            </w:tcBorders>
          </w:tcPr>
          <w:p w14:paraId="2F1BD6C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44</w:t>
            </w:r>
          </w:p>
        </w:tc>
        <w:tc>
          <w:tcPr>
            <w:tcW w:w="1056" w:type="dxa"/>
            <w:tcBorders>
              <w:top w:val="nil"/>
              <w:left w:val="single" w:sz="4" w:space="0" w:color="auto"/>
              <w:bottom w:val="nil"/>
              <w:right w:val="single" w:sz="4" w:space="0" w:color="auto"/>
            </w:tcBorders>
          </w:tcPr>
          <w:p w14:paraId="5A0CA29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28</w:t>
            </w:r>
          </w:p>
        </w:tc>
        <w:tc>
          <w:tcPr>
            <w:tcW w:w="1092" w:type="dxa"/>
            <w:tcBorders>
              <w:top w:val="nil"/>
              <w:left w:val="single" w:sz="4" w:space="0" w:color="auto"/>
              <w:bottom w:val="nil"/>
            </w:tcBorders>
          </w:tcPr>
          <w:p w14:paraId="31C610B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4.20</w:t>
            </w:r>
          </w:p>
        </w:tc>
      </w:tr>
      <w:tr w:rsidR="00417643" w:rsidRPr="00771504" w14:paraId="41FC0DD0" w14:textId="77777777" w:rsidTr="005C502E">
        <w:trPr>
          <w:trHeight w:val="227"/>
        </w:trPr>
        <w:tc>
          <w:tcPr>
            <w:tcW w:w="3857" w:type="dxa"/>
            <w:tcBorders>
              <w:top w:val="nil"/>
              <w:bottom w:val="nil"/>
              <w:right w:val="single" w:sz="4" w:space="0" w:color="auto"/>
            </w:tcBorders>
          </w:tcPr>
          <w:p w14:paraId="4E694BCD"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388DCB2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32B8065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24</w:t>
            </w:r>
          </w:p>
        </w:tc>
        <w:tc>
          <w:tcPr>
            <w:tcW w:w="1057" w:type="dxa"/>
            <w:tcBorders>
              <w:top w:val="nil"/>
              <w:left w:val="single" w:sz="4" w:space="0" w:color="auto"/>
              <w:bottom w:val="nil"/>
              <w:right w:val="single" w:sz="4" w:space="0" w:color="auto"/>
            </w:tcBorders>
          </w:tcPr>
          <w:p w14:paraId="58D809A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22</w:t>
            </w:r>
          </w:p>
        </w:tc>
        <w:tc>
          <w:tcPr>
            <w:tcW w:w="1056" w:type="dxa"/>
            <w:tcBorders>
              <w:top w:val="nil"/>
              <w:left w:val="single" w:sz="4" w:space="0" w:color="auto"/>
              <w:bottom w:val="nil"/>
              <w:right w:val="single" w:sz="4" w:space="0" w:color="auto"/>
            </w:tcBorders>
          </w:tcPr>
          <w:p w14:paraId="72F7218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46</w:t>
            </w:r>
          </w:p>
        </w:tc>
        <w:tc>
          <w:tcPr>
            <w:tcW w:w="1092" w:type="dxa"/>
            <w:tcBorders>
              <w:top w:val="nil"/>
              <w:left w:val="single" w:sz="4" w:space="0" w:color="auto"/>
              <w:bottom w:val="nil"/>
            </w:tcBorders>
          </w:tcPr>
          <w:p w14:paraId="0DCE64C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4.66</w:t>
            </w:r>
          </w:p>
        </w:tc>
      </w:tr>
      <w:tr w:rsidR="00417643" w:rsidRPr="00771504" w14:paraId="24560440" w14:textId="77777777" w:rsidTr="005C502E">
        <w:trPr>
          <w:trHeight w:val="227"/>
        </w:trPr>
        <w:tc>
          <w:tcPr>
            <w:tcW w:w="3857" w:type="dxa"/>
            <w:tcBorders>
              <w:top w:val="nil"/>
              <w:bottom w:val="nil"/>
              <w:right w:val="single" w:sz="4" w:space="0" w:color="auto"/>
            </w:tcBorders>
          </w:tcPr>
          <w:p w14:paraId="7DAACC43"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Mid frontal gyrus</w:t>
            </w:r>
          </w:p>
        </w:tc>
        <w:tc>
          <w:tcPr>
            <w:tcW w:w="1090" w:type="dxa"/>
            <w:tcBorders>
              <w:top w:val="nil"/>
              <w:left w:val="single" w:sz="4" w:space="0" w:color="auto"/>
              <w:bottom w:val="nil"/>
              <w:right w:val="single" w:sz="4" w:space="0" w:color="auto"/>
            </w:tcBorders>
          </w:tcPr>
          <w:p w14:paraId="1C6B0F2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52319C9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30</w:t>
            </w:r>
          </w:p>
        </w:tc>
        <w:tc>
          <w:tcPr>
            <w:tcW w:w="1057" w:type="dxa"/>
            <w:tcBorders>
              <w:top w:val="nil"/>
              <w:left w:val="single" w:sz="4" w:space="0" w:color="auto"/>
              <w:bottom w:val="nil"/>
              <w:right w:val="single" w:sz="4" w:space="0" w:color="auto"/>
            </w:tcBorders>
          </w:tcPr>
          <w:p w14:paraId="545140F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0</w:t>
            </w:r>
          </w:p>
        </w:tc>
        <w:tc>
          <w:tcPr>
            <w:tcW w:w="1056" w:type="dxa"/>
            <w:tcBorders>
              <w:top w:val="nil"/>
              <w:left w:val="single" w:sz="4" w:space="0" w:color="auto"/>
              <w:bottom w:val="nil"/>
              <w:right w:val="single" w:sz="4" w:space="0" w:color="auto"/>
            </w:tcBorders>
          </w:tcPr>
          <w:p w14:paraId="4C373EF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w:t>
            </w:r>
          </w:p>
        </w:tc>
        <w:tc>
          <w:tcPr>
            <w:tcW w:w="1092" w:type="dxa"/>
            <w:tcBorders>
              <w:top w:val="nil"/>
              <w:left w:val="single" w:sz="4" w:space="0" w:color="auto"/>
              <w:bottom w:val="nil"/>
            </w:tcBorders>
          </w:tcPr>
          <w:p w14:paraId="7E76884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4.03</w:t>
            </w:r>
          </w:p>
        </w:tc>
      </w:tr>
      <w:tr w:rsidR="00417643" w:rsidRPr="00771504" w14:paraId="6BD2E927" w14:textId="77777777" w:rsidTr="005C502E">
        <w:trPr>
          <w:trHeight w:val="227"/>
        </w:trPr>
        <w:tc>
          <w:tcPr>
            <w:tcW w:w="3857" w:type="dxa"/>
            <w:tcBorders>
              <w:top w:val="nil"/>
              <w:bottom w:val="nil"/>
              <w:right w:val="single" w:sz="4" w:space="0" w:color="auto"/>
            </w:tcBorders>
          </w:tcPr>
          <w:p w14:paraId="12EDCE9D"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Inferior frontal gyrus</w:t>
            </w:r>
          </w:p>
        </w:tc>
        <w:tc>
          <w:tcPr>
            <w:tcW w:w="1090" w:type="dxa"/>
            <w:tcBorders>
              <w:top w:val="nil"/>
              <w:left w:val="single" w:sz="4" w:space="0" w:color="auto"/>
              <w:bottom w:val="nil"/>
              <w:right w:val="single" w:sz="4" w:space="0" w:color="auto"/>
            </w:tcBorders>
          </w:tcPr>
          <w:p w14:paraId="481C1BD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79644FB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w:t>
            </w:r>
          </w:p>
        </w:tc>
        <w:tc>
          <w:tcPr>
            <w:tcW w:w="1057" w:type="dxa"/>
            <w:tcBorders>
              <w:top w:val="nil"/>
              <w:left w:val="single" w:sz="4" w:space="0" w:color="auto"/>
              <w:bottom w:val="nil"/>
              <w:right w:val="single" w:sz="4" w:space="0" w:color="auto"/>
            </w:tcBorders>
          </w:tcPr>
          <w:p w14:paraId="1853B03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44</w:t>
            </w:r>
          </w:p>
        </w:tc>
        <w:tc>
          <w:tcPr>
            <w:tcW w:w="1056" w:type="dxa"/>
            <w:tcBorders>
              <w:top w:val="nil"/>
              <w:left w:val="single" w:sz="4" w:space="0" w:color="auto"/>
              <w:bottom w:val="nil"/>
              <w:right w:val="single" w:sz="4" w:space="0" w:color="auto"/>
            </w:tcBorders>
          </w:tcPr>
          <w:p w14:paraId="5D9C34C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w:t>
            </w:r>
          </w:p>
        </w:tc>
        <w:tc>
          <w:tcPr>
            <w:tcW w:w="1092" w:type="dxa"/>
            <w:tcBorders>
              <w:top w:val="nil"/>
              <w:left w:val="single" w:sz="4" w:space="0" w:color="auto"/>
              <w:bottom w:val="nil"/>
            </w:tcBorders>
          </w:tcPr>
          <w:p w14:paraId="4CA1875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4.42</w:t>
            </w:r>
          </w:p>
        </w:tc>
      </w:tr>
      <w:tr w:rsidR="00417643" w:rsidRPr="00771504" w14:paraId="7D81FDA0" w14:textId="77777777" w:rsidTr="005C502E">
        <w:trPr>
          <w:trHeight w:val="227"/>
        </w:trPr>
        <w:tc>
          <w:tcPr>
            <w:tcW w:w="3857" w:type="dxa"/>
            <w:tcBorders>
              <w:top w:val="nil"/>
              <w:bottom w:val="nil"/>
              <w:right w:val="single" w:sz="4" w:space="0" w:color="auto"/>
            </w:tcBorders>
          </w:tcPr>
          <w:p w14:paraId="15476C5D"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Precentral gyrus</w:t>
            </w:r>
          </w:p>
        </w:tc>
        <w:tc>
          <w:tcPr>
            <w:tcW w:w="1090" w:type="dxa"/>
            <w:tcBorders>
              <w:top w:val="nil"/>
              <w:left w:val="single" w:sz="4" w:space="0" w:color="auto"/>
              <w:bottom w:val="nil"/>
              <w:right w:val="single" w:sz="4" w:space="0" w:color="auto"/>
            </w:tcBorders>
          </w:tcPr>
          <w:p w14:paraId="7014F48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6EF63A4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-46</w:t>
            </w:r>
          </w:p>
        </w:tc>
        <w:tc>
          <w:tcPr>
            <w:tcW w:w="1057" w:type="dxa"/>
            <w:tcBorders>
              <w:top w:val="nil"/>
              <w:left w:val="single" w:sz="4" w:space="0" w:color="auto"/>
              <w:bottom w:val="nil"/>
              <w:right w:val="single" w:sz="4" w:space="0" w:color="auto"/>
            </w:tcBorders>
          </w:tcPr>
          <w:p w14:paraId="7726C89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w:t>
            </w:r>
          </w:p>
        </w:tc>
        <w:tc>
          <w:tcPr>
            <w:tcW w:w="1056" w:type="dxa"/>
            <w:tcBorders>
              <w:top w:val="nil"/>
              <w:left w:val="single" w:sz="4" w:space="0" w:color="auto"/>
              <w:bottom w:val="nil"/>
              <w:right w:val="single" w:sz="4" w:space="0" w:color="auto"/>
            </w:tcBorders>
          </w:tcPr>
          <w:p w14:paraId="25E9A95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34</w:t>
            </w:r>
          </w:p>
        </w:tc>
        <w:tc>
          <w:tcPr>
            <w:tcW w:w="1092" w:type="dxa"/>
            <w:tcBorders>
              <w:top w:val="nil"/>
              <w:left w:val="single" w:sz="4" w:space="0" w:color="auto"/>
              <w:bottom w:val="nil"/>
            </w:tcBorders>
          </w:tcPr>
          <w:p w14:paraId="101129E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4.23</w:t>
            </w:r>
          </w:p>
        </w:tc>
      </w:tr>
      <w:tr w:rsidR="00417643" w:rsidRPr="00771504" w14:paraId="57AB03A6" w14:textId="77777777" w:rsidTr="005C502E">
        <w:trPr>
          <w:trHeight w:val="227"/>
        </w:trPr>
        <w:tc>
          <w:tcPr>
            <w:tcW w:w="3857" w:type="dxa"/>
            <w:tcBorders>
              <w:top w:val="nil"/>
              <w:bottom w:val="nil"/>
              <w:right w:val="single" w:sz="4" w:space="0" w:color="auto"/>
            </w:tcBorders>
          </w:tcPr>
          <w:p w14:paraId="7EEBDA7B"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Temporal lobe</w:t>
            </w:r>
          </w:p>
        </w:tc>
        <w:tc>
          <w:tcPr>
            <w:tcW w:w="1090" w:type="dxa"/>
            <w:tcBorders>
              <w:top w:val="nil"/>
              <w:left w:val="single" w:sz="4" w:space="0" w:color="auto"/>
              <w:bottom w:val="nil"/>
              <w:right w:val="single" w:sz="4" w:space="0" w:color="auto"/>
            </w:tcBorders>
          </w:tcPr>
          <w:p w14:paraId="3929AE86"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0F191EAD"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51BA9E13"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7F4F26D3"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1A916A62"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26A1BCAD" w14:textId="77777777" w:rsidTr="005C502E">
        <w:trPr>
          <w:trHeight w:val="227"/>
        </w:trPr>
        <w:tc>
          <w:tcPr>
            <w:tcW w:w="3857" w:type="dxa"/>
            <w:tcBorders>
              <w:top w:val="nil"/>
              <w:bottom w:val="nil"/>
              <w:right w:val="single" w:sz="4" w:space="0" w:color="auto"/>
            </w:tcBorders>
          </w:tcPr>
          <w:p w14:paraId="56B7CD2C"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Mid temporal gyrus</w:t>
            </w:r>
          </w:p>
        </w:tc>
        <w:tc>
          <w:tcPr>
            <w:tcW w:w="1090" w:type="dxa"/>
            <w:tcBorders>
              <w:top w:val="nil"/>
              <w:left w:val="single" w:sz="4" w:space="0" w:color="auto"/>
              <w:bottom w:val="nil"/>
              <w:right w:val="single" w:sz="4" w:space="0" w:color="auto"/>
            </w:tcBorders>
          </w:tcPr>
          <w:p w14:paraId="6446F0F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109727B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w:t>
            </w:r>
          </w:p>
        </w:tc>
        <w:tc>
          <w:tcPr>
            <w:tcW w:w="1057" w:type="dxa"/>
            <w:tcBorders>
              <w:top w:val="nil"/>
              <w:left w:val="single" w:sz="4" w:space="0" w:color="auto"/>
              <w:bottom w:val="nil"/>
              <w:right w:val="single" w:sz="4" w:space="0" w:color="auto"/>
            </w:tcBorders>
          </w:tcPr>
          <w:p w14:paraId="11DB9E9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w:t>
            </w:r>
          </w:p>
        </w:tc>
        <w:tc>
          <w:tcPr>
            <w:tcW w:w="1056" w:type="dxa"/>
            <w:tcBorders>
              <w:top w:val="nil"/>
              <w:left w:val="single" w:sz="4" w:space="0" w:color="auto"/>
              <w:bottom w:val="nil"/>
              <w:right w:val="single" w:sz="4" w:space="0" w:color="auto"/>
            </w:tcBorders>
          </w:tcPr>
          <w:p w14:paraId="315F5A5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14</w:t>
            </w:r>
          </w:p>
        </w:tc>
        <w:tc>
          <w:tcPr>
            <w:tcW w:w="1092" w:type="dxa"/>
            <w:tcBorders>
              <w:top w:val="nil"/>
              <w:left w:val="single" w:sz="4" w:space="0" w:color="auto"/>
              <w:bottom w:val="nil"/>
            </w:tcBorders>
          </w:tcPr>
          <w:p w14:paraId="3219E63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3.81</w:t>
            </w:r>
          </w:p>
        </w:tc>
      </w:tr>
      <w:tr w:rsidR="00417643" w:rsidRPr="00771504" w14:paraId="600E7B0C" w14:textId="77777777" w:rsidTr="005C502E">
        <w:trPr>
          <w:trHeight w:val="227"/>
        </w:trPr>
        <w:tc>
          <w:tcPr>
            <w:tcW w:w="3857" w:type="dxa"/>
            <w:tcBorders>
              <w:top w:val="nil"/>
              <w:bottom w:val="nil"/>
              <w:right w:val="single" w:sz="4" w:space="0" w:color="auto"/>
            </w:tcBorders>
          </w:tcPr>
          <w:p w14:paraId="25CFF385"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Hippocampus</w:t>
            </w:r>
          </w:p>
        </w:tc>
        <w:tc>
          <w:tcPr>
            <w:tcW w:w="1090" w:type="dxa"/>
            <w:tcBorders>
              <w:top w:val="nil"/>
              <w:left w:val="single" w:sz="4" w:space="0" w:color="auto"/>
              <w:bottom w:val="nil"/>
              <w:right w:val="single" w:sz="4" w:space="0" w:color="auto"/>
            </w:tcBorders>
          </w:tcPr>
          <w:p w14:paraId="35BDF16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 xml:space="preserve">Right </w:t>
            </w:r>
          </w:p>
        </w:tc>
        <w:tc>
          <w:tcPr>
            <w:tcW w:w="1321" w:type="dxa"/>
            <w:tcBorders>
              <w:top w:val="nil"/>
              <w:left w:val="single" w:sz="4" w:space="0" w:color="auto"/>
              <w:bottom w:val="nil"/>
              <w:right w:val="single" w:sz="4" w:space="0" w:color="auto"/>
            </w:tcBorders>
          </w:tcPr>
          <w:p w14:paraId="52E3168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24</w:t>
            </w:r>
          </w:p>
        </w:tc>
        <w:tc>
          <w:tcPr>
            <w:tcW w:w="1057" w:type="dxa"/>
            <w:tcBorders>
              <w:top w:val="nil"/>
              <w:left w:val="single" w:sz="4" w:space="0" w:color="auto"/>
              <w:bottom w:val="nil"/>
              <w:right w:val="single" w:sz="4" w:space="0" w:color="auto"/>
            </w:tcBorders>
          </w:tcPr>
          <w:p w14:paraId="6CE4C4A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w:t>
            </w:r>
          </w:p>
        </w:tc>
        <w:tc>
          <w:tcPr>
            <w:tcW w:w="1056" w:type="dxa"/>
            <w:tcBorders>
              <w:top w:val="nil"/>
              <w:left w:val="single" w:sz="4" w:space="0" w:color="auto"/>
              <w:bottom w:val="nil"/>
              <w:right w:val="single" w:sz="4" w:space="0" w:color="auto"/>
            </w:tcBorders>
          </w:tcPr>
          <w:p w14:paraId="1F5A66E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w:t>
            </w:r>
          </w:p>
        </w:tc>
        <w:tc>
          <w:tcPr>
            <w:tcW w:w="1092" w:type="dxa"/>
            <w:tcBorders>
              <w:top w:val="nil"/>
              <w:left w:val="single" w:sz="4" w:space="0" w:color="auto"/>
              <w:bottom w:val="nil"/>
            </w:tcBorders>
          </w:tcPr>
          <w:p w14:paraId="6A29C8E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4.82</w:t>
            </w:r>
          </w:p>
        </w:tc>
      </w:tr>
      <w:tr w:rsidR="00417643" w:rsidRPr="00771504" w14:paraId="15FC3412" w14:textId="77777777" w:rsidTr="005C502E">
        <w:trPr>
          <w:trHeight w:val="227"/>
        </w:trPr>
        <w:tc>
          <w:tcPr>
            <w:tcW w:w="3857" w:type="dxa"/>
            <w:tcBorders>
              <w:top w:val="nil"/>
              <w:bottom w:val="nil"/>
              <w:right w:val="single" w:sz="4" w:space="0" w:color="auto"/>
            </w:tcBorders>
          </w:tcPr>
          <w:p w14:paraId="26936FBA"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Parietal lobe</w:t>
            </w:r>
          </w:p>
        </w:tc>
        <w:tc>
          <w:tcPr>
            <w:tcW w:w="1090" w:type="dxa"/>
            <w:tcBorders>
              <w:top w:val="nil"/>
              <w:left w:val="single" w:sz="4" w:space="0" w:color="auto"/>
              <w:bottom w:val="nil"/>
              <w:right w:val="single" w:sz="4" w:space="0" w:color="auto"/>
            </w:tcBorders>
          </w:tcPr>
          <w:p w14:paraId="0131E96C"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72D48635"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5E2DA560"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182E3E80"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41207A2F"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4DD7DA01" w14:textId="77777777" w:rsidTr="005C502E">
        <w:trPr>
          <w:trHeight w:val="227"/>
        </w:trPr>
        <w:tc>
          <w:tcPr>
            <w:tcW w:w="3857" w:type="dxa"/>
            <w:tcBorders>
              <w:top w:val="nil"/>
              <w:bottom w:val="nil"/>
              <w:right w:val="single" w:sz="4" w:space="0" w:color="auto"/>
            </w:tcBorders>
          </w:tcPr>
          <w:p w14:paraId="07664599"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proofErr w:type="spellStart"/>
            <w:r w:rsidRPr="00771504">
              <w:rPr>
                <w:rFonts w:ascii="Times New Roman" w:eastAsia="Times New Roman" w:hAnsi="Times New Roman" w:cs="Times New Roman"/>
                <w:color w:val="000000"/>
                <w:sz w:val="22"/>
                <w:szCs w:val="22"/>
                <w:lang w:val="en-GB" w:eastAsia="fr-FR"/>
              </w:rPr>
              <w:t>Supramarginalis</w:t>
            </w:r>
            <w:proofErr w:type="spellEnd"/>
            <w:r w:rsidRPr="00771504">
              <w:rPr>
                <w:rFonts w:ascii="Times New Roman" w:eastAsia="Times New Roman" w:hAnsi="Times New Roman" w:cs="Times New Roman"/>
                <w:color w:val="000000"/>
                <w:sz w:val="22"/>
                <w:szCs w:val="22"/>
                <w:lang w:val="en-GB" w:eastAsia="fr-FR"/>
              </w:rPr>
              <w:t xml:space="preserve"> / Angular gyrus</w:t>
            </w:r>
          </w:p>
        </w:tc>
        <w:tc>
          <w:tcPr>
            <w:tcW w:w="1090" w:type="dxa"/>
            <w:tcBorders>
              <w:top w:val="nil"/>
              <w:left w:val="single" w:sz="4" w:space="0" w:color="auto"/>
              <w:bottom w:val="nil"/>
              <w:right w:val="single" w:sz="4" w:space="0" w:color="auto"/>
            </w:tcBorders>
          </w:tcPr>
          <w:p w14:paraId="7988B4C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0C8B367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46</w:t>
            </w:r>
          </w:p>
        </w:tc>
        <w:tc>
          <w:tcPr>
            <w:tcW w:w="1057" w:type="dxa"/>
            <w:tcBorders>
              <w:top w:val="nil"/>
              <w:left w:val="single" w:sz="4" w:space="0" w:color="auto"/>
              <w:bottom w:val="nil"/>
              <w:right w:val="single" w:sz="4" w:space="0" w:color="auto"/>
            </w:tcBorders>
          </w:tcPr>
          <w:p w14:paraId="53B551D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w:t>
            </w:r>
          </w:p>
        </w:tc>
        <w:tc>
          <w:tcPr>
            <w:tcW w:w="1056" w:type="dxa"/>
            <w:tcBorders>
              <w:top w:val="nil"/>
              <w:left w:val="single" w:sz="4" w:space="0" w:color="auto"/>
              <w:bottom w:val="nil"/>
              <w:right w:val="single" w:sz="4" w:space="0" w:color="auto"/>
            </w:tcBorders>
          </w:tcPr>
          <w:p w14:paraId="6E1274E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46</w:t>
            </w:r>
          </w:p>
        </w:tc>
        <w:tc>
          <w:tcPr>
            <w:tcW w:w="1092" w:type="dxa"/>
            <w:tcBorders>
              <w:top w:val="nil"/>
              <w:left w:val="single" w:sz="4" w:space="0" w:color="auto"/>
              <w:bottom w:val="nil"/>
            </w:tcBorders>
          </w:tcPr>
          <w:p w14:paraId="551CD30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4.07</w:t>
            </w:r>
          </w:p>
        </w:tc>
      </w:tr>
      <w:tr w:rsidR="00417643" w:rsidRPr="00771504" w14:paraId="0CAB121C" w14:textId="77777777" w:rsidTr="005C502E">
        <w:trPr>
          <w:trHeight w:val="227"/>
        </w:trPr>
        <w:tc>
          <w:tcPr>
            <w:tcW w:w="3857" w:type="dxa"/>
            <w:tcBorders>
              <w:top w:val="nil"/>
              <w:bottom w:val="nil"/>
              <w:right w:val="single" w:sz="4" w:space="0" w:color="auto"/>
            </w:tcBorders>
          </w:tcPr>
          <w:p w14:paraId="6CD32FE1"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Parietal superior lobule</w:t>
            </w:r>
          </w:p>
        </w:tc>
        <w:tc>
          <w:tcPr>
            <w:tcW w:w="1090" w:type="dxa"/>
            <w:tcBorders>
              <w:top w:val="nil"/>
              <w:left w:val="single" w:sz="4" w:space="0" w:color="auto"/>
              <w:bottom w:val="nil"/>
              <w:right w:val="single" w:sz="4" w:space="0" w:color="auto"/>
            </w:tcBorders>
          </w:tcPr>
          <w:p w14:paraId="7CE0AA9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51FC892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w:t>
            </w:r>
          </w:p>
        </w:tc>
        <w:tc>
          <w:tcPr>
            <w:tcW w:w="1057" w:type="dxa"/>
            <w:tcBorders>
              <w:top w:val="nil"/>
              <w:left w:val="single" w:sz="4" w:space="0" w:color="auto"/>
              <w:bottom w:val="nil"/>
              <w:right w:val="single" w:sz="4" w:space="0" w:color="auto"/>
            </w:tcBorders>
          </w:tcPr>
          <w:p w14:paraId="6027004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-56</w:t>
            </w:r>
          </w:p>
        </w:tc>
        <w:tc>
          <w:tcPr>
            <w:tcW w:w="1056" w:type="dxa"/>
            <w:tcBorders>
              <w:top w:val="nil"/>
              <w:left w:val="single" w:sz="4" w:space="0" w:color="auto"/>
              <w:bottom w:val="nil"/>
              <w:right w:val="single" w:sz="4" w:space="0" w:color="auto"/>
            </w:tcBorders>
          </w:tcPr>
          <w:p w14:paraId="53426C7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57</w:t>
            </w:r>
          </w:p>
        </w:tc>
        <w:tc>
          <w:tcPr>
            <w:tcW w:w="1092" w:type="dxa"/>
            <w:tcBorders>
              <w:top w:val="nil"/>
              <w:left w:val="single" w:sz="4" w:space="0" w:color="auto"/>
              <w:bottom w:val="nil"/>
            </w:tcBorders>
          </w:tcPr>
          <w:p w14:paraId="36483F2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4.30</w:t>
            </w:r>
          </w:p>
        </w:tc>
      </w:tr>
      <w:tr w:rsidR="00417643" w:rsidRPr="00771504" w14:paraId="6E05F3E8" w14:textId="77777777" w:rsidTr="005C502E">
        <w:trPr>
          <w:trHeight w:val="227"/>
        </w:trPr>
        <w:tc>
          <w:tcPr>
            <w:tcW w:w="3857" w:type="dxa"/>
            <w:tcBorders>
              <w:top w:val="nil"/>
              <w:bottom w:val="nil"/>
              <w:right w:val="single" w:sz="4" w:space="0" w:color="auto"/>
            </w:tcBorders>
          </w:tcPr>
          <w:p w14:paraId="19E28155"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2188667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08CF626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22</w:t>
            </w:r>
          </w:p>
        </w:tc>
        <w:tc>
          <w:tcPr>
            <w:tcW w:w="1057" w:type="dxa"/>
            <w:tcBorders>
              <w:top w:val="nil"/>
              <w:left w:val="single" w:sz="4" w:space="0" w:color="auto"/>
              <w:bottom w:val="nil"/>
              <w:right w:val="single" w:sz="4" w:space="0" w:color="auto"/>
            </w:tcBorders>
          </w:tcPr>
          <w:p w14:paraId="16FF09B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-63</w:t>
            </w:r>
          </w:p>
        </w:tc>
        <w:tc>
          <w:tcPr>
            <w:tcW w:w="1056" w:type="dxa"/>
            <w:tcBorders>
              <w:top w:val="nil"/>
              <w:left w:val="single" w:sz="4" w:space="0" w:color="auto"/>
              <w:bottom w:val="nil"/>
              <w:right w:val="single" w:sz="4" w:space="0" w:color="auto"/>
            </w:tcBorders>
          </w:tcPr>
          <w:p w14:paraId="5123CA4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60</w:t>
            </w:r>
          </w:p>
        </w:tc>
        <w:tc>
          <w:tcPr>
            <w:tcW w:w="1092" w:type="dxa"/>
            <w:tcBorders>
              <w:top w:val="nil"/>
              <w:left w:val="single" w:sz="4" w:space="0" w:color="auto"/>
              <w:bottom w:val="nil"/>
            </w:tcBorders>
          </w:tcPr>
          <w:p w14:paraId="6514E79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3.84</w:t>
            </w:r>
          </w:p>
        </w:tc>
      </w:tr>
      <w:tr w:rsidR="00417643" w:rsidRPr="00771504" w14:paraId="6E9C716D" w14:textId="77777777" w:rsidTr="005C502E">
        <w:trPr>
          <w:trHeight w:val="227"/>
        </w:trPr>
        <w:tc>
          <w:tcPr>
            <w:tcW w:w="3857" w:type="dxa"/>
            <w:tcBorders>
              <w:top w:val="nil"/>
              <w:bottom w:val="nil"/>
              <w:right w:val="single" w:sz="4" w:space="0" w:color="auto"/>
            </w:tcBorders>
          </w:tcPr>
          <w:p w14:paraId="756AF9DF"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Caudate/Putamen</w:t>
            </w:r>
          </w:p>
        </w:tc>
        <w:tc>
          <w:tcPr>
            <w:tcW w:w="1090" w:type="dxa"/>
            <w:tcBorders>
              <w:top w:val="nil"/>
              <w:left w:val="single" w:sz="4" w:space="0" w:color="auto"/>
              <w:bottom w:val="nil"/>
              <w:right w:val="single" w:sz="4" w:space="0" w:color="auto"/>
            </w:tcBorders>
          </w:tcPr>
          <w:p w14:paraId="2400E41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513BE90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-9</w:t>
            </w:r>
          </w:p>
        </w:tc>
        <w:tc>
          <w:tcPr>
            <w:tcW w:w="1057" w:type="dxa"/>
            <w:tcBorders>
              <w:top w:val="nil"/>
              <w:left w:val="single" w:sz="4" w:space="0" w:color="auto"/>
              <w:bottom w:val="nil"/>
              <w:right w:val="single" w:sz="4" w:space="0" w:color="auto"/>
            </w:tcBorders>
          </w:tcPr>
          <w:p w14:paraId="0266953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56" w:type="dxa"/>
            <w:tcBorders>
              <w:top w:val="nil"/>
              <w:left w:val="single" w:sz="4" w:space="0" w:color="auto"/>
              <w:bottom w:val="nil"/>
              <w:right w:val="single" w:sz="4" w:space="0" w:color="auto"/>
            </w:tcBorders>
          </w:tcPr>
          <w:p w14:paraId="3478491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w:t>
            </w:r>
          </w:p>
        </w:tc>
        <w:tc>
          <w:tcPr>
            <w:tcW w:w="1092" w:type="dxa"/>
            <w:tcBorders>
              <w:top w:val="nil"/>
              <w:left w:val="single" w:sz="4" w:space="0" w:color="auto"/>
              <w:bottom w:val="nil"/>
            </w:tcBorders>
          </w:tcPr>
          <w:p w14:paraId="05998BF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4.97</w:t>
            </w:r>
          </w:p>
        </w:tc>
      </w:tr>
      <w:tr w:rsidR="00417643" w:rsidRPr="00771504" w14:paraId="30B77B9C" w14:textId="77777777" w:rsidTr="005C502E">
        <w:trPr>
          <w:trHeight w:val="227"/>
        </w:trPr>
        <w:tc>
          <w:tcPr>
            <w:tcW w:w="3857" w:type="dxa"/>
            <w:tcBorders>
              <w:top w:val="nil"/>
              <w:bottom w:val="nil"/>
              <w:right w:val="single" w:sz="4" w:space="0" w:color="auto"/>
            </w:tcBorders>
          </w:tcPr>
          <w:p w14:paraId="02B860DB"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7668679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1E5A978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22</w:t>
            </w:r>
          </w:p>
        </w:tc>
        <w:tc>
          <w:tcPr>
            <w:tcW w:w="1057" w:type="dxa"/>
            <w:tcBorders>
              <w:top w:val="nil"/>
              <w:left w:val="single" w:sz="4" w:space="0" w:color="auto"/>
              <w:bottom w:val="nil"/>
              <w:right w:val="single" w:sz="4" w:space="0" w:color="auto"/>
            </w:tcBorders>
          </w:tcPr>
          <w:p w14:paraId="1474AD4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12</w:t>
            </w:r>
          </w:p>
        </w:tc>
        <w:tc>
          <w:tcPr>
            <w:tcW w:w="1056" w:type="dxa"/>
            <w:tcBorders>
              <w:top w:val="nil"/>
              <w:left w:val="single" w:sz="4" w:space="0" w:color="auto"/>
              <w:bottom w:val="nil"/>
              <w:right w:val="single" w:sz="4" w:space="0" w:color="auto"/>
            </w:tcBorders>
          </w:tcPr>
          <w:p w14:paraId="5B293BD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-12</w:t>
            </w:r>
          </w:p>
        </w:tc>
        <w:tc>
          <w:tcPr>
            <w:tcW w:w="1092" w:type="dxa"/>
            <w:tcBorders>
              <w:top w:val="nil"/>
              <w:left w:val="single" w:sz="4" w:space="0" w:color="auto"/>
              <w:bottom w:val="nil"/>
            </w:tcBorders>
          </w:tcPr>
          <w:p w14:paraId="57E96AE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4.83</w:t>
            </w:r>
          </w:p>
        </w:tc>
      </w:tr>
      <w:tr w:rsidR="00417643" w:rsidRPr="00771504" w14:paraId="64232435" w14:textId="77777777" w:rsidTr="005C502E">
        <w:trPr>
          <w:trHeight w:val="227"/>
        </w:trPr>
        <w:tc>
          <w:tcPr>
            <w:tcW w:w="3857" w:type="dxa"/>
            <w:tcBorders>
              <w:top w:val="nil"/>
              <w:bottom w:val="nil"/>
              <w:right w:val="single" w:sz="4" w:space="0" w:color="auto"/>
            </w:tcBorders>
          </w:tcPr>
          <w:p w14:paraId="0A0DD908"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Thalamus (posterolateral)</w:t>
            </w:r>
          </w:p>
        </w:tc>
        <w:tc>
          <w:tcPr>
            <w:tcW w:w="1090" w:type="dxa"/>
            <w:tcBorders>
              <w:top w:val="nil"/>
              <w:left w:val="single" w:sz="4" w:space="0" w:color="auto"/>
              <w:bottom w:val="nil"/>
              <w:right w:val="single" w:sz="4" w:space="0" w:color="auto"/>
            </w:tcBorders>
          </w:tcPr>
          <w:p w14:paraId="504BB4B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03609BC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-18</w:t>
            </w:r>
          </w:p>
        </w:tc>
        <w:tc>
          <w:tcPr>
            <w:tcW w:w="1057" w:type="dxa"/>
            <w:tcBorders>
              <w:top w:val="nil"/>
              <w:left w:val="single" w:sz="4" w:space="0" w:color="auto"/>
              <w:bottom w:val="nil"/>
              <w:right w:val="single" w:sz="4" w:space="0" w:color="auto"/>
            </w:tcBorders>
          </w:tcPr>
          <w:p w14:paraId="2C45368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-36</w:t>
            </w:r>
          </w:p>
        </w:tc>
        <w:tc>
          <w:tcPr>
            <w:tcW w:w="1056" w:type="dxa"/>
            <w:tcBorders>
              <w:top w:val="nil"/>
              <w:left w:val="single" w:sz="4" w:space="0" w:color="auto"/>
              <w:bottom w:val="nil"/>
              <w:right w:val="single" w:sz="4" w:space="0" w:color="auto"/>
            </w:tcBorders>
          </w:tcPr>
          <w:p w14:paraId="764A927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w:t>
            </w:r>
          </w:p>
        </w:tc>
        <w:tc>
          <w:tcPr>
            <w:tcW w:w="1092" w:type="dxa"/>
            <w:tcBorders>
              <w:top w:val="nil"/>
              <w:left w:val="single" w:sz="4" w:space="0" w:color="auto"/>
              <w:bottom w:val="nil"/>
            </w:tcBorders>
          </w:tcPr>
          <w:p w14:paraId="25E1D7D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3.94</w:t>
            </w:r>
          </w:p>
        </w:tc>
      </w:tr>
      <w:tr w:rsidR="00417643" w:rsidRPr="00771504" w14:paraId="6DADA192" w14:textId="77777777" w:rsidTr="005C502E">
        <w:trPr>
          <w:trHeight w:val="227"/>
        </w:trPr>
        <w:tc>
          <w:tcPr>
            <w:tcW w:w="3857" w:type="dxa"/>
            <w:tcBorders>
              <w:top w:val="nil"/>
              <w:bottom w:val="nil"/>
              <w:right w:val="single" w:sz="4" w:space="0" w:color="auto"/>
            </w:tcBorders>
          </w:tcPr>
          <w:p w14:paraId="3330E6D0"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Cerebellum hemispheres</w:t>
            </w:r>
          </w:p>
        </w:tc>
        <w:tc>
          <w:tcPr>
            <w:tcW w:w="1090" w:type="dxa"/>
            <w:tcBorders>
              <w:top w:val="nil"/>
              <w:left w:val="single" w:sz="4" w:space="0" w:color="auto"/>
              <w:bottom w:val="nil"/>
              <w:right w:val="single" w:sz="4" w:space="0" w:color="auto"/>
            </w:tcBorders>
          </w:tcPr>
          <w:p w14:paraId="7613801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6525097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-27</w:t>
            </w:r>
          </w:p>
        </w:tc>
        <w:tc>
          <w:tcPr>
            <w:tcW w:w="1057" w:type="dxa"/>
            <w:tcBorders>
              <w:top w:val="nil"/>
              <w:left w:val="single" w:sz="4" w:space="0" w:color="auto"/>
              <w:bottom w:val="nil"/>
              <w:right w:val="single" w:sz="4" w:space="0" w:color="auto"/>
            </w:tcBorders>
          </w:tcPr>
          <w:p w14:paraId="58E89BF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-64</w:t>
            </w:r>
          </w:p>
        </w:tc>
        <w:tc>
          <w:tcPr>
            <w:tcW w:w="1056" w:type="dxa"/>
            <w:tcBorders>
              <w:top w:val="nil"/>
              <w:left w:val="single" w:sz="4" w:space="0" w:color="auto"/>
              <w:bottom w:val="nil"/>
              <w:right w:val="single" w:sz="4" w:space="0" w:color="auto"/>
            </w:tcBorders>
          </w:tcPr>
          <w:p w14:paraId="6EB3C04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w:t>
            </w:r>
          </w:p>
        </w:tc>
        <w:tc>
          <w:tcPr>
            <w:tcW w:w="1092" w:type="dxa"/>
            <w:tcBorders>
              <w:top w:val="nil"/>
              <w:left w:val="single" w:sz="4" w:space="0" w:color="auto"/>
              <w:bottom w:val="nil"/>
            </w:tcBorders>
          </w:tcPr>
          <w:p w14:paraId="00E5099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4.19</w:t>
            </w:r>
          </w:p>
        </w:tc>
      </w:tr>
      <w:tr w:rsidR="00417643" w:rsidRPr="00771504" w14:paraId="013F97E7" w14:textId="77777777" w:rsidTr="005C502E">
        <w:trPr>
          <w:trHeight w:val="227"/>
        </w:trPr>
        <w:tc>
          <w:tcPr>
            <w:tcW w:w="3857" w:type="dxa"/>
            <w:tcBorders>
              <w:top w:val="nil"/>
              <w:bottom w:val="nil"/>
              <w:right w:val="single" w:sz="4" w:space="0" w:color="auto"/>
            </w:tcBorders>
          </w:tcPr>
          <w:p w14:paraId="391C5554"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0F023D2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63EFC4A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33</w:t>
            </w:r>
          </w:p>
        </w:tc>
        <w:tc>
          <w:tcPr>
            <w:tcW w:w="1057" w:type="dxa"/>
            <w:tcBorders>
              <w:top w:val="nil"/>
              <w:left w:val="single" w:sz="4" w:space="0" w:color="auto"/>
              <w:bottom w:val="nil"/>
              <w:right w:val="single" w:sz="4" w:space="0" w:color="auto"/>
            </w:tcBorders>
          </w:tcPr>
          <w:p w14:paraId="0057EDD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-58</w:t>
            </w:r>
          </w:p>
        </w:tc>
        <w:tc>
          <w:tcPr>
            <w:tcW w:w="1056" w:type="dxa"/>
            <w:tcBorders>
              <w:top w:val="nil"/>
              <w:left w:val="single" w:sz="4" w:space="0" w:color="auto"/>
              <w:bottom w:val="nil"/>
              <w:right w:val="single" w:sz="4" w:space="0" w:color="auto"/>
            </w:tcBorders>
          </w:tcPr>
          <w:p w14:paraId="484C53A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w:t>
            </w:r>
          </w:p>
        </w:tc>
        <w:tc>
          <w:tcPr>
            <w:tcW w:w="1092" w:type="dxa"/>
            <w:tcBorders>
              <w:top w:val="nil"/>
              <w:left w:val="single" w:sz="4" w:space="0" w:color="auto"/>
              <w:bottom w:val="nil"/>
            </w:tcBorders>
          </w:tcPr>
          <w:p w14:paraId="3331315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4.36</w:t>
            </w:r>
          </w:p>
        </w:tc>
      </w:tr>
      <w:tr w:rsidR="00417643" w:rsidRPr="00771504" w14:paraId="476F0134" w14:textId="77777777" w:rsidTr="005C502E">
        <w:trPr>
          <w:trHeight w:val="227"/>
        </w:trPr>
        <w:tc>
          <w:tcPr>
            <w:tcW w:w="3857" w:type="dxa"/>
            <w:tcBorders>
              <w:top w:val="nil"/>
              <w:bottom w:val="nil"/>
            </w:tcBorders>
          </w:tcPr>
          <w:p w14:paraId="7FB32798" w14:textId="77777777" w:rsidR="00417643" w:rsidRPr="004B0734" w:rsidRDefault="00417643" w:rsidP="00417643">
            <w:pPr>
              <w:rPr>
                <w:rFonts w:ascii="Times New Roman" w:eastAsia="Times New Roman" w:hAnsi="Times New Roman" w:cs="Times New Roman"/>
                <w:b/>
                <w:bCs/>
                <w:color w:val="000000"/>
                <w:sz w:val="22"/>
                <w:szCs w:val="22"/>
                <w:lang w:eastAsia="fr-FR"/>
              </w:rPr>
            </w:pPr>
          </w:p>
          <w:p w14:paraId="1702F8A5" w14:textId="77777777" w:rsidR="00417643" w:rsidRPr="004B0734" w:rsidRDefault="00417643" w:rsidP="00417643">
            <w:pPr>
              <w:rPr>
                <w:rFonts w:ascii="Times New Roman" w:eastAsia="Times New Roman" w:hAnsi="Times New Roman" w:cs="Times New Roman"/>
                <w:b/>
                <w:bCs/>
                <w:color w:val="000000"/>
                <w:sz w:val="22"/>
                <w:szCs w:val="22"/>
                <w:lang w:eastAsia="fr-FR"/>
              </w:rPr>
            </w:pPr>
            <w:r w:rsidRPr="004B0734">
              <w:rPr>
                <w:rFonts w:ascii="Times New Roman" w:eastAsia="Times New Roman" w:hAnsi="Times New Roman" w:cs="Times New Roman"/>
                <w:b/>
                <w:bCs/>
                <w:color w:val="000000"/>
                <w:sz w:val="22"/>
                <w:szCs w:val="22"/>
                <w:lang w:eastAsia="fr-FR"/>
              </w:rPr>
              <w:t>Caribbean AP patients &gt; PSP-RS patients</w:t>
            </w:r>
          </w:p>
        </w:tc>
        <w:tc>
          <w:tcPr>
            <w:tcW w:w="1090" w:type="dxa"/>
            <w:tcBorders>
              <w:top w:val="nil"/>
              <w:bottom w:val="nil"/>
            </w:tcBorders>
          </w:tcPr>
          <w:p w14:paraId="68098BB6"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321" w:type="dxa"/>
            <w:tcBorders>
              <w:top w:val="nil"/>
              <w:bottom w:val="nil"/>
            </w:tcBorders>
          </w:tcPr>
          <w:p w14:paraId="5141A0AE"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057" w:type="dxa"/>
            <w:tcBorders>
              <w:top w:val="nil"/>
              <w:bottom w:val="nil"/>
            </w:tcBorders>
          </w:tcPr>
          <w:p w14:paraId="5DBE0BB3"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056" w:type="dxa"/>
            <w:tcBorders>
              <w:top w:val="nil"/>
              <w:bottom w:val="nil"/>
            </w:tcBorders>
          </w:tcPr>
          <w:p w14:paraId="5ED3BFB9"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092" w:type="dxa"/>
            <w:tcBorders>
              <w:top w:val="nil"/>
              <w:bottom w:val="nil"/>
            </w:tcBorders>
          </w:tcPr>
          <w:p w14:paraId="7C6EF30C" w14:textId="77777777" w:rsidR="00417643" w:rsidRPr="004B0734" w:rsidRDefault="00417643" w:rsidP="00417643">
            <w:pPr>
              <w:rPr>
                <w:rFonts w:ascii="Times New Roman" w:eastAsia="Times New Roman" w:hAnsi="Times New Roman" w:cs="Times New Roman"/>
                <w:color w:val="000000"/>
                <w:sz w:val="22"/>
                <w:szCs w:val="22"/>
                <w:lang w:eastAsia="fr-FR"/>
              </w:rPr>
            </w:pPr>
          </w:p>
        </w:tc>
      </w:tr>
      <w:tr w:rsidR="00417643" w:rsidRPr="00771504" w14:paraId="753F3A5D" w14:textId="77777777" w:rsidTr="005C502E">
        <w:trPr>
          <w:trHeight w:val="227"/>
        </w:trPr>
        <w:tc>
          <w:tcPr>
            <w:tcW w:w="3857" w:type="dxa"/>
            <w:tcBorders>
              <w:top w:val="nil"/>
              <w:bottom w:val="nil"/>
              <w:right w:val="single" w:sz="4" w:space="0" w:color="auto"/>
            </w:tcBorders>
          </w:tcPr>
          <w:p w14:paraId="088E0CD3"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Frontal lobe</w:t>
            </w:r>
          </w:p>
        </w:tc>
        <w:tc>
          <w:tcPr>
            <w:tcW w:w="1090" w:type="dxa"/>
            <w:tcBorders>
              <w:top w:val="nil"/>
              <w:left w:val="single" w:sz="4" w:space="0" w:color="auto"/>
              <w:bottom w:val="nil"/>
              <w:right w:val="single" w:sz="4" w:space="0" w:color="auto"/>
            </w:tcBorders>
          </w:tcPr>
          <w:p w14:paraId="4C8EA177"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16D52F85"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0B8CBA44"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30D277FA"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15519148"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52BB24F4" w14:textId="77777777" w:rsidTr="005C502E">
        <w:trPr>
          <w:trHeight w:val="227"/>
        </w:trPr>
        <w:tc>
          <w:tcPr>
            <w:tcW w:w="3857" w:type="dxa"/>
            <w:tcBorders>
              <w:top w:val="nil"/>
              <w:bottom w:val="nil"/>
              <w:right w:val="single" w:sz="4" w:space="0" w:color="auto"/>
            </w:tcBorders>
          </w:tcPr>
          <w:p w14:paraId="15AEFF5E" w14:textId="77777777" w:rsidR="00417643" w:rsidRPr="00771504" w:rsidRDefault="00417643" w:rsidP="00417643">
            <w:pPr>
              <w:ind w:left="45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Supplementary motor area</w:t>
            </w:r>
          </w:p>
        </w:tc>
        <w:tc>
          <w:tcPr>
            <w:tcW w:w="1090" w:type="dxa"/>
            <w:tcBorders>
              <w:top w:val="nil"/>
              <w:left w:val="single" w:sz="4" w:space="0" w:color="auto"/>
              <w:bottom w:val="nil"/>
              <w:right w:val="single" w:sz="4" w:space="0" w:color="auto"/>
            </w:tcBorders>
          </w:tcPr>
          <w:p w14:paraId="75877D1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69D76B5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8</w:t>
            </w:r>
          </w:p>
        </w:tc>
        <w:tc>
          <w:tcPr>
            <w:tcW w:w="1057" w:type="dxa"/>
            <w:tcBorders>
              <w:top w:val="nil"/>
              <w:left w:val="single" w:sz="4" w:space="0" w:color="auto"/>
              <w:bottom w:val="nil"/>
              <w:right w:val="single" w:sz="4" w:space="0" w:color="auto"/>
            </w:tcBorders>
          </w:tcPr>
          <w:p w14:paraId="083DF69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56" w:type="dxa"/>
            <w:tcBorders>
              <w:top w:val="nil"/>
              <w:left w:val="single" w:sz="4" w:space="0" w:color="auto"/>
              <w:bottom w:val="nil"/>
              <w:right w:val="single" w:sz="4" w:space="0" w:color="auto"/>
            </w:tcBorders>
          </w:tcPr>
          <w:p w14:paraId="4C2A071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44</w:t>
            </w:r>
          </w:p>
        </w:tc>
        <w:tc>
          <w:tcPr>
            <w:tcW w:w="1092" w:type="dxa"/>
            <w:tcBorders>
              <w:top w:val="nil"/>
              <w:left w:val="single" w:sz="4" w:space="0" w:color="auto"/>
              <w:bottom w:val="nil"/>
            </w:tcBorders>
          </w:tcPr>
          <w:p w14:paraId="035E464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4.02</w:t>
            </w:r>
          </w:p>
        </w:tc>
      </w:tr>
      <w:tr w:rsidR="00417643" w:rsidRPr="00771504" w14:paraId="7015EC9B" w14:textId="77777777" w:rsidTr="005C502E">
        <w:trPr>
          <w:trHeight w:val="227"/>
        </w:trPr>
        <w:tc>
          <w:tcPr>
            <w:tcW w:w="3857" w:type="dxa"/>
            <w:tcBorders>
              <w:top w:val="nil"/>
              <w:bottom w:val="nil"/>
              <w:right w:val="single" w:sz="4" w:space="0" w:color="auto"/>
            </w:tcBorders>
          </w:tcPr>
          <w:p w14:paraId="70857496"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Mid frontal gyrus</w:t>
            </w:r>
          </w:p>
        </w:tc>
        <w:tc>
          <w:tcPr>
            <w:tcW w:w="1090" w:type="dxa"/>
            <w:tcBorders>
              <w:top w:val="nil"/>
              <w:left w:val="single" w:sz="4" w:space="0" w:color="auto"/>
              <w:bottom w:val="nil"/>
              <w:right w:val="single" w:sz="4" w:space="0" w:color="auto"/>
            </w:tcBorders>
          </w:tcPr>
          <w:p w14:paraId="4AD6976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257C110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w:t>
            </w:r>
          </w:p>
        </w:tc>
        <w:tc>
          <w:tcPr>
            <w:tcW w:w="1057" w:type="dxa"/>
            <w:tcBorders>
              <w:top w:val="nil"/>
              <w:left w:val="single" w:sz="4" w:space="0" w:color="auto"/>
              <w:bottom w:val="nil"/>
              <w:right w:val="single" w:sz="4" w:space="0" w:color="auto"/>
            </w:tcBorders>
          </w:tcPr>
          <w:p w14:paraId="23A630F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20</w:t>
            </w:r>
          </w:p>
        </w:tc>
        <w:tc>
          <w:tcPr>
            <w:tcW w:w="1056" w:type="dxa"/>
            <w:tcBorders>
              <w:top w:val="nil"/>
              <w:left w:val="single" w:sz="4" w:space="0" w:color="auto"/>
              <w:bottom w:val="nil"/>
              <w:right w:val="single" w:sz="4" w:space="0" w:color="auto"/>
            </w:tcBorders>
          </w:tcPr>
          <w:p w14:paraId="39B1D53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w:t>
            </w:r>
          </w:p>
        </w:tc>
        <w:tc>
          <w:tcPr>
            <w:tcW w:w="1092" w:type="dxa"/>
            <w:tcBorders>
              <w:top w:val="nil"/>
              <w:left w:val="single" w:sz="4" w:space="0" w:color="auto"/>
              <w:bottom w:val="nil"/>
            </w:tcBorders>
          </w:tcPr>
          <w:p w14:paraId="764C81A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4.23</w:t>
            </w:r>
          </w:p>
        </w:tc>
      </w:tr>
      <w:tr w:rsidR="00417643" w:rsidRPr="00771504" w14:paraId="700C9C84" w14:textId="77777777" w:rsidTr="005C502E">
        <w:trPr>
          <w:trHeight w:val="227"/>
        </w:trPr>
        <w:tc>
          <w:tcPr>
            <w:tcW w:w="3857" w:type="dxa"/>
            <w:tcBorders>
              <w:top w:val="nil"/>
              <w:bottom w:val="nil"/>
              <w:right w:val="single" w:sz="4" w:space="0" w:color="auto"/>
            </w:tcBorders>
          </w:tcPr>
          <w:p w14:paraId="1422DE89"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Superior frontal gyrus</w:t>
            </w:r>
          </w:p>
        </w:tc>
        <w:tc>
          <w:tcPr>
            <w:tcW w:w="1090" w:type="dxa"/>
            <w:tcBorders>
              <w:top w:val="nil"/>
              <w:left w:val="single" w:sz="4" w:space="0" w:color="auto"/>
              <w:bottom w:val="nil"/>
              <w:right w:val="single" w:sz="4" w:space="0" w:color="auto"/>
            </w:tcBorders>
          </w:tcPr>
          <w:p w14:paraId="18BFFAB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1802539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-8</w:t>
            </w:r>
          </w:p>
        </w:tc>
        <w:tc>
          <w:tcPr>
            <w:tcW w:w="1057" w:type="dxa"/>
            <w:tcBorders>
              <w:top w:val="nil"/>
              <w:left w:val="single" w:sz="4" w:space="0" w:color="auto"/>
              <w:bottom w:val="nil"/>
              <w:right w:val="single" w:sz="4" w:space="0" w:color="auto"/>
            </w:tcBorders>
          </w:tcPr>
          <w:p w14:paraId="2C4D8D2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33</w:t>
            </w:r>
          </w:p>
        </w:tc>
        <w:tc>
          <w:tcPr>
            <w:tcW w:w="1056" w:type="dxa"/>
            <w:tcBorders>
              <w:top w:val="nil"/>
              <w:left w:val="single" w:sz="4" w:space="0" w:color="auto"/>
              <w:bottom w:val="nil"/>
              <w:right w:val="single" w:sz="4" w:space="0" w:color="auto"/>
            </w:tcBorders>
          </w:tcPr>
          <w:p w14:paraId="362D5EC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42</w:t>
            </w:r>
          </w:p>
        </w:tc>
        <w:tc>
          <w:tcPr>
            <w:tcW w:w="1092" w:type="dxa"/>
            <w:tcBorders>
              <w:top w:val="nil"/>
              <w:left w:val="single" w:sz="4" w:space="0" w:color="auto"/>
              <w:bottom w:val="nil"/>
            </w:tcBorders>
          </w:tcPr>
          <w:p w14:paraId="0599959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4.14</w:t>
            </w:r>
          </w:p>
        </w:tc>
      </w:tr>
      <w:tr w:rsidR="00417643" w:rsidRPr="00771504" w14:paraId="4C179212" w14:textId="77777777" w:rsidTr="005C502E">
        <w:trPr>
          <w:trHeight w:val="227"/>
        </w:trPr>
        <w:tc>
          <w:tcPr>
            <w:tcW w:w="3857" w:type="dxa"/>
            <w:tcBorders>
              <w:top w:val="nil"/>
              <w:bottom w:val="nil"/>
              <w:right w:val="single" w:sz="4" w:space="0" w:color="auto"/>
            </w:tcBorders>
          </w:tcPr>
          <w:p w14:paraId="2EDD6BEA"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Temporal lobe</w:t>
            </w:r>
          </w:p>
        </w:tc>
        <w:tc>
          <w:tcPr>
            <w:tcW w:w="1090" w:type="dxa"/>
            <w:tcBorders>
              <w:top w:val="nil"/>
              <w:left w:val="single" w:sz="4" w:space="0" w:color="auto"/>
              <w:bottom w:val="nil"/>
              <w:right w:val="single" w:sz="4" w:space="0" w:color="auto"/>
            </w:tcBorders>
          </w:tcPr>
          <w:p w14:paraId="7F81C280"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300FA82E"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63B3B3F7"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000C00F9"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678DF5B2"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1C94D421" w14:textId="77777777" w:rsidTr="005C502E">
        <w:trPr>
          <w:trHeight w:val="227"/>
        </w:trPr>
        <w:tc>
          <w:tcPr>
            <w:tcW w:w="3857" w:type="dxa"/>
            <w:tcBorders>
              <w:top w:val="nil"/>
              <w:bottom w:val="nil"/>
              <w:right w:val="single" w:sz="4" w:space="0" w:color="auto"/>
            </w:tcBorders>
          </w:tcPr>
          <w:p w14:paraId="3F4B8CF0"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Superior and mid temporal gyrus</w:t>
            </w:r>
          </w:p>
        </w:tc>
        <w:tc>
          <w:tcPr>
            <w:tcW w:w="1090" w:type="dxa"/>
            <w:tcBorders>
              <w:top w:val="nil"/>
              <w:left w:val="single" w:sz="4" w:space="0" w:color="auto"/>
              <w:bottom w:val="nil"/>
              <w:right w:val="single" w:sz="4" w:space="0" w:color="auto"/>
            </w:tcBorders>
          </w:tcPr>
          <w:p w14:paraId="506AA93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26EA1DD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w:t>
            </w:r>
          </w:p>
        </w:tc>
        <w:tc>
          <w:tcPr>
            <w:tcW w:w="1057" w:type="dxa"/>
            <w:tcBorders>
              <w:top w:val="nil"/>
              <w:left w:val="single" w:sz="4" w:space="0" w:color="auto"/>
              <w:bottom w:val="nil"/>
              <w:right w:val="single" w:sz="4" w:space="0" w:color="auto"/>
            </w:tcBorders>
          </w:tcPr>
          <w:p w14:paraId="7E8679F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w:t>
            </w:r>
          </w:p>
        </w:tc>
        <w:tc>
          <w:tcPr>
            <w:tcW w:w="1056" w:type="dxa"/>
            <w:tcBorders>
              <w:top w:val="nil"/>
              <w:left w:val="single" w:sz="4" w:space="0" w:color="auto"/>
              <w:bottom w:val="nil"/>
              <w:right w:val="single" w:sz="4" w:space="0" w:color="auto"/>
            </w:tcBorders>
          </w:tcPr>
          <w:p w14:paraId="08011A6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12</w:t>
            </w:r>
          </w:p>
        </w:tc>
        <w:tc>
          <w:tcPr>
            <w:tcW w:w="1092" w:type="dxa"/>
            <w:tcBorders>
              <w:top w:val="nil"/>
              <w:left w:val="single" w:sz="4" w:space="0" w:color="auto"/>
              <w:bottom w:val="nil"/>
            </w:tcBorders>
          </w:tcPr>
          <w:p w14:paraId="2D5E7AA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4.31</w:t>
            </w:r>
          </w:p>
        </w:tc>
      </w:tr>
      <w:tr w:rsidR="00417643" w:rsidRPr="00771504" w14:paraId="73C27333" w14:textId="77777777" w:rsidTr="005C502E">
        <w:trPr>
          <w:trHeight w:val="227"/>
        </w:trPr>
        <w:tc>
          <w:tcPr>
            <w:tcW w:w="3857" w:type="dxa"/>
            <w:tcBorders>
              <w:top w:val="nil"/>
              <w:bottom w:val="nil"/>
              <w:right w:val="single" w:sz="4" w:space="0" w:color="auto"/>
            </w:tcBorders>
          </w:tcPr>
          <w:p w14:paraId="149ABFF2"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Hippocampus</w:t>
            </w:r>
          </w:p>
        </w:tc>
        <w:tc>
          <w:tcPr>
            <w:tcW w:w="1090" w:type="dxa"/>
            <w:tcBorders>
              <w:top w:val="nil"/>
              <w:left w:val="single" w:sz="4" w:space="0" w:color="auto"/>
              <w:bottom w:val="nil"/>
              <w:right w:val="single" w:sz="4" w:space="0" w:color="auto"/>
            </w:tcBorders>
          </w:tcPr>
          <w:p w14:paraId="0FC2651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 xml:space="preserve">Right </w:t>
            </w:r>
          </w:p>
        </w:tc>
        <w:tc>
          <w:tcPr>
            <w:tcW w:w="1321" w:type="dxa"/>
            <w:tcBorders>
              <w:top w:val="nil"/>
              <w:left w:val="single" w:sz="4" w:space="0" w:color="auto"/>
              <w:bottom w:val="nil"/>
              <w:right w:val="single" w:sz="4" w:space="0" w:color="auto"/>
            </w:tcBorders>
          </w:tcPr>
          <w:p w14:paraId="2FAD8D8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34</w:t>
            </w:r>
          </w:p>
        </w:tc>
        <w:tc>
          <w:tcPr>
            <w:tcW w:w="1057" w:type="dxa"/>
            <w:tcBorders>
              <w:top w:val="nil"/>
              <w:left w:val="single" w:sz="4" w:space="0" w:color="auto"/>
              <w:bottom w:val="nil"/>
              <w:right w:val="single" w:sz="4" w:space="0" w:color="auto"/>
            </w:tcBorders>
          </w:tcPr>
          <w:p w14:paraId="301A7FC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-34</w:t>
            </w:r>
          </w:p>
        </w:tc>
        <w:tc>
          <w:tcPr>
            <w:tcW w:w="1056" w:type="dxa"/>
            <w:tcBorders>
              <w:top w:val="nil"/>
              <w:left w:val="single" w:sz="4" w:space="0" w:color="auto"/>
              <w:bottom w:val="nil"/>
              <w:right w:val="single" w:sz="4" w:space="0" w:color="auto"/>
            </w:tcBorders>
          </w:tcPr>
          <w:p w14:paraId="03A3EC8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w:t>
            </w:r>
          </w:p>
        </w:tc>
        <w:tc>
          <w:tcPr>
            <w:tcW w:w="1092" w:type="dxa"/>
            <w:tcBorders>
              <w:top w:val="nil"/>
              <w:left w:val="single" w:sz="4" w:space="0" w:color="auto"/>
              <w:bottom w:val="nil"/>
            </w:tcBorders>
          </w:tcPr>
          <w:p w14:paraId="42B6A41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4.29</w:t>
            </w:r>
          </w:p>
        </w:tc>
      </w:tr>
      <w:tr w:rsidR="00417643" w:rsidRPr="00771504" w14:paraId="7C70B486" w14:textId="77777777" w:rsidTr="005C502E">
        <w:trPr>
          <w:trHeight w:val="227"/>
        </w:trPr>
        <w:tc>
          <w:tcPr>
            <w:tcW w:w="3857" w:type="dxa"/>
            <w:tcBorders>
              <w:top w:val="nil"/>
              <w:bottom w:val="nil"/>
              <w:right w:val="single" w:sz="4" w:space="0" w:color="auto"/>
            </w:tcBorders>
          </w:tcPr>
          <w:p w14:paraId="05CA721A"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Parietal lobe</w:t>
            </w:r>
          </w:p>
        </w:tc>
        <w:tc>
          <w:tcPr>
            <w:tcW w:w="1090" w:type="dxa"/>
            <w:tcBorders>
              <w:top w:val="nil"/>
              <w:left w:val="single" w:sz="4" w:space="0" w:color="auto"/>
              <w:bottom w:val="nil"/>
              <w:right w:val="single" w:sz="4" w:space="0" w:color="auto"/>
            </w:tcBorders>
          </w:tcPr>
          <w:p w14:paraId="42880B9D"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78325A67"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3EC30F7D"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5C3601CE"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1EF01C0C"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07629ABF" w14:textId="77777777" w:rsidTr="005C502E">
        <w:trPr>
          <w:trHeight w:val="227"/>
        </w:trPr>
        <w:tc>
          <w:tcPr>
            <w:tcW w:w="3857" w:type="dxa"/>
            <w:tcBorders>
              <w:top w:val="nil"/>
              <w:bottom w:val="nil"/>
              <w:right w:val="single" w:sz="4" w:space="0" w:color="auto"/>
            </w:tcBorders>
          </w:tcPr>
          <w:p w14:paraId="0ACA736A"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proofErr w:type="spellStart"/>
            <w:r w:rsidRPr="00771504">
              <w:rPr>
                <w:rFonts w:ascii="Times New Roman" w:eastAsia="Times New Roman" w:hAnsi="Times New Roman" w:cs="Times New Roman"/>
                <w:color w:val="000000"/>
                <w:sz w:val="22"/>
                <w:szCs w:val="22"/>
                <w:lang w:val="en-GB" w:eastAsia="fr-FR"/>
              </w:rPr>
              <w:t>Supramarginalis</w:t>
            </w:r>
            <w:proofErr w:type="spellEnd"/>
            <w:r w:rsidRPr="00771504">
              <w:rPr>
                <w:rFonts w:ascii="Times New Roman" w:eastAsia="Times New Roman" w:hAnsi="Times New Roman" w:cs="Times New Roman"/>
                <w:color w:val="000000"/>
                <w:sz w:val="22"/>
                <w:szCs w:val="22"/>
                <w:lang w:val="en-GB" w:eastAsia="fr-FR"/>
              </w:rPr>
              <w:t xml:space="preserve"> / Angular gyrus</w:t>
            </w:r>
          </w:p>
        </w:tc>
        <w:tc>
          <w:tcPr>
            <w:tcW w:w="1090" w:type="dxa"/>
            <w:tcBorders>
              <w:top w:val="nil"/>
              <w:left w:val="single" w:sz="4" w:space="0" w:color="auto"/>
              <w:bottom w:val="nil"/>
              <w:right w:val="single" w:sz="4" w:space="0" w:color="auto"/>
            </w:tcBorders>
          </w:tcPr>
          <w:p w14:paraId="13BA715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729BDE0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w:t>
            </w:r>
          </w:p>
        </w:tc>
        <w:tc>
          <w:tcPr>
            <w:tcW w:w="1057" w:type="dxa"/>
            <w:tcBorders>
              <w:top w:val="nil"/>
              <w:left w:val="single" w:sz="4" w:space="0" w:color="auto"/>
              <w:bottom w:val="nil"/>
              <w:right w:val="single" w:sz="4" w:space="0" w:color="auto"/>
            </w:tcBorders>
          </w:tcPr>
          <w:p w14:paraId="60A21CF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-51</w:t>
            </w:r>
          </w:p>
        </w:tc>
        <w:tc>
          <w:tcPr>
            <w:tcW w:w="1056" w:type="dxa"/>
            <w:tcBorders>
              <w:top w:val="nil"/>
              <w:left w:val="single" w:sz="4" w:space="0" w:color="auto"/>
              <w:bottom w:val="nil"/>
              <w:right w:val="single" w:sz="4" w:space="0" w:color="auto"/>
            </w:tcBorders>
          </w:tcPr>
          <w:p w14:paraId="463F23C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52</w:t>
            </w:r>
          </w:p>
        </w:tc>
        <w:tc>
          <w:tcPr>
            <w:tcW w:w="1092" w:type="dxa"/>
            <w:tcBorders>
              <w:top w:val="nil"/>
              <w:left w:val="single" w:sz="4" w:space="0" w:color="auto"/>
              <w:bottom w:val="nil"/>
            </w:tcBorders>
          </w:tcPr>
          <w:p w14:paraId="7F4B50A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4.06</w:t>
            </w:r>
          </w:p>
        </w:tc>
      </w:tr>
      <w:tr w:rsidR="00417643" w:rsidRPr="00771504" w14:paraId="74A62640" w14:textId="77777777" w:rsidTr="005C502E">
        <w:trPr>
          <w:trHeight w:val="227"/>
        </w:trPr>
        <w:tc>
          <w:tcPr>
            <w:tcW w:w="3857" w:type="dxa"/>
            <w:tcBorders>
              <w:top w:val="nil"/>
              <w:bottom w:val="nil"/>
              <w:right w:val="single" w:sz="4" w:space="0" w:color="auto"/>
            </w:tcBorders>
          </w:tcPr>
          <w:p w14:paraId="6CD75724"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1C37046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05B0B4D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w:t>
            </w:r>
          </w:p>
        </w:tc>
        <w:tc>
          <w:tcPr>
            <w:tcW w:w="1057" w:type="dxa"/>
            <w:tcBorders>
              <w:top w:val="nil"/>
              <w:left w:val="single" w:sz="4" w:space="0" w:color="auto"/>
              <w:bottom w:val="nil"/>
              <w:right w:val="single" w:sz="4" w:space="0" w:color="auto"/>
            </w:tcBorders>
          </w:tcPr>
          <w:p w14:paraId="67176D2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-56</w:t>
            </w:r>
          </w:p>
        </w:tc>
        <w:tc>
          <w:tcPr>
            <w:tcW w:w="1056" w:type="dxa"/>
            <w:tcBorders>
              <w:top w:val="nil"/>
              <w:left w:val="single" w:sz="4" w:space="0" w:color="auto"/>
              <w:bottom w:val="nil"/>
              <w:right w:val="single" w:sz="4" w:space="0" w:color="auto"/>
            </w:tcBorders>
          </w:tcPr>
          <w:p w14:paraId="08C28BF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w:t>
            </w:r>
          </w:p>
        </w:tc>
        <w:tc>
          <w:tcPr>
            <w:tcW w:w="1092" w:type="dxa"/>
            <w:tcBorders>
              <w:top w:val="nil"/>
              <w:left w:val="single" w:sz="4" w:space="0" w:color="auto"/>
              <w:bottom w:val="nil"/>
            </w:tcBorders>
          </w:tcPr>
          <w:p w14:paraId="2A7F672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4.88</w:t>
            </w:r>
          </w:p>
        </w:tc>
      </w:tr>
      <w:tr w:rsidR="00417643" w:rsidRPr="00771504" w14:paraId="37FEE62C" w14:textId="77777777" w:rsidTr="005C502E">
        <w:trPr>
          <w:trHeight w:val="227"/>
        </w:trPr>
        <w:tc>
          <w:tcPr>
            <w:tcW w:w="3857" w:type="dxa"/>
            <w:tcBorders>
              <w:top w:val="nil"/>
              <w:bottom w:val="nil"/>
              <w:right w:val="single" w:sz="4" w:space="0" w:color="auto"/>
            </w:tcBorders>
          </w:tcPr>
          <w:p w14:paraId="25165D96"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lastRenderedPageBreak/>
              <w:t>Superior parietal lobule</w:t>
            </w:r>
          </w:p>
        </w:tc>
        <w:tc>
          <w:tcPr>
            <w:tcW w:w="1090" w:type="dxa"/>
            <w:tcBorders>
              <w:top w:val="nil"/>
              <w:left w:val="single" w:sz="4" w:space="0" w:color="auto"/>
              <w:bottom w:val="nil"/>
              <w:right w:val="single" w:sz="4" w:space="0" w:color="auto"/>
            </w:tcBorders>
          </w:tcPr>
          <w:p w14:paraId="6611128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38012A2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-30</w:t>
            </w:r>
          </w:p>
        </w:tc>
        <w:tc>
          <w:tcPr>
            <w:tcW w:w="1057" w:type="dxa"/>
            <w:tcBorders>
              <w:top w:val="nil"/>
              <w:left w:val="single" w:sz="4" w:space="0" w:color="auto"/>
              <w:bottom w:val="nil"/>
              <w:right w:val="single" w:sz="4" w:space="0" w:color="auto"/>
            </w:tcBorders>
          </w:tcPr>
          <w:p w14:paraId="1FBBC55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-42</w:t>
            </w:r>
          </w:p>
        </w:tc>
        <w:tc>
          <w:tcPr>
            <w:tcW w:w="1056" w:type="dxa"/>
            <w:tcBorders>
              <w:top w:val="nil"/>
              <w:left w:val="single" w:sz="4" w:space="0" w:color="auto"/>
              <w:bottom w:val="nil"/>
              <w:right w:val="single" w:sz="4" w:space="0" w:color="auto"/>
            </w:tcBorders>
          </w:tcPr>
          <w:p w14:paraId="018F191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w:t>
            </w:r>
          </w:p>
        </w:tc>
        <w:tc>
          <w:tcPr>
            <w:tcW w:w="1092" w:type="dxa"/>
            <w:tcBorders>
              <w:top w:val="nil"/>
              <w:left w:val="single" w:sz="4" w:space="0" w:color="auto"/>
              <w:bottom w:val="nil"/>
            </w:tcBorders>
          </w:tcPr>
          <w:p w14:paraId="69C14EF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4.85</w:t>
            </w:r>
          </w:p>
        </w:tc>
      </w:tr>
      <w:tr w:rsidR="00417643" w:rsidRPr="00771504" w14:paraId="0AEF8874" w14:textId="77777777" w:rsidTr="005C502E">
        <w:trPr>
          <w:trHeight w:val="227"/>
        </w:trPr>
        <w:tc>
          <w:tcPr>
            <w:tcW w:w="3857" w:type="dxa"/>
            <w:tcBorders>
              <w:top w:val="nil"/>
              <w:bottom w:val="nil"/>
              <w:right w:val="single" w:sz="4" w:space="0" w:color="auto"/>
            </w:tcBorders>
          </w:tcPr>
          <w:p w14:paraId="48D0EAC5"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11CB57A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40EEF54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30</w:t>
            </w:r>
          </w:p>
        </w:tc>
        <w:tc>
          <w:tcPr>
            <w:tcW w:w="1057" w:type="dxa"/>
            <w:tcBorders>
              <w:top w:val="nil"/>
              <w:left w:val="single" w:sz="4" w:space="0" w:color="auto"/>
              <w:bottom w:val="nil"/>
              <w:right w:val="single" w:sz="4" w:space="0" w:color="auto"/>
            </w:tcBorders>
          </w:tcPr>
          <w:p w14:paraId="2A4409B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-52</w:t>
            </w:r>
          </w:p>
        </w:tc>
        <w:tc>
          <w:tcPr>
            <w:tcW w:w="1056" w:type="dxa"/>
            <w:tcBorders>
              <w:top w:val="nil"/>
              <w:left w:val="single" w:sz="4" w:space="0" w:color="auto"/>
              <w:bottom w:val="nil"/>
              <w:right w:val="single" w:sz="4" w:space="0" w:color="auto"/>
            </w:tcBorders>
          </w:tcPr>
          <w:p w14:paraId="0F36A84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46</w:t>
            </w:r>
          </w:p>
        </w:tc>
        <w:tc>
          <w:tcPr>
            <w:tcW w:w="1092" w:type="dxa"/>
            <w:tcBorders>
              <w:top w:val="nil"/>
              <w:left w:val="single" w:sz="4" w:space="0" w:color="auto"/>
              <w:bottom w:val="nil"/>
            </w:tcBorders>
          </w:tcPr>
          <w:p w14:paraId="3EE24EA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5.06</w:t>
            </w:r>
          </w:p>
        </w:tc>
      </w:tr>
      <w:tr w:rsidR="00417643" w:rsidRPr="00771504" w14:paraId="54389FDA" w14:textId="77777777" w:rsidTr="005C502E">
        <w:trPr>
          <w:trHeight w:val="274"/>
        </w:trPr>
        <w:tc>
          <w:tcPr>
            <w:tcW w:w="3857" w:type="dxa"/>
            <w:tcBorders>
              <w:top w:val="nil"/>
              <w:bottom w:val="nil"/>
            </w:tcBorders>
          </w:tcPr>
          <w:p w14:paraId="22527753" w14:textId="77777777" w:rsidR="00417643" w:rsidRPr="00771504" w:rsidRDefault="00417643" w:rsidP="00417643">
            <w:pPr>
              <w:ind w:left="175"/>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Occipital lobe</w:t>
            </w:r>
          </w:p>
        </w:tc>
        <w:tc>
          <w:tcPr>
            <w:tcW w:w="1090" w:type="dxa"/>
            <w:tcBorders>
              <w:top w:val="nil"/>
              <w:bottom w:val="nil"/>
            </w:tcBorders>
          </w:tcPr>
          <w:p w14:paraId="50B872EF"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bottom w:val="nil"/>
            </w:tcBorders>
          </w:tcPr>
          <w:p w14:paraId="4F1E151D"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bottom w:val="nil"/>
            </w:tcBorders>
          </w:tcPr>
          <w:p w14:paraId="501CCEA7"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bottom w:val="nil"/>
            </w:tcBorders>
          </w:tcPr>
          <w:p w14:paraId="7C30C3B1"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bottom w:val="nil"/>
            </w:tcBorders>
          </w:tcPr>
          <w:p w14:paraId="75D05422"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21AE2FB3" w14:textId="77777777" w:rsidTr="005C502E">
        <w:trPr>
          <w:trHeight w:val="227"/>
        </w:trPr>
        <w:tc>
          <w:tcPr>
            <w:tcW w:w="3857" w:type="dxa"/>
            <w:tcBorders>
              <w:top w:val="nil"/>
              <w:bottom w:val="nil"/>
            </w:tcBorders>
          </w:tcPr>
          <w:p w14:paraId="1B593FA5"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Inferior occipital gyrus</w:t>
            </w:r>
          </w:p>
        </w:tc>
        <w:tc>
          <w:tcPr>
            <w:tcW w:w="1090" w:type="dxa"/>
            <w:tcBorders>
              <w:top w:val="nil"/>
              <w:bottom w:val="nil"/>
            </w:tcBorders>
          </w:tcPr>
          <w:p w14:paraId="49EB616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bottom w:val="nil"/>
            </w:tcBorders>
          </w:tcPr>
          <w:p w14:paraId="66056D2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27</w:t>
            </w:r>
          </w:p>
        </w:tc>
        <w:tc>
          <w:tcPr>
            <w:tcW w:w="1057" w:type="dxa"/>
            <w:tcBorders>
              <w:top w:val="nil"/>
              <w:bottom w:val="nil"/>
            </w:tcBorders>
          </w:tcPr>
          <w:p w14:paraId="793A951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-84</w:t>
            </w:r>
          </w:p>
        </w:tc>
        <w:tc>
          <w:tcPr>
            <w:tcW w:w="1056" w:type="dxa"/>
            <w:tcBorders>
              <w:top w:val="nil"/>
              <w:bottom w:val="nil"/>
            </w:tcBorders>
          </w:tcPr>
          <w:p w14:paraId="577583B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0</w:t>
            </w:r>
          </w:p>
        </w:tc>
        <w:tc>
          <w:tcPr>
            <w:tcW w:w="1092" w:type="dxa"/>
            <w:tcBorders>
              <w:top w:val="nil"/>
              <w:bottom w:val="nil"/>
            </w:tcBorders>
          </w:tcPr>
          <w:p w14:paraId="524AFBE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3.94</w:t>
            </w:r>
          </w:p>
        </w:tc>
      </w:tr>
      <w:tr w:rsidR="00417643" w:rsidRPr="00771504" w14:paraId="142C2B03" w14:textId="77777777" w:rsidTr="005C502E">
        <w:trPr>
          <w:trHeight w:val="227"/>
        </w:trPr>
        <w:tc>
          <w:tcPr>
            <w:tcW w:w="3857" w:type="dxa"/>
            <w:tcBorders>
              <w:top w:val="nil"/>
              <w:bottom w:val="nil"/>
            </w:tcBorders>
          </w:tcPr>
          <w:p w14:paraId="32689FA6"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Superior occipital gyrus</w:t>
            </w:r>
          </w:p>
        </w:tc>
        <w:tc>
          <w:tcPr>
            <w:tcW w:w="1090" w:type="dxa"/>
            <w:tcBorders>
              <w:top w:val="nil"/>
              <w:bottom w:val="nil"/>
            </w:tcBorders>
          </w:tcPr>
          <w:p w14:paraId="72C170E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bottom w:val="nil"/>
            </w:tcBorders>
          </w:tcPr>
          <w:p w14:paraId="02163B3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57" w:type="dxa"/>
            <w:tcBorders>
              <w:top w:val="nil"/>
              <w:bottom w:val="nil"/>
            </w:tcBorders>
          </w:tcPr>
          <w:p w14:paraId="29E9B3D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-87</w:t>
            </w:r>
          </w:p>
        </w:tc>
        <w:tc>
          <w:tcPr>
            <w:tcW w:w="1056" w:type="dxa"/>
            <w:tcBorders>
              <w:top w:val="nil"/>
              <w:bottom w:val="nil"/>
            </w:tcBorders>
          </w:tcPr>
          <w:p w14:paraId="05A4642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18</w:t>
            </w:r>
          </w:p>
        </w:tc>
        <w:tc>
          <w:tcPr>
            <w:tcW w:w="1092" w:type="dxa"/>
            <w:tcBorders>
              <w:top w:val="nil"/>
              <w:bottom w:val="nil"/>
            </w:tcBorders>
          </w:tcPr>
          <w:p w14:paraId="0EA2BCA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3.88</w:t>
            </w:r>
          </w:p>
        </w:tc>
      </w:tr>
      <w:tr w:rsidR="00417643" w:rsidRPr="00771504" w14:paraId="62FF972E" w14:textId="77777777" w:rsidTr="005C502E">
        <w:trPr>
          <w:trHeight w:val="227"/>
        </w:trPr>
        <w:tc>
          <w:tcPr>
            <w:tcW w:w="3857" w:type="dxa"/>
            <w:tcBorders>
              <w:top w:val="nil"/>
              <w:bottom w:val="nil"/>
              <w:right w:val="single" w:sz="4" w:space="0" w:color="auto"/>
            </w:tcBorders>
          </w:tcPr>
          <w:p w14:paraId="7D7ACB7B"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Cerebellum hemispheres</w:t>
            </w:r>
          </w:p>
        </w:tc>
        <w:tc>
          <w:tcPr>
            <w:tcW w:w="1090" w:type="dxa"/>
            <w:tcBorders>
              <w:top w:val="nil"/>
              <w:left w:val="single" w:sz="4" w:space="0" w:color="auto"/>
              <w:bottom w:val="nil"/>
              <w:right w:val="single" w:sz="4" w:space="0" w:color="auto"/>
            </w:tcBorders>
          </w:tcPr>
          <w:p w14:paraId="6ADD332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42FF662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w:t>
            </w:r>
          </w:p>
        </w:tc>
        <w:tc>
          <w:tcPr>
            <w:tcW w:w="1057" w:type="dxa"/>
            <w:tcBorders>
              <w:top w:val="nil"/>
              <w:left w:val="single" w:sz="4" w:space="0" w:color="auto"/>
              <w:bottom w:val="nil"/>
              <w:right w:val="single" w:sz="4" w:space="0" w:color="auto"/>
            </w:tcBorders>
          </w:tcPr>
          <w:p w14:paraId="5AFEFF6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-75</w:t>
            </w:r>
          </w:p>
        </w:tc>
        <w:tc>
          <w:tcPr>
            <w:tcW w:w="1056" w:type="dxa"/>
            <w:tcBorders>
              <w:top w:val="nil"/>
              <w:left w:val="single" w:sz="4" w:space="0" w:color="auto"/>
              <w:bottom w:val="nil"/>
              <w:right w:val="single" w:sz="4" w:space="0" w:color="auto"/>
            </w:tcBorders>
          </w:tcPr>
          <w:p w14:paraId="0398B0F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w:t>
            </w:r>
          </w:p>
        </w:tc>
        <w:tc>
          <w:tcPr>
            <w:tcW w:w="1092" w:type="dxa"/>
            <w:tcBorders>
              <w:top w:val="nil"/>
              <w:left w:val="single" w:sz="4" w:space="0" w:color="auto"/>
              <w:bottom w:val="nil"/>
            </w:tcBorders>
          </w:tcPr>
          <w:p w14:paraId="13CAB7F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4.54</w:t>
            </w:r>
          </w:p>
        </w:tc>
      </w:tr>
      <w:tr w:rsidR="00417643" w:rsidRPr="00771504" w14:paraId="6EC64319" w14:textId="77777777" w:rsidTr="005C502E">
        <w:trPr>
          <w:trHeight w:val="227"/>
        </w:trPr>
        <w:tc>
          <w:tcPr>
            <w:tcW w:w="3857" w:type="dxa"/>
            <w:tcBorders>
              <w:top w:val="nil"/>
              <w:bottom w:val="nil"/>
              <w:right w:val="single" w:sz="4" w:space="0" w:color="auto"/>
            </w:tcBorders>
          </w:tcPr>
          <w:p w14:paraId="02579881"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758249B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22526B1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51</w:t>
            </w:r>
          </w:p>
        </w:tc>
        <w:tc>
          <w:tcPr>
            <w:tcW w:w="1057" w:type="dxa"/>
            <w:tcBorders>
              <w:top w:val="nil"/>
              <w:left w:val="single" w:sz="4" w:space="0" w:color="auto"/>
              <w:bottom w:val="nil"/>
              <w:right w:val="single" w:sz="4" w:space="0" w:color="auto"/>
            </w:tcBorders>
          </w:tcPr>
          <w:p w14:paraId="4EE4178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-54</w:t>
            </w:r>
          </w:p>
        </w:tc>
        <w:tc>
          <w:tcPr>
            <w:tcW w:w="1056" w:type="dxa"/>
            <w:tcBorders>
              <w:top w:val="nil"/>
              <w:left w:val="single" w:sz="4" w:space="0" w:color="auto"/>
              <w:bottom w:val="nil"/>
              <w:right w:val="single" w:sz="4" w:space="0" w:color="auto"/>
            </w:tcBorders>
          </w:tcPr>
          <w:p w14:paraId="1F6716F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-44</w:t>
            </w:r>
          </w:p>
        </w:tc>
        <w:tc>
          <w:tcPr>
            <w:tcW w:w="1092" w:type="dxa"/>
            <w:tcBorders>
              <w:top w:val="nil"/>
              <w:left w:val="single" w:sz="4" w:space="0" w:color="auto"/>
              <w:bottom w:val="nil"/>
            </w:tcBorders>
          </w:tcPr>
          <w:p w14:paraId="50E7FC4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5.03</w:t>
            </w:r>
          </w:p>
        </w:tc>
      </w:tr>
      <w:tr w:rsidR="00417643" w:rsidRPr="00771504" w14:paraId="2175A245" w14:textId="77777777" w:rsidTr="005C502E">
        <w:trPr>
          <w:trHeight w:val="227"/>
        </w:trPr>
        <w:tc>
          <w:tcPr>
            <w:tcW w:w="3857" w:type="dxa"/>
            <w:tcBorders>
              <w:top w:val="nil"/>
              <w:bottom w:val="nil"/>
            </w:tcBorders>
          </w:tcPr>
          <w:p w14:paraId="47091A55" w14:textId="77777777" w:rsidR="00417643" w:rsidRPr="004B0734" w:rsidRDefault="00417643" w:rsidP="00417643">
            <w:pPr>
              <w:rPr>
                <w:rFonts w:ascii="Times New Roman" w:eastAsia="Times New Roman" w:hAnsi="Times New Roman" w:cs="Times New Roman"/>
                <w:b/>
                <w:bCs/>
                <w:color w:val="000000"/>
                <w:sz w:val="22"/>
                <w:szCs w:val="22"/>
                <w:lang w:eastAsia="fr-FR"/>
              </w:rPr>
            </w:pPr>
          </w:p>
          <w:p w14:paraId="4343F948" w14:textId="77777777" w:rsidR="00417643" w:rsidRPr="004B0734" w:rsidRDefault="00417643" w:rsidP="00417643">
            <w:pPr>
              <w:rPr>
                <w:rFonts w:ascii="Times New Roman" w:eastAsia="Times New Roman" w:hAnsi="Times New Roman" w:cs="Times New Roman"/>
                <w:b/>
                <w:bCs/>
                <w:color w:val="000000"/>
                <w:sz w:val="22"/>
                <w:szCs w:val="22"/>
                <w:lang w:eastAsia="fr-FR"/>
              </w:rPr>
            </w:pPr>
            <w:r w:rsidRPr="004B0734">
              <w:rPr>
                <w:rFonts w:ascii="Times New Roman" w:eastAsia="Times New Roman" w:hAnsi="Times New Roman" w:cs="Times New Roman"/>
                <w:b/>
                <w:bCs/>
                <w:color w:val="000000"/>
                <w:sz w:val="22"/>
                <w:szCs w:val="22"/>
                <w:lang w:eastAsia="fr-FR"/>
              </w:rPr>
              <w:t>PSP-RS patients &gt; Caribbean AP patients</w:t>
            </w:r>
          </w:p>
        </w:tc>
        <w:tc>
          <w:tcPr>
            <w:tcW w:w="1090" w:type="dxa"/>
            <w:tcBorders>
              <w:top w:val="nil"/>
              <w:bottom w:val="nil"/>
            </w:tcBorders>
          </w:tcPr>
          <w:p w14:paraId="21BF2729"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321" w:type="dxa"/>
            <w:tcBorders>
              <w:top w:val="nil"/>
              <w:bottom w:val="nil"/>
            </w:tcBorders>
          </w:tcPr>
          <w:p w14:paraId="3D4E07DE"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057" w:type="dxa"/>
            <w:tcBorders>
              <w:top w:val="nil"/>
              <w:bottom w:val="nil"/>
            </w:tcBorders>
          </w:tcPr>
          <w:p w14:paraId="75909D6C"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056" w:type="dxa"/>
            <w:tcBorders>
              <w:top w:val="nil"/>
              <w:bottom w:val="nil"/>
            </w:tcBorders>
          </w:tcPr>
          <w:p w14:paraId="47F426E7"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092" w:type="dxa"/>
            <w:tcBorders>
              <w:top w:val="nil"/>
              <w:bottom w:val="nil"/>
            </w:tcBorders>
          </w:tcPr>
          <w:p w14:paraId="7C8550B1" w14:textId="77777777" w:rsidR="00417643" w:rsidRPr="004B0734" w:rsidRDefault="00417643" w:rsidP="00417643">
            <w:pPr>
              <w:rPr>
                <w:rFonts w:ascii="Times New Roman" w:eastAsia="Times New Roman" w:hAnsi="Times New Roman" w:cs="Times New Roman"/>
                <w:color w:val="000000"/>
                <w:sz w:val="22"/>
                <w:szCs w:val="22"/>
                <w:lang w:eastAsia="fr-FR"/>
              </w:rPr>
            </w:pPr>
          </w:p>
        </w:tc>
      </w:tr>
      <w:tr w:rsidR="00417643" w:rsidRPr="00771504" w14:paraId="542741C9" w14:textId="77777777" w:rsidTr="005C502E">
        <w:trPr>
          <w:trHeight w:val="227"/>
        </w:trPr>
        <w:tc>
          <w:tcPr>
            <w:tcW w:w="3857" w:type="dxa"/>
            <w:tcBorders>
              <w:top w:val="nil"/>
              <w:bottom w:val="nil"/>
              <w:right w:val="single" w:sz="4" w:space="0" w:color="auto"/>
            </w:tcBorders>
          </w:tcPr>
          <w:p w14:paraId="38DEF03B"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Temporal lobe</w:t>
            </w:r>
          </w:p>
        </w:tc>
        <w:tc>
          <w:tcPr>
            <w:tcW w:w="1090" w:type="dxa"/>
            <w:tcBorders>
              <w:top w:val="nil"/>
              <w:left w:val="single" w:sz="4" w:space="0" w:color="auto"/>
              <w:bottom w:val="nil"/>
              <w:right w:val="single" w:sz="4" w:space="0" w:color="auto"/>
            </w:tcBorders>
          </w:tcPr>
          <w:p w14:paraId="5BB2E5FE"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792E23F3"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7A2629F1"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25240EBE"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7356632A"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4AE3661C" w14:textId="77777777" w:rsidTr="005C502E">
        <w:trPr>
          <w:trHeight w:val="227"/>
        </w:trPr>
        <w:tc>
          <w:tcPr>
            <w:tcW w:w="3857" w:type="dxa"/>
            <w:tcBorders>
              <w:top w:val="nil"/>
              <w:bottom w:val="nil"/>
              <w:right w:val="single" w:sz="4" w:space="0" w:color="auto"/>
            </w:tcBorders>
          </w:tcPr>
          <w:p w14:paraId="01139BDB"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Temporal pole</w:t>
            </w:r>
          </w:p>
        </w:tc>
        <w:tc>
          <w:tcPr>
            <w:tcW w:w="1090" w:type="dxa"/>
            <w:tcBorders>
              <w:top w:val="nil"/>
              <w:left w:val="single" w:sz="4" w:space="0" w:color="auto"/>
              <w:bottom w:val="nil"/>
              <w:right w:val="single" w:sz="4" w:space="0" w:color="auto"/>
            </w:tcBorders>
          </w:tcPr>
          <w:p w14:paraId="684EE03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34FDB9D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44</w:t>
            </w:r>
          </w:p>
        </w:tc>
        <w:tc>
          <w:tcPr>
            <w:tcW w:w="1057" w:type="dxa"/>
            <w:tcBorders>
              <w:top w:val="nil"/>
              <w:left w:val="single" w:sz="4" w:space="0" w:color="auto"/>
              <w:bottom w:val="nil"/>
              <w:right w:val="single" w:sz="4" w:space="0" w:color="auto"/>
            </w:tcBorders>
          </w:tcPr>
          <w:p w14:paraId="04D0249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16</w:t>
            </w:r>
          </w:p>
        </w:tc>
        <w:tc>
          <w:tcPr>
            <w:tcW w:w="1056" w:type="dxa"/>
            <w:tcBorders>
              <w:top w:val="nil"/>
              <w:left w:val="single" w:sz="4" w:space="0" w:color="auto"/>
              <w:bottom w:val="nil"/>
              <w:right w:val="single" w:sz="4" w:space="0" w:color="auto"/>
            </w:tcBorders>
          </w:tcPr>
          <w:p w14:paraId="4018450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-15</w:t>
            </w:r>
          </w:p>
        </w:tc>
        <w:tc>
          <w:tcPr>
            <w:tcW w:w="1092" w:type="dxa"/>
            <w:tcBorders>
              <w:top w:val="nil"/>
              <w:left w:val="single" w:sz="4" w:space="0" w:color="auto"/>
              <w:bottom w:val="nil"/>
            </w:tcBorders>
          </w:tcPr>
          <w:p w14:paraId="7E1D737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4.73</w:t>
            </w:r>
          </w:p>
        </w:tc>
      </w:tr>
      <w:tr w:rsidR="00417643" w:rsidRPr="00771504" w14:paraId="1D270A93" w14:textId="77777777" w:rsidTr="005C502E">
        <w:trPr>
          <w:trHeight w:val="227"/>
        </w:trPr>
        <w:tc>
          <w:tcPr>
            <w:tcW w:w="3857" w:type="dxa"/>
            <w:tcBorders>
              <w:top w:val="nil"/>
              <w:bottom w:val="nil"/>
              <w:right w:val="single" w:sz="4" w:space="0" w:color="auto"/>
            </w:tcBorders>
          </w:tcPr>
          <w:p w14:paraId="10D11DE9"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4175300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47C0B28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69</w:t>
            </w:r>
          </w:p>
        </w:tc>
        <w:tc>
          <w:tcPr>
            <w:tcW w:w="1057" w:type="dxa"/>
            <w:tcBorders>
              <w:top w:val="nil"/>
              <w:left w:val="single" w:sz="4" w:space="0" w:color="auto"/>
              <w:bottom w:val="nil"/>
              <w:right w:val="single" w:sz="4" w:space="0" w:color="auto"/>
            </w:tcBorders>
          </w:tcPr>
          <w:p w14:paraId="468E603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-20</w:t>
            </w:r>
          </w:p>
        </w:tc>
        <w:tc>
          <w:tcPr>
            <w:tcW w:w="1056" w:type="dxa"/>
            <w:tcBorders>
              <w:top w:val="nil"/>
              <w:left w:val="single" w:sz="4" w:space="0" w:color="auto"/>
              <w:bottom w:val="nil"/>
              <w:right w:val="single" w:sz="4" w:space="0" w:color="auto"/>
            </w:tcBorders>
          </w:tcPr>
          <w:p w14:paraId="5F0D7F5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92" w:type="dxa"/>
            <w:tcBorders>
              <w:top w:val="nil"/>
              <w:left w:val="single" w:sz="4" w:space="0" w:color="auto"/>
              <w:bottom w:val="nil"/>
            </w:tcBorders>
          </w:tcPr>
          <w:p w14:paraId="23DAD4E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4.59</w:t>
            </w:r>
          </w:p>
        </w:tc>
      </w:tr>
      <w:tr w:rsidR="00417643" w:rsidRPr="00771504" w14:paraId="729F811F" w14:textId="77777777" w:rsidTr="005C502E">
        <w:trPr>
          <w:trHeight w:val="227"/>
        </w:trPr>
        <w:tc>
          <w:tcPr>
            <w:tcW w:w="3857" w:type="dxa"/>
            <w:tcBorders>
              <w:top w:val="nil"/>
              <w:bottom w:val="nil"/>
              <w:right w:val="single" w:sz="4" w:space="0" w:color="auto"/>
            </w:tcBorders>
          </w:tcPr>
          <w:p w14:paraId="7DCD5CA6"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Parietal lobe</w:t>
            </w:r>
          </w:p>
        </w:tc>
        <w:tc>
          <w:tcPr>
            <w:tcW w:w="1090" w:type="dxa"/>
            <w:tcBorders>
              <w:top w:val="nil"/>
              <w:left w:val="single" w:sz="4" w:space="0" w:color="auto"/>
              <w:bottom w:val="nil"/>
              <w:right w:val="single" w:sz="4" w:space="0" w:color="auto"/>
            </w:tcBorders>
          </w:tcPr>
          <w:p w14:paraId="4A6855CC"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1FB058F0"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4B50C342"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745F8D2C"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10B7B4CB"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354C0426" w14:textId="77777777" w:rsidTr="005C502E">
        <w:trPr>
          <w:trHeight w:val="227"/>
        </w:trPr>
        <w:tc>
          <w:tcPr>
            <w:tcW w:w="3857" w:type="dxa"/>
            <w:tcBorders>
              <w:top w:val="nil"/>
              <w:bottom w:val="nil"/>
              <w:right w:val="single" w:sz="4" w:space="0" w:color="auto"/>
            </w:tcBorders>
          </w:tcPr>
          <w:p w14:paraId="6C2976FF"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Parietal superior lobule</w:t>
            </w:r>
          </w:p>
          <w:p w14:paraId="0DC714D8"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29774DD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60F2848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30</w:t>
            </w:r>
          </w:p>
        </w:tc>
        <w:tc>
          <w:tcPr>
            <w:tcW w:w="1057" w:type="dxa"/>
            <w:tcBorders>
              <w:top w:val="nil"/>
              <w:left w:val="single" w:sz="4" w:space="0" w:color="auto"/>
              <w:bottom w:val="nil"/>
              <w:right w:val="single" w:sz="4" w:space="0" w:color="auto"/>
            </w:tcBorders>
          </w:tcPr>
          <w:p w14:paraId="52D405B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-50</w:t>
            </w:r>
          </w:p>
        </w:tc>
        <w:tc>
          <w:tcPr>
            <w:tcW w:w="1056" w:type="dxa"/>
            <w:tcBorders>
              <w:top w:val="nil"/>
              <w:left w:val="single" w:sz="4" w:space="0" w:color="auto"/>
              <w:bottom w:val="nil"/>
              <w:right w:val="single" w:sz="4" w:space="0" w:color="auto"/>
            </w:tcBorders>
          </w:tcPr>
          <w:p w14:paraId="2AEB236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70</w:t>
            </w:r>
          </w:p>
        </w:tc>
        <w:tc>
          <w:tcPr>
            <w:tcW w:w="1092" w:type="dxa"/>
            <w:tcBorders>
              <w:top w:val="nil"/>
              <w:left w:val="single" w:sz="4" w:space="0" w:color="auto"/>
              <w:bottom w:val="nil"/>
            </w:tcBorders>
          </w:tcPr>
          <w:p w14:paraId="19BAFB6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3.86</w:t>
            </w:r>
          </w:p>
        </w:tc>
      </w:tr>
      <w:tr w:rsidR="00417643" w:rsidRPr="00771504" w14:paraId="218F8842" w14:textId="77777777" w:rsidTr="005C502E">
        <w:trPr>
          <w:trHeight w:val="227"/>
        </w:trPr>
        <w:tc>
          <w:tcPr>
            <w:tcW w:w="3857" w:type="dxa"/>
            <w:tcBorders>
              <w:top w:val="nil"/>
              <w:bottom w:val="nil"/>
            </w:tcBorders>
          </w:tcPr>
          <w:p w14:paraId="4047FC33"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PSP-RS patients &gt; Controls</w:t>
            </w:r>
          </w:p>
        </w:tc>
        <w:tc>
          <w:tcPr>
            <w:tcW w:w="1090" w:type="dxa"/>
            <w:tcBorders>
              <w:top w:val="nil"/>
              <w:bottom w:val="nil"/>
            </w:tcBorders>
          </w:tcPr>
          <w:p w14:paraId="24A2F490"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bottom w:val="nil"/>
            </w:tcBorders>
          </w:tcPr>
          <w:p w14:paraId="1A8D0F75"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bottom w:val="nil"/>
            </w:tcBorders>
          </w:tcPr>
          <w:p w14:paraId="3096B87F"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bottom w:val="nil"/>
            </w:tcBorders>
          </w:tcPr>
          <w:p w14:paraId="2130B46F"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bottom w:val="nil"/>
            </w:tcBorders>
          </w:tcPr>
          <w:p w14:paraId="6486C70F"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07C305CC" w14:textId="77777777" w:rsidTr="005C502E">
        <w:trPr>
          <w:trHeight w:val="227"/>
        </w:trPr>
        <w:tc>
          <w:tcPr>
            <w:tcW w:w="3857" w:type="dxa"/>
            <w:tcBorders>
              <w:top w:val="nil"/>
              <w:bottom w:val="nil"/>
              <w:right w:val="single" w:sz="4" w:space="0" w:color="auto"/>
            </w:tcBorders>
          </w:tcPr>
          <w:p w14:paraId="1A6AFE7B"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Anterior cingulate gyrus</w:t>
            </w:r>
          </w:p>
          <w:p w14:paraId="15B1787F"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p>
        </w:tc>
        <w:tc>
          <w:tcPr>
            <w:tcW w:w="1090" w:type="dxa"/>
            <w:tcBorders>
              <w:top w:val="nil"/>
              <w:left w:val="single" w:sz="4" w:space="0" w:color="auto"/>
              <w:bottom w:val="nil"/>
              <w:right w:val="single" w:sz="4" w:space="0" w:color="auto"/>
            </w:tcBorders>
          </w:tcPr>
          <w:p w14:paraId="5468625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left w:val="single" w:sz="4" w:space="0" w:color="auto"/>
              <w:bottom w:val="nil"/>
              <w:right w:val="single" w:sz="4" w:space="0" w:color="auto"/>
            </w:tcBorders>
          </w:tcPr>
          <w:p w14:paraId="4392C63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w:t>
            </w:r>
          </w:p>
        </w:tc>
        <w:tc>
          <w:tcPr>
            <w:tcW w:w="1057" w:type="dxa"/>
            <w:tcBorders>
              <w:top w:val="nil"/>
              <w:left w:val="single" w:sz="4" w:space="0" w:color="auto"/>
              <w:bottom w:val="nil"/>
              <w:right w:val="single" w:sz="4" w:space="0" w:color="auto"/>
            </w:tcBorders>
          </w:tcPr>
          <w:p w14:paraId="70CB989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30</w:t>
            </w:r>
          </w:p>
        </w:tc>
        <w:tc>
          <w:tcPr>
            <w:tcW w:w="1056" w:type="dxa"/>
            <w:tcBorders>
              <w:top w:val="nil"/>
              <w:left w:val="single" w:sz="4" w:space="0" w:color="auto"/>
              <w:bottom w:val="nil"/>
              <w:right w:val="single" w:sz="4" w:space="0" w:color="auto"/>
            </w:tcBorders>
          </w:tcPr>
          <w:p w14:paraId="4DAA3D9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18</w:t>
            </w:r>
          </w:p>
        </w:tc>
        <w:tc>
          <w:tcPr>
            <w:tcW w:w="1092" w:type="dxa"/>
            <w:tcBorders>
              <w:top w:val="nil"/>
              <w:left w:val="single" w:sz="4" w:space="0" w:color="auto"/>
              <w:bottom w:val="nil"/>
            </w:tcBorders>
          </w:tcPr>
          <w:p w14:paraId="170A78A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4.59</w:t>
            </w:r>
          </w:p>
        </w:tc>
      </w:tr>
      <w:tr w:rsidR="00417643" w:rsidRPr="00771504" w14:paraId="7B6CE4AB" w14:textId="77777777" w:rsidTr="005C502E">
        <w:trPr>
          <w:trHeight w:val="227"/>
        </w:trPr>
        <w:tc>
          <w:tcPr>
            <w:tcW w:w="3857" w:type="dxa"/>
            <w:tcBorders>
              <w:top w:val="nil"/>
              <w:bottom w:val="nil"/>
            </w:tcBorders>
          </w:tcPr>
          <w:p w14:paraId="5FC20AE5"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Caribbean AP patients &gt; Controls</w:t>
            </w:r>
          </w:p>
        </w:tc>
        <w:tc>
          <w:tcPr>
            <w:tcW w:w="1090" w:type="dxa"/>
            <w:tcBorders>
              <w:top w:val="nil"/>
              <w:bottom w:val="nil"/>
            </w:tcBorders>
          </w:tcPr>
          <w:p w14:paraId="3228DE57"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bottom w:val="nil"/>
            </w:tcBorders>
          </w:tcPr>
          <w:p w14:paraId="64E67FB4"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bottom w:val="nil"/>
            </w:tcBorders>
          </w:tcPr>
          <w:p w14:paraId="79BDFCE5"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bottom w:val="nil"/>
            </w:tcBorders>
          </w:tcPr>
          <w:p w14:paraId="089BDB99"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bottom w:val="nil"/>
            </w:tcBorders>
          </w:tcPr>
          <w:p w14:paraId="5E44408A"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7DEC645C" w14:textId="77777777" w:rsidTr="005C502E">
        <w:trPr>
          <w:trHeight w:val="227"/>
        </w:trPr>
        <w:tc>
          <w:tcPr>
            <w:tcW w:w="3857" w:type="dxa"/>
            <w:tcBorders>
              <w:top w:val="nil"/>
              <w:bottom w:val="nil"/>
              <w:right w:val="single" w:sz="4" w:space="0" w:color="auto"/>
            </w:tcBorders>
          </w:tcPr>
          <w:p w14:paraId="1B8D5B9A"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Frontal lobe</w:t>
            </w:r>
          </w:p>
        </w:tc>
        <w:tc>
          <w:tcPr>
            <w:tcW w:w="1090" w:type="dxa"/>
            <w:tcBorders>
              <w:top w:val="nil"/>
              <w:left w:val="single" w:sz="4" w:space="0" w:color="auto"/>
              <w:bottom w:val="nil"/>
              <w:right w:val="single" w:sz="4" w:space="0" w:color="auto"/>
            </w:tcBorders>
          </w:tcPr>
          <w:p w14:paraId="18FFD094"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left w:val="single" w:sz="4" w:space="0" w:color="auto"/>
              <w:bottom w:val="nil"/>
              <w:right w:val="single" w:sz="4" w:space="0" w:color="auto"/>
            </w:tcBorders>
          </w:tcPr>
          <w:p w14:paraId="28F188FF"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left w:val="single" w:sz="4" w:space="0" w:color="auto"/>
              <w:bottom w:val="nil"/>
              <w:right w:val="single" w:sz="4" w:space="0" w:color="auto"/>
            </w:tcBorders>
          </w:tcPr>
          <w:p w14:paraId="55216033"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left w:val="single" w:sz="4" w:space="0" w:color="auto"/>
              <w:bottom w:val="nil"/>
              <w:right w:val="single" w:sz="4" w:space="0" w:color="auto"/>
            </w:tcBorders>
          </w:tcPr>
          <w:p w14:paraId="7C745BE4"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left w:val="single" w:sz="4" w:space="0" w:color="auto"/>
              <w:bottom w:val="nil"/>
            </w:tcBorders>
          </w:tcPr>
          <w:p w14:paraId="16F63217"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032F7120" w14:textId="77777777" w:rsidTr="005C502E">
        <w:trPr>
          <w:trHeight w:val="227"/>
        </w:trPr>
        <w:tc>
          <w:tcPr>
            <w:tcW w:w="3857" w:type="dxa"/>
            <w:tcBorders>
              <w:top w:val="nil"/>
              <w:bottom w:val="nil"/>
              <w:right w:val="single" w:sz="4" w:space="0" w:color="auto"/>
            </w:tcBorders>
          </w:tcPr>
          <w:p w14:paraId="70D30C9D"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Rectus gyrus</w:t>
            </w:r>
          </w:p>
        </w:tc>
        <w:tc>
          <w:tcPr>
            <w:tcW w:w="1090" w:type="dxa"/>
            <w:tcBorders>
              <w:top w:val="nil"/>
              <w:left w:val="single" w:sz="4" w:space="0" w:color="auto"/>
              <w:bottom w:val="nil"/>
              <w:right w:val="single" w:sz="4" w:space="0" w:color="auto"/>
            </w:tcBorders>
          </w:tcPr>
          <w:p w14:paraId="6B97D22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21" w:type="dxa"/>
            <w:tcBorders>
              <w:top w:val="nil"/>
              <w:left w:val="single" w:sz="4" w:space="0" w:color="auto"/>
              <w:bottom w:val="nil"/>
              <w:right w:val="single" w:sz="4" w:space="0" w:color="auto"/>
            </w:tcBorders>
          </w:tcPr>
          <w:p w14:paraId="3A660A6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w:t>
            </w:r>
          </w:p>
        </w:tc>
        <w:tc>
          <w:tcPr>
            <w:tcW w:w="1057" w:type="dxa"/>
            <w:tcBorders>
              <w:top w:val="nil"/>
              <w:left w:val="single" w:sz="4" w:space="0" w:color="auto"/>
              <w:bottom w:val="nil"/>
              <w:right w:val="single" w:sz="4" w:space="0" w:color="auto"/>
            </w:tcBorders>
          </w:tcPr>
          <w:p w14:paraId="77A991A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28</w:t>
            </w:r>
          </w:p>
        </w:tc>
        <w:tc>
          <w:tcPr>
            <w:tcW w:w="1056" w:type="dxa"/>
            <w:tcBorders>
              <w:top w:val="nil"/>
              <w:left w:val="single" w:sz="4" w:space="0" w:color="auto"/>
              <w:bottom w:val="nil"/>
              <w:right w:val="single" w:sz="4" w:space="0" w:color="auto"/>
            </w:tcBorders>
          </w:tcPr>
          <w:p w14:paraId="3F452F5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-28</w:t>
            </w:r>
          </w:p>
        </w:tc>
        <w:tc>
          <w:tcPr>
            <w:tcW w:w="1092" w:type="dxa"/>
            <w:tcBorders>
              <w:top w:val="nil"/>
              <w:left w:val="single" w:sz="4" w:space="0" w:color="auto"/>
              <w:bottom w:val="nil"/>
            </w:tcBorders>
          </w:tcPr>
          <w:p w14:paraId="5C35489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5.03</w:t>
            </w:r>
          </w:p>
        </w:tc>
      </w:tr>
      <w:tr w:rsidR="00417643" w:rsidRPr="00771504" w14:paraId="188CAD71" w14:textId="77777777" w:rsidTr="005C502E">
        <w:trPr>
          <w:trHeight w:val="227"/>
        </w:trPr>
        <w:tc>
          <w:tcPr>
            <w:tcW w:w="3857" w:type="dxa"/>
            <w:tcBorders>
              <w:top w:val="nil"/>
              <w:bottom w:val="nil"/>
            </w:tcBorders>
          </w:tcPr>
          <w:p w14:paraId="4E13940B"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Occipital lobe</w:t>
            </w:r>
          </w:p>
        </w:tc>
        <w:tc>
          <w:tcPr>
            <w:tcW w:w="1090" w:type="dxa"/>
            <w:tcBorders>
              <w:top w:val="nil"/>
              <w:bottom w:val="nil"/>
            </w:tcBorders>
          </w:tcPr>
          <w:p w14:paraId="60234569"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21" w:type="dxa"/>
            <w:tcBorders>
              <w:top w:val="nil"/>
              <w:bottom w:val="nil"/>
            </w:tcBorders>
          </w:tcPr>
          <w:p w14:paraId="442AAEB4"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7" w:type="dxa"/>
            <w:tcBorders>
              <w:top w:val="nil"/>
              <w:bottom w:val="nil"/>
            </w:tcBorders>
          </w:tcPr>
          <w:p w14:paraId="347CF5E6"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6" w:type="dxa"/>
            <w:tcBorders>
              <w:top w:val="nil"/>
              <w:bottom w:val="nil"/>
            </w:tcBorders>
          </w:tcPr>
          <w:p w14:paraId="38F24F79"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2" w:type="dxa"/>
            <w:tcBorders>
              <w:top w:val="nil"/>
              <w:bottom w:val="nil"/>
            </w:tcBorders>
          </w:tcPr>
          <w:p w14:paraId="42DFA368"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39F76174" w14:textId="77777777" w:rsidTr="005C502E">
        <w:trPr>
          <w:trHeight w:val="227"/>
        </w:trPr>
        <w:tc>
          <w:tcPr>
            <w:tcW w:w="3857" w:type="dxa"/>
            <w:tcBorders>
              <w:top w:val="nil"/>
              <w:bottom w:val="single" w:sz="4" w:space="0" w:color="auto"/>
            </w:tcBorders>
          </w:tcPr>
          <w:p w14:paraId="67E687AA"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Mid-Inferior occipital gyrus</w:t>
            </w:r>
          </w:p>
        </w:tc>
        <w:tc>
          <w:tcPr>
            <w:tcW w:w="1090" w:type="dxa"/>
            <w:tcBorders>
              <w:top w:val="nil"/>
              <w:bottom w:val="single" w:sz="4" w:space="0" w:color="auto"/>
            </w:tcBorders>
          </w:tcPr>
          <w:p w14:paraId="11EF66C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21" w:type="dxa"/>
            <w:tcBorders>
              <w:top w:val="nil"/>
              <w:bottom w:val="single" w:sz="4" w:space="0" w:color="auto"/>
            </w:tcBorders>
          </w:tcPr>
          <w:p w14:paraId="2846372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w:t>
            </w:r>
          </w:p>
        </w:tc>
        <w:tc>
          <w:tcPr>
            <w:tcW w:w="1057" w:type="dxa"/>
            <w:tcBorders>
              <w:top w:val="nil"/>
              <w:bottom w:val="single" w:sz="4" w:space="0" w:color="auto"/>
            </w:tcBorders>
          </w:tcPr>
          <w:p w14:paraId="28BEDE1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-70</w:t>
            </w:r>
          </w:p>
        </w:tc>
        <w:tc>
          <w:tcPr>
            <w:tcW w:w="1056" w:type="dxa"/>
            <w:tcBorders>
              <w:top w:val="nil"/>
              <w:bottom w:val="single" w:sz="4" w:space="0" w:color="auto"/>
            </w:tcBorders>
          </w:tcPr>
          <w:p w14:paraId="3D5AC2B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27</w:t>
            </w:r>
          </w:p>
        </w:tc>
        <w:tc>
          <w:tcPr>
            <w:tcW w:w="1092" w:type="dxa"/>
            <w:tcBorders>
              <w:top w:val="nil"/>
              <w:bottom w:val="single" w:sz="4" w:space="0" w:color="auto"/>
            </w:tcBorders>
          </w:tcPr>
          <w:p w14:paraId="5DEBCBD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3.99</w:t>
            </w:r>
          </w:p>
        </w:tc>
      </w:tr>
    </w:tbl>
    <w:p w14:paraId="6262660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 xml:space="preserve">AP: Atypical </w:t>
      </w:r>
      <w:proofErr w:type="gramStart"/>
      <w:r w:rsidRPr="00771504">
        <w:rPr>
          <w:rFonts w:ascii="Times New Roman" w:eastAsia="Times New Roman" w:hAnsi="Times New Roman" w:cs="Times New Roman"/>
          <w:color w:val="000000"/>
          <w:sz w:val="22"/>
          <w:szCs w:val="22"/>
          <w:lang w:val="en-GB" w:eastAsia="fr-FR"/>
        </w:rPr>
        <w:t>Parkinsonism ;</w:t>
      </w:r>
      <w:proofErr w:type="gramEnd"/>
      <w:r w:rsidRPr="00771504">
        <w:rPr>
          <w:rFonts w:ascii="Times New Roman" w:eastAsia="Times New Roman" w:hAnsi="Times New Roman" w:cs="Times New Roman"/>
          <w:color w:val="000000"/>
          <w:sz w:val="22"/>
          <w:szCs w:val="22"/>
          <w:lang w:val="en-GB" w:eastAsia="fr-FR"/>
        </w:rPr>
        <w:t xml:space="preserve"> PSP-RS: Progressive Supranuclear Palsy-Richardson’s syndrome </w:t>
      </w:r>
    </w:p>
    <w:p w14:paraId="73F0C792" w14:textId="77777777" w:rsidR="00417643" w:rsidRPr="00771504" w:rsidRDefault="00417643" w:rsidP="00417643">
      <w:pPr>
        <w:rPr>
          <w:rFonts w:ascii="Times New Roman" w:eastAsia="Times New Roman" w:hAnsi="Times New Roman" w:cs="Times New Roman"/>
          <w:color w:val="000000"/>
          <w:sz w:val="22"/>
          <w:szCs w:val="22"/>
          <w:lang w:val="en-GB" w:eastAsia="fr-FR"/>
        </w:rPr>
      </w:pPr>
    </w:p>
    <w:p w14:paraId="7725329B" w14:textId="77777777" w:rsidR="00417643" w:rsidRPr="00771504" w:rsidRDefault="00417643" w:rsidP="00417643">
      <w:pPr>
        <w:rPr>
          <w:rFonts w:ascii="Times New Roman" w:eastAsia="Times New Roman" w:hAnsi="Times New Roman" w:cs="Times New Roman"/>
          <w:color w:val="000000"/>
          <w:sz w:val="22"/>
          <w:szCs w:val="22"/>
          <w:lang w:val="en-GB" w:eastAsia="fr-FR"/>
        </w:rPr>
      </w:pPr>
    </w:p>
    <w:p w14:paraId="69136D33" w14:textId="77777777" w:rsidR="00417643" w:rsidRPr="00771504" w:rsidRDefault="00417643" w:rsidP="00417643">
      <w:pPr>
        <w:rPr>
          <w:rFonts w:ascii="Times New Roman" w:eastAsia="Times New Roman" w:hAnsi="Times New Roman" w:cs="Times New Roman"/>
          <w:b/>
          <w:bCs/>
          <w:color w:val="000000"/>
          <w:sz w:val="22"/>
          <w:szCs w:val="22"/>
          <w:lang w:val="en-GB"/>
        </w:rPr>
      </w:pPr>
      <w:r w:rsidRPr="00771504">
        <w:rPr>
          <w:rFonts w:ascii="Times New Roman" w:eastAsia="Times New Roman" w:hAnsi="Times New Roman" w:cs="Times New Roman"/>
          <w:b/>
          <w:bCs/>
          <w:color w:val="000000"/>
          <w:sz w:val="22"/>
          <w:szCs w:val="22"/>
          <w:lang w:val="en-GB"/>
        </w:rPr>
        <w:br w:type="page"/>
      </w:r>
    </w:p>
    <w:p w14:paraId="29513856" w14:textId="4214CBDA" w:rsidR="00417643" w:rsidRPr="00771504" w:rsidRDefault="008A5EB9" w:rsidP="00417643">
      <w:pPr>
        <w:jc w:val="both"/>
        <w:rPr>
          <w:rFonts w:ascii="Times New Roman" w:hAnsi="Times New Roman" w:cs="Times New Roman"/>
          <w:sz w:val="22"/>
          <w:szCs w:val="22"/>
          <w:lang w:val="en-GB"/>
        </w:rPr>
      </w:pPr>
      <w:proofErr w:type="spellStart"/>
      <w:r w:rsidRPr="00771504">
        <w:rPr>
          <w:rFonts w:ascii="Times New Roman" w:eastAsia="Times New Roman" w:hAnsi="Times New Roman" w:cs="Times New Roman"/>
          <w:b/>
          <w:bCs/>
          <w:color w:val="000000"/>
          <w:sz w:val="22"/>
          <w:szCs w:val="22"/>
          <w:lang w:val="en-GB"/>
        </w:rPr>
        <w:lastRenderedPageBreak/>
        <w:t>e</w:t>
      </w:r>
      <w:r w:rsidR="00417643" w:rsidRPr="00771504">
        <w:rPr>
          <w:rFonts w:ascii="Times New Roman" w:eastAsia="Times New Roman" w:hAnsi="Times New Roman" w:cs="Times New Roman"/>
          <w:b/>
          <w:bCs/>
          <w:color w:val="000000"/>
          <w:sz w:val="22"/>
          <w:szCs w:val="22"/>
          <w:lang w:val="en-GB"/>
        </w:rPr>
        <w:t>Table</w:t>
      </w:r>
      <w:proofErr w:type="spellEnd"/>
      <w:r w:rsidR="00417643" w:rsidRPr="00771504">
        <w:rPr>
          <w:rFonts w:ascii="Times New Roman" w:eastAsia="Times New Roman" w:hAnsi="Times New Roman" w:cs="Times New Roman"/>
          <w:b/>
          <w:bCs/>
          <w:color w:val="000000"/>
          <w:sz w:val="22"/>
          <w:szCs w:val="22"/>
          <w:lang w:val="en-GB"/>
        </w:rPr>
        <w:t xml:space="preserve"> </w:t>
      </w:r>
      <w:r w:rsidRPr="00771504">
        <w:rPr>
          <w:rFonts w:ascii="Times New Roman" w:eastAsia="Times New Roman" w:hAnsi="Times New Roman" w:cs="Times New Roman"/>
          <w:b/>
          <w:bCs/>
          <w:color w:val="000000"/>
          <w:sz w:val="22"/>
          <w:szCs w:val="22"/>
          <w:lang w:val="en-GB"/>
        </w:rPr>
        <w:t>6</w:t>
      </w:r>
      <w:r w:rsidR="00417643" w:rsidRPr="00771504">
        <w:rPr>
          <w:rFonts w:ascii="Times New Roman" w:eastAsia="Times New Roman" w:hAnsi="Times New Roman" w:cs="Times New Roman"/>
          <w:b/>
          <w:bCs/>
          <w:color w:val="000000"/>
          <w:sz w:val="22"/>
          <w:szCs w:val="22"/>
          <w:lang w:val="en-GB"/>
        </w:rPr>
        <w:t>. White matter volume differences in controls, PSP-RS and Caribbean AP patients</w:t>
      </w:r>
    </w:p>
    <w:tbl>
      <w:tblPr>
        <w:tblStyle w:val="Grilledutableau"/>
        <w:tblW w:w="9755" w:type="dxa"/>
        <w:tblLook w:val="04A0" w:firstRow="1" w:lastRow="0" w:firstColumn="1" w:lastColumn="0" w:noHBand="0" w:noVBand="1"/>
      </w:tblPr>
      <w:tblGrid>
        <w:gridCol w:w="4106"/>
        <w:gridCol w:w="1143"/>
        <w:gridCol w:w="1310"/>
        <w:gridCol w:w="1053"/>
        <w:gridCol w:w="1052"/>
        <w:gridCol w:w="1091"/>
      </w:tblGrid>
      <w:tr w:rsidR="00417643" w:rsidRPr="00771504" w14:paraId="5A3E9DDC" w14:textId="77777777" w:rsidTr="005C502E">
        <w:trPr>
          <w:trHeight w:val="227"/>
        </w:trPr>
        <w:tc>
          <w:tcPr>
            <w:tcW w:w="4106" w:type="dxa"/>
            <w:tcBorders>
              <w:bottom w:val="nil"/>
              <w:right w:val="single" w:sz="4" w:space="0" w:color="auto"/>
            </w:tcBorders>
          </w:tcPr>
          <w:p w14:paraId="2BEB09EB"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143" w:type="dxa"/>
            <w:tcBorders>
              <w:left w:val="single" w:sz="4" w:space="0" w:color="auto"/>
              <w:bottom w:val="nil"/>
            </w:tcBorders>
          </w:tcPr>
          <w:p w14:paraId="72E84B91"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Side</w:t>
            </w:r>
          </w:p>
        </w:tc>
        <w:tc>
          <w:tcPr>
            <w:tcW w:w="3415" w:type="dxa"/>
            <w:gridSpan w:val="3"/>
          </w:tcPr>
          <w:p w14:paraId="54A7F9A7" w14:textId="77777777" w:rsidR="00417643" w:rsidRPr="00771504" w:rsidRDefault="00417643" w:rsidP="00417643">
            <w:pPr>
              <w:jc w:val="cente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MNI Coordinates</w:t>
            </w:r>
          </w:p>
        </w:tc>
        <w:tc>
          <w:tcPr>
            <w:tcW w:w="1091" w:type="dxa"/>
            <w:tcBorders>
              <w:bottom w:val="nil"/>
            </w:tcBorders>
          </w:tcPr>
          <w:p w14:paraId="4B215ECC"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t-score</w:t>
            </w:r>
          </w:p>
        </w:tc>
      </w:tr>
      <w:tr w:rsidR="00417643" w:rsidRPr="00771504" w14:paraId="13588A1E" w14:textId="77777777" w:rsidTr="005C502E">
        <w:trPr>
          <w:trHeight w:val="227"/>
        </w:trPr>
        <w:tc>
          <w:tcPr>
            <w:tcW w:w="4106" w:type="dxa"/>
            <w:tcBorders>
              <w:top w:val="nil"/>
              <w:bottom w:val="single" w:sz="4" w:space="0" w:color="auto"/>
              <w:right w:val="single" w:sz="4" w:space="0" w:color="auto"/>
            </w:tcBorders>
          </w:tcPr>
          <w:p w14:paraId="2F3AF463"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143" w:type="dxa"/>
            <w:tcBorders>
              <w:top w:val="nil"/>
              <w:left w:val="single" w:sz="4" w:space="0" w:color="auto"/>
              <w:bottom w:val="single" w:sz="4" w:space="0" w:color="auto"/>
            </w:tcBorders>
          </w:tcPr>
          <w:p w14:paraId="03BE5049"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310" w:type="dxa"/>
            <w:tcBorders>
              <w:bottom w:val="single" w:sz="4" w:space="0" w:color="auto"/>
            </w:tcBorders>
          </w:tcPr>
          <w:p w14:paraId="371ABD96"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X</w:t>
            </w:r>
          </w:p>
        </w:tc>
        <w:tc>
          <w:tcPr>
            <w:tcW w:w="1053" w:type="dxa"/>
            <w:tcBorders>
              <w:bottom w:val="single" w:sz="4" w:space="0" w:color="auto"/>
            </w:tcBorders>
          </w:tcPr>
          <w:p w14:paraId="17E7FEC2"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Y</w:t>
            </w:r>
          </w:p>
        </w:tc>
        <w:tc>
          <w:tcPr>
            <w:tcW w:w="1052" w:type="dxa"/>
            <w:tcBorders>
              <w:bottom w:val="single" w:sz="4" w:space="0" w:color="auto"/>
            </w:tcBorders>
          </w:tcPr>
          <w:p w14:paraId="3A251518"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Z</w:t>
            </w:r>
          </w:p>
        </w:tc>
        <w:tc>
          <w:tcPr>
            <w:tcW w:w="1091" w:type="dxa"/>
            <w:tcBorders>
              <w:top w:val="nil"/>
              <w:bottom w:val="single" w:sz="4" w:space="0" w:color="auto"/>
            </w:tcBorders>
          </w:tcPr>
          <w:p w14:paraId="3BA71189"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r>
      <w:tr w:rsidR="00417643" w:rsidRPr="00771504" w14:paraId="3B2B99DF" w14:textId="77777777" w:rsidTr="005C502E">
        <w:trPr>
          <w:trHeight w:val="227"/>
        </w:trPr>
        <w:tc>
          <w:tcPr>
            <w:tcW w:w="4106" w:type="dxa"/>
            <w:tcBorders>
              <w:bottom w:val="nil"/>
              <w:right w:val="single" w:sz="4" w:space="0" w:color="auto"/>
            </w:tcBorders>
          </w:tcPr>
          <w:p w14:paraId="46B7501A"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Controls &gt; Caribbean AP patients</w:t>
            </w:r>
          </w:p>
        </w:tc>
        <w:tc>
          <w:tcPr>
            <w:tcW w:w="1143" w:type="dxa"/>
            <w:tcBorders>
              <w:left w:val="single" w:sz="4" w:space="0" w:color="auto"/>
              <w:bottom w:val="nil"/>
              <w:right w:val="single" w:sz="4" w:space="0" w:color="auto"/>
            </w:tcBorders>
          </w:tcPr>
          <w:p w14:paraId="0188DFEC"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310" w:type="dxa"/>
            <w:tcBorders>
              <w:left w:val="single" w:sz="4" w:space="0" w:color="auto"/>
              <w:bottom w:val="nil"/>
              <w:right w:val="single" w:sz="4" w:space="0" w:color="auto"/>
            </w:tcBorders>
          </w:tcPr>
          <w:p w14:paraId="7B03187A"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053" w:type="dxa"/>
            <w:tcBorders>
              <w:left w:val="single" w:sz="4" w:space="0" w:color="auto"/>
              <w:bottom w:val="nil"/>
              <w:right w:val="single" w:sz="4" w:space="0" w:color="auto"/>
            </w:tcBorders>
          </w:tcPr>
          <w:p w14:paraId="40CF05EB"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052" w:type="dxa"/>
            <w:tcBorders>
              <w:left w:val="single" w:sz="4" w:space="0" w:color="auto"/>
              <w:bottom w:val="nil"/>
              <w:right w:val="single" w:sz="4" w:space="0" w:color="auto"/>
            </w:tcBorders>
          </w:tcPr>
          <w:p w14:paraId="6122E8A7"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c>
          <w:tcPr>
            <w:tcW w:w="1091" w:type="dxa"/>
            <w:tcBorders>
              <w:left w:val="single" w:sz="4" w:space="0" w:color="auto"/>
              <w:bottom w:val="nil"/>
            </w:tcBorders>
          </w:tcPr>
          <w:p w14:paraId="1344382C"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tc>
      </w:tr>
      <w:tr w:rsidR="00417643" w:rsidRPr="00771504" w14:paraId="451F89EE" w14:textId="77777777" w:rsidTr="005C502E">
        <w:trPr>
          <w:trHeight w:val="227"/>
        </w:trPr>
        <w:tc>
          <w:tcPr>
            <w:tcW w:w="4106" w:type="dxa"/>
            <w:tcBorders>
              <w:top w:val="nil"/>
              <w:bottom w:val="nil"/>
              <w:right w:val="single" w:sz="4" w:space="0" w:color="auto"/>
            </w:tcBorders>
          </w:tcPr>
          <w:p w14:paraId="12BAC819"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Parietal lobe</w:t>
            </w:r>
          </w:p>
        </w:tc>
        <w:tc>
          <w:tcPr>
            <w:tcW w:w="1143" w:type="dxa"/>
            <w:tcBorders>
              <w:top w:val="nil"/>
              <w:left w:val="single" w:sz="4" w:space="0" w:color="auto"/>
              <w:bottom w:val="nil"/>
              <w:right w:val="single" w:sz="4" w:space="0" w:color="auto"/>
            </w:tcBorders>
          </w:tcPr>
          <w:p w14:paraId="229B1085"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10" w:type="dxa"/>
            <w:tcBorders>
              <w:top w:val="nil"/>
              <w:left w:val="single" w:sz="4" w:space="0" w:color="auto"/>
              <w:bottom w:val="nil"/>
              <w:right w:val="single" w:sz="4" w:space="0" w:color="auto"/>
            </w:tcBorders>
          </w:tcPr>
          <w:p w14:paraId="31D582F4"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3" w:type="dxa"/>
            <w:tcBorders>
              <w:top w:val="nil"/>
              <w:left w:val="single" w:sz="4" w:space="0" w:color="auto"/>
              <w:bottom w:val="nil"/>
              <w:right w:val="single" w:sz="4" w:space="0" w:color="auto"/>
            </w:tcBorders>
          </w:tcPr>
          <w:p w14:paraId="670D8CCD"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2" w:type="dxa"/>
            <w:tcBorders>
              <w:top w:val="nil"/>
              <w:left w:val="single" w:sz="4" w:space="0" w:color="auto"/>
              <w:bottom w:val="nil"/>
              <w:right w:val="single" w:sz="4" w:space="0" w:color="auto"/>
            </w:tcBorders>
          </w:tcPr>
          <w:p w14:paraId="0DDF7D3A"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1" w:type="dxa"/>
            <w:tcBorders>
              <w:top w:val="nil"/>
              <w:left w:val="single" w:sz="4" w:space="0" w:color="auto"/>
              <w:bottom w:val="nil"/>
            </w:tcBorders>
          </w:tcPr>
          <w:p w14:paraId="51D3CAFF"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4A4EF48C" w14:textId="77777777" w:rsidTr="005C502E">
        <w:trPr>
          <w:trHeight w:val="227"/>
        </w:trPr>
        <w:tc>
          <w:tcPr>
            <w:tcW w:w="4106" w:type="dxa"/>
            <w:tcBorders>
              <w:top w:val="nil"/>
              <w:bottom w:val="nil"/>
              <w:right w:val="single" w:sz="4" w:space="0" w:color="auto"/>
            </w:tcBorders>
          </w:tcPr>
          <w:p w14:paraId="65FB3B83"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Superior parietal lobule</w:t>
            </w:r>
          </w:p>
        </w:tc>
        <w:tc>
          <w:tcPr>
            <w:tcW w:w="1143" w:type="dxa"/>
            <w:tcBorders>
              <w:top w:val="nil"/>
              <w:left w:val="single" w:sz="4" w:space="0" w:color="auto"/>
              <w:bottom w:val="nil"/>
              <w:right w:val="single" w:sz="4" w:space="0" w:color="auto"/>
            </w:tcBorders>
          </w:tcPr>
          <w:p w14:paraId="7226F87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5C15D77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-16</w:t>
            </w:r>
          </w:p>
        </w:tc>
        <w:tc>
          <w:tcPr>
            <w:tcW w:w="1053" w:type="dxa"/>
            <w:tcBorders>
              <w:top w:val="nil"/>
              <w:left w:val="single" w:sz="4" w:space="0" w:color="auto"/>
              <w:bottom w:val="nil"/>
              <w:right w:val="single" w:sz="4" w:space="0" w:color="auto"/>
            </w:tcBorders>
          </w:tcPr>
          <w:p w14:paraId="4CF72CD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-74</w:t>
            </w:r>
          </w:p>
        </w:tc>
        <w:tc>
          <w:tcPr>
            <w:tcW w:w="1052" w:type="dxa"/>
            <w:tcBorders>
              <w:top w:val="nil"/>
              <w:left w:val="single" w:sz="4" w:space="0" w:color="auto"/>
              <w:bottom w:val="nil"/>
              <w:right w:val="single" w:sz="4" w:space="0" w:color="auto"/>
            </w:tcBorders>
          </w:tcPr>
          <w:p w14:paraId="4181358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w:t>
            </w:r>
          </w:p>
        </w:tc>
        <w:tc>
          <w:tcPr>
            <w:tcW w:w="1091" w:type="dxa"/>
            <w:tcBorders>
              <w:top w:val="nil"/>
              <w:left w:val="single" w:sz="4" w:space="0" w:color="auto"/>
              <w:bottom w:val="nil"/>
            </w:tcBorders>
          </w:tcPr>
          <w:p w14:paraId="14EFB06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4.12</w:t>
            </w:r>
          </w:p>
        </w:tc>
      </w:tr>
      <w:tr w:rsidR="00417643" w:rsidRPr="00771504" w14:paraId="38F4D356" w14:textId="77777777" w:rsidTr="005C502E">
        <w:trPr>
          <w:trHeight w:val="227"/>
        </w:trPr>
        <w:tc>
          <w:tcPr>
            <w:tcW w:w="4106" w:type="dxa"/>
            <w:tcBorders>
              <w:top w:val="nil"/>
              <w:bottom w:val="nil"/>
              <w:right w:val="single" w:sz="4" w:space="0" w:color="auto"/>
            </w:tcBorders>
          </w:tcPr>
          <w:p w14:paraId="5208813D"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Occipital lobe</w:t>
            </w:r>
          </w:p>
        </w:tc>
        <w:tc>
          <w:tcPr>
            <w:tcW w:w="1143" w:type="dxa"/>
            <w:tcBorders>
              <w:top w:val="nil"/>
              <w:left w:val="single" w:sz="4" w:space="0" w:color="auto"/>
              <w:bottom w:val="nil"/>
              <w:right w:val="single" w:sz="4" w:space="0" w:color="auto"/>
            </w:tcBorders>
          </w:tcPr>
          <w:p w14:paraId="2B52EDF5"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10" w:type="dxa"/>
            <w:tcBorders>
              <w:top w:val="nil"/>
              <w:left w:val="single" w:sz="4" w:space="0" w:color="auto"/>
              <w:bottom w:val="nil"/>
              <w:right w:val="single" w:sz="4" w:space="0" w:color="auto"/>
            </w:tcBorders>
          </w:tcPr>
          <w:p w14:paraId="277F9FF4"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3" w:type="dxa"/>
            <w:tcBorders>
              <w:top w:val="nil"/>
              <w:left w:val="single" w:sz="4" w:space="0" w:color="auto"/>
              <w:bottom w:val="nil"/>
              <w:right w:val="single" w:sz="4" w:space="0" w:color="auto"/>
            </w:tcBorders>
          </w:tcPr>
          <w:p w14:paraId="66282636"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2" w:type="dxa"/>
            <w:tcBorders>
              <w:top w:val="nil"/>
              <w:left w:val="single" w:sz="4" w:space="0" w:color="auto"/>
              <w:bottom w:val="nil"/>
              <w:right w:val="single" w:sz="4" w:space="0" w:color="auto"/>
            </w:tcBorders>
          </w:tcPr>
          <w:p w14:paraId="2D4EC5E7"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1" w:type="dxa"/>
            <w:tcBorders>
              <w:top w:val="nil"/>
              <w:left w:val="single" w:sz="4" w:space="0" w:color="auto"/>
              <w:bottom w:val="nil"/>
            </w:tcBorders>
          </w:tcPr>
          <w:p w14:paraId="420AF20E"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79DCF9B0" w14:textId="77777777" w:rsidTr="005C502E">
        <w:trPr>
          <w:trHeight w:val="227"/>
        </w:trPr>
        <w:tc>
          <w:tcPr>
            <w:tcW w:w="4106" w:type="dxa"/>
            <w:tcBorders>
              <w:top w:val="nil"/>
              <w:bottom w:val="nil"/>
              <w:right w:val="single" w:sz="4" w:space="0" w:color="auto"/>
            </w:tcBorders>
          </w:tcPr>
          <w:p w14:paraId="235C5253"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Mid-inferior occipital lobule</w:t>
            </w:r>
          </w:p>
        </w:tc>
        <w:tc>
          <w:tcPr>
            <w:tcW w:w="1143" w:type="dxa"/>
            <w:tcBorders>
              <w:top w:val="nil"/>
              <w:left w:val="single" w:sz="4" w:space="0" w:color="auto"/>
              <w:bottom w:val="nil"/>
              <w:right w:val="single" w:sz="4" w:space="0" w:color="auto"/>
            </w:tcBorders>
          </w:tcPr>
          <w:p w14:paraId="27CF09F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4CBD9A4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-32</w:t>
            </w:r>
          </w:p>
        </w:tc>
        <w:tc>
          <w:tcPr>
            <w:tcW w:w="1053" w:type="dxa"/>
            <w:tcBorders>
              <w:top w:val="nil"/>
              <w:left w:val="single" w:sz="4" w:space="0" w:color="auto"/>
              <w:bottom w:val="nil"/>
              <w:right w:val="single" w:sz="4" w:space="0" w:color="auto"/>
            </w:tcBorders>
          </w:tcPr>
          <w:p w14:paraId="20D457F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-87</w:t>
            </w:r>
          </w:p>
        </w:tc>
        <w:tc>
          <w:tcPr>
            <w:tcW w:w="1052" w:type="dxa"/>
            <w:tcBorders>
              <w:top w:val="nil"/>
              <w:left w:val="single" w:sz="4" w:space="0" w:color="auto"/>
              <w:bottom w:val="nil"/>
              <w:right w:val="single" w:sz="4" w:space="0" w:color="auto"/>
            </w:tcBorders>
          </w:tcPr>
          <w:p w14:paraId="0D3F146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w:t>
            </w:r>
          </w:p>
        </w:tc>
        <w:tc>
          <w:tcPr>
            <w:tcW w:w="1091" w:type="dxa"/>
            <w:tcBorders>
              <w:top w:val="nil"/>
              <w:left w:val="single" w:sz="4" w:space="0" w:color="auto"/>
              <w:bottom w:val="nil"/>
            </w:tcBorders>
          </w:tcPr>
          <w:p w14:paraId="47FE179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4.01</w:t>
            </w:r>
          </w:p>
        </w:tc>
      </w:tr>
      <w:tr w:rsidR="00417643" w:rsidRPr="00771504" w14:paraId="74F03F3F" w14:textId="77777777" w:rsidTr="005C502E">
        <w:trPr>
          <w:trHeight w:val="227"/>
        </w:trPr>
        <w:tc>
          <w:tcPr>
            <w:tcW w:w="4106" w:type="dxa"/>
            <w:tcBorders>
              <w:top w:val="nil"/>
              <w:bottom w:val="nil"/>
              <w:right w:val="single" w:sz="4" w:space="0" w:color="auto"/>
            </w:tcBorders>
          </w:tcPr>
          <w:p w14:paraId="2D63C75B"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Pallidum/Putamen</w:t>
            </w:r>
          </w:p>
        </w:tc>
        <w:tc>
          <w:tcPr>
            <w:tcW w:w="1143" w:type="dxa"/>
            <w:tcBorders>
              <w:top w:val="nil"/>
              <w:left w:val="single" w:sz="4" w:space="0" w:color="auto"/>
              <w:bottom w:val="nil"/>
              <w:right w:val="single" w:sz="4" w:space="0" w:color="auto"/>
            </w:tcBorders>
          </w:tcPr>
          <w:p w14:paraId="67E3AF9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24D53E2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20</w:t>
            </w:r>
          </w:p>
        </w:tc>
        <w:tc>
          <w:tcPr>
            <w:tcW w:w="1053" w:type="dxa"/>
            <w:tcBorders>
              <w:top w:val="nil"/>
              <w:left w:val="single" w:sz="4" w:space="0" w:color="auto"/>
              <w:bottom w:val="nil"/>
              <w:right w:val="single" w:sz="4" w:space="0" w:color="auto"/>
            </w:tcBorders>
          </w:tcPr>
          <w:p w14:paraId="23BD49E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w:t>
            </w:r>
          </w:p>
        </w:tc>
        <w:tc>
          <w:tcPr>
            <w:tcW w:w="1052" w:type="dxa"/>
            <w:tcBorders>
              <w:top w:val="nil"/>
              <w:left w:val="single" w:sz="4" w:space="0" w:color="auto"/>
              <w:bottom w:val="nil"/>
              <w:right w:val="single" w:sz="4" w:space="0" w:color="auto"/>
            </w:tcBorders>
          </w:tcPr>
          <w:p w14:paraId="2FC8516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w:t>
            </w:r>
          </w:p>
        </w:tc>
        <w:tc>
          <w:tcPr>
            <w:tcW w:w="1091" w:type="dxa"/>
            <w:tcBorders>
              <w:top w:val="nil"/>
              <w:left w:val="single" w:sz="4" w:space="0" w:color="auto"/>
              <w:bottom w:val="nil"/>
            </w:tcBorders>
          </w:tcPr>
          <w:p w14:paraId="32E777E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3.81</w:t>
            </w:r>
          </w:p>
        </w:tc>
      </w:tr>
      <w:tr w:rsidR="00417643" w:rsidRPr="00771504" w14:paraId="5742C8CE" w14:textId="77777777" w:rsidTr="005C502E">
        <w:trPr>
          <w:trHeight w:val="227"/>
        </w:trPr>
        <w:tc>
          <w:tcPr>
            <w:tcW w:w="4106" w:type="dxa"/>
            <w:tcBorders>
              <w:top w:val="nil"/>
              <w:bottom w:val="nil"/>
              <w:right w:val="single" w:sz="4" w:space="0" w:color="auto"/>
            </w:tcBorders>
          </w:tcPr>
          <w:p w14:paraId="3FB73BAA"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Vermis of the cerebellum (lobule I-V)</w:t>
            </w:r>
          </w:p>
        </w:tc>
        <w:tc>
          <w:tcPr>
            <w:tcW w:w="1143" w:type="dxa"/>
            <w:tcBorders>
              <w:top w:val="nil"/>
              <w:left w:val="single" w:sz="4" w:space="0" w:color="auto"/>
              <w:bottom w:val="nil"/>
              <w:right w:val="single" w:sz="4" w:space="0" w:color="auto"/>
            </w:tcBorders>
          </w:tcPr>
          <w:p w14:paraId="7378B242"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10" w:type="dxa"/>
            <w:tcBorders>
              <w:top w:val="nil"/>
              <w:left w:val="single" w:sz="4" w:space="0" w:color="auto"/>
              <w:bottom w:val="nil"/>
              <w:right w:val="single" w:sz="4" w:space="0" w:color="auto"/>
            </w:tcBorders>
          </w:tcPr>
          <w:p w14:paraId="785B957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w:t>
            </w:r>
          </w:p>
        </w:tc>
        <w:tc>
          <w:tcPr>
            <w:tcW w:w="1053" w:type="dxa"/>
            <w:tcBorders>
              <w:top w:val="nil"/>
              <w:left w:val="single" w:sz="4" w:space="0" w:color="auto"/>
              <w:bottom w:val="nil"/>
              <w:right w:val="single" w:sz="4" w:space="0" w:color="auto"/>
            </w:tcBorders>
          </w:tcPr>
          <w:p w14:paraId="6C811FD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w:t>
            </w:r>
          </w:p>
        </w:tc>
        <w:tc>
          <w:tcPr>
            <w:tcW w:w="1052" w:type="dxa"/>
            <w:tcBorders>
              <w:top w:val="nil"/>
              <w:left w:val="single" w:sz="4" w:space="0" w:color="auto"/>
              <w:bottom w:val="nil"/>
              <w:right w:val="single" w:sz="4" w:space="0" w:color="auto"/>
            </w:tcBorders>
          </w:tcPr>
          <w:p w14:paraId="30AF447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-27</w:t>
            </w:r>
          </w:p>
        </w:tc>
        <w:tc>
          <w:tcPr>
            <w:tcW w:w="1091" w:type="dxa"/>
            <w:tcBorders>
              <w:top w:val="nil"/>
              <w:left w:val="single" w:sz="4" w:space="0" w:color="auto"/>
              <w:bottom w:val="nil"/>
            </w:tcBorders>
          </w:tcPr>
          <w:p w14:paraId="4EE2361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4.04</w:t>
            </w:r>
          </w:p>
        </w:tc>
      </w:tr>
      <w:tr w:rsidR="00417643" w:rsidRPr="00771504" w14:paraId="181E5578" w14:textId="77777777" w:rsidTr="005C502E">
        <w:trPr>
          <w:trHeight w:val="227"/>
        </w:trPr>
        <w:tc>
          <w:tcPr>
            <w:tcW w:w="4106" w:type="dxa"/>
            <w:tcBorders>
              <w:top w:val="nil"/>
              <w:bottom w:val="nil"/>
              <w:right w:val="single" w:sz="4" w:space="0" w:color="auto"/>
            </w:tcBorders>
          </w:tcPr>
          <w:p w14:paraId="381E719C"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p w14:paraId="02F9414C"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Controls &gt; PSP-RS patients</w:t>
            </w:r>
          </w:p>
        </w:tc>
        <w:tc>
          <w:tcPr>
            <w:tcW w:w="1143" w:type="dxa"/>
            <w:tcBorders>
              <w:top w:val="nil"/>
              <w:left w:val="single" w:sz="4" w:space="0" w:color="auto"/>
              <w:bottom w:val="nil"/>
              <w:right w:val="single" w:sz="4" w:space="0" w:color="auto"/>
            </w:tcBorders>
          </w:tcPr>
          <w:p w14:paraId="2F4AA8FF"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10" w:type="dxa"/>
            <w:tcBorders>
              <w:top w:val="nil"/>
              <w:left w:val="single" w:sz="4" w:space="0" w:color="auto"/>
              <w:bottom w:val="nil"/>
              <w:right w:val="single" w:sz="4" w:space="0" w:color="auto"/>
            </w:tcBorders>
          </w:tcPr>
          <w:p w14:paraId="5E4214CE"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3" w:type="dxa"/>
            <w:tcBorders>
              <w:top w:val="nil"/>
              <w:left w:val="single" w:sz="4" w:space="0" w:color="auto"/>
              <w:bottom w:val="nil"/>
              <w:right w:val="single" w:sz="4" w:space="0" w:color="auto"/>
            </w:tcBorders>
          </w:tcPr>
          <w:p w14:paraId="28250F55"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2" w:type="dxa"/>
            <w:tcBorders>
              <w:top w:val="nil"/>
              <w:left w:val="single" w:sz="4" w:space="0" w:color="auto"/>
              <w:bottom w:val="nil"/>
              <w:right w:val="single" w:sz="4" w:space="0" w:color="auto"/>
            </w:tcBorders>
          </w:tcPr>
          <w:p w14:paraId="30CA0A52"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1" w:type="dxa"/>
            <w:tcBorders>
              <w:top w:val="nil"/>
              <w:left w:val="single" w:sz="4" w:space="0" w:color="auto"/>
              <w:bottom w:val="nil"/>
            </w:tcBorders>
          </w:tcPr>
          <w:p w14:paraId="51FAA87B"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30972137" w14:textId="77777777" w:rsidTr="005C502E">
        <w:trPr>
          <w:trHeight w:val="227"/>
        </w:trPr>
        <w:tc>
          <w:tcPr>
            <w:tcW w:w="4106" w:type="dxa"/>
            <w:tcBorders>
              <w:top w:val="nil"/>
              <w:bottom w:val="nil"/>
              <w:right w:val="single" w:sz="4" w:space="0" w:color="auto"/>
            </w:tcBorders>
          </w:tcPr>
          <w:p w14:paraId="5EC1ADD1"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Frontal lobe</w:t>
            </w:r>
          </w:p>
        </w:tc>
        <w:tc>
          <w:tcPr>
            <w:tcW w:w="1143" w:type="dxa"/>
            <w:tcBorders>
              <w:top w:val="nil"/>
              <w:left w:val="single" w:sz="4" w:space="0" w:color="auto"/>
              <w:bottom w:val="nil"/>
              <w:right w:val="single" w:sz="4" w:space="0" w:color="auto"/>
            </w:tcBorders>
          </w:tcPr>
          <w:p w14:paraId="473600DE"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10" w:type="dxa"/>
            <w:tcBorders>
              <w:top w:val="nil"/>
              <w:left w:val="single" w:sz="4" w:space="0" w:color="auto"/>
              <w:bottom w:val="nil"/>
              <w:right w:val="single" w:sz="4" w:space="0" w:color="auto"/>
            </w:tcBorders>
          </w:tcPr>
          <w:p w14:paraId="7DCC2B99"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3" w:type="dxa"/>
            <w:tcBorders>
              <w:top w:val="nil"/>
              <w:left w:val="single" w:sz="4" w:space="0" w:color="auto"/>
              <w:bottom w:val="nil"/>
              <w:right w:val="single" w:sz="4" w:space="0" w:color="auto"/>
            </w:tcBorders>
          </w:tcPr>
          <w:p w14:paraId="1CB17C74"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2" w:type="dxa"/>
            <w:tcBorders>
              <w:top w:val="nil"/>
              <w:left w:val="single" w:sz="4" w:space="0" w:color="auto"/>
              <w:bottom w:val="nil"/>
              <w:right w:val="single" w:sz="4" w:space="0" w:color="auto"/>
            </w:tcBorders>
          </w:tcPr>
          <w:p w14:paraId="600028F5"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1" w:type="dxa"/>
            <w:tcBorders>
              <w:top w:val="nil"/>
              <w:left w:val="single" w:sz="4" w:space="0" w:color="auto"/>
              <w:bottom w:val="nil"/>
            </w:tcBorders>
          </w:tcPr>
          <w:p w14:paraId="01302F67"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5A3DCB73" w14:textId="77777777" w:rsidTr="005C502E">
        <w:trPr>
          <w:trHeight w:val="227"/>
        </w:trPr>
        <w:tc>
          <w:tcPr>
            <w:tcW w:w="4106" w:type="dxa"/>
            <w:tcBorders>
              <w:top w:val="nil"/>
              <w:bottom w:val="nil"/>
              <w:right w:val="single" w:sz="4" w:space="0" w:color="auto"/>
            </w:tcBorders>
          </w:tcPr>
          <w:p w14:paraId="30E2078F"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Superior-Mid frontal gyrus</w:t>
            </w:r>
          </w:p>
        </w:tc>
        <w:tc>
          <w:tcPr>
            <w:tcW w:w="1143" w:type="dxa"/>
            <w:tcBorders>
              <w:top w:val="nil"/>
              <w:left w:val="single" w:sz="4" w:space="0" w:color="auto"/>
              <w:bottom w:val="nil"/>
              <w:right w:val="single" w:sz="4" w:space="0" w:color="auto"/>
            </w:tcBorders>
          </w:tcPr>
          <w:p w14:paraId="6A48D05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066DF54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53" w:type="dxa"/>
            <w:tcBorders>
              <w:top w:val="nil"/>
              <w:left w:val="single" w:sz="4" w:space="0" w:color="auto"/>
              <w:bottom w:val="nil"/>
              <w:right w:val="single" w:sz="4" w:space="0" w:color="auto"/>
            </w:tcBorders>
          </w:tcPr>
          <w:p w14:paraId="4366BDF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32</w:t>
            </w:r>
          </w:p>
        </w:tc>
        <w:tc>
          <w:tcPr>
            <w:tcW w:w="1052" w:type="dxa"/>
            <w:tcBorders>
              <w:top w:val="nil"/>
              <w:left w:val="single" w:sz="4" w:space="0" w:color="auto"/>
              <w:bottom w:val="nil"/>
              <w:right w:val="single" w:sz="4" w:space="0" w:color="auto"/>
            </w:tcBorders>
          </w:tcPr>
          <w:p w14:paraId="57938B0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44</w:t>
            </w:r>
          </w:p>
        </w:tc>
        <w:tc>
          <w:tcPr>
            <w:tcW w:w="1091" w:type="dxa"/>
            <w:tcBorders>
              <w:top w:val="nil"/>
              <w:left w:val="single" w:sz="4" w:space="0" w:color="auto"/>
              <w:bottom w:val="nil"/>
            </w:tcBorders>
          </w:tcPr>
          <w:p w14:paraId="52491F2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3.82</w:t>
            </w:r>
          </w:p>
        </w:tc>
      </w:tr>
      <w:tr w:rsidR="00417643" w:rsidRPr="00771504" w14:paraId="0CCB1E7F" w14:textId="77777777" w:rsidTr="005C502E">
        <w:trPr>
          <w:trHeight w:val="227"/>
        </w:trPr>
        <w:tc>
          <w:tcPr>
            <w:tcW w:w="4106" w:type="dxa"/>
            <w:tcBorders>
              <w:top w:val="nil"/>
              <w:bottom w:val="nil"/>
              <w:right w:val="single" w:sz="4" w:space="0" w:color="auto"/>
            </w:tcBorders>
          </w:tcPr>
          <w:p w14:paraId="0FB2ED45"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Supplementary motor area</w:t>
            </w:r>
          </w:p>
        </w:tc>
        <w:tc>
          <w:tcPr>
            <w:tcW w:w="1143" w:type="dxa"/>
            <w:tcBorders>
              <w:top w:val="nil"/>
              <w:left w:val="single" w:sz="4" w:space="0" w:color="auto"/>
              <w:bottom w:val="nil"/>
              <w:right w:val="single" w:sz="4" w:space="0" w:color="auto"/>
            </w:tcBorders>
          </w:tcPr>
          <w:p w14:paraId="5E45388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209638F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8</w:t>
            </w:r>
          </w:p>
        </w:tc>
        <w:tc>
          <w:tcPr>
            <w:tcW w:w="1053" w:type="dxa"/>
            <w:tcBorders>
              <w:top w:val="nil"/>
              <w:left w:val="single" w:sz="4" w:space="0" w:color="auto"/>
              <w:bottom w:val="nil"/>
              <w:right w:val="single" w:sz="4" w:space="0" w:color="auto"/>
            </w:tcBorders>
          </w:tcPr>
          <w:p w14:paraId="3E13E56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w:t>
            </w:r>
          </w:p>
        </w:tc>
        <w:tc>
          <w:tcPr>
            <w:tcW w:w="1052" w:type="dxa"/>
            <w:tcBorders>
              <w:top w:val="nil"/>
              <w:left w:val="single" w:sz="4" w:space="0" w:color="auto"/>
              <w:bottom w:val="nil"/>
              <w:right w:val="single" w:sz="4" w:space="0" w:color="auto"/>
            </w:tcBorders>
          </w:tcPr>
          <w:p w14:paraId="1C543E1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54</w:t>
            </w:r>
          </w:p>
        </w:tc>
        <w:tc>
          <w:tcPr>
            <w:tcW w:w="1091" w:type="dxa"/>
            <w:tcBorders>
              <w:top w:val="nil"/>
              <w:left w:val="single" w:sz="4" w:space="0" w:color="auto"/>
              <w:bottom w:val="nil"/>
            </w:tcBorders>
          </w:tcPr>
          <w:p w14:paraId="66DECF7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3.97</w:t>
            </w:r>
          </w:p>
        </w:tc>
      </w:tr>
      <w:tr w:rsidR="00417643" w:rsidRPr="00771504" w14:paraId="55D8D526" w14:textId="77777777" w:rsidTr="005C502E">
        <w:trPr>
          <w:trHeight w:val="227"/>
        </w:trPr>
        <w:tc>
          <w:tcPr>
            <w:tcW w:w="4106" w:type="dxa"/>
            <w:tcBorders>
              <w:top w:val="nil"/>
              <w:bottom w:val="nil"/>
              <w:right w:val="single" w:sz="4" w:space="0" w:color="auto"/>
            </w:tcBorders>
          </w:tcPr>
          <w:p w14:paraId="675D9C11"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Precentral gyrus</w:t>
            </w:r>
          </w:p>
        </w:tc>
        <w:tc>
          <w:tcPr>
            <w:tcW w:w="1143" w:type="dxa"/>
            <w:tcBorders>
              <w:top w:val="nil"/>
              <w:left w:val="single" w:sz="4" w:space="0" w:color="auto"/>
              <w:bottom w:val="nil"/>
              <w:right w:val="single" w:sz="4" w:space="0" w:color="auto"/>
            </w:tcBorders>
          </w:tcPr>
          <w:p w14:paraId="0D391F4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6371BE3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-21</w:t>
            </w:r>
          </w:p>
        </w:tc>
        <w:tc>
          <w:tcPr>
            <w:tcW w:w="1053" w:type="dxa"/>
            <w:tcBorders>
              <w:top w:val="nil"/>
              <w:left w:val="single" w:sz="4" w:space="0" w:color="auto"/>
              <w:bottom w:val="nil"/>
              <w:right w:val="single" w:sz="4" w:space="0" w:color="auto"/>
            </w:tcBorders>
          </w:tcPr>
          <w:p w14:paraId="1D9BDCA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-18</w:t>
            </w:r>
          </w:p>
        </w:tc>
        <w:tc>
          <w:tcPr>
            <w:tcW w:w="1052" w:type="dxa"/>
            <w:tcBorders>
              <w:top w:val="nil"/>
              <w:left w:val="single" w:sz="4" w:space="0" w:color="auto"/>
              <w:bottom w:val="nil"/>
              <w:right w:val="single" w:sz="4" w:space="0" w:color="auto"/>
            </w:tcBorders>
          </w:tcPr>
          <w:p w14:paraId="7F6D299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48</w:t>
            </w:r>
          </w:p>
        </w:tc>
        <w:tc>
          <w:tcPr>
            <w:tcW w:w="1091" w:type="dxa"/>
            <w:tcBorders>
              <w:top w:val="nil"/>
              <w:left w:val="single" w:sz="4" w:space="0" w:color="auto"/>
              <w:bottom w:val="nil"/>
            </w:tcBorders>
          </w:tcPr>
          <w:p w14:paraId="19E0884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4.04</w:t>
            </w:r>
          </w:p>
        </w:tc>
      </w:tr>
      <w:tr w:rsidR="00417643" w:rsidRPr="00771504" w14:paraId="1BC31DDB" w14:textId="77777777" w:rsidTr="005C502E">
        <w:trPr>
          <w:trHeight w:val="227"/>
        </w:trPr>
        <w:tc>
          <w:tcPr>
            <w:tcW w:w="4106" w:type="dxa"/>
            <w:tcBorders>
              <w:top w:val="nil"/>
              <w:bottom w:val="nil"/>
              <w:right w:val="single" w:sz="4" w:space="0" w:color="auto"/>
            </w:tcBorders>
          </w:tcPr>
          <w:p w14:paraId="7A75E5F9"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Parietal lobe</w:t>
            </w:r>
          </w:p>
        </w:tc>
        <w:tc>
          <w:tcPr>
            <w:tcW w:w="1143" w:type="dxa"/>
            <w:tcBorders>
              <w:top w:val="nil"/>
              <w:left w:val="single" w:sz="4" w:space="0" w:color="auto"/>
              <w:bottom w:val="nil"/>
              <w:right w:val="single" w:sz="4" w:space="0" w:color="auto"/>
            </w:tcBorders>
          </w:tcPr>
          <w:p w14:paraId="18047320"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10" w:type="dxa"/>
            <w:tcBorders>
              <w:top w:val="nil"/>
              <w:left w:val="single" w:sz="4" w:space="0" w:color="auto"/>
              <w:bottom w:val="nil"/>
              <w:right w:val="single" w:sz="4" w:space="0" w:color="auto"/>
            </w:tcBorders>
          </w:tcPr>
          <w:p w14:paraId="7DC15B3A"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3" w:type="dxa"/>
            <w:tcBorders>
              <w:top w:val="nil"/>
              <w:left w:val="single" w:sz="4" w:space="0" w:color="auto"/>
              <w:bottom w:val="nil"/>
              <w:right w:val="single" w:sz="4" w:space="0" w:color="auto"/>
            </w:tcBorders>
          </w:tcPr>
          <w:p w14:paraId="7DD5C0A5"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2" w:type="dxa"/>
            <w:tcBorders>
              <w:top w:val="nil"/>
              <w:left w:val="single" w:sz="4" w:space="0" w:color="auto"/>
              <w:bottom w:val="nil"/>
              <w:right w:val="single" w:sz="4" w:space="0" w:color="auto"/>
            </w:tcBorders>
          </w:tcPr>
          <w:p w14:paraId="0C4C6E75"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1" w:type="dxa"/>
            <w:tcBorders>
              <w:top w:val="nil"/>
              <w:left w:val="single" w:sz="4" w:space="0" w:color="auto"/>
              <w:bottom w:val="nil"/>
            </w:tcBorders>
          </w:tcPr>
          <w:p w14:paraId="6B36435C"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64E8BCAF" w14:textId="77777777" w:rsidTr="005C502E">
        <w:trPr>
          <w:trHeight w:val="227"/>
        </w:trPr>
        <w:tc>
          <w:tcPr>
            <w:tcW w:w="4106" w:type="dxa"/>
            <w:tcBorders>
              <w:top w:val="nil"/>
              <w:bottom w:val="nil"/>
              <w:right w:val="single" w:sz="4" w:space="0" w:color="auto"/>
            </w:tcBorders>
          </w:tcPr>
          <w:p w14:paraId="275D10BC"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Post-central gyrus</w:t>
            </w:r>
          </w:p>
        </w:tc>
        <w:tc>
          <w:tcPr>
            <w:tcW w:w="1143" w:type="dxa"/>
            <w:tcBorders>
              <w:top w:val="nil"/>
              <w:left w:val="single" w:sz="4" w:space="0" w:color="auto"/>
              <w:bottom w:val="nil"/>
              <w:right w:val="single" w:sz="4" w:space="0" w:color="auto"/>
            </w:tcBorders>
          </w:tcPr>
          <w:p w14:paraId="3857BC4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18DF1B0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-36</w:t>
            </w:r>
          </w:p>
        </w:tc>
        <w:tc>
          <w:tcPr>
            <w:tcW w:w="1053" w:type="dxa"/>
            <w:tcBorders>
              <w:top w:val="nil"/>
              <w:left w:val="single" w:sz="4" w:space="0" w:color="auto"/>
              <w:bottom w:val="nil"/>
              <w:right w:val="single" w:sz="4" w:space="0" w:color="auto"/>
            </w:tcBorders>
          </w:tcPr>
          <w:p w14:paraId="421BD11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-34</w:t>
            </w:r>
          </w:p>
        </w:tc>
        <w:tc>
          <w:tcPr>
            <w:tcW w:w="1052" w:type="dxa"/>
            <w:tcBorders>
              <w:top w:val="nil"/>
              <w:left w:val="single" w:sz="4" w:space="0" w:color="auto"/>
              <w:bottom w:val="nil"/>
              <w:right w:val="single" w:sz="4" w:space="0" w:color="auto"/>
            </w:tcBorders>
          </w:tcPr>
          <w:p w14:paraId="4030AC5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w:t>
            </w:r>
          </w:p>
        </w:tc>
        <w:tc>
          <w:tcPr>
            <w:tcW w:w="1091" w:type="dxa"/>
            <w:tcBorders>
              <w:top w:val="nil"/>
              <w:left w:val="single" w:sz="4" w:space="0" w:color="auto"/>
              <w:bottom w:val="nil"/>
            </w:tcBorders>
          </w:tcPr>
          <w:p w14:paraId="264FF7F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4.11</w:t>
            </w:r>
          </w:p>
        </w:tc>
      </w:tr>
      <w:tr w:rsidR="00417643" w:rsidRPr="00771504" w14:paraId="669D5451" w14:textId="77777777" w:rsidTr="005C502E">
        <w:trPr>
          <w:trHeight w:val="227"/>
        </w:trPr>
        <w:tc>
          <w:tcPr>
            <w:tcW w:w="4106" w:type="dxa"/>
            <w:tcBorders>
              <w:top w:val="nil"/>
              <w:bottom w:val="nil"/>
              <w:right w:val="single" w:sz="4" w:space="0" w:color="auto"/>
            </w:tcBorders>
          </w:tcPr>
          <w:p w14:paraId="4F9B6C60"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Caudate/Putamen</w:t>
            </w:r>
          </w:p>
        </w:tc>
        <w:tc>
          <w:tcPr>
            <w:tcW w:w="1143" w:type="dxa"/>
            <w:tcBorders>
              <w:top w:val="nil"/>
              <w:left w:val="single" w:sz="4" w:space="0" w:color="auto"/>
              <w:bottom w:val="nil"/>
              <w:right w:val="single" w:sz="4" w:space="0" w:color="auto"/>
            </w:tcBorders>
          </w:tcPr>
          <w:p w14:paraId="189980C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53EF482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18</w:t>
            </w:r>
          </w:p>
        </w:tc>
        <w:tc>
          <w:tcPr>
            <w:tcW w:w="1053" w:type="dxa"/>
            <w:tcBorders>
              <w:top w:val="nil"/>
              <w:left w:val="single" w:sz="4" w:space="0" w:color="auto"/>
              <w:bottom w:val="nil"/>
              <w:right w:val="single" w:sz="4" w:space="0" w:color="auto"/>
            </w:tcBorders>
          </w:tcPr>
          <w:p w14:paraId="1DB11BC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w:t>
            </w:r>
          </w:p>
        </w:tc>
        <w:tc>
          <w:tcPr>
            <w:tcW w:w="1052" w:type="dxa"/>
            <w:tcBorders>
              <w:top w:val="nil"/>
              <w:left w:val="single" w:sz="4" w:space="0" w:color="auto"/>
              <w:bottom w:val="nil"/>
              <w:right w:val="single" w:sz="4" w:space="0" w:color="auto"/>
            </w:tcBorders>
          </w:tcPr>
          <w:p w14:paraId="2E82651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w:t>
            </w:r>
          </w:p>
        </w:tc>
        <w:tc>
          <w:tcPr>
            <w:tcW w:w="1091" w:type="dxa"/>
            <w:tcBorders>
              <w:top w:val="nil"/>
              <w:left w:val="single" w:sz="4" w:space="0" w:color="auto"/>
              <w:bottom w:val="nil"/>
            </w:tcBorders>
          </w:tcPr>
          <w:p w14:paraId="5B6C58F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6.44</w:t>
            </w:r>
          </w:p>
        </w:tc>
      </w:tr>
      <w:tr w:rsidR="00417643" w:rsidRPr="00771504" w14:paraId="5C2A8C07" w14:textId="77777777" w:rsidTr="005C502E">
        <w:trPr>
          <w:trHeight w:val="227"/>
        </w:trPr>
        <w:tc>
          <w:tcPr>
            <w:tcW w:w="4106" w:type="dxa"/>
            <w:tcBorders>
              <w:top w:val="nil"/>
              <w:bottom w:val="nil"/>
              <w:right w:val="single" w:sz="4" w:space="0" w:color="auto"/>
            </w:tcBorders>
          </w:tcPr>
          <w:p w14:paraId="3CB892CC"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Thalamus/Diencephalon</w:t>
            </w:r>
          </w:p>
        </w:tc>
        <w:tc>
          <w:tcPr>
            <w:tcW w:w="1143" w:type="dxa"/>
            <w:tcBorders>
              <w:top w:val="nil"/>
              <w:left w:val="single" w:sz="4" w:space="0" w:color="auto"/>
              <w:bottom w:val="nil"/>
              <w:right w:val="single" w:sz="4" w:space="0" w:color="auto"/>
            </w:tcBorders>
          </w:tcPr>
          <w:p w14:paraId="0FE4811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4C3A09A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w:t>
            </w:r>
          </w:p>
        </w:tc>
        <w:tc>
          <w:tcPr>
            <w:tcW w:w="1053" w:type="dxa"/>
            <w:tcBorders>
              <w:top w:val="nil"/>
              <w:left w:val="single" w:sz="4" w:space="0" w:color="auto"/>
              <w:bottom w:val="nil"/>
              <w:right w:val="single" w:sz="4" w:space="0" w:color="auto"/>
            </w:tcBorders>
          </w:tcPr>
          <w:p w14:paraId="6992316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-15</w:t>
            </w:r>
          </w:p>
        </w:tc>
        <w:tc>
          <w:tcPr>
            <w:tcW w:w="1052" w:type="dxa"/>
            <w:tcBorders>
              <w:top w:val="nil"/>
              <w:left w:val="single" w:sz="4" w:space="0" w:color="auto"/>
              <w:bottom w:val="nil"/>
              <w:right w:val="single" w:sz="4" w:space="0" w:color="auto"/>
            </w:tcBorders>
          </w:tcPr>
          <w:p w14:paraId="287D0F8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w:t>
            </w:r>
          </w:p>
        </w:tc>
        <w:tc>
          <w:tcPr>
            <w:tcW w:w="1091" w:type="dxa"/>
            <w:tcBorders>
              <w:top w:val="nil"/>
              <w:left w:val="single" w:sz="4" w:space="0" w:color="auto"/>
              <w:bottom w:val="nil"/>
            </w:tcBorders>
          </w:tcPr>
          <w:p w14:paraId="60CAB91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7.11</w:t>
            </w:r>
          </w:p>
        </w:tc>
      </w:tr>
      <w:tr w:rsidR="00417643" w:rsidRPr="00771504" w14:paraId="1106081E" w14:textId="77777777" w:rsidTr="005C502E">
        <w:trPr>
          <w:trHeight w:val="227"/>
        </w:trPr>
        <w:tc>
          <w:tcPr>
            <w:tcW w:w="4106" w:type="dxa"/>
            <w:tcBorders>
              <w:top w:val="nil"/>
              <w:bottom w:val="nil"/>
              <w:right w:val="single" w:sz="4" w:space="0" w:color="auto"/>
            </w:tcBorders>
          </w:tcPr>
          <w:p w14:paraId="674AD3FD"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143" w:type="dxa"/>
            <w:tcBorders>
              <w:top w:val="nil"/>
              <w:left w:val="single" w:sz="4" w:space="0" w:color="auto"/>
              <w:bottom w:val="nil"/>
              <w:right w:val="single" w:sz="4" w:space="0" w:color="auto"/>
            </w:tcBorders>
          </w:tcPr>
          <w:p w14:paraId="3CB37CE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4CCABA2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53" w:type="dxa"/>
            <w:tcBorders>
              <w:top w:val="nil"/>
              <w:left w:val="single" w:sz="4" w:space="0" w:color="auto"/>
              <w:bottom w:val="nil"/>
              <w:right w:val="single" w:sz="4" w:space="0" w:color="auto"/>
            </w:tcBorders>
          </w:tcPr>
          <w:p w14:paraId="1853372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-12</w:t>
            </w:r>
          </w:p>
        </w:tc>
        <w:tc>
          <w:tcPr>
            <w:tcW w:w="1052" w:type="dxa"/>
            <w:tcBorders>
              <w:top w:val="nil"/>
              <w:left w:val="single" w:sz="4" w:space="0" w:color="auto"/>
              <w:bottom w:val="nil"/>
              <w:right w:val="single" w:sz="4" w:space="0" w:color="auto"/>
            </w:tcBorders>
          </w:tcPr>
          <w:p w14:paraId="4B78226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w:t>
            </w:r>
          </w:p>
        </w:tc>
        <w:tc>
          <w:tcPr>
            <w:tcW w:w="1091" w:type="dxa"/>
            <w:tcBorders>
              <w:top w:val="nil"/>
              <w:left w:val="single" w:sz="4" w:space="0" w:color="auto"/>
              <w:bottom w:val="nil"/>
            </w:tcBorders>
          </w:tcPr>
          <w:p w14:paraId="5ACD4CB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6.00</w:t>
            </w:r>
          </w:p>
        </w:tc>
      </w:tr>
      <w:tr w:rsidR="00417643" w:rsidRPr="00771504" w14:paraId="37459B9F" w14:textId="77777777" w:rsidTr="005C502E">
        <w:trPr>
          <w:trHeight w:val="227"/>
        </w:trPr>
        <w:tc>
          <w:tcPr>
            <w:tcW w:w="4106" w:type="dxa"/>
            <w:tcBorders>
              <w:top w:val="nil"/>
              <w:bottom w:val="nil"/>
              <w:right w:val="single" w:sz="4" w:space="0" w:color="auto"/>
            </w:tcBorders>
          </w:tcPr>
          <w:p w14:paraId="2F721A60"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Cerebellum hemispheres</w:t>
            </w:r>
          </w:p>
        </w:tc>
        <w:tc>
          <w:tcPr>
            <w:tcW w:w="1143" w:type="dxa"/>
            <w:tcBorders>
              <w:top w:val="nil"/>
              <w:left w:val="single" w:sz="4" w:space="0" w:color="auto"/>
              <w:bottom w:val="nil"/>
              <w:right w:val="single" w:sz="4" w:space="0" w:color="auto"/>
            </w:tcBorders>
          </w:tcPr>
          <w:p w14:paraId="476AA68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6184223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-27</w:t>
            </w:r>
          </w:p>
        </w:tc>
        <w:tc>
          <w:tcPr>
            <w:tcW w:w="1053" w:type="dxa"/>
            <w:tcBorders>
              <w:top w:val="nil"/>
              <w:left w:val="single" w:sz="4" w:space="0" w:color="auto"/>
              <w:bottom w:val="nil"/>
              <w:right w:val="single" w:sz="4" w:space="0" w:color="auto"/>
            </w:tcBorders>
          </w:tcPr>
          <w:p w14:paraId="2522BF7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-60</w:t>
            </w:r>
          </w:p>
        </w:tc>
        <w:tc>
          <w:tcPr>
            <w:tcW w:w="1052" w:type="dxa"/>
            <w:tcBorders>
              <w:top w:val="nil"/>
              <w:left w:val="single" w:sz="4" w:space="0" w:color="auto"/>
              <w:bottom w:val="nil"/>
              <w:right w:val="single" w:sz="4" w:space="0" w:color="auto"/>
            </w:tcBorders>
          </w:tcPr>
          <w:p w14:paraId="4118771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w:t>
            </w:r>
          </w:p>
        </w:tc>
        <w:tc>
          <w:tcPr>
            <w:tcW w:w="1091" w:type="dxa"/>
            <w:tcBorders>
              <w:top w:val="nil"/>
              <w:left w:val="single" w:sz="4" w:space="0" w:color="auto"/>
              <w:bottom w:val="nil"/>
            </w:tcBorders>
          </w:tcPr>
          <w:p w14:paraId="629CDFE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4.25</w:t>
            </w:r>
          </w:p>
        </w:tc>
      </w:tr>
      <w:tr w:rsidR="00417643" w:rsidRPr="00771504" w14:paraId="69408851" w14:textId="77777777" w:rsidTr="005C502E">
        <w:trPr>
          <w:trHeight w:val="227"/>
        </w:trPr>
        <w:tc>
          <w:tcPr>
            <w:tcW w:w="4106" w:type="dxa"/>
            <w:tcBorders>
              <w:top w:val="nil"/>
              <w:bottom w:val="nil"/>
              <w:right w:val="single" w:sz="4" w:space="0" w:color="auto"/>
            </w:tcBorders>
          </w:tcPr>
          <w:p w14:paraId="046FF749"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143" w:type="dxa"/>
            <w:tcBorders>
              <w:top w:val="nil"/>
              <w:left w:val="single" w:sz="4" w:space="0" w:color="auto"/>
              <w:bottom w:val="nil"/>
              <w:right w:val="single" w:sz="4" w:space="0" w:color="auto"/>
            </w:tcBorders>
          </w:tcPr>
          <w:p w14:paraId="566E5AC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629E358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30</w:t>
            </w:r>
          </w:p>
        </w:tc>
        <w:tc>
          <w:tcPr>
            <w:tcW w:w="1053" w:type="dxa"/>
            <w:tcBorders>
              <w:top w:val="nil"/>
              <w:left w:val="single" w:sz="4" w:space="0" w:color="auto"/>
              <w:bottom w:val="nil"/>
              <w:right w:val="single" w:sz="4" w:space="0" w:color="auto"/>
            </w:tcBorders>
          </w:tcPr>
          <w:p w14:paraId="6A793C3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-66</w:t>
            </w:r>
          </w:p>
        </w:tc>
        <w:tc>
          <w:tcPr>
            <w:tcW w:w="1052" w:type="dxa"/>
            <w:tcBorders>
              <w:top w:val="nil"/>
              <w:left w:val="single" w:sz="4" w:space="0" w:color="auto"/>
              <w:bottom w:val="nil"/>
              <w:right w:val="single" w:sz="4" w:space="0" w:color="auto"/>
            </w:tcBorders>
          </w:tcPr>
          <w:p w14:paraId="4807C33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w:t>
            </w:r>
          </w:p>
        </w:tc>
        <w:tc>
          <w:tcPr>
            <w:tcW w:w="1091" w:type="dxa"/>
            <w:tcBorders>
              <w:top w:val="nil"/>
              <w:left w:val="single" w:sz="4" w:space="0" w:color="auto"/>
              <w:bottom w:val="nil"/>
            </w:tcBorders>
          </w:tcPr>
          <w:p w14:paraId="6CD9593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4.30</w:t>
            </w:r>
          </w:p>
        </w:tc>
      </w:tr>
      <w:tr w:rsidR="00417643" w:rsidRPr="00771504" w14:paraId="591C8B53" w14:textId="77777777" w:rsidTr="005C502E">
        <w:trPr>
          <w:trHeight w:val="227"/>
        </w:trPr>
        <w:tc>
          <w:tcPr>
            <w:tcW w:w="4106" w:type="dxa"/>
            <w:tcBorders>
              <w:top w:val="nil"/>
              <w:bottom w:val="nil"/>
            </w:tcBorders>
          </w:tcPr>
          <w:p w14:paraId="6BBA76A5" w14:textId="77777777" w:rsidR="00417643" w:rsidRPr="004B0734" w:rsidRDefault="00417643" w:rsidP="00417643">
            <w:pPr>
              <w:rPr>
                <w:rFonts w:ascii="Times New Roman" w:eastAsia="Times New Roman" w:hAnsi="Times New Roman" w:cs="Times New Roman"/>
                <w:b/>
                <w:bCs/>
                <w:color w:val="000000"/>
                <w:sz w:val="22"/>
                <w:szCs w:val="22"/>
                <w:lang w:eastAsia="fr-FR"/>
              </w:rPr>
            </w:pPr>
          </w:p>
          <w:p w14:paraId="6B66955E" w14:textId="77777777" w:rsidR="00417643" w:rsidRPr="004B0734" w:rsidRDefault="00417643" w:rsidP="00417643">
            <w:pPr>
              <w:rPr>
                <w:rFonts w:ascii="Times New Roman" w:eastAsia="Times New Roman" w:hAnsi="Times New Roman" w:cs="Times New Roman"/>
                <w:b/>
                <w:bCs/>
                <w:color w:val="000000"/>
                <w:sz w:val="22"/>
                <w:szCs w:val="22"/>
                <w:lang w:eastAsia="fr-FR"/>
              </w:rPr>
            </w:pPr>
            <w:r w:rsidRPr="004B0734">
              <w:rPr>
                <w:rFonts w:ascii="Times New Roman" w:eastAsia="Times New Roman" w:hAnsi="Times New Roman" w:cs="Times New Roman"/>
                <w:b/>
                <w:bCs/>
                <w:color w:val="000000"/>
                <w:sz w:val="22"/>
                <w:szCs w:val="22"/>
                <w:lang w:eastAsia="fr-FR"/>
              </w:rPr>
              <w:t>Caribbean AP patients &gt; PSP-RS patients</w:t>
            </w:r>
          </w:p>
        </w:tc>
        <w:tc>
          <w:tcPr>
            <w:tcW w:w="1143" w:type="dxa"/>
            <w:tcBorders>
              <w:top w:val="nil"/>
              <w:bottom w:val="nil"/>
            </w:tcBorders>
          </w:tcPr>
          <w:p w14:paraId="597D3A0C"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310" w:type="dxa"/>
            <w:tcBorders>
              <w:top w:val="nil"/>
              <w:bottom w:val="nil"/>
            </w:tcBorders>
          </w:tcPr>
          <w:p w14:paraId="3428C4CA"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053" w:type="dxa"/>
            <w:tcBorders>
              <w:top w:val="nil"/>
              <w:bottom w:val="nil"/>
            </w:tcBorders>
          </w:tcPr>
          <w:p w14:paraId="1B12387A"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052" w:type="dxa"/>
            <w:tcBorders>
              <w:top w:val="nil"/>
              <w:bottom w:val="nil"/>
            </w:tcBorders>
          </w:tcPr>
          <w:p w14:paraId="250D518D"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091" w:type="dxa"/>
            <w:tcBorders>
              <w:top w:val="nil"/>
              <w:bottom w:val="nil"/>
            </w:tcBorders>
          </w:tcPr>
          <w:p w14:paraId="0AFE4EAA" w14:textId="77777777" w:rsidR="00417643" w:rsidRPr="004B0734" w:rsidRDefault="00417643" w:rsidP="00417643">
            <w:pPr>
              <w:rPr>
                <w:rFonts w:ascii="Times New Roman" w:eastAsia="Times New Roman" w:hAnsi="Times New Roman" w:cs="Times New Roman"/>
                <w:color w:val="000000"/>
                <w:sz w:val="22"/>
                <w:szCs w:val="22"/>
                <w:lang w:eastAsia="fr-FR"/>
              </w:rPr>
            </w:pPr>
          </w:p>
        </w:tc>
      </w:tr>
      <w:tr w:rsidR="00417643" w:rsidRPr="00771504" w14:paraId="5A636906" w14:textId="77777777" w:rsidTr="005C502E">
        <w:trPr>
          <w:trHeight w:val="227"/>
        </w:trPr>
        <w:tc>
          <w:tcPr>
            <w:tcW w:w="4106" w:type="dxa"/>
            <w:tcBorders>
              <w:top w:val="nil"/>
              <w:bottom w:val="nil"/>
              <w:right w:val="single" w:sz="4" w:space="0" w:color="auto"/>
            </w:tcBorders>
          </w:tcPr>
          <w:p w14:paraId="3719D881"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Frontal lobe</w:t>
            </w:r>
          </w:p>
        </w:tc>
        <w:tc>
          <w:tcPr>
            <w:tcW w:w="1143" w:type="dxa"/>
            <w:tcBorders>
              <w:top w:val="nil"/>
              <w:left w:val="single" w:sz="4" w:space="0" w:color="auto"/>
              <w:bottom w:val="nil"/>
              <w:right w:val="single" w:sz="4" w:space="0" w:color="auto"/>
            </w:tcBorders>
          </w:tcPr>
          <w:p w14:paraId="75938F2C"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10" w:type="dxa"/>
            <w:tcBorders>
              <w:top w:val="nil"/>
              <w:left w:val="single" w:sz="4" w:space="0" w:color="auto"/>
              <w:bottom w:val="nil"/>
              <w:right w:val="single" w:sz="4" w:space="0" w:color="auto"/>
            </w:tcBorders>
          </w:tcPr>
          <w:p w14:paraId="38E881AC"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3" w:type="dxa"/>
            <w:tcBorders>
              <w:top w:val="nil"/>
              <w:left w:val="single" w:sz="4" w:space="0" w:color="auto"/>
              <w:bottom w:val="nil"/>
              <w:right w:val="single" w:sz="4" w:space="0" w:color="auto"/>
            </w:tcBorders>
          </w:tcPr>
          <w:p w14:paraId="4AC37289"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2" w:type="dxa"/>
            <w:tcBorders>
              <w:top w:val="nil"/>
              <w:left w:val="single" w:sz="4" w:space="0" w:color="auto"/>
              <w:bottom w:val="nil"/>
              <w:right w:val="single" w:sz="4" w:space="0" w:color="auto"/>
            </w:tcBorders>
          </w:tcPr>
          <w:p w14:paraId="470DBD72"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1" w:type="dxa"/>
            <w:tcBorders>
              <w:top w:val="nil"/>
              <w:left w:val="single" w:sz="4" w:space="0" w:color="auto"/>
              <w:bottom w:val="nil"/>
            </w:tcBorders>
          </w:tcPr>
          <w:p w14:paraId="7529A9C9"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482D69FF" w14:textId="77777777" w:rsidTr="005C502E">
        <w:trPr>
          <w:trHeight w:val="227"/>
        </w:trPr>
        <w:tc>
          <w:tcPr>
            <w:tcW w:w="4106" w:type="dxa"/>
            <w:tcBorders>
              <w:top w:val="nil"/>
              <w:bottom w:val="nil"/>
              <w:right w:val="single" w:sz="4" w:space="0" w:color="auto"/>
            </w:tcBorders>
          </w:tcPr>
          <w:p w14:paraId="32C0DF53"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Supplementary motor area</w:t>
            </w:r>
          </w:p>
        </w:tc>
        <w:tc>
          <w:tcPr>
            <w:tcW w:w="1143" w:type="dxa"/>
            <w:tcBorders>
              <w:top w:val="nil"/>
              <w:left w:val="single" w:sz="4" w:space="0" w:color="auto"/>
              <w:bottom w:val="nil"/>
              <w:right w:val="single" w:sz="4" w:space="0" w:color="auto"/>
            </w:tcBorders>
          </w:tcPr>
          <w:p w14:paraId="2C444C5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53309F1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53" w:type="dxa"/>
            <w:tcBorders>
              <w:top w:val="nil"/>
              <w:left w:val="single" w:sz="4" w:space="0" w:color="auto"/>
              <w:bottom w:val="nil"/>
              <w:right w:val="single" w:sz="4" w:space="0" w:color="auto"/>
            </w:tcBorders>
          </w:tcPr>
          <w:p w14:paraId="0B54CD4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w:t>
            </w:r>
          </w:p>
        </w:tc>
        <w:tc>
          <w:tcPr>
            <w:tcW w:w="1052" w:type="dxa"/>
            <w:tcBorders>
              <w:top w:val="nil"/>
              <w:left w:val="single" w:sz="4" w:space="0" w:color="auto"/>
              <w:bottom w:val="nil"/>
              <w:right w:val="single" w:sz="4" w:space="0" w:color="auto"/>
            </w:tcBorders>
          </w:tcPr>
          <w:p w14:paraId="4F545AB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54</w:t>
            </w:r>
          </w:p>
        </w:tc>
        <w:tc>
          <w:tcPr>
            <w:tcW w:w="1091" w:type="dxa"/>
            <w:tcBorders>
              <w:top w:val="nil"/>
              <w:left w:val="single" w:sz="4" w:space="0" w:color="auto"/>
              <w:bottom w:val="nil"/>
            </w:tcBorders>
          </w:tcPr>
          <w:p w14:paraId="7229C9B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4.72</w:t>
            </w:r>
          </w:p>
        </w:tc>
      </w:tr>
      <w:tr w:rsidR="00417643" w:rsidRPr="00771504" w14:paraId="63B8A0DC" w14:textId="77777777" w:rsidTr="005C502E">
        <w:trPr>
          <w:trHeight w:val="227"/>
        </w:trPr>
        <w:tc>
          <w:tcPr>
            <w:tcW w:w="4106" w:type="dxa"/>
            <w:tcBorders>
              <w:top w:val="nil"/>
              <w:bottom w:val="nil"/>
              <w:right w:val="single" w:sz="4" w:space="0" w:color="auto"/>
            </w:tcBorders>
          </w:tcPr>
          <w:p w14:paraId="11482BBD"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Frontal pole</w:t>
            </w:r>
          </w:p>
        </w:tc>
        <w:tc>
          <w:tcPr>
            <w:tcW w:w="1143" w:type="dxa"/>
            <w:tcBorders>
              <w:top w:val="nil"/>
              <w:left w:val="single" w:sz="4" w:space="0" w:color="auto"/>
              <w:bottom w:val="nil"/>
              <w:right w:val="single" w:sz="4" w:space="0" w:color="auto"/>
            </w:tcBorders>
          </w:tcPr>
          <w:p w14:paraId="18C2ABC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7F45D5E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-15</w:t>
            </w:r>
          </w:p>
        </w:tc>
        <w:tc>
          <w:tcPr>
            <w:tcW w:w="1053" w:type="dxa"/>
            <w:tcBorders>
              <w:top w:val="nil"/>
              <w:left w:val="single" w:sz="4" w:space="0" w:color="auto"/>
              <w:bottom w:val="nil"/>
              <w:right w:val="single" w:sz="4" w:space="0" w:color="auto"/>
            </w:tcBorders>
          </w:tcPr>
          <w:p w14:paraId="352ADCA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63</w:t>
            </w:r>
          </w:p>
        </w:tc>
        <w:tc>
          <w:tcPr>
            <w:tcW w:w="1052" w:type="dxa"/>
            <w:tcBorders>
              <w:top w:val="nil"/>
              <w:left w:val="single" w:sz="4" w:space="0" w:color="auto"/>
              <w:bottom w:val="nil"/>
              <w:right w:val="single" w:sz="4" w:space="0" w:color="auto"/>
            </w:tcBorders>
          </w:tcPr>
          <w:p w14:paraId="485EAF7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w:t>
            </w:r>
          </w:p>
        </w:tc>
        <w:tc>
          <w:tcPr>
            <w:tcW w:w="1091" w:type="dxa"/>
            <w:tcBorders>
              <w:top w:val="nil"/>
              <w:left w:val="single" w:sz="4" w:space="0" w:color="auto"/>
              <w:bottom w:val="nil"/>
            </w:tcBorders>
          </w:tcPr>
          <w:p w14:paraId="737ED4D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4.53</w:t>
            </w:r>
          </w:p>
        </w:tc>
      </w:tr>
      <w:tr w:rsidR="00417643" w:rsidRPr="00771504" w14:paraId="286ABFD9" w14:textId="77777777" w:rsidTr="005C502E">
        <w:trPr>
          <w:trHeight w:val="227"/>
        </w:trPr>
        <w:tc>
          <w:tcPr>
            <w:tcW w:w="4106" w:type="dxa"/>
            <w:tcBorders>
              <w:top w:val="nil"/>
              <w:bottom w:val="nil"/>
              <w:right w:val="single" w:sz="4" w:space="0" w:color="auto"/>
            </w:tcBorders>
          </w:tcPr>
          <w:p w14:paraId="3D0006E4"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Mid-Superior frontal gyrus</w:t>
            </w:r>
          </w:p>
        </w:tc>
        <w:tc>
          <w:tcPr>
            <w:tcW w:w="1143" w:type="dxa"/>
            <w:tcBorders>
              <w:top w:val="nil"/>
              <w:left w:val="single" w:sz="4" w:space="0" w:color="auto"/>
              <w:bottom w:val="nil"/>
              <w:right w:val="single" w:sz="4" w:space="0" w:color="auto"/>
            </w:tcBorders>
          </w:tcPr>
          <w:p w14:paraId="4515330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5953FB2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-21</w:t>
            </w:r>
          </w:p>
        </w:tc>
        <w:tc>
          <w:tcPr>
            <w:tcW w:w="1053" w:type="dxa"/>
            <w:tcBorders>
              <w:top w:val="nil"/>
              <w:left w:val="single" w:sz="4" w:space="0" w:color="auto"/>
              <w:bottom w:val="nil"/>
              <w:right w:val="single" w:sz="4" w:space="0" w:color="auto"/>
            </w:tcBorders>
          </w:tcPr>
          <w:p w14:paraId="05D6A59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15</w:t>
            </w:r>
          </w:p>
        </w:tc>
        <w:tc>
          <w:tcPr>
            <w:tcW w:w="1052" w:type="dxa"/>
            <w:tcBorders>
              <w:top w:val="nil"/>
              <w:left w:val="single" w:sz="4" w:space="0" w:color="auto"/>
              <w:bottom w:val="nil"/>
              <w:right w:val="single" w:sz="4" w:space="0" w:color="auto"/>
            </w:tcBorders>
          </w:tcPr>
          <w:p w14:paraId="169B61F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44</w:t>
            </w:r>
          </w:p>
        </w:tc>
        <w:tc>
          <w:tcPr>
            <w:tcW w:w="1091" w:type="dxa"/>
            <w:tcBorders>
              <w:top w:val="nil"/>
              <w:left w:val="single" w:sz="4" w:space="0" w:color="auto"/>
              <w:bottom w:val="nil"/>
            </w:tcBorders>
          </w:tcPr>
          <w:p w14:paraId="6209AE2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4.34</w:t>
            </w:r>
          </w:p>
        </w:tc>
      </w:tr>
      <w:tr w:rsidR="00417643" w:rsidRPr="00771504" w14:paraId="52818487" w14:textId="77777777" w:rsidTr="005C502E">
        <w:trPr>
          <w:trHeight w:val="227"/>
        </w:trPr>
        <w:tc>
          <w:tcPr>
            <w:tcW w:w="4106" w:type="dxa"/>
            <w:tcBorders>
              <w:top w:val="nil"/>
              <w:bottom w:val="nil"/>
              <w:right w:val="single" w:sz="4" w:space="0" w:color="auto"/>
            </w:tcBorders>
          </w:tcPr>
          <w:p w14:paraId="224EABB8"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Medial-anterior orbital gyrus</w:t>
            </w:r>
          </w:p>
        </w:tc>
        <w:tc>
          <w:tcPr>
            <w:tcW w:w="1143" w:type="dxa"/>
            <w:tcBorders>
              <w:top w:val="nil"/>
              <w:left w:val="single" w:sz="4" w:space="0" w:color="auto"/>
              <w:bottom w:val="nil"/>
              <w:right w:val="single" w:sz="4" w:space="0" w:color="auto"/>
            </w:tcBorders>
          </w:tcPr>
          <w:p w14:paraId="3F1E7B0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0F6366F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18</w:t>
            </w:r>
          </w:p>
        </w:tc>
        <w:tc>
          <w:tcPr>
            <w:tcW w:w="1053" w:type="dxa"/>
            <w:tcBorders>
              <w:top w:val="nil"/>
              <w:left w:val="single" w:sz="4" w:space="0" w:color="auto"/>
              <w:bottom w:val="nil"/>
              <w:right w:val="single" w:sz="4" w:space="0" w:color="auto"/>
            </w:tcBorders>
          </w:tcPr>
          <w:p w14:paraId="7371988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w:t>
            </w:r>
          </w:p>
        </w:tc>
        <w:tc>
          <w:tcPr>
            <w:tcW w:w="1052" w:type="dxa"/>
            <w:tcBorders>
              <w:top w:val="nil"/>
              <w:left w:val="single" w:sz="4" w:space="0" w:color="auto"/>
              <w:bottom w:val="nil"/>
              <w:right w:val="single" w:sz="4" w:space="0" w:color="auto"/>
            </w:tcBorders>
          </w:tcPr>
          <w:p w14:paraId="67F6210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-14</w:t>
            </w:r>
          </w:p>
        </w:tc>
        <w:tc>
          <w:tcPr>
            <w:tcW w:w="1091" w:type="dxa"/>
            <w:tcBorders>
              <w:top w:val="nil"/>
              <w:left w:val="single" w:sz="4" w:space="0" w:color="auto"/>
              <w:bottom w:val="nil"/>
            </w:tcBorders>
          </w:tcPr>
          <w:p w14:paraId="685CFDC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3.84</w:t>
            </w:r>
          </w:p>
        </w:tc>
      </w:tr>
      <w:tr w:rsidR="00417643" w:rsidRPr="00771504" w14:paraId="1C251083" w14:textId="77777777" w:rsidTr="005C502E">
        <w:trPr>
          <w:trHeight w:val="227"/>
        </w:trPr>
        <w:tc>
          <w:tcPr>
            <w:tcW w:w="4106" w:type="dxa"/>
            <w:tcBorders>
              <w:top w:val="nil"/>
              <w:bottom w:val="nil"/>
              <w:right w:val="single" w:sz="4" w:space="0" w:color="auto"/>
            </w:tcBorders>
          </w:tcPr>
          <w:p w14:paraId="4DC60DD4"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Parietal lobe</w:t>
            </w:r>
          </w:p>
        </w:tc>
        <w:tc>
          <w:tcPr>
            <w:tcW w:w="1143" w:type="dxa"/>
            <w:tcBorders>
              <w:top w:val="nil"/>
              <w:left w:val="single" w:sz="4" w:space="0" w:color="auto"/>
              <w:bottom w:val="nil"/>
              <w:right w:val="single" w:sz="4" w:space="0" w:color="auto"/>
            </w:tcBorders>
          </w:tcPr>
          <w:p w14:paraId="420D4F3D"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10" w:type="dxa"/>
            <w:tcBorders>
              <w:top w:val="nil"/>
              <w:left w:val="single" w:sz="4" w:space="0" w:color="auto"/>
              <w:bottom w:val="nil"/>
              <w:right w:val="single" w:sz="4" w:space="0" w:color="auto"/>
            </w:tcBorders>
          </w:tcPr>
          <w:p w14:paraId="13A5AD1B"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3" w:type="dxa"/>
            <w:tcBorders>
              <w:top w:val="nil"/>
              <w:left w:val="single" w:sz="4" w:space="0" w:color="auto"/>
              <w:bottom w:val="nil"/>
              <w:right w:val="single" w:sz="4" w:space="0" w:color="auto"/>
            </w:tcBorders>
          </w:tcPr>
          <w:p w14:paraId="55EEA565"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2" w:type="dxa"/>
            <w:tcBorders>
              <w:top w:val="nil"/>
              <w:left w:val="single" w:sz="4" w:space="0" w:color="auto"/>
              <w:bottom w:val="nil"/>
              <w:right w:val="single" w:sz="4" w:space="0" w:color="auto"/>
            </w:tcBorders>
          </w:tcPr>
          <w:p w14:paraId="3F4C038F"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1" w:type="dxa"/>
            <w:tcBorders>
              <w:top w:val="nil"/>
              <w:left w:val="single" w:sz="4" w:space="0" w:color="auto"/>
              <w:bottom w:val="nil"/>
            </w:tcBorders>
          </w:tcPr>
          <w:p w14:paraId="6231660E"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7C7EE3D9" w14:textId="77777777" w:rsidTr="005C502E">
        <w:trPr>
          <w:trHeight w:val="227"/>
        </w:trPr>
        <w:tc>
          <w:tcPr>
            <w:tcW w:w="4106" w:type="dxa"/>
            <w:tcBorders>
              <w:top w:val="nil"/>
              <w:bottom w:val="nil"/>
              <w:right w:val="single" w:sz="4" w:space="0" w:color="auto"/>
            </w:tcBorders>
          </w:tcPr>
          <w:p w14:paraId="54F73ADE"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Angular gyrus</w:t>
            </w:r>
          </w:p>
        </w:tc>
        <w:tc>
          <w:tcPr>
            <w:tcW w:w="1143" w:type="dxa"/>
            <w:tcBorders>
              <w:top w:val="nil"/>
              <w:left w:val="single" w:sz="4" w:space="0" w:color="auto"/>
              <w:bottom w:val="nil"/>
              <w:right w:val="single" w:sz="4" w:space="0" w:color="auto"/>
            </w:tcBorders>
          </w:tcPr>
          <w:p w14:paraId="2B9A493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58F7926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-34</w:t>
            </w:r>
          </w:p>
        </w:tc>
        <w:tc>
          <w:tcPr>
            <w:tcW w:w="1053" w:type="dxa"/>
            <w:tcBorders>
              <w:top w:val="nil"/>
              <w:left w:val="single" w:sz="4" w:space="0" w:color="auto"/>
              <w:bottom w:val="nil"/>
              <w:right w:val="single" w:sz="4" w:space="0" w:color="auto"/>
            </w:tcBorders>
          </w:tcPr>
          <w:p w14:paraId="2CB867F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-60</w:t>
            </w:r>
          </w:p>
        </w:tc>
        <w:tc>
          <w:tcPr>
            <w:tcW w:w="1052" w:type="dxa"/>
            <w:tcBorders>
              <w:top w:val="nil"/>
              <w:left w:val="single" w:sz="4" w:space="0" w:color="auto"/>
              <w:bottom w:val="nil"/>
              <w:right w:val="single" w:sz="4" w:space="0" w:color="auto"/>
            </w:tcBorders>
          </w:tcPr>
          <w:p w14:paraId="397838F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46</w:t>
            </w:r>
          </w:p>
        </w:tc>
        <w:tc>
          <w:tcPr>
            <w:tcW w:w="1091" w:type="dxa"/>
            <w:tcBorders>
              <w:top w:val="nil"/>
              <w:left w:val="single" w:sz="4" w:space="0" w:color="auto"/>
              <w:bottom w:val="nil"/>
            </w:tcBorders>
          </w:tcPr>
          <w:p w14:paraId="542DCF8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4.57</w:t>
            </w:r>
          </w:p>
        </w:tc>
      </w:tr>
      <w:tr w:rsidR="00417643" w:rsidRPr="00771504" w14:paraId="54374F82" w14:textId="77777777" w:rsidTr="005C502E">
        <w:trPr>
          <w:trHeight w:val="227"/>
        </w:trPr>
        <w:tc>
          <w:tcPr>
            <w:tcW w:w="4106" w:type="dxa"/>
            <w:tcBorders>
              <w:top w:val="nil"/>
              <w:bottom w:val="nil"/>
              <w:right w:val="single" w:sz="4" w:space="0" w:color="auto"/>
            </w:tcBorders>
          </w:tcPr>
          <w:p w14:paraId="2AF8076D"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p>
        </w:tc>
        <w:tc>
          <w:tcPr>
            <w:tcW w:w="1143" w:type="dxa"/>
            <w:tcBorders>
              <w:top w:val="nil"/>
              <w:left w:val="single" w:sz="4" w:space="0" w:color="auto"/>
              <w:bottom w:val="nil"/>
              <w:right w:val="single" w:sz="4" w:space="0" w:color="auto"/>
            </w:tcBorders>
          </w:tcPr>
          <w:p w14:paraId="0841A35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5924D43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w:t>
            </w:r>
          </w:p>
        </w:tc>
        <w:tc>
          <w:tcPr>
            <w:tcW w:w="1053" w:type="dxa"/>
            <w:tcBorders>
              <w:top w:val="nil"/>
              <w:left w:val="single" w:sz="4" w:space="0" w:color="auto"/>
              <w:bottom w:val="nil"/>
              <w:right w:val="single" w:sz="4" w:space="0" w:color="auto"/>
            </w:tcBorders>
          </w:tcPr>
          <w:p w14:paraId="74ED387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-44</w:t>
            </w:r>
          </w:p>
        </w:tc>
        <w:tc>
          <w:tcPr>
            <w:tcW w:w="1052" w:type="dxa"/>
            <w:tcBorders>
              <w:top w:val="nil"/>
              <w:left w:val="single" w:sz="4" w:space="0" w:color="auto"/>
              <w:bottom w:val="nil"/>
              <w:right w:val="single" w:sz="4" w:space="0" w:color="auto"/>
            </w:tcBorders>
          </w:tcPr>
          <w:p w14:paraId="4B9CE15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21</w:t>
            </w:r>
          </w:p>
        </w:tc>
        <w:tc>
          <w:tcPr>
            <w:tcW w:w="1091" w:type="dxa"/>
            <w:tcBorders>
              <w:top w:val="nil"/>
              <w:left w:val="single" w:sz="4" w:space="0" w:color="auto"/>
              <w:bottom w:val="nil"/>
            </w:tcBorders>
          </w:tcPr>
          <w:p w14:paraId="5C7D767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5.83</w:t>
            </w:r>
          </w:p>
        </w:tc>
      </w:tr>
      <w:tr w:rsidR="00417643" w:rsidRPr="00771504" w14:paraId="62D82D55" w14:textId="77777777" w:rsidTr="005C502E">
        <w:trPr>
          <w:trHeight w:val="227"/>
        </w:trPr>
        <w:tc>
          <w:tcPr>
            <w:tcW w:w="4106" w:type="dxa"/>
            <w:tcBorders>
              <w:top w:val="nil"/>
              <w:bottom w:val="nil"/>
              <w:right w:val="single" w:sz="4" w:space="0" w:color="auto"/>
            </w:tcBorders>
          </w:tcPr>
          <w:p w14:paraId="68F20D9C"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proofErr w:type="spellStart"/>
            <w:r w:rsidRPr="00771504">
              <w:rPr>
                <w:rFonts w:ascii="Times New Roman" w:eastAsia="Times New Roman" w:hAnsi="Times New Roman" w:cs="Times New Roman"/>
                <w:color w:val="000000"/>
                <w:sz w:val="22"/>
                <w:szCs w:val="22"/>
                <w:lang w:val="en-GB" w:eastAsia="fr-FR"/>
              </w:rPr>
              <w:t>Supramarginalis</w:t>
            </w:r>
            <w:proofErr w:type="spellEnd"/>
            <w:r w:rsidRPr="00771504">
              <w:rPr>
                <w:rFonts w:ascii="Times New Roman" w:eastAsia="Times New Roman" w:hAnsi="Times New Roman" w:cs="Times New Roman"/>
                <w:color w:val="000000"/>
                <w:sz w:val="22"/>
                <w:szCs w:val="22"/>
                <w:lang w:val="en-GB" w:eastAsia="fr-FR"/>
              </w:rPr>
              <w:t xml:space="preserve"> gyrus</w:t>
            </w:r>
          </w:p>
        </w:tc>
        <w:tc>
          <w:tcPr>
            <w:tcW w:w="1143" w:type="dxa"/>
            <w:tcBorders>
              <w:top w:val="nil"/>
              <w:left w:val="single" w:sz="4" w:space="0" w:color="auto"/>
              <w:bottom w:val="nil"/>
              <w:right w:val="single" w:sz="4" w:space="0" w:color="auto"/>
            </w:tcBorders>
          </w:tcPr>
          <w:p w14:paraId="2900FC4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25DB0B2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52</w:t>
            </w:r>
          </w:p>
        </w:tc>
        <w:tc>
          <w:tcPr>
            <w:tcW w:w="1053" w:type="dxa"/>
            <w:tcBorders>
              <w:top w:val="nil"/>
              <w:left w:val="single" w:sz="4" w:space="0" w:color="auto"/>
              <w:bottom w:val="nil"/>
              <w:right w:val="single" w:sz="4" w:space="0" w:color="auto"/>
            </w:tcBorders>
          </w:tcPr>
          <w:p w14:paraId="5F46DAE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-42</w:t>
            </w:r>
          </w:p>
        </w:tc>
        <w:tc>
          <w:tcPr>
            <w:tcW w:w="1052" w:type="dxa"/>
            <w:tcBorders>
              <w:top w:val="nil"/>
              <w:left w:val="single" w:sz="4" w:space="0" w:color="auto"/>
              <w:bottom w:val="nil"/>
              <w:right w:val="single" w:sz="4" w:space="0" w:color="auto"/>
            </w:tcBorders>
          </w:tcPr>
          <w:p w14:paraId="3C49FCE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36</w:t>
            </w:r>
          </w:p>
        </w:tc>
        <w:tc>
          <w:tcPr>
            <w:tcW w:w="1091" w:type="dxa"/>
            <w:tcBorders>
              <w:top w:val="nil"/>
              <w:left w:val="single" w:sz="4" w:space="0" w:color="auto"/>
              <w:bottom w:val="nil"/>
            </w:tcBorders>
          </w:tcPr>
          <w:p w14:paraId="7D773FD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5.02</w:t>
            </w:r>
          </w:p>
        </w:tc>
      </w:tr>
      <w:tr w:rsidR="00417643" w:rsidRPr="00771504" w14:paraId="044B1824" w14:textId="77777777" w:rsidTr="005C502E">
        <w:trPr>
          <w:trHeight w:val="227"/>
        </w:trPr>
        <w:tc>
          <w:tcPr>
            <w:tcW w:w="4106" w:type="dxa"/>
            <w:tcBorders>
              <w:top w:val="nil"/>
              <w:bottom w:val="nil"/>
              <w:right w:val="single" w:sz="4" w:space="0" w:color="auto"/>
            </w:tcBorders>
          </w:tcPr>
          <w:p w14:paraId="1A501230"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Superior parietal lobule</w:t>
            </w:r>
          </w:p>
        </w:tc>
        <w:tc>
          <w:tcPr>
            <w:tcW w:w="1143" w:type="dxa"/>
            <w:tcBorders>
              <w:top w:val="nil"/>
              <w:left w:val="single" w:sz="4" w:space="0" w:color="auto"/>
              <w:bottom w:val="nil"/>
              <w:right w:val="single" w:sz="4" w:space="0" w:color="auto"/>
            </w:tcBorders>
          </w:tcPr>
          <w:p w14:paraId="0CD67C0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1B60E20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w:t>
            </w:r>
          </w:p>
        </w:tc>
        <w:tc>
          <w:tcPr>
            <w:tcW w:w="1053" w:type="dxa"/>
            <w:tcBorders>
              <w:top w:val="nil"/>
              <w:left w:val="single" w:sz="4" w:space="0" w:color="auto"/>
              <w:bottom w:val="nil"/>
              <w:right w:val="single" w:sz="4" w:space="0" w:color="auto"/>
            </w:tcBorders>
          </w:tcPr>
          <w:p w14:paraId="6ECCC77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-42</w:t>
            </w:r>
          </w:p>
        </w:tc>
        <w:tc>
          <w:tcPr>
            <w:tcW w:w="1052" w:type="dxa"/>
            <w:tcBorders>
              <w:top w:val="nil"/>
              <w:left w:val="single" w:sz="4" w:space="0" w:color="auto"/>
              <w:bottom w:val="nil"/>
              <w:right w:val="single" w:sz="4" w:space="0" w:color="auto"/>
            </w:tcBorders>
          </w:tcPr>
          <w:p w14:paraId="410D09A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w:t>
            </w:r>
          </w:p>
        </w:tc>
        <w:tc>
          <w:tcPr>
            <w:tcW w:w="1091" w:type="dxa"/>
            <w:tcBorders>
              <w:top w:val="nil"/>
              <w:left w:val="single" w:sz="4" w:space="0" w:color="auto"/>
              <w:bottom w:val="nil"/>
            </w:tcBorders>
          </w:tcPr>
          <w:p w14:paraId="2C383B6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4.65</w:t>
            </w:r>
          </w:p>
        </w:tc>
      </w:tr>
      <w:tr w:rsidR="00417643" w:rsidRPr="00771504" w14:paraId="329AA072" w14:textId="77777777" w:rsidTr="005C502E">
        <w:trPr>
          <w:trHeight w:val="227"/>
        </w:trPr>
        <w:tc>
          <w:tcPr>
            <w:tcW w:w="4106" w:type="dxa"/>
            <w:tcBorders>
              <w:top w:val="nil"/>
              <w:bottom w:val="nil"/>
              <w:right w:val="single" w:sz="4" w:space="0" w:color="auto"/>
            </w:tcBorders>
          </w:tcPr>
          <w:p w14:paraId="4FE9C204"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Posterior cingulate gyrus</w:t>
            </w:r>
          </w:p>
        </w:tc>
        <w:tc>
          <w:tcPr>
            <w:tcW w:w="1143" w:type="dxa"/>
            <w:tcBorders>
              <w:top w:val="nil"/>
              <w:left w:val="single" w:sz="4" w:space="0" w:color="auto"/>
              <w:bottom w:val="nil"/>
              <w:right w:val="single" w:sz="4" w:space="0" w:color="auto"/>
            </w:tcBorders>
          </w:tcPr>
          <w:p w14:paraId="55C5025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01F7E39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8</w:t>
            </w:r>
          </w:p>
        </w:tc>
        <w:tc>
          <w:tcPr>
            <w:tcW w:w="1053" w:type="dxa"/>
            <w:tcBorders>
              <w:top w:val="nil"/>
              <w:left w:val="single" w:sz="4" w:space="0" w:color="auto"/>
              <w:bottom w:val="nil"/>
              <w:right w:val="single" w:sz="4" w:space="0" w:color="auto"/>
            </w:tcBorders>
          </w:tcPr>
          <w:p w14:paraId="1DE2770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w:t>
            </w:r>
          </w:p>
        </w:tc>
        <w:tc>
          <w:tcPr>
            <w:tcW w:w="1052" w:type="dxa"/>
            <w:tcBorders>
              <w:top w:val="nil"/>
              <w:left w:val="single" w:sz="4" w:space="0" w:color="auto"/>
              <w:bottom w:val="nil"/>
              <w:right w:val="single" w:sz="4" w:space="0" w:color="auto"/>
            </w:tcBorders>
          </w:tcPr>
          <w:p w14:paraId="13FD7F0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34</w:t>
            </w:r>
          </w:p>
        </w:tc>
        <w:tc>
          <w:tcPr>
            <w:tcW w:w="1091" w:type="dxa"/>
            <w:tcBorders>
              <w:top w:val="nil"/>
              <w:left w:val="single" w:sz="4" w:space="0" w:color="auto"/>
              <w:bottom w:val="nil"/>
            </w:tcBorders>
          </w:tcPr>
          <w:p w14:paraId="7EFFB39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3.81</w:t>
            </w:r>
          </w:p>
        </w:tc>
      </w:tr>
      <w:tr w:rsidR="00417643" w:rsidRPr="00771504" w14:paraId="594EFEC5" w14:textId="77777777" w:rsidTr="005C502E">
        <w:trPr>
          <w:trHeight w:val="227"/>
        </w:trPr>
        <w:tc>
          <w:tcPr>
            <w:tcW w:w="4106" w:type="dxa"/>
            <w:tcBorders>
              <w:top w:val="nil"/>
              <w:bottom w:val="nil"/>
              <w:right w:val="single" w:sz="4" w:space="0" w:color="auto"/>
            </w:tcBorders>
          </w:tcPr>
          <w:p w14:paraId="710A0C8E"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Caudate/Putamen</w:t>
            </w:r>
          </w:p>
        </w:tc>
        <w:tc>
          <w:tcPr>
            <w:tcW w:w="1143" w:type="dxa"/>
            <w:tcBorders>
              <w:top w:val="nil"/>
              <w:left w:val="single" w:sz="4" w:space="0" w:color="auto"/>
              <w:bottom w:val="nil"/>
              <w:right w:val="single" w:sz="4" w:space="0" w:color="auto"/>
            </w:tcBorders>
          </w:tcPr>
          <w:p w14:paraId="299086F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28959FFF"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-22</w:t>
            </w:r>
          </w:p>
        </w:tc>
        <w:tc>
          <w:tcPr>
            <w:tcW w:w="1053" w:type="dxa"/>
            <w:tcBorders>
              <w:top w:val="nil"/>
              <w:left w:val="single" w:sz="4" w:space="0" w:color="auto"/>
              <w:bottom w:val="nil"/>
              <w:right w:val="single" w:sz="4" w:space="0" w:color="auto"/>
            </w:tcBorders>
          </w:tcPr>
          <w:p w14:paraId="0F27C85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52" w:type="dxa"/>
            <w:tcBorders>
              <w:top w:val="nil"/>
              <w:left w:val="single" w:sz="4" w:space="0" w:color="auto"/>
              <w:bottom w:val="nil"/>
              <w:right w:val="single" w:sz="4" w:space="0" w:color="auto"/>
            </w:tcBorders>
          </w:tcPr>
          <w:p w14:paraId="043C744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14</w:t>
            </w:r>
          </w:p>
        </w:tc>
        <w:tc>
          <w:tcPr>
            <w:tcW w:w="1091" w:type="dxa"/>
            <w:tcBorders>
              <w:top w:val="nil"/>
              <w:left w:val="single" w:sz="4" w:space="0" w:color="auto"/>
              <w:bottom w:val="nil"/>
            </w:tcBorders>
          </w:tcPr>
          <w:p w14:paraId="1E4507F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3.80</w:t>
            </w:r>
          </w:p>
        </w:tc>
      </w:tr>
      <w:tr w:rsidR="00417643" w:rsidRPr="00771504" w14:paraId="458C51B9" w14:textId="77777777" w:rsidTr="005C502E">
        <w:trPr>
          <w:trHeight w:val="227"/>
        </w:trPr>
        <w:tc>
          <w:tcPr>
            <w:tcW w:w="4106" w:type="dxa"/>
            <w:tcBorders>
              <w:top w:val="nil"/>
              <w:bottom w:val="nil"/>
              <w:right w:val="single" w:sz="4" w:space="0" w:color="auto"/>
            </w:tcBorders>
          </w:tcPr>
          <w:p w14:paraId="4690B152"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143" w:type="dxa"/>
            <w:tcBorders>
              <w:top w:val="nil"/>
              <w:left w:val="single" w:sz="4" w:space="0" w:color="auto"/>
              <w:bottom w:val="nil"/>
              <w:right w:val="single" w:sz="4" w:space="0" w:color="auto"/>
            </w:tcBorders>
          </w:tcPr>
          <w:p w14:paraId="37EF63E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75D7F82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22</w:t>
            </w:r>
          </w:p>
        </w:tc>
        <w:tc>
          <w:tcPr>
            <w:tcW w:w="1053" w:type="dxa"/>
            <w:tcBorders>
              <w:top w:val="nil"/>
              <w:left w:val="single" w:sz="4" w:space="0" w:color="auto"/>
              <w:bottom w:val="nil"/>
              <w:right w:val="single" w:sz="4" w:space="0" w:color="auto"/>
            </w:tcBorders>
          </w:tcPr>
          <w:p w14:paraId="795786D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52" w:type="dxa"/>
            <w:tcBorders>
              <w:top w:val="nil"/>
              <w:left w:val="single" w:sz="4" w:space="0" w:color="auto"/>
              <w:bottom w:val="nil"/>
              <w:right w:val="single" w:sz="4" w:space="0" w:color="auto"/>
            </w:tcBorders>
          </w:tcPr>
          <w:p w14:paraId="2DDDF45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16</w:t>
            </w:r>
          </w:p>
        </w:tc>
        <w:tc>
          <w:tcPr>
            <w:tcW w:w="1091" w:type="dxa"/>
            <w:tcBorders>
              <w:top w:val="nil"/>
              <w:left w:val="single" w:sz="4" w:space="0" w:color="auto"/>
              <w:bottom w:val="nil"/>
            </w:tcBorders>
          </w:tcPr>
          <w:p w14:paraId="36F3E45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6.30</w:t>
            </w:r>
          </w:p>
        </w:tc>
      </w:tr>
      <w:tr w:rsidR="00417643" w:rsidRPr="00771504" w14:paraId="3AA30C36" w14:textId="77777777" w:rsidTr="005C502E">
        <w:trPr>
          <w:trHeight w:val="227"/>
        </w:trPr>
        <w:tc>
          <w:tcPr>
            <w:tcW w:w="4106" w:type="dxa"/>
            <w:tcBorders>
              <w:top w:val="nil"/>
              <w:bottom w:val="nil"/>
              <w:right w:val="single" w:sz="4" w:space="0" w:color="auto"/>
            </w:tcBorders>
          </w:tcPr>
          <w:p w14:paraId="3327F7CE" w14:textId="77777777" w:rsidR="00417643" w:rsidRPr="00771504" w:rsidRDefault="00417643" w:rsidP="00417643">
            <w:pPr>
              <w:ind w:left="170"/>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Thalamus</w:t>
            </w:r>
          </w:p>
        </w:tc>
        <w:tc>
          <w:tcPr>
            <w:tcW w:w="1143" w:type="dxa"/>
            <w:tcBorders>
              <w:top w:val="nil"/>
              <w:left w:val="single" w:sz="4" w:space="0" w:color="auto"/>
              <w:bottom w:val="nil"/>
              <w:right w:val="single" w:sz="4" w:space="0" w:color="auto"/>
            </w:tcBorders>
          </w:tcPr>
          <w:p w14:paraId="1F5A6C4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6AF7F25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22</w:t>
            </w:r>
          </w:p>
        </w:tc>
        <w:tc>
          <w:tcPr>
            <w:tcW w:w="1053" w:type="dxa"/>
            <w:tcBorders>
              <w:top w:val="nil"/>
              <w:left w:val="single" w:sz="4" w:space="0" w:color="auto"/>
              <w:bottom w:val="nil"/>
              <w:right w:val="single" w:sz="4" w:space="0" w:color="auto"/>
            </w:tcBorders>
          </w:tcPr>
          <w:p w14:paraId="4518258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w:t>
            </w:r>
          </w:p>
        </w:tc>
        <w:tc>
          <w:tcPr>
            <w:tcW w:w="1052" w:type="dxa"/>
            <w:tcBorders>
              <w:top w:val="nil"/>
              <w:left w:val="single" w:sz="4" w:space="0" w:color="auto"/>
              <w:bottom w:val="nil"/>
              <w:right w:val="single" w:sz="4" w:space="0" w:color="auto"/>
            </w:tcBorders>
          </w:tcPr>
          <w:p w14:paraId="4A64A20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-14</w:t>
            </w:r>
          </w:p>
        </w:tc>
        <w:tc>
          <w:tcPr>
            <w:tcW w:w="1091" w:type="dxa"/>
            <w:tcBorders>
              <w:top w:val="nil"/>
              <w:left w:val="single" w:sz="4" w:space="0" w:color="auto"/>
              <w:bottom w:val="nil"/>
            </w:tcBorders>
          </w:tcPr>
          <w:p w14:paraId="11A9D02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6.12</w:t>
            </w:r>
          </w:p>
        </w:tc>
      </w:tr>
      <w:tr w:rsidR="00417643" w:rsidRPr="00771504" w14:paraId="57BC36C8" w14:textId="77777777" w:rsidTr="005C502E">
        <w:trPr>
          <w:trHeight w:val="227"/>
        </w:trPr>
        <w:tc>
          <w:tcPr>
            <w:tcW w:w="4106" w:type="dxa"/>
            <w:tcBorders>
              <w:top w:val="nil"/>
              <w:bottom w:val="nil"/>
              <w:right w:val="single" w:sz="4" w:space="0" w:color="auto"/>
            </w:tcBorders>
          </w:tcPr>
          <w:p w14:paraId="1C183542"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Mesencephalon</w:t>
            </w:r>
          </w:p>
        </w:tc>
        <w:tc>
          <w:tcPr>
            <w:tcW w:w="1143" w:type="dxa"/>
            <w:tcBorders>
              <w:top w:val="nil"/>
              <w:left w:val="single" w:sz="4" w:space="0" w:color="auto"/>
              <w:bottom w:val="nil"/>
              <w:right w:val="single" w:sz="4" w:space="0" w:color="auto"/>
            </w:tcBorders>
          </w:tcPr>
          <w:p w14:paraId="67BFDCF2"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10" w:type="dxa"/>
            <w:tcBorders>
              <w:top w:val="nil"/>
              <w:left w:val="single" w:sz="4" w:space="0" w:color="auto"/>
              <w:bottom w:val="nil"/>
              <w:right w:val="single" w:sz="4" w:space="0" w:color="auto"/>
            </w:tcBorders>
          </w:tcPr>
          <w:p w14:paraId="468C240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18</w:t>
            </w:r>
          </w:p>
        </w:tc>
        <w:tc>
          <w:tcPr>
            <w:tcW w:w="1053" w:type="dxa"/>
            <w:tcBorders>
              <w:top w:val="nil"/>
              <w:left w:val="single" w:sz="4" w:space="0" w:color="auto"/>
              <w:bottom w:val="nil"/>
              <w:right w:val="single" w:sz="4" w:space="0" w:color="auto"/>
            </w:tcBorders>
          </w:tcPr>
          <w:p w14:paraId="094FF565"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-18</w:t>
            </w:r>
          </w:p>
        </w:tc>
        <w:tc>
          <w:tcPr>
            <w:tcW w:w="1052" w:type="dxa"/>
            <w:tcBorders>
              <w:top w:val="nil"/>
              <w:left w:val="single" w:sz="4" w:space="0" w:color="auto"/>
              <w:bottom w:val="nil"/>
              <w:right w:val="single" w:sz="4" w:space="0" w:color="auto"/>
            </w:tcBorders>
          </w:tcPr>
          <w:p w14:paraId="5B85E20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-18</w:t>
            </w:r>
          </w:p>
        </w:tc>
        <w:tc>
          <w:tcPr>
            <w:tcW w:w="1091" w:type="dxa"/>
            <w:tcBorders>
              <w:top w:val="nil"/>
              <w:left w:val="single" w:sz="4" w:space="0" w:color="auto"/>
              <w:bottom w:val="nil"/>
            </w:tcBorders>
          </w:tcPr>
          <w:p w14:paraId="3A3D2B8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3.67</w:t>
            </w:r>
          </w:p>
        </w:tc>
      </w:tr>
      <w:tr w:rsidR="00417643" w:rsidRPr="00771504" w14:paraId="5B1E0DCF" w14:textId="77777777" w:rsidTr="005C502E">
        <w:trPr>
          <w:trHeight w:val="227"/>
        </w:trPr>
        <w:tc>
          <w:tcPr>
            <w:tcW w:w="4106" w:type="dxa"/>
            <w:tcBorders>
              <w:top w:val="nil"/>
              <w:bottom w:val="nil"/>
              <w:right w:val="single" w:sz="4" w:space="0" w:color="auto"/>
            </w:tcBorders>
          </w:tcPr>
          <w:p w14:paraId="6A8E74D7"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Cerebellum hemispheres</w:t>
            </w:r>
          </w:p>
        </w:tc>
        <w:tc>
          <w:tcPr>
            <w:tcW w:w="1143" w:type="dxa"/>
            <w:tcBorders>
              <w:top w:val="nil"/>
              <w:left w:val="single" w:sz="4" w:space="0" w:color="auto"/>
              <w:bottom w:val="nil"/>
              <w:right w:val="single" w:sz="4" w:space="0" w:color="auto"/>
            </w:tcBorders>
          </w:tcPr>
          <w:p w14:paraId="7625424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0E6DA14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-27</w:t>
            </w:r>
          </w:p>
        </w:tc>
        <w:tc>
          <w:tcPr>
            <w:tcW w:w="1053" w:type="dxa"/>
            <w:tcBorders>
              <w:top w:val="nil"/>
              <w:left w:val="single" w:sz="4" w:space="0" w:color="auto"/>
              <w:bottom w:val="nil"/>
              <w:right w:val="single" w:sz="4" w:space="0" w:color="auto"/>
            </w:tcBorders>
          </w:tcPr>
          <w:p w14:paraId="1ECFD1E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-64</w:t>
            </w:r>
          </w:p>
        </w:tc>
        <w:tc>
          <w:tcPr>
            <w:tcW w:w="1052" w:type="dxa"/>
            <w:tcBorders>
              <w:top w:val="nil"/>
              <w:left w:val="single" w:sz="4" w:space="0" w:color="auto"/>
              <w:bottom w:val="nil"/>
              <w:right w:val="single" w:sz="4" w:space="0" w:color="auto"/>
            </w:tcBorders>
          </w:tcPr>
          <w:p w14:paraId="25B4EAA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w:t>
            </w:r>
          </w:p>
        </w:tc>
        <w:tc>
          <w:tcPr>
            <w:tcW w:w="1091" w:type="dxa"/>
            <w:tcBorders>
              <w:top w:val="nil"/>
              <w:left w:val="single" w:sz="4" w:space="0" w:color="auto"/>
              <w:bottom w:val="nil"/>
            </w:tcBorders>
          </w:tcPr>
          <w:p w14:paraId="289AF10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4.04</w:t>
            </w:r>
          </w:p>
        </w:tc>
      </w:tr>
      <w:tr w:rsidR="00417643" w:rsidRPr="00771504" w14:paraId="3A83E9C0" w14:textId="77777777" w:rsidTr="005C502E">
        <w:trPr>
          <w:trHeight w:val="227"/>
        </w:trPr>
        <w:tc>
          <w:tcPr>
            <w:tcW w:w="4106" w:type="dxa"/>
            <w:tcBorders>
              <w:top w:val="nil"/>
              <w:bottom w:val="nil"/>
            </w:tcBorders>
          </w:tcPr>
          <w:p w14:paraId="2B049DBC" w14:textId="77777777" w:rsidR="00417643" w:rsidRPr="004B0734" w:rsidRDefault="00417643" w:rsidP="00417643">
            <w:pPr>
              <w:rPr>
                <w:rFonts w:ascii="Times New Roman" w:eastAsia="Times New Roman" w:hAnsi="Times New Roman" w:cs="Times New Roman"/>
                <w:b/>
                <w:bCs/>
                <w:color w:val="000000"/>
                <w:sz w:val="22"/>
                <w:szCs w:val="22"/>
                <w:lang w:eastAsia="fr-FR"/>
              </w:rPr>
            </w:pPr>
          </w:p>
          <w:p w14:paraId="6B23FF79" w14:textId="77777777" w:rsidR="00417643" w:rsidRPr="004B0734" w:rsidRDefault="00417643" w:rsidP="00417643">
            <w:pPr>
              <w:rPr>
                <w:rFonts w:ascii="Times New Roman" w:eastAsia="Times New Roman" w:hAnsi="Times New Roman" w:cs="Times New Roman"/>
                <w:b/>
                <w:bCs/>
                <w:color w:val="000000"/>
                <w:sz w:val="22"/>
                <w:szCs w:val="22"/>
                <w:lang w:eastAsia="fr-FR"/>
              </w:rPr>
            </w:pPr>
            <w:r w:rsidRPr="004B0734">
              <w:rPr>
                <w:rFonts w:ascii="Times New Roman" w:eastAsia="Times New Roman" w:hAnsi="Times New Roman" w:cs="Times New Roman"/>
                <w:b/>
                <w:bCs/>
                <w:color w:val="000000"/>
                <w:sz w:val="22"/>
                <w:szCs w:val="22"/>
                <w:lang w:eastAsia="fr-FR"/>
              </w:rPr>
              <w:t>PSP-RS patients &gt; Caribbean AP patients</w:t>
            </w:r>
          </w:p>
        </w:tc>
        <w:tc>
          <w:tcPr>
            <w:tcW w:w="1143" w:type="dxa"/>
            <w:tcBorders>
              <w:top w:val="nil"/>
              <w:bottom w:val="nil"/>
            </w:tcBorders>
          </w:tcPr>
          <w:p w14:paraId="5F0CBE6A"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310" w:type="dxa"/>
            <w:tcBorders>
              <w:top w:val="nil"/>
              <w:bottom w:val="nil"/>
            </w:tcBorders>
          </w:tcPr>
          <w:p w14:paraId="06F1D349"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053" w:type="dxa"/>
            <w:tcBorders>
              <w:top w:val="nil"/>
              <w:bottom w:val="nil"/>
            </w:tcBorders>
          </w:tcPr>
          <w:p w14:paraId="064344C8"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052" w:type="dxa"/>
            <w:tcBorders>
              <w:top w:val="nil"/>
              <w:bottom w:val="nil"/>
            </w:tcBorders>
          </w:tcPr>
          <w:p w14:paraId="5DB2550B" w14:textId="77777777" w:rsidR="00417643" w:rsidRPr="004B0734" w:rsidRDefault="00417643" w:rsidP="00417643">
            <w:pPr>
              <w:rPr>
                <w:rFonts w:ascii="Times New Roman" w:eastAsia="Times New Roman" w:hAnsi="Times New Roman" w:cs="Times New Roman"/>
                <w:color w:val="000000"/>
                <w:sz w:val="22"/>
                <w:szCs w:val="22"/>
                <w:lang w:eastAsia="fr-FR"/>
              </w:rPr>
            </w:pPr>
          </w:p>
        </w:tc>
        <w:tc>
          <w:tcPr>
            <w:tcW w:w="1091" w:type="dxa"/>
            <w:tcBorders>
              <w:top w:val="nil"/>
              <w:bottom w:val="nil"/>
            </w:tcBorders>
          </w:tcPr>
          <w:p w14:paraId="1D755D2B" w14:textId="77777777" w:rsidR="00417643" w:rsidRPr="004B0734" w:rsidRDefault="00417643" w:rsidP="00417643">
            <w:pPr>
              <w:rPr>
                <w:rFonts w:ascii="Times New Roman" w:eastAsia="Times New Roman" w:hAnsi="Times New Roman" w:cs="Times New Roman"/>
                <w:color w:val="000000"/>
                <w:sz w:val="22"/>
                <w:szCs w:val="22"/>
                <w:lang w:eastAsia="fr-FR"/>
              </w:rPr>
            </w:pPr>
          </w:p>
        </w:tc>
      </w:tr>
      <w:tr w:rsidR="00417643" w:rsidRPr="00771504" w14:paraId="6FD01648" w14:textId="77777777" w:rsidTr="005C502E">
        <w:trPr>
          <w:trHeight w:val="227"/>
        </w:trPr>
        <w:tc>
          <w:tcPr>
            <w:tcW w:w="4106" w:type="dxa"/>
            <w:tcBorders>
              <w:top w:val="nil"/>
              <w:bottom w:val="nil"/>
              <w:right w:val="single" w:sz="4" w:space="0" w:color="auto"/>
            </w:tcBorders>
          </w:tcPr>
          <w:p w14:paraId="71AB4E41" w14:textId="77777777" w:rsidR="00417643" w:rsidRPr="00771504" w:rsidRDefault="00417643" w:rsidP="00417643">
            <w:pPr>
              <w:ind w:left="181"/>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Temporal lobe</w:t>
            </w:r>
          </w:p>
        </w:tc>
        <w:tc>
          <w:tcPr>
            <w:tcW w:w="1143" w:type="dxa"/>
            <w:tcBorders>
              <w:top w:val="nil"/>
              <w:left w:val="single" w:sz="4" w:space="0" w:color="auto"/>
              <w:bottom w:val="nil"/>
              <w:right w:val="single" w:sz="4" w:space="0" w:color="auto"/>
            </w:tcBorders>
          </w:tcPr>
          <w:p w14:paraId="53E5F5D8"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10" w:type="dxa"/>
            <w:tcBorders>
              <w:top w:val="nil"/>
              <w:left w:val="single" w:sz="4" w:space="0" w:color="auto"/>
              <w:bottom w:val="nil"/>
              <w:right w:val="single" w:sz="4" w:space="0" w:color="auto"/>
            </w:tcBorders>
          </w:tcPr>
          <w:p w14:paraId="38153E67"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3" w:type="dxa"/>
            <w:tcBorders>
              <w:top w:val="nil"/>
              <w:left w:val="single" w:sz="4" w:space="0" w:color="auto"/>
              <w:bottom w:val="nil"/>
              <w:right w:val="single" w:sz="4" w:space="0" w:color="auto"/>
            </w:tcBorders>
          </w:tcPr>
          <w:p w14:paraId="2207D494"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2" w:type="dxa"/>
            <w:tcBorders>
              <w:top w:val="nil"/>
              <w:left w:val="single" w:sz="4" w:space="0" w:color="auto"/>
              <w:bottom w:val="nil"/>
              <w:right w:val="single" w:sz="4" w:space="0" w:color="auto"/>
            </w:tcBorders>
          </w:tcPr>
          <w:p w14:paraId="2172FF78"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1" w:type="dxa"/>
            <w:tcBorders>
              <w:top w:val="nil"/>
              <w:left w:val="single" w:sz="4" w:space="0" w:color="auto"/>
              <w:bottom w:val="nil"/>
            </w:tcBorders>
          </w:tcPr>
          <w:p w14:paraId="53BF5FEE"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68CD2827" w14:textId="77777777" w:rsidTr="005C502E">
        <w:trPr>
          <w:trHeight w:val="227"/>
        </w:trPr>
        <w:tc>
          <w:tcPr>
            <w:tcW w:w="4106" w:type="dxa"/>
            <w:tcBorders>
              <w:top w:val="nil"/>
              <w:bottom w:val="nil"/>
              <w:right w:val="single" w:sz="4" w:space="0" w:color="auto"/>
            </w:tcBorders>
          </w:tcPr>
          <w:p w14:paraId="1CF3CCC8"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Mid temporal gyrus</w:t>
            </w:r>
          </w:p>
        </w:tc>
        <w:tc>
          <w:tcPr>
            <w:tcW w:w="1143" w:type="dxa"/>
            <w:tcBorders>
              <w:top w:val="nil"/>
              <w:left w:val="single" w:sz="4" w:space="0" w:color="auto"/>
              <w:bottom w:val="nil"/>
              <w:right w:val="single" w:sz="4" w:space="0" w:color="auto"/>
            </w:tcBorders>
          </w:tcPr>
          <w:p w14:paraId="5003DB9D"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3F0CF06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-50</w:t>
            </w:r>
          </w:p>
        </w:tc>
        <w:tc>
          <w:tcPr>
            <w:tcW w:w="1053" w:type="dxa"/>
            <w:tcBorders>
              <w:top w:val="nil"/>
              <w:left w:val="single" w:sz="4" w:space="0" w:color="auto"/>
              <w:bottom w:val="nil"/>
              <w:right w:val="single" w:sz="4" w:space="0" w:color="auto"/>
            </w:tcBorders>
          </w:tcPr>
          <w:p w14:paraId="6E6F552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-26</w:t>
            </w:r>
          </w:p>
        </w:tc>
        <w:tc>
          <w:tcPr>
            <w:tcW w:w="1052" w:type="dxa"/>
            <w:tcBorders>
              <w:top w:val="nil"/>
              <w:left w:val="single" w:sz="4" w:space="0" w:color="auto"/>
              <w:bottom w:val="nil"/>
              <w:right w:val="single" w:sz="4" w:space="0" w:color="auto"/>
            </w:tcBorders>
          </w:tcPr>
          <w:p w14:paraId="402228F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-20</w:t>
            </w:r>
          </w:p>
        </w:tc>
        <w:tc>
          <w:tcPr>
            <w:tcW w:w="1091" w:type="dxa"/>
            <w:tcBorders>
              <w:top w:val="nil"/>
              <w:left w:val="single" w:sz="4" w:space="0" w:color="auto"/>
              <w:bottom w:val="nil"/>
            </w:tcBorders>
          </w:tcPr>
          <w:p w14:paraId="798B1C64"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4.25</w:t>
            </w:r>
          </w:p>
        </w:tc>
      </w:tr>
      <w:tr w:rsidR="00417643" w:rsidRPr="00771504" w14:paraId="4D219841" w14:textId="77777777" w:rsidTr="005C502E">
        <w:trPr>
          <w:trHeight w:val="227"/>
        </w:trPr>
        <w:tc>
          <w:tcPr>
            <w:tcW w:w="4106" w:type="dxa"/>
            <w:tcBorders>
              <w:top w:val="nil"/>
              <w:bottom w:val="nil"/>
              <w:right w:val="single" w:sz="4" w:space="0" w:color="auto"/>
            </w:tcBorders>
          </w:tcPr>
          <w:p w14:paraId="218A5BE0"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Inferior temporal gyrus</w:t>
            </w:r>
          </w:p>
        </w:tc>
        <w:tc>
          <w:tcPr>
            <w:tcW w:w="1143" w:type="dxa"/>
            <w:tcBorders>
              <w:top w:val="nil"/>
              <w:left w:val="single" w:sz="4" w:space="0" w:color="auto"/>
              <w:bottom w:val="nil"/>
              <w:right w:val="single" w:sz="4" w:space="0" w:color="auto"/>
            </w:tcBorders>
          </w:tcPr>
          <w:p w14:paraId="53F375F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Left</w:t>
            </w:r>
          </w:p>
        </w:tc>
        <w:tc>
          <w:tcPr>
            <w:tcW w:w="1310" w:type="dxa"/>
            <w:tcBorders>
              <w:top w:val="nil"/>
              <w:left w:val="single" w:sz="4" w:space="0" w:color="auto"/>
              <w:bottom w:val="nil"/>
              <w:right w:val="single" w:sz="4" w:space="0" w:color="auto"/>
            </w:tcBorders>
          </w:tcPr>
          <w:p w14:paraId="3E00890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-45</w:t>
            </w:r>
          </w:p>
        </w:tc>
        <w:tc>
          <w:tcPr>
            <w:tcW w:w="1053" w:type="dxa"/>
            <w:tcBorders>
              <w:top w:val="nil"/>
              <w:left w:val="single" w:sz="4" w:space="0" w:color="auto"/>
              <w:bottom w:val="nil"/>
              <w:right w:val="single" w:sz="4" w:space="0" w:color="auto"/>
            </w:tcBorders>
          </w:tcPr>
          <w:p w14:paraId="3595894A"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-52</w:t>
            </w:r>
          </w:p>
        </w:tc>
        <w:tc>
          <w:tcPr>
            <w:tcW w:w="1052" w:type="dxa"/>
            <w:tcBorders>
              <w:top w:val="nil"/>
              <w:left w:val="single" w:sz="4" w:space="0" w:color="auto"/>
              <w:bottom w:val="nil"/>
              <w:right w:val="single" w:sz="4" w:space="0" w:color="auto"/>
            </w:tcBorders>
          </w:tcPr>
          <w:p w14:paraId="44C0BB1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-10</w:t>
            </w:r>
          </w:p>
        </w:tc>
        <w:tc>
          <w:tcPr>
            <w:tcW w:w="1091" w:type="dxa"/>
            <w:tcBorders>
              <w:top w:val="nil"/>
              <w:left w:val="single" w:sz="4" w:space="0" w:color="auto"/>
              <w:bottom w:val="nil"/>
            </w:tcBorders>
          </w:tcPr>
          <w:p w14:paraId="30D74292"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4.76</w:t>
            </w:r>
          </w:p>
        </w:tc>
      </w:tr>
      <w:tr w:rsidR="00417643" w:rsidRPr="00771504" w14:paraId="0CA16A3E" w14:textId="77777777" w:rsidTr="005C502E">
        <w:trPr>
          <w:trHeight w:val="227"/>
        </w:trPr>
        <w:tc>
          <w:tcPr>
            <w:tcW w:w="4106" w:type="dxa"/>
            <w:tcBorders>
              <w:top w:val="nil"/>
              <w:bottom w:val="nil"/>
              <w:right w:val="single" w:sz="4" w:space="0" w:color="auto"/>
            </w:tcBorders>
          </w:tcPr>
          <w:p w14:paraId="1CDADED1"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p>
        </w:tc>
        <w:tc>
          <w:tcPr>
            <w:tcW w:w="1143" w:type="dxa"/>
            <w:tcBorders>
              <w:top w:val="nil"/>
              <w:left w:val="single" w:sz="4" w:space="0" w:color="auto"/>
              <w:bottom w:val="nil"/>
              <w:right w:val="single" w:sz="4" w:space="0" w:color="auto"/>
            </w:tcBorders>
          </w:tcPr>
          <w:p w14:paraId="13A2AC4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left w:val="single" w:sz="4" w:space="0" w:color="auto"/>
              <w:bottom w:val="nil"/>
              <w:right w:val="single" w:sz="4" w:space="0" w:color="auto"/>
            </w:tcBorders>
          </w:tcPr>
          <w:p w14:paraId="62B8DE8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44</w:t>
            </w:r>
          </w:p>
        </w:tc>
        <w:tc>
          <w:tcPr>
            <w:tcW w:w="1053" w:type="dxa"/>
            <w:tcBorders>
              <w:top w:val="nil"/>
              <w:left w:val="single" w:sz="4" w:space="0" w:color="auto"/>
              <w:bottom w:val="nil"/>
              <w:right w:val="single" w:sz="4" w:space="0" w:color="auto"/>
            </w:tcBorders>
          </w:tcPr>
          <w:p w14:paraId="693E226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w:t>
            </w:r>
          </w:p>
        </w:tc>
        <w:tc>
          <w:tcPr>
            <w:tcW w:w="1052" w:type="dxa"/>
            <w:tcBorders>
              <w:top w:val="nil"/>
              <w:left w:val="single" w:sz="4" w:space="0" w:color="auto"/>
              <w:bottom w:val="nil"/>
              <w:right w:val="single" w:sz="4" w:space="0" w:color="auto"/>
            </w:tcBorders>
          </w:tcPr>
          <w:p w14:paraId="0FBBCF0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w:t>
            </w:r>
          </w:p>
        </w:tc>
        <w:tc>
          <w:tcPr>
            <w:tcW w:w="1091" w:type="dxa"/>
            <w:tcBorders>
              <w:top w:val="nil"/>
              <w:left w:val="single" w:sz="4" w:space="0" w:color="auto"/>
              <w:bottom w:val="nil"/>
            </w:tcBorders>
          </w:tcPr>
          <w:p w14:paraId="3302C73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4.18</w:t>
            </w:r>
          </w:p>
        </w:tc>
      </w:tr>
      <w:tr w:rsidR="00417643" w:rsidRPr="00771504" w14:paraId="42BBF605" w14:textId="77777777" w:rsidTr="005C502E">
        <w:trPr>
          <w:trHeight w:val="227"/>
        </w:trPr>
        <w:tc>
          <w:tcPr>
            <w:tcW w:w="4106" w:type="dxa"/>
            <w:tcBorders>
              <w:top w:val="nil"/>
              <w:bottom w:val="nil"/>
              <w:right w:val="single" w:sz="4" w:space="0" w:color="auto"/>
            </w:tcBorders>
          </w:tcPr>
          <w:p w14:paraId="27757729" w14:textId="77777777" w:rsidR="00417643" w:rsidRPr="00771504" w:rsidRDefault="00417643" w:rsidP="00417643">
            <w:pPr>
              <w:ind w:left="463"/>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Fusiform gyrus</w:t>
            </w:r>
          </w:p>
        </w:tc>
        <w:tc>
          <w:tcPr>
            <w:tcW w:w="1143" w:type="dxa"/>
            <w:tcBorders>
              <w:top w:val="nil"/>
              <w:left w:val="single" w:sz="4" w:space="0" w:color="auto"/>
              <w:bottom w:val="nil"/>
              <w:right w:val="single" w:sz="4" w:space="0" w:color="auto"/>
            </w:tcBorders>
          </w:tcPr>
          <w:p w14:paraId="606920EE"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 xml:space="preserve">Right </w:t>
            </w:r>
          </w:p>
        </w:tc>
        <w:tc>
          <w:tcPr>
            <w:tcW w:w="1310" w:type="dxa"/>
            <w:tcBorders>
              <w:top w:val="nil"/>
              <w:left w:val="single" w:sz="4" w:space="0" w:color="auto"/>
              <w:bottom w:val="nil"/>
              <w:right w:val="single" w:sz="4" w:space="0" w:color="auto"/>
            </w:tcBorders>
          </w:tcPr>
          <w:p w14:paraId="3C213DC7"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24</w:t>
            </w:r>
          </w:p>
        </w:tc>
        <w:tc>
          <w:tcPr>
            <w:tcW w:w="1053" w:type="dxa"/>
            <w:tcBorders>
              <w:top w:val="nil"/>
              <w:left w:val="single" w:sz="4" w:space="0" w:color="auto"/>
              <w:bottom w:val="nil"/>
              <w:right w:val="single" w:sz="4" w:space="0" w:color="auto"/>
            </w:tcBorders>
          </w:tcPr>
          <w:p w14:paraId="624BC3A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-50</w:t>
            </w:r>
          </w:p>
        </w:tc>
        <w:tc>
          <w:tcPr>
            <w:tcW w:w="1052" w:type="dxa"/>
            <w:tcBorders>
              <w:top w:val="nil"/>
              <w:left w:val="single" w:sz="4" w:space="0" w:color="auto"/>
              <w:bottom w:val="nil"/>
              <w:right w:val="single" w:sz="4" w:space="0" w:color="auto"/>
            </w:tcBorders>
          </w:tcPr>
          <w:p w14:paraId="0F9E8929"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w:t>
            </w:r>
          </w:p>
        </w:tc>
        <w:tc>
          <w:tcPr>
            <w:tcW w:w="1091" w:type="dxa"/>
            <w:tcBorders>
              <w:top w:val="nil"/>
              <w:left w:val="single" w:sz="4" w:space="0" w:color="auto"/>
              <w:bottom w:val="nil"/>
            </w:tcBorders>
          </w:tcPr>
          <w:p w14:paraId="50009E0B"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3.96</w:t>
            </w:r>
          </w:p>
        </w:tc>
      </w:tr>
      <w:tr w:rsidR="00417643" w:rsidRPr="00771504" w14:paraId="535D3CA3" w14:textId="77777777" w:rsidTr="005C502E">
        <w:trPr>
          <w:trHeight w:val="227"/>
        </w:trPr>
        <w:tc>
          <w:tcPr>
            <w:tcW w:w="4106" w:type="dxa"/>
            <w:tcBorders>
              <w:top w:val="nil"/>
              <w:bottom w:val="nil"/>
            </w:tcBorders>
          </w:tcPr>
          <w:p w14:paraId="3FD9F87B"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p>
          <w:p w14:paraId="281E5848" w14:textId="77777777" w:rsidR="00417643" w:rsidRPr="00771504" w:rsidRDefault="00417643" w:rsidP="00417643">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color w:val="000000"/>
                <w:sz w:val="22"/>
                <w:szCs w:val="22"/>
                <w:lang w:val="en-GB" w:eastAsia="fr-FR"/>
              </w:rPr>
              <w:t>Caribbean AP patients &gt; Controls</w:t>
            </w:r>
          </w:p>
        </w:tc>
        <w:tc>
          <w:tcPr>
            <w:tcW w:w="1143" w:type="dxa"/>
            <w:tcBorders>
              <w:top w:val="nil"/>
              <w:bottom w:val="nil"/>
            </w:tcBorders>
          </w:tcPr>
          <w:p w14:paraId="2F2D9494"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310" w:type="dxa"/>
            <w:tcBorders>
              <w:top w:val="nil"/>
              <w:bottom w:val="nil"/>
            </w:tcBorders>
          </w:tcPr>
          <w:p w14:paraId="02A9C41E"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3" w:type="dxa"/>
            <w:tcBorders>
              <w:top w:val="nil"/>
              <w:bottom w:val="nil"/>
            </w:tcBorders>
          </w:tcPr>
          <w:p w14:paraId="45D557EA"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52" w:type="dxa"/>
            <w:tcBorders>
              <w:top w:val="nil"/>
              <w:bottom w:val="nil"/>
            </w:tcBorders>
          </w:tcPr>
          <w:p w14:paraId="249A7B83"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c>
          <w:tcPr>
            <w:tcW w:w="1091" w:type="dxa"/>
            <w:tcBorders>
              <w:top w:val="nil"/>
              <w:bottom w:val="nil"/>
            </w:tcBorders>
          </w:tcPr>
          <w:p w14:paraId="5581105A" w14:textId="77777777" w:rsidR="00417643" w:rsidRPr="00771504" w:rsidRDefault="00417643" w:rsidP="00417643">
            <w:pPr>
              <w:rPr>
                <w:rFonts w:ascii="Times New Roman" w:eastAsia="Times New Roman" w:hAnsi="Times New Roman" w:cs="Times New Roman"/>
                <w:color w:val="000000"/>
                <w:sz w:val="22"/>
                <w:szCs w:val="22"/>
                <w:lang w:val="en-GB" w:eastAsia="fr-FR"/>
              </w:rPr>
            </w:pPr>
          </w:p>
        </w:tc>
      </w:tr>
      <w:tr w:rsidR="00417643" w:rsidRPr="00771504" w14:paraId="2408E1F6" w14:textId="77777777" w:rsidTr="005C502E">
        <w:trPr>
          <w:trHeight w:val="227"/>
        </w:trPr>
        <w:tc>
          <w:tcPr>
            <w:tcW w:w="4106" w:type="dxa"/>
            <w:tcBorders>
              <w:top w:val="nil"/>
              <w:bottom w:val="single" w:sz="4" w:space="0" w:color="auto"/>
            </w:tcBorders>
          </w:tcPr>
          <w:p w14:paraId="3AEC214A" w14:textId="77777777" w:rsidR="00417643" w:rsidRPr="00771504" w:rsidRDefault="00417643" w:rsidP="00417643">
            <w:pPr>
              <w:ind w:left="464"/>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Occipital gyrus</w:t>
            </w:r>
          </w:p>
        </w:tc>
        <w:tc>
          <w:tcPr>
            <w:tcW w:w="1143" w:type="dxa"/>
            <w:tcBorders>
              <w:top w:val="nil"/>
              <w:bottom w:val="single" w:sz="4" w:space="0" w:color="auto"/>
            </w:tcBorders>
          </w:tcPr>
          <w:p w14:paraId="0FC5F930"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Right</w:t>
            </w:r>
          </w:p>
        </w:tc>
        <w:tc>
          <w:tcPr>
            <w:tcW w:w="1310" w:type="dxa"/>
            <w:tcBorders>
              <w:top w:val="nil"/>
              <w:bottom w:val="single" w:sz="4" w:space="0" w:color="auto"/>
            </w:tcBorders>
          </w:tcPr>
          <w:p w14:paraId="38F57018"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44</w:t>
            </w:r>
          </w:p>
        </w:tc>
        <w:tc>
          <w:tcPr>
            <w:tcW w:w="1053" w:type="dxa"/>
            <w:tcBorders>
              <w:top w:val="nil"/>
              <w:bottom w:val="single" w:sz="4" w:space="0" w:color="auto"/>
            </w:tcBorders>
          </w:tcPr>
          <w:p w14:paraId="3ADA1166"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-74</w:t>
            </w:r>
          </w:p>
        </w:tc>
        <w:tc>
          <w:tcPr>
            <w:tcW w:w="1052" w:type="dxa"/>
            <w:tcBorders>
              <w:top w:val="nil"/>
              <w:bottom w:val="single" w:sz="4" w:space="0" w:color="auto"/>
            </w:tcBorders>
          </w:tcPr>
          <w:p w14:paraId="5ADA573C"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16</w:t>
            </w:r>
          </w:p>
        </w:tc>
        <w:tc>
          <w:tcPr>
            <w:tcW w:w="1091" w:type="dxa"/>
            <w:tcBorders>
              <w:top w:val="nil"/>
              <w:bottom w:val="single" w:sz="4" w:space="0" w:color="auto"/>
            </w:tcBorders>
          </w:tcPr>
          <w:p w14:paraId="05518931"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4.09</w:t>
            </w:r>
          </w:p>
        </w:tc>
      </w:tr>
    </w:tbl>
    <w:p w14:paraId="03D166F3" w14:textId="77777777" w:rsidR="00417643" w:rsidRPr="00771504" w:rsidRDefault="00417643" w:rsidP="00417643">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 xml:space="preserve">AP: Atypical </w:t>
      </w:r>
      <w:proofErr w:type="gramStart"/>
      <w:r w:rsidRPr="00771504">
        <w:rPr>
          <w:rFonts w:ascii="Times New Roman" w:eastAsia="Times New Roman" w:hAnsi="Times New Roman" w:cs="Times New Roman"/>
          <w:color w:val="000000"/>
          <w:sz w:val="22"/>
          <w:szCs w:val="22"/>
          <w:lang w:val="en-GB" w:eastAsia="fr-FR"/>
        </w:rPr>
        <w:t>Parkinsonism ;</w:t>
      </w:r>
      <w:proofErr w:type="gramEnd"/>
      <w:r w:rsidRPr="00771504">
        <w:rPr>
          <w:rFonts w:ascii="Times New Roman" w:eastAsia="Times New Roman" w:hAnsi="Times New Roman" w:cs="Times New Roman"/>
          <w:color w:val="000000"/>
          <w:sz w:val="22"/>
          <w:szCs w:val="22"/>
          <w:lang w:val="en-GB" w:eastAsia="fr-FR"/>
        </w:rPr>
        <w:t xml:space="preserve"> PSP-RS: Progressive Supranuclear Palsy-Richardson’s syndrome </w:t>
      </w:r>
    </w:p>
    <w:p w14:paraId="13671DD2" w14:textId="77777777" w:rsidR="00417643" w:rsidRPr="00771504" w:rsidRDefault="00417643" w:rsidP="00417643">
      <w:pPr>
        <w:spacing w:line="480" w:lineRule="auto"/>
        <w:rPr>
          <w:rFonts w:ascii="Times New Roman" w:eastAsia="Times New Roman" w:hAnsi="Times New Roman" w:cs="Times New Roman"/>
          <w:b/>
          <w:bCs/>
          <w:color w:val="000000"/>
          <w:sz w:val="22"/>
          <w:szCs w:val="22"/>
          <w:lang w:val="en-GB" w:eastAsia="fr-FR"/>
        </w:rPr>
      </w:pPr>
    </w:p>
    <w:p w14:paraId="75EFB4D6" w14:textId="77777777" w:rsidR="00417643" w:rsidRPr="00771504" w:rsidRDefault="00417643" w:rsidP="0029284A">
      <w:pPr>
        <w:rPr>
          <w:rFonts w:ascii="Times New Roman" w:eastAsia="Times New Roman" w:hAnsi="Times New Roman" w:cs="Times New Roman"/>
          <w:b/>
          <w:bCs/>
          <w:color w:val="000000"/>
          <w:sz w:val="22"/>
          <w:szCs w:val="22"/>
          <w:lang w:val="en-GB" w:eastAsia="fr-FR"/>
        </w:rPr>
      </w:pPr>
    </w:p>
    <w:p w14:paraId="18A410F6" w14:textId="77777777" w:rsidR="0029284A" w:rsidRPr="00771504" w:rsidRDefault="0029284A" w:rsidP="0029284A">
      <w:pPr>
        <w:pStyle w:val="NormalWeb"/>
        <w:spacing w:before="0" w:beforeAutospacing="0" w:after="0" w:afterAutospacing="0"/>
        <w:rPr>
          <w:color w:val="000000"/>
          <w:sz w:val="22"/>
          <w:szCs w:val="22"/>
          <w:lang w:val="en-GB"/>
        </w:rPr>
      </w:pPr>
      <w:r w:rsidRPr="00771504">
        <w:rPr>
          <w:i/>
          <w:iCs/>
          <w:sz w:val="22"/>
          <w:szCs w:val="22"/>
          <w:lang w:val="en-GB"/>
        </w:rPr>
        <w:t>Correlation between imaging data and cognitive status in patients</w:t>
      </w:r>
      <w:r w:rsidRPr="00771504">
        <w:rPr>
          <w:color w:val="000000"/>
          <w:sz w:val="22"/>
          <w:szCs w:val="22"/>
          <w:lang w:val="en-GB"/>
        </w:rPr>
        <w:t xml:space="preserve"> </w:t>
      </w:r>
    </w:p>
    <w:p w14:paraId="39A032AD" w14:textId="2567C2AC" w:rsidR="0029284A" w:rsidRPr="00771504" w:rsidRDefault="003B0044" w:rsidP="0029284A">
      <w:pPr>
        <w:pStyle w:val="NormalWeb"/>
        <w:spacing w:before="0" w:beforeAutospacing="0" w:after="0" w:afterAutospacing="0"/>
        <w:rPr>
          <w:sz w:val="22"/>
          <w:szCs w:val="22"/>
          <w:lang w:val="en-GB"/>
        </w:rPr>
      </w:pPr>
      <w:r w:rsidRPr="00771504">
        <w:rPr>
          <w:sz w:val="22"/>
          <w:szCs w:val="22"/>
          <w:lang w:val="en-GB"/>
        </w:rPr>
        <w:t xml:space="preserve">In Caribbean AP patients, the cognitive deficit correlated with decreased GMV in the lateral cerebellum, caudate nucleus, frontal pole, midfrontal and inferior frontal gyrus, and </w:t>
      </w:r>
      <w:proofErr w:type="spellStart"/>
      <w:r w:rsidRPr="00771504">
        <w:rPr>
          <w:sz w:val="22"/>
          <w:szCs w:val="22"/>
          <w:lang w:val="en-GB"/>
        </w:rPr>
        <w:t>supramarginalis</w:t>
      </w:r>
      <w:proofErr w:type="spellEnd"/>
      <w:r w:rsidRPr="00771504">
        <w:rPr>
          <w:sz w:val="22"/>
          <w:szCs w:val="22"/>
          <w:lang w:val="en-GB"/>
        </w:rPr>
        <w:t xml:space="preserve"> gyrus (Figure). For PSP-RS patients, we found significant correlations between total recall and D080 scores with cerebral white matter, midbrain, caudate nucleus, superior medial frontal, inferior frontal, inferior frontal pars orbicularis gyri and frontal operculum; postcentral, </w:t>
      </w:r>
      <w:proofErr w:type="spellStart"/>
      <w:r w:rsidRPr="00771504">
        <w:rPr>
          <w:sz w:val="22"/>
          <w:szCs w:val="22"/>
          <w:lang w:val="en-GB"/>
        </w:rPr>
        <w:t>supramarginalis</w:t>
      </w:r>
      <w:proofErr w:type="spellEnd"/>
      <w:r w:rsidRPr="00771504">
        <w:rPr>
          <w:sz w:val="22"/>
          <w:szCs w:val="22"/>
          <w:lang w:val="en-GB"/>
        </w:rPr>
        <w:t xml:space="preserve">, angular and </w:t>
      </w:r>
      <w:proofErr w:type="spellStart"/>
      <w:r w:rsidRPr="00771504">
        <w:rPr>
          <w:sz w:val="22"/>
          <w:szCs w:val="22"/>
          <w:lang w:val="en-GB"/>
        </w:rPr>
        <w:t>parahippocampical</w:t>
      </w:r>
      <w:proofErr w:type="spellEnd"/>
      <w:r w:rsidRPr="00771504">
        <w:rPr>
          <w:sz w:val="22"/>
          <w:szCs w:val="22"/>
          <w:lang w:val="en-GB"/>
        </w:rPr>
        <w:t xml:space="preserve"> gyri GMV (Figure). </w:t>
      </w:r>
    </w:p>
    <w:p w14:paraId="714E25D2" w14:textId="77777777" w:rsidR="0029284A" w:rsidRPr="00771504" w:rsidRDefault="0029284A" w:rsidP="0029284A">
      <w:pPr>
        <w:pStyle w:val="NormalWeb"/>
        <w:spacing w:before="0" w:beforeAutospacing="0" w:after="0" w:afterAutospacing="0"/>
        <w:rPr>
          <w:color w:val="000000"/>
          <w:sz w:val="22"/>
          <w:szCs w:val="22"/>
          <w:lang w:val="en-GB"/>
        </w:rPr>
      </w:pPr>
    </w:p>
    <w:p w14:paraId="43ADA333" w14:textId="7F8FE2D0" w:rsidR="009511DD" w:rsidRPr="00771504" w:rsidRDefault="009511DD" w:rsidP="0029284A">
      <w:pPr>
        <w:pStyle w:val="NormalWeb"/>
        <w:spacing w:before="0" w:beforeAutospacing="0" w:after="0" w:afterAutospacing="0"/>
        <w:rPr>
          <w:sz w:val="22"/>
          <w:szCs w:val="22"/>
          <w:lang w:val="en-GB"/>
        </w:rPr>
      </w:pPr>
      <w:r w:rsidRPr="00771504">
        <w:rPr>
          <w:i/>
          <w:iCs/>
          <w:sz w:val="22"/>
          <w:szCs w:val="22"/>
          <w:lang w:val="en-GB"/>
        </w:rPr>
        <w:t>Correlation analysis between imaging data, gait parameters and cognitive status in controls</w:t>
      </w:r>
      <w:r w:rsidR="00E80949">
        <w:rPr>
          <w:i/>
          <w:iCs/>
          <w:sz w:val="22"/>
          <w:szCs w:val="22"/>
          <w:lang w:val="en-GB"/>
        </w:rPr>
        <w:t xml:space="preserve">. </w:t>
      </w:r>
      <w:r w:rsidRPr="00771504">
        <w:rPr>
          <w:color w:val="000000"/>
          <w:sz w:val="22"/>
          <w:szCs w:val="22"/>
          <w:lang w:val="en-GB"/>
        </w:rPr>
        <w:t xml:space="preserve">With respect to gait parameters in healthy controls, we found a significant positive correlation for APAs and double stance duration with the volumes of the brainstem, cingulate (anterior, </w:t>
      </w:r>
      <w:proofErr w:type="gramStart"/>
      <w:r w:rsidRPr="00771504">
        <w:rPr>
          <w:color w:val="000000"/>
          <w:sz w:val="22"/>
          <w:szCs w:val="22"/>
          <w:lang w:val="en-GB"/>
        </w:rPr>
        <w:t>mid</w:t>
      </w:r>
      <w:proofErr w:type="gramEnd"/>
      <w:r w:rsidRPr="00771504">
        <w:rPr>
          <w:color w:val="000000"/>
          <w:sz w:val="22"/>
          <w:szCs w:val="22"/>
          <w:lang w:val="en-GB"/>
        </w:rPr>
        <w:t xml:space="preserve"> and posterior), posterior insula, </w:t>
      </w:r>
      <w:proofErr w:type="spellStart"/>
      <w:r w:rsidRPr="00771504">
        <w:rPr>
          <w:color w:val="000000"/>
          <w:sz w:val="22"/>
          <w:szCs w:val="22"/>
          <w:lang w:val="en-GB"/>
        </w:rPr>
        <w:t>paraoperculum</w:t>
      </w:r>
      <w:proofErr w:type="spellEnd"/>
      <w:r w:rsidRPr="00771504">
        <w:rPr>
          <w:color w:val="000000"/>
          <w:sz w:val="22"/>
          <w:szCs w:val="22"/>
          <w:lang w:val="en-GB"/>
        </w:rPr>
        <w:t xml:space="preserve">, temporal tractus, </w:t>
      </w:r>
      <w:proofErr w:type="spellStart"/>
      <w:r w:rsidRPr="00771504">
        <w:rPr>
          <w:color w:val="000000"/>
          <w:sz w:val="22"/>
          <w:szCs w:val="22"/>
          <w:lang w:val="en-GB"/>
        </w:rPr>
        <w:t>subcalloseal</w:t>
      </w:r>
      <w:proofErr w:type="spellEnd"/>
      <w:r w:rsidRPr="00771504">
        <w:rPr>
          <w:color w:val="000000"/>
          <w:sz w:val="22"/>
          <w:szCs w:val="22"/>
          <w:lang w:val="en-GB"/>
        </w:rPr>
        <w:t xml:space="preserve"> area, cuneus and </w:t>
      </w:r>
      <w:proofErr w:type="spellStart"/>
      <w:r w:rsidRPr="00771504">
        <w:rPr>
          <w:color w:val="000000"/>
          <w:sz w:val="22"/>
          <w:szCs w:val="22"/>
          <w:lang w:val="en-GB"/>
        </w:rPr>
        <w:t>parahippocampical</w:t>
      </w:r>
      <w:proofErr w:type="spellEnd"/>
      <w:r w:rsidRPr="00771504">
        <w:rPr>
          <w:color w:val="000000"/>
          <w:sz w:val="22"/>
          <w:szCs w:val="22"/>
          <w:lang w:val="en-GB"/>
        </w:rPr>
        <w:t xml:space="preserve"> gyrus, and a negative correlation with vertical velocity at foot contact (V2). We found no significant correlation between cognitive scores and brain volumes, except for a positive correlation between the </w:t>
      </w:r>
      <w:proofErr w:type="spellStart"/>
      <w:r w:rsidRPr="00771504">
        <w:rPr>
          <w:color w:val="000000"/>
          <w:sz w:val="22"/>
          <w:szCs w:val="22"/>
          <w:lang w:val="en-GB"/>
        </w:rPr>
        <w:t>parahippocampical</w:t>
      </w:r>
      <w:proofErr w:type="spellEnd"/>
      <w:r w:rsidRPr="00771504">
        <w:rPr>
          <w:color w:val="000000"/>
          <w:sz w:val="22"/>
          <w:szCs w:val="22"/>
          <w:lang w:val="en-GB"/>
        </w:rPr>
        <w:t xml:space="preserve"> gyrus and MDRS score. </w:t>
      </w:r>
    </w:p>
    <w:p w14:paraId="6E9EB259" w14:textId="77777777" w:rsidR="00ED4C82" w:rsidRPr="00771504" w:rsidRDefault="00ED4C82" w:rsidP="00ED4C82">
      <w:pPr>
        <w:jc w:val="both"/>
        <w:rPr>
          <w:rFonts w:ascii="Times New Roman" w:eastAsia="Times New Roman" w:hAnsi="Times New Roman" w:cs="Times New Roman"/>
          <w:b/>
          <w:bCs/>
          <w:color w:val="000000"/>
          <w:sz w:val="22"/>
          <w:szCs w:val="22"/>
          <w:lang w:val="en-GB"/>
        </w:rPr>
      </w:pPr>
    </w:p>
    <w:p w14:paraId="2E075EB1" w14:textId="77777777" w:rsidR="00ED4C82" w:rsidRPr="00771504" w:rsidRDefault="00ED4C82" w:rsidP="00ED4C82">
      <w:pPr>
        <w:jc w:val="both"/>
        <w:rPr>
          <w:rFonts w:ascii="Times New Roman" w:eastAsia="Times New Roman" w:hAnsi="Times New Roman" w:cs="Times New Roman"/>
          <w:b/>
          <w:bCs/>
          <w:color w:val="000000"/>
          <w:sz w:val="22"/>
          <w:szCs w:val="22"/>
          <w:lang w:val="en-GB"/>
        </w:rPr>
      </w:pPr>
    </w:p>
    <w:p w14:paraId="084AF139" w14:textId="77777777" w:rsidR="00A5608A" w:rsidRPr="00771504" w:rsidRDefault="00A5608A" w:rsidP="00A5608A">
      <w:pPr>
        <w:jc w:val="both"/>
        <w:rPr>
          <w:rFonts w:ascii="Times New Roman" w:eastAsia="Times New Roman" w:hAnsi="Times New Roman" w:cs="Times New Roman"/>
          <w:b/>
          <w:bCs/>
          <w:color w:val="000000"/>
          <w:sz w:val="22"/>
          <w:szCs w:val="22"/>
          <w:lang w:val="en-GB"/>
        </w:rPr>
      </w:pPr>
    </w:p>
    <w:p w14:paraId="3B9A7707" w14:textId="203BE743" w:rsidR="00A5608A" w:rsidRPr="00771504" w:rsidRDefault="00BB4E64" w:rsidP="00A5608A">
      <w:pPr>
        <w:rPr>
          <w:rFonts w:ascii="Times New Roman" w:eastAsia="Times New Roman" w:hAnsi="Times New Roman" w:cs="Times New Roman"/>
          <w:b/>
          <w:bCs/>
          <w:color w:val="000000"/>
          <w:sz w:val="22"/>
          <w:szCs w:val="22"/>
          <w:lang w:val="en-GB" w:eastAsia="fr-FR"/>
        </w:rPr>
      </w:pPr>
      <w:r w:rsidRPr="00771504">
        <w:rPr>
          <w:rFonts w:ascii="Times New Roman" w:eastAsia="Times New Roman" w:hAnsi="Times New Roman" w:cs="Times New Roman"/>
          <w:b/>
          <w:bCs/>
          <w:noProof/>
          <w:color w:val="000000"/>
          <w:sz w:val="22"/>
          <w:szCs w:val="22"/>
          <w:lang w:val="en-GB" w:eastAsia="fr-FR"/>
        </w:rPr>
        <w:drawing>
          <wp:inline distT="0" distB="0" distL="0" distR="0" wp14:anchorId="3523ABF7" wp14:editId="368AF833">
            <wp:extent cx="5756910" cy="431990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6910" cy="4319905"/>
                    </a:xfrm>
                    <a:prstGeom prst="rect">
                      <a:avLst/>
                    </a:prstGeom>
                  </pic:spPr>
                </pic:pic>
              </a:graphicData>
            </a:graphic>
          </wp:inline>
        </w:drawing>
      </w:r>
    </w:p>
    <w:p w14:paraId="36ED1E2F" w14:textId="24D5DD60" w:rsidR="00A5608A" w:rsidRPr="00771504" w:rsidRDefault="00A5608A" w:rsidP="00A5608A">
      <w:pPr>
        <w:rPr>
          <w:rFonts w:ascii="Times New Roman" w:eastAsia="Times New Roman" w:hAnsi="Times New Roman" w:cs="Times New Roman"/>
          <w:b/>
          <w:bCs/>
          <w:color w:val="000000"/>
          <w:sz w:val="22"/>
          <w:szCs w:val="22"/>
          <w:lang w:val="en-GB" w:eastAsia="fr-FR"/>
        </w:rPr>
      </w:pPr>
      <w:proofErr w:type="spellStart"/>
      <w:r w:rsidRPr="00771504">
        <w:rPr>
          <w:rFonts w:ascii="Times New Roman" w:eastAsia="Times New Roman" w:hAnsi="Times New Roman" w:cs="Times New Roman"/>
          <w:b/>
          <w:bCs/>
          <w:color w:val="000000"/>
          <w:sz w:val="22"/>
          <w:szCs w:val="22"/>
          <w:lang w:val="en-GB" w:eastAsia="fr-FR"/>
        </w:rPr>
        <w:t>eFigure</w:t>
      </w:r>
      <w:proofErr w:type="spellEnd"/>
      <w:r w:rsidRPr="00771504">
        <w:rPr>
          <w:rFonts w:ascii="Times New Roman" w:eastAsia="Times New Roman" w:hAnsi="Times New Roman" w:cs="Times New Roman"/>
          <w:b/>
          <w:bCs/>
          <w:color w:val="000000"/>
          <w:sz w:val="22"/>
          <w:szCs w:val="22"/>
          <w:lang w:val="en-GB" w:eastAsia="fr-FR"/>
        </w:rPr>
        <w:t xml:space="preserve"> 1. Gait initiation parameters in controls, Caribbean </w:t>
      </w:r>
      <w:proofErr w:type="gramStart"/>
      <w:r w:rsidRPr="00771504">
        <w:rPr>
          <w:rFonts w:ascii="Times New Roman" w:eastAsia="Times New Roman" w:hAnsi="Times New Roman" w:cs="Times New Roman"/>
          <w:b/>
          <w:bCs/>
          <w:color w:val="000000"/>
          <w:sz w:val="22"/>
          <w:szCs w:val="22"/>
          <w:lang w:val="en-GB" w:eastAsia="fr-FR"/>
        </w:rPr>
        <w:t>AP</w:t>
      </w:r>
      <w:proofErr w:type="gramEnd"/>
      <w:r w:rsidRPr="00771504">
        <w:rPr>
          <w:rFonts w:ascii="Times New Roman" w:eastAsia="Times New Roman" w:hAnsi="Times New Roman" w:cs="Times New Roman"/>
          <w:b/>
          <w:bCs/>
          <w:color w:val="000000"/>
          <w:sz w:val="22"/>
          <w:szCs w:val="22"/>
          <w:lang w:val="en-GB" w:eastAsia="fr-FR"/>
        </w:rPr>
        <w:t xml:space="preserve"> and PSP-RS patients</w:t>
      </w:r>
    </w:p>
    <w:p w14:paraId="41ABC1EC" w14:textId="2623EDE8" w:rsidR="00A5608A" w:rsidRPr="00771504" w:rsidRDefault="00A5608A" w:rsidP="00A5608A">
      <w:pPr>
        <w:rPr>
          <w:rFonts w:ascii="Times New Roman" w:eastAsia="Times New Roman" w:hAnsi="Times New Roman" w:cs="Times New Roman"/>
          <w:color w:val="000000"/>
          <w:sz w:val="22"/>
          <w:szCs w:val="22"/>
          <w:lang w:val="en-GB" w:eastAsia="fr-FR"/>
        </w:rPr>
      </w:pPr>
      <w:r w:rsidRPr="00771504">
        <w:rPr>
          <w:rFonts w:ascii="Times New Roman" w:eastAsia="Times New Roman" w:hAnsi="Times New Roman" w:cs="Times New Roman"/>
          <w:color w:val="000000"/>
          <w:sz w:val="22"/>
          <w:szCs w:val="22"/>
          <w:lang w:val="en-GB" w:eastAsia="fr-FR"/>
        </w:rPr>
        <w:t xml:space="preserve">A) Gait initiation parameter recordings using a force platform allowing the calculation of anteroposterior and mediolateral centre of foot pressure displacements, and anteroposterior and vertical centre of gravity velocities, and vertical displacements of right (green line) and left (red line) heels measured with the Vicon system (from left to right traces). Each trace represents the gait initiation parameters obtained during the anticipatory postural adjustments (APAs) phase and execution (EXE) of the first step in an individual control (HC, upper traces), Caribbean AP (CAP middle traces) and PSP-RS (bottom trace) patients. B) Graphs represent the gait initiation parameters obtained in controls (grey), CAP (orange) and PSP-RS (blue) patients, both in natural (N) and fast (F) </w:t>
      </w:r>
      <w:r w:rsidRPr="00771504">
        <w:rPr>
          <w:rFonts w:ascii="Times New Roman" w:eastAsia="Times New Roman" w:hAnsi="Times New Roman" w:cs="Times New Roman"/>
          <w:color w:val="000000"/>
          <w:sz w:val="22"/>
          <w:szCs w:val="22"/>
          <w:lang w:val="en-GB" w:eastAsia="fr-FR"/>
        </w:rPr>
        <w:lastRenderedPageBreak/>
        <w:t xml:space="preserve">gait conditions. Boxplots show the median (dark lines), interquartile (Q1-upper and Q3-bottom parts of the boxes) and range for each gait initiation parameter. t0: time of the first biomechanical event; FO1: time of the foot-off of the swing leg; FC1: foot contact of the swing leg; FO2: time of the foot-off of the stance leg; DS: double-stance phase; AP: anteroposterior; ML: mediolateral; CoP: centre of foot pressure; L: step length; W: step width; </w:t>
      </w:r>
      <w:proofErr w:type="spellStart"/>
      <w:r w:rsidRPr="00771504">
        <w:rPr>
          <w:rFonts w:ascii="Times New Roman" w:eastAsia="Times New Roman" w:hAnsi="Times New Roman" w:cs="Times New Roman"/>
          <w:color w:val="000000"/>
          <w:sz w:val="22"/>
          <w:szCs w:val="22"/>
          <w:lang w:val="en-GB" w:eastAsia="fr-FR"/>
        </w:rPr>
        <w:t>Vm</w:t>
      </w:r>
      <w:proofErr w:type="spellEnd"/>
      <w:r w:rsidRPr="00771504">
        <w:rPr>
          <w:rFonts w:ascii="Times New Roman" w:eastAsia="Times New Roman" w:hAnsi="Times New Roman" w:cs="Times New Roman"/>
          <w:color w:val="000000"/>
          <w:sz w:val="22"/>
          <w:szCs w:val="22"/>
          <w:lang w:val="en-GB" w:eastAsia="fr-FR"/>
        </w:rPr>
        <w:t xml:space="preserve">: maximum AP velocity of the </w:t>
      </w:r>
      <w:proofErr w:type="spellStart"/>
      <w:r w:rsidRPr="00771504">
        <w:rPr>
          <w:rFonts w:ascii="Times New Roman" w:eastAsia="Times New Roman" w:hAnsi="Times New Roman" w:cs="Times New Roman"/>
          <w:color w:val="000000"/>
          <w:sz w:val="22"/>
          <w:szCs w:val="22"/>
          <w:lang w:val="en-GB" w:eastAsia="fr-FR"/>
        </w:rPr>
        <w:t>CoG</w:t>
      </w:r>
      <w:proofErr w:type="spellEnd"/>
      <w:r w:rsidRPr="00771504">
        <w:rPr>
          <w:rFonts w:ascii="Times New Roman" w:eastAsia="Times New Roman" w:hAnsi="Times New Roman" w:cs="Times New Roman"/>
          <w:color w:val="000000"/>
          <w:sz w:val="22"/>
          <w:szCs w:val="22"/>
          <w:lang w:val="en-GB" w:eastAsia="fr-FR"/>
        </w:rPr>
        <w:t>; V1: minimum vertical velocity of the centre of gravity (</w:t>
      </w:r>
      <w:proofErr w:type="spellStart"/>
      <w:r w:rsidRPr="00771504">
        <w:rPr>
          <w:rFonts w:ascii="Times New Roman" w:eastAsia="Times New Roman" w:hAnsi="Times New Roman" w:cs="Times New Roman"/>
          <w:color w:val="000000"/>
          <w:sz w:val="22"/>
          <w:szCs w:val="22"/>
          <w:lang w:val="en-GB" w:eastAsia="fr-FR"/>
        </w:rPr>
        <w:t>CoG</w:t>
      </w:r>
      <w:proofErr w:type="spellEnd"/>
      <w:r w:rsidRPr="00771504">
        <w:rPr>
          <w:rFonts w:ascii="Times New Roman" w:eastAsia="Times New Roman" w:hAnsi="Times New Roman" w:cs="Times New Roman"/>
          <w:color w:val="000000"/>
          <w:sz w:val="22"/>
          <w:szCs w:val="22"/>
          <w:lang w:val="en-GB" w:eastAsia="fr-FR"/>
        </w:rPr>
        <w:t xml:space="preserve">) and V2: vertical </w:t>
      </w:r>
      <w:proofErr w:type="spellStart"/>
      <w:r w:rsidRPr="00771504">
        <w:rPr>
          <w:rFonts w:ascii="Times New Roman" w:eastAsia="Times New Roman" w:hAnsi="Times New Roman" w:cs="Times New Roman"/>
          <w:color w:val="000000"/>
          <w:sz w:val="22"/>
          <w:szCs w:val="22"/>
          <w:lang w:val="en-GB" w:eastAsia="fr-FR"/>
        </w:rPr>
        <w:t>CoG</w:t>
      </w:r>
      <w:proofErr w:type="spellEnd"/>
      <w:r w:rsidRPr="00771504">
        <w:rPr>
          <w:rFonts w:ascii="Times New Roman" w:eastAsia="Times New Roman" w:hAnsi="Times New Roman" w:cs="Times New Roman"/>
          <w:color w:val="000000"/>
          <w:sz w:val="22"/>
          <w:szCs w:val="22"/>
          <w:lang w:val="en-GB" w:eastAsia="fr-FR"/>
        </w:rPr>
        <w:t xml:space="preserve"> velocity at the time of the foot-contact. </w:t>
      </w:r>
    </w:p>
    <w:p w14:paraId="3E0BA406" w14:textId="77777777" w:rsidR="00A5608A" w:rsidRPr="00771504" w:rsidRDefault="00A5608A" w:rsidP="00ED4C82">
      <w:pPr>
        <w:jc w:val="both"/>
        <w:rPr>
          <w:rFonts w:ascii="Times New Roman" w:eastAsia="Times New Roman" w:hAnsi="Times New Roman" w:cs="Times New Roman"/>
          <w:b/>
          <w:bCs/>
          <w:color w:val="000000"/>
          <w:sz w:val="22"/>
          <w:szCs w:val="22"/>
          <w:lang w:val="en-GB"/>
        </w:rPr>
      </w:pPr>
    </w:p>
    <w:p w14:paraId="0B33D982" w14:textId="77777777" w:rsidR="00A5608A" w:rsidRPr="00771504" w:rsidRDefault="00A5608A" w:rsidP="00ED4C82">
      <w:pPr>
        <w:jc w:val="both"/>
        <w:rPr>
          <w:rFonts w:ascii="Times New Roman" w:eastAsia="Times New Roman" w:hAnsi="Times New Roman" w:cs="Times New Roman"/>
          <w:b/>
          <w:bCs/>
          <w:color w:val="000000"/>
          <w:sz w:val="22"/>
          <w:szCs w:val="22"/>
          <w:lang w:val="en-GB"/>
        </w:rPr>
      </w:pPr>
    </w:p>
    <w:p w14:paraId="544703DC" w14:textId="4B6A9F38" w:rsidR="00C357B1" w:rsidRPr="00771504" w:rsidRDefault="003D5ED2" w:rsidP="00ED4C82">
      <w:pPr>
        <w:jc w:val="both"/>
        <w:rPr>
          <w:rFonts w:ascii="Times New Roman" w:eastAsia="Times New Roman" w:hAnsi="Times New Roman" w:cs="Times New Roman"/>
          <w:color w:val="000000"/>
          <w:sz w:val="22"/>
          <w:szCs w:val="22"/>
          <w:lang w:val="en-GB"/>
        </w:rPr>
      </w:pPr>
      <w:r w:rsidRPr="00771504">
        <w:rPr>
          <w:rFonts w:ascii="Times New Roman" w:eastAsia="Times New Roman" w:hAnsi="Times New Roman" w:cs="Times New Roman"/>
          <w:b/>
          <w:bCs/>
          <w:color w:val="000000"/>
          <w:sz w:val="22"/>
          <w:szCs w:val="22"/>
          <w:lang w:val="en-GB"/>
        </w:rPr>
        <w:t>Supplement</w:t>
      </w:r>
      <w:r>
        <w:rPr>
          <w:rFonts w:ascii="Times New Roman" w:eastAsia="Times New Roman" w:hAnsi="Times New Roman" w:cs="Times New Roman"/>
          <w:b/>
          <w:bCs/>
          <w:color w:val="000000"/>
          <w:sz w:val="22"/>
          <w:szCs w:val="22"/>
          <w:lang w:val="en-GB"/>
        </w:rPr>
        <w:t>ary</w:t>
      </w:r>
      <w:r w:rsidRPr="00771504">
        <w:rPr>
          <w:rFonts w:ascii="Times New Roman" w:eastAsia="Times New Roman" w:hAnsi="Times New Roman" w:cs="Times New Roman"/>
          <w:b/>
          <w:bCs/>
          <w:color w:val="000000"/>
          <w:sz w:val="22"/>
          <w:szCs w:val="22"/>
          <w:lang w:val="en-GB"/>
        </w:rPr>
        <w:t xml:space="preserve"> </w:t>
      </w:r>
      <w:r w:rsidR="005B16F7" w:rsidRPr="00771504">
        <w:rPr>
          <w:rFonts w:ascii="Times New Roman" w:eastAsia="Times New Roman" w:hAnsi="Times New Roman" w:cs="Times New Roman"/>
          <w:b/>
          <w:bCs/>
          <w:color w:val="000000"/>
          <w:sz w:val="22"/>
          <w:szCs w:val="22"/>
          <w:lang w:val="en-GB"/>
        </w:rPr>
        <w:t>References</w:t>
      </w:r>
    </w:p>
    <w:p w14:paraId="5CBE357D"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Pr>
          <w:rFonts w:ascii="Times New Roman" w:eastAsia="Times New Roman" w:hAnsi="Times New Roman" w:cs="Times New Roman"/>
          <w:color w:val="000000"/>
          <w:sz w:val="22"/>
          <w:szCs w:val="22"/>
          <w:lang w:val="en-GB"/>
        </w:rPr>
        <w:fldChar w:fldCharType="begin"/>
      </w:r>
      <w:r>
        <w:rPr>
          <w:rFonts w:ascii="Times New Roman" w:eastAsia="Times New Roman" w:hAnsi="Times New Roman" w:cs="Times New Roman"/>
          <w:color w:val="000000"/>
          <w:sz w:val="22"/>
          <w:szCs w:val="22"/>
          <w:lang w:val="en-GB"/>
        </w:rPr>
        <w:instrText xml:space="preserve"> ADDIN ZOTERO_BIBL {"uncited":[],"omitted":[],"custom":[]} CSL_BIBLIOGRAPHY </w:instrText>
      </w:r>
      <w:r>
        <w:rPr>
          <w:rFonts w:ascii="Times New Roman" w:eastAsia="Times New Roman" w:hAnsi="Times New Roman" w:cs="Times New Roman"/>
          <w:color w:val="000000"/>
          <w:sz w:val="22"/>
          <w:szCs w:val="22"/>
          <w:lang w:val="en-GB"/>
        </w:rPr>
        <w:fldChar w:fldCharType="separate"/>
      </w:r>
      <w:r w:rsidRPr="00FD0449">
        <w:rPr>
          <w:rFonts w:ascii="Times New Roman" w:hAnsi="Times New Roman" w:cs="Times New Roman"/>
          <w:color w:val="000000"/>
          <w:sz w:val="22"/>
          <w:lang w:val="en-US"/>
        </w:rPr>
        <w:t xml:space="preserve">1. </w:t>
      </w:r>
      <w:r w:rsidRPr="00FD0449">
        <w:rPr>
          <w:rFonts w:ascii="Times New Roman" w:hAnsi="Times New Roman" w:cs="Times New Roman"/>
          <w:color w:val="000000"/>
          <w:sz w:val="22"/>
          <w:lang w:val="en-US"/>
        </w:rPr>
        <w:tab/>
        <w:t xml:space="preserve">Litvan I, Campbell G, Mangone CA, et al. Which clinical features differentiate progressive supranuclear palsy (Steele-Richardson-Olszewski syndrome) from related disorders? A clinicopathological study. Brain. 1997;120:65-74. </w:t>
      </w:r>
    </w:p>
    <w:p w14:paraId="0816E7DC"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2. </w:t>
      </w:r>
      <w:r w:rsidRPr="00FD0449">
        <w:rPr>
          <w:rFonts w:ascii="Times New Roman" w:hAnsi="Times New Roman" w:cs="Times New Roman"/>
          <w:color w:val="000000"/>
          <w:sz w:val="22"/>
          <w:lang w:val="en-US"/>
        </w:rPr>
        <w:tab/>
        <w:t xml:space="preserve">Williams DR, de Silva R, Paviour DC, et al. Characteristics of two distinct clinical phenotypes in pathologically proven progressive supranuclear palsy: Richardson’s syndrome and PSP-parkinsonism. Brain. 2005/03/25 ed. 2005;128:1247–1258. </w:t>
      </w:r>
    </w:p>
    <w:p w14:paraId="71C9A887"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3. </w:t>
      </w:r>
      <w:r w:rsidRPr="00FD0449">
        <w:rPr>
          <w:rFonts w:ascii="Times New Roman" w:hAnsi="Times New Roman" w:cs="Times New Roman"/>
          <w:color w:val="000000"/>
          <w:sz w:val="22"/>
          <w:lang w:val="en-US"/>
        </w:rPr>
        <w:tab/>
        <w:t xml:space="preserve">Lannuzel A, Höglinger GU, Verhaeghe S, et al. Atypical parkinsonism in Guadeloupe: a common risk factor for two closely related phenotypes? Brain. 2007;130:816–827. </w:t>
      </w:r>
    </w:p>
    <w:p w14:paraId="6053396E"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4. </w:t>
      </w:r>
      <w:r w:rsidRPr="00FD0449">
        <w:rPr>
          <w:rFonts w:ascii="Times New Roman" w:hAnsi="Times New Roman" w:cs="Times New Roman"/>
          <w:color w:val="000000"/>
          <w:sz w:val="22"/>
          <w:lang w:val="en-US"/>
        </w:rPr>
        <w:tab/>
        <w:t xml:space="preserve">Lannuzel A, Edragas R, Lackmy A, et al. Further evidence for a distinctive atypical degenerative parkinsonism in the Caribbean: A new cluster in the French West Indian Island of Martinique. J Neurol Sci. 2018;388:214–219. </w:t>
      </w:r>
    </w:p>
    <w:p w14:paraId="73CF0A7F"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5. </w:t>
      </w:r>
      <w:r w:rsidRPr="00FD0449">
        <w:rPr>
          <w:rFonts w:ascii="Times New Roman" w:hAnsi="Times New Roman" w:cs="Times New Roman"/>
          <w:color w:val="000000"/>
          <w:sz w:val="22"/>
          <w:lang w:val="en-US"/>
        </w:rPr>
        <w:tab/>
        <w:t xml:space="preserve">Golbe LI, Ohman-Strickland PA. A clinical rating scale for progressive supranuclear palsy. Brain. 2007;130:1552–1565. </w:t>
      </w:r>
    </w:p>
    <w:p w14:paraId="68D2ACA9"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6. </w:t>
      </w:r>
      <w:r w:rsidRPr="00FD0449">
        <w:rPr>
          <w:rFonts w:ascii="Times New Roman" w:hAnsi="Times New Roman" w:cs="Times New Roman"/>
          <w:color w:val="000000"/>
          <w:sz w:val="22"/>
          <w:lang w:val="en-US"/>
        </w:rPr>
        <w:tab/>
        <w:t xml:space="preserve">Goetz CG, Tilley BC, Shaftman SR, et al. Movement Disorder Society-sponsored revision of the Unified Parkinson’s Disease Rating Scale (MDS-UPDRS): scale presentation and clinimetric testing results. Mov Disord. 2008;23:2129–2170. </w:t>
      </w:r>
    </w:p>
    <w:p w14:paraId="7536B96A"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7. </w:t>
      </w:r>
      <w:r w:rsidRPr="00FD0449">
        <w:rPr>
          <w:rFonts w:ascii="Times New Roman" w:hAnsi="Times New Roman" w:cs="Times New Roman"/>
          <w:color w:val="000000"/>
          <w:sz w:val="22"/>
          <w:lang w:val="en-US"/>
        </w:rPr>
        <w:tab/>
        <w:t xml:space="preserve">Thomas M, Jankovic J, Suteerawattananon M, et al. Clinical gait and balance scale (GABS): validation and utilization. J Neurol Sci. 2004;217:89–99. </w:t>
      </w:r>
    </w:p>
    <w:p w14:paraId="4F741889"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8. </w:t>
      </w:r>
      <w:r w:rsidRPr="00FD0449">
        <w:rPr>
          <w:rFonts w:ascii="Times New Roman" w:hAnsi="Times New Roman" w:cs="Times New Roman"/>
          <w:color w:val="000000"/>
          <w:sz w:val="22"/>
          <w:lang w:val="en-US"/>
        </w:rPr>
        <w:tab/>
        <w:t xml:space="preserve">Tinetti ME, Speechley M, Ginter SF. Risk factors for falls among elderly persons living in the community. N Engl J Med. 1988;319:1701–1707. </w:t>
      </w:r>
    </w:p>
    <w:p w14:paraId="33DE1184"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9. </w:t>
      </w:r>
      <w:r w:rsidRPr="00FD0449">
        <w:rPr>
          <w:rFonts w:ascii="Times New Roman" w:hAnsi="Times New Roman" w:cs="Times New Roman"/>
          <w:color w:val="000000"/>
          <w:sz w:val="22"/>
          <w:lang w:val="en-US"/>
        </w:rPr>
        <w:tab/>
        <w:t xml:space="preserve">Giladi N, Tal J, Azulay T, et al. Validation of the freezing of gait questionnaire in patients with Parkinson’s disease. Mov Disord. 2009;24:655–661. </w:t>
      </w:r>
    </w:p>
    <w:p w14:paraId="6952D54F"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10. </w:t>
      </w:r>
      <w:r w:rsidRPr="00FD0449">
        <w:rPr>
          <w:rFonts w:ascii="Times New Roman" w:hAnsi="Times New Roman" w:cs="Times New Roman"/>
          <w:color w:val="000000"/>
          <w:sz w:val="22"/>
          <w:lang w:val="en-US"/>
        </w:rPr>
        <w:tab/>
        <w:t xml:space="preserve">Powell LE, Myers AM. The Activities-specific Balance Confidence (ABC) Scale. J Gerontol A Biol Sci Med Sci. 1995;50A:M28-34. </w:t>
      </w:r>
    </w:p>
    <w:p w14:paraId="29CE282B"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11. </w:t>
      </w:r>
      <w:r w:rsidRPr="00FD0449">
        <w:rPr>
          <w:rFonts w:ascii="Times New Roman" w:hAnsi="Times New Roman" w:cs="Times New Roman"/>
          <w:color w:val="000000"/>
          <w:sz w:val="22"/>
          <w:lang w:val="en-US"/>
        </w:rPr>
        <w:tab/>
        <w:t xml:space="preserve">Cockrell JR, Folstein MF. Mini-Mental State Examination (MMSE). Psychopharmacol Bull. 1988;24:689-92. </w:t>
      </w:r>
    </w:p>
    <w:p w14:paraId="64E7C5BF"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12. </w:t>
      </w:r>
      <w:r w:rsidRPr="00FD0449">
        <w:rPr>
          <w:rFonts w:ascii="Times New Roman" w:hAnsi="Times New Roman" w:cs="Times New Roman"/>
          <w:color w:val="000000"/>
          <w:sz w:val="22"/>
          <w:lang w:val="en-US"/>
        </w:rPr>
        <w:tab/>
        <w:t xml:space="preserve">Dubois B, Slachevsky A, Litvan I, Pillon B. The FAB: a Frontal Assessment Battery at bedside. Neurology. 2000;55:1621–1626. </w:t>
      </w:r>
    </w:p>
    <w:p w14:paraId="2A9A1F35"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13. </w:t>
      </w:r>
      <w:r w:rsidRPr="00FD0449">
        <w:rPr>
          <w:rFonts w:ascii="Times New Roman" w:hAnsi="Times New Roman" w:cs="Times New Roman"/>
          <w:color w:val="000000"/>
          <w:sz w:val="22"/>
          <w:lang w:val="en-US"/>
        </w:rPr>
        <w:tab/>
        <w:t xml:space="preserve">Schmidt R, Freidl W, Fazekas F, et al. The Mattis Dementia Rating Scale: normative data from 1,001 healthy volunteers. Neurology. 1994;44:964–966. </w:t>
      </w:r>
    </w:p>
    <w:p w14:paraId="75AC0087"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14. </w:t>
      </w:r>
      <w:r w:rsidRPr="00FD0449">
        <w:rPr>
          <w:rFonts w:ascii="Times New Roman" w:hAnsi="Times New Roman" w:cs="Times New Roman"/>
          <w:color w:val="000000"/>
          <w:sz w:val="22"/>
          <w:lang w:val="en-US"/>
        </w:rPr>
        <w:tab/>
        <w:t xml:space="preserve">Grober E, Buschke H, Crystal H, Bang S, Dresner R. Screening for dementia by memory testing. Neurology. 1988;38:900–903. </w:t>
      </w:r>
    </w:p>
    <w:p w14:paraId="629D37CC"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15. </w:t>
      </w:r>
      <w:r w:rsidRPr="00FD0449">
        <w:rPr>
          <w:rFonts w:ascii="Times New Roman" w:hAnsi="Times New Roman" w:cs="Times New Roman"/>
          <w:color w:val="000000"/>
          <w:sz w:val="22"/>
          <w:lang w:val="en-US"/>
        </w:rPr>
        <w:tab/>
        <w:t xml:space="preserve">Welter M-L, Do MC, Chastan N, et al. Control of vertical components of gait during initiation of walking in normal adults and patients with progressive supranuclear palsy. Gait Posture. 2007;26:393–399. </w:t>
      </w:r>
    </w:p>
    <w:p w14:paraId="44727795" w14:textId="77777777" w:rsidR="004B0734" w:rsidRPr="004B0734" w:rsidRDefault="004B0734">
      <w:pPr>
        <w:widowControl w:val="0"/>
        <w:autoSpaceDE w:val="0"/>
        <w:autoSpaceDN w:val="0"/>
        <w:adjustRightInd w:val="0"/>
        <w:rPr>
          <w:rFonts w:ascii="Times New Roman" w:hAnsi="Times New Roman" w:cs="Times New Roman"/>
          <w:color w:val="000000"/>
          <w:sz w:val="22"/>
        </w:rPr>
      </w:pPr>
      <w:r w:rsidRPr="00FD0449">
        <w:rPr>
          <w:rFonts w:ascii="Times New Roman" w:hAnsi="Times New Roman" w:cs="Times New Roman"/>
          <w:color w:val="000000"/>
          <w:sz w:val="22"/>
          <w:lang w:val="en-US"/>
        </w:rPr>
        <w:t xml:space="preserve">16. </w:t>
      </w:r>
      <w:r w:rsidRPr="00FD0449">
        <w:rPr>
          <w:rFonts w:ascii="Times New Roman" w:hAnsi="Times New Roman" w:cs="Times New Roman"/>
          <w:color w:val="000000"/>
          <w:sz w:val="22"/>
          <w:lang w:val="en-US"/>
        </w:rPr>
        <w:tab/>
        <w:t xml:space="preserve">Pierrot-Deseilligny C, Rivaud S, Pillon B, Fournier E, Agid Y. Lateral visually-guided saccades in progressive supranuclear palsy. </w:t>
      </w:r>
      <w:r w:rsidRPr="004B0734">
        <w:rPr>
          <w:rFonts w:ascii="Times New Roman" w:hAnsi="Times New Roman" w:cs="Times New Roman"/>
          <w:color w:val="000000"/>
          <w:sz w:val="22"/>
        </w:rPr>
        <w:t xml:space="preserve">Brain. </w:t>
      </w:r>
      <w:proofErr w:type="gramStart"/>
      <w:r w:rsidRPr="004B0734">
        <w:rPr>
          <w:rFonts w:ascii="Times New Roman" w:hAnsi="Times New Roman" w:cs="Times New Roman"/>
          <w:color w:val="000000"/>
          <w:sz w:val="22"/>
        </w:rPr>
        <w:t>1989;</w:t>
      </w:r>
      <w:proofErr w:type="gramEnd"/>
      <w:r w:rsidRPr="004B0734">
        <w:rPr>
          <w:rFonts w:ascii="Times New Roman" w:hAnsi="Times New Roman" w:cs="Times New Roman"/>
          <w:color w:val="000000"/>
          <w:sz w:val="22"/>
        </w:rPr>
        <w:t xml:space="preserve">112 ( Pt 2):471–487. </w:t>
      </w:r>
    </w:p>
    <w:p w14:paraId="76626D3C"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4B0734">
        <w:rPr>
          <w:rFonts w:ascii="Times New Roman" w:hAnsi="Times New Roman" w:cs="Times New Roman"/>
          <w:color w:val="000000"/>
          <w:sz w:val="22"/>
        </w:rPr>
        <w:t xml:space="preserve">17. </w:t>
      </w:r>
      <w:r w:rsidRPr="004B0734">
        <w:rPr>
          <w:rFonts w:ascii="Times New Roman" w:hAnsi="Times New Roman" w:cs="Times New Roman"/>
          <w:color w:val="000000"/>
          <w:sz w:val="22"/>
        </w:rPr>
        <w:tab/>
      </w:r>
      <w:proofErr w:type="spellStart"/>
      <w:r w:rsidRPr="004B0734">
        <w:rPr>
          <w:rFonts w:ascii="Times New Roman" w:hAnsi="Times New Roman" w:cs="Times New Roman"/>
          <w:color w:val="000000"/>
          <w:sz w:val="22"/>
        </w:rPr>
        <w:t>Quattrone</w:t>
      </w:r>
      <w:proofErr w:type="spellEnd"/>
      <w:r w:rsidRPr="004B0734">
        <w:rPr>
          <w:rFonts w:ascii="Times New Roman" w:hAnsi="Times New Roman" w:cs="Times New Roman"/>
          <w:color w:val="000000"/>
          <w:sz w:val="22"/>
        </w:rPr>
        <w:t xml:space="preserve"> A, Nicoletti G, Messina D, et al. </w:t>
      </w:r>
      <w:r w:rsidRPr="00FD0449">
        <w:rPr>
          <w:rFonts w:ascii="Times New Roman" w:hAnsi="Times New Roman" w:cs="Times New Roman"/>
          <w:color w:val="000000"/>
          <w:sz w:val="22"/>
          <w:lang w:val="en-US"/>
        </w:rPr>
        <w:t xml:space="preserve">MR imaging index for differentiation of progressive supranuclear palsy from Parkinson disease and the Parkinson variant of multiple system atrophy. Radiology. 2007/11/10 ed. 2008;246:214–221. </w:t>
      </w:r>
    </w:p>
    <w:p w14:paraId="39059C65"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18. </w:t>
      </w:r>
      <w:r w:rsidRPr="00FD0449">
        <w:rPr>
          <w:rFonts w:ascii="Times New Roman" w:hAnsi="Times New Roman" w:cs="Times New Roman"/>
          <w:color w:val="000000"/>
          <w:sz w:val="22"/>
          <w:lang w:val="en-US"/>
        </w:rPr>
        <w:tab/>
        <w:t xml:space="preserve">Ashburner J, Friston KJ. Unified segmentation. Neuroimage. 2005/06/16 ed. 2005;26:839–851. </w:t>
      </w:r>
    </w:p>
    <w:p w14:paraId="274DA370"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19. </w:t>
      </w:r>
      <w:r w:rsidRPr="00FD0449">
        <w:rPr>
          <w:rFonts w:ascii="Times New Roman" w:hAnsi="Times New Roman" w:cs="Times New Roman"/>
          <w:color w:val="000000"/>
          <w:sz w:val="22"/>
          <w:lang w:val="en-US"/>
        </w:rPr>
        <w:tab/>
        <w:t xml:space="preserve">Ashburner J. A fast diffeomorphic image registration algorithm. Neuroimage. 2007/09/01 ed. 2007;38:95–113. </w:t>
      </w:r>
    </w:p>
    <w:p w14:paraId="6883C3DF" w14:textId="77777777" w:rsidR="004B0734" w:rsidRPr="00FD0449" w:rsidRDefault="004B0734">
      <w:pPr>
        <w:widowControl w:val="0"/>
        <w:autoSpaceDE w:val="0"/>
        <w:autoSpaceDN w:val="0"/>
        <w:adjustRightInd w:val="0"/>
        <w:rPr>
          <w:rFonts w:ascii="Times New Roman" w:hAnsi="Times New Roman" w:cs="Times New Roman"/>
          <w:color w:val="000000"/>
          <w:sz w:val="22"/>
          <w:lang w:val="en-US"/>
        </w:rPr>
      </w:pPr>
      <w:r w:rsidRPr="00FD0449">
        <w:rPr>
          <w:rFonts w:ascii="Times New Roman" w:hAnsi="Times New Roman" w:cs="Times New Roman"/>
          <w:color w:val="000000"/>
          <w:sz w:val="22"/>
          <w:lang w:val="en-US"/>
        </w:rPr>
        <w:t xml:space="preserve">20. </w:t>
      </w:r>
      <w:r w:rsidRPr="00FD0449">
        <w:rPr>
          <w:rFonts w:ascii="Times New Roman" w:hAnsi="Times New Roman" w:cs="Times New Roman"/>
          <w:color w:val="000000"/>
          <w:sz w:val="22"/>
          <w:lang w:val="en-US"/>
        </w:rPr>
        <w:tab/>
        <w:t xml:space="preserve">Talairach J, Tournoux P. Co-planar stereotaxic atlas of the human brain : 3-dimensional </w:t>
      </w:r>
      <w:r w:rsidRPr="00FD0449">
        <w:rPr>
          <w:rFonts w:ascii="Times New Roman" w:hAnsi="Times New Roman" w:cs="Times New Roman"/>
          <w:color w:val="000000"/>
          <w:sz w:val="22"/>
          <w:lang w:val="en-US"/>
        </w:rPr>
        <w:lastRenderedPageBreak/>
        <w:t xml:space="preserve">proportional system : an approach to cerebral imaging. Stuttgart ; New York : G. Thieme ; New York : Thieme Medical Publishers; 1988. </w:t>
      </w:r>
    </w:p>
    <w:p w14:paraId="00B01306" w14:textId="2E2E7878" w:rsidR="005B16F7" w:rsidRPr="00771504" w:rsidRDefault="004B0734">
      <w:pPr>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fldChar w:fldCharType="end"/>
      </w:r>
    </w:p>
    <w:sectPr w:rsidR="005B16F7" w:rsidRPr="00771504" w:rsidSect="007862DC">
      <w:footerReference w:type="even" r:id="rId9"/>
      <w:foot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E4A569" w14:textId="77777777" w:rsidR="00D86986" w:rsidRDefault="00D86986" w:rsidP="003A19DA">
      <w:r>
        <w:separator/>
      </w:r>
    </w:p>
  </w:endnote>
  <w:endnote w:type="continuationSeparator" w:id="0">
    <w:p w14:paraId="59066359" w14:textId="77777777" w:rsidR="00D86986" w:rsidRDefault="00D86986" w:rsidP="003A19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415588258"/>
      <w:docPartObj>
        <w:docPartGallery w:val="Page Numbers (Bottom of Page)"/>
        <w:docPartUnique/>
      </w:docPartObj>
    </w:sdtPr>
    <w:sdtContent>
      <w:p w14:paraId="40ABD448" w14:textId="45C17848" w:rsidR="003A19DA" w:rsidRDefault="003A19DA" w:rsidP="00223916">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2DC38401" w14:textId="77777777" w:rsidR="003A19DA" w:rsidRDefault="003A19DA" w:rsidP="003A19DA">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382447435"/>
      <w:docPartObj>
        <w:docPartGallery w:val="Page Numbers (Bottom of Page)"/>
        <w:docPartUnique/>
      </w:docPartObj>
    </w:sdtPr>
    <w:sdtContent>
      <w:p w14:paraId="3E51806E" w14:textId="113D8CF9" w:rsidR="003A19DA" w:rsidRDefault="003A19DA" w:rsidP="00223916">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31845F87" w14:textId="77777777" w:rsidR="003A19DA" w:rsidRDefault="003A19DA" w:rsidP="003A19DA">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B31E3E" w14:textId="77777777" w:rsidR="00D86986" w:rsidRDefault="00D86986" w:rsidP="003A19DA">
      <w:r>
        <w:separator/>
      </w:r>
    </w:p>
  </w:footnote>
  <w:footnote w:type="continuationSeparator" w:id="0">
    <w:p w14:paraId="7DB31C02" w14:textId="77777777" w:rsidR="00D86986" w:rsidRDefault="00D86986" w:rsidP="003A19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8151D"/>
    <w:multiLevelType w:val="hybridMultilevel"/>
    <w:tmpl w:val="DE32AA2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E4051BB"/>
    <w:multiLevelType w:val="hybridMultilevel"/>
    <w:tmpl w:val="2CA654AE"/>
    <w:lvl w:ilvl="0" w:tplc="C60068F6">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ED674A0"/>
    <w:multiLevelType w:val="hybridMultilevel"/>
    <w:tmpl w:val="DB6C3D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47D5BA2"/>
    <w:multiLevelType w:val="hybridMultilevel"/>
    <w:tmpl w:val="E4C04DD0"/>
    <w:lvl w:ilvl="0" w:tplc="A2F4093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364866894">
    <w:abstractNumId w:val="3"/>
  </w:num>
  <w:num w:numId="2" w16cid:durableId="1083842369">
    <w:abstractNumId w:val="1"/>
  </w:num>
  <w:num w:numId="3" w16cid:durableId="1659918591">
    <w:abstractNumId w:val="2"/>
  </w:num>
  <w:num w:numId="4" w16cid:durableId="228466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811"/>
    <w:rsid w:val="00007F8F"/>
    <w:rsid w:val="00012011"/>
    <w:rsid w:val="00030146"/>
    <w:rsid w:val="00043030"/>
    <w:rsid w:val="00044D09"/>
    <w:rsid w:val="00054259"/>
    <w:rsid w:val="0006042C"/>
    <w:rsid w:val="00060D0E"/>
    <w:rsid w:val="00074976"/>
    <w:rsid w:val="000851A6"/>
    <w:rsid w:val="000876FD"/>
    <w:rsid w:val="000B3187"/>
    <w:rsid w:val="000B6136"/>
    <w:rsid w:val="000B686E"/>
    <w:rsid w:val="000C0185"/>
    <w:rsid w:val="000E7C82"/>
    <w:rsid w:val="000F4562"/>
    <w:rsid w:val="00107911"/>
    <w:rsid w:val="00111CF3"/>
    <w:rsid w:val="00164DC9"/>
    <w:rsid w:val="00176B8F"/>
    <w:rsid w:val="00195AB8"/>
    <w:rsid w:val="001B23FD"/>
    <w:rsid w:val="001C19B5"/>
    <w:rsid w:val="001E2B7F"/>
    <w:rsid w:val="002202BF"/>
    <w:rsid w:val="00220951"/>
    <w:rsid w:val="00223916"/>
    <w:rsid w:val="00241578"/>
    <w:rsid w:val="00252A47"/>
    <w:rsid w:val="0025559A"/>
    <w:rsid w:val="00285882"/>
    <w:rsid w:val="00290B7B"/>
    <w:rsid w:val="00291C90"/>
    <w:rsid w:val="0029284A"/>
    <w:rsid w:val="002D0F72"/>
    <w:rsid w:val="002D75C4"/>
    <w:rsid w:val="002E2079"/>
    <w:rsid w:val="00310B14"/>
    <w:rsid w:val="00311A93"/>
    <w:rsid w:val="00317ED9"/>
    <w:rsid w:val="00326944"/>
    <w:rsid w:val="00331913"/>
    <w:rsid w:val="00337D2D"/>
    <w:rsid w:val="00346B03"/>
    <w:rsid w:val="003548C0"/>
    <w:rsid w:val="00377029"/>
    <w:rsid w:val="00386699"/>
    <w:rsid w:val="0039587B"/>
    <w:rsid w:val="003A19DA"/>
    <w:rsid w:val="003A39AF"/>
    <w:rsid w:val="003B0044"/>
    <w:rsid w:val="003B3CF1"/>
    <w:rsid w:val="003C2EDA"/>
    <w:rsid w:val="003C77D5"/>
    <w:rsid w:val="003D43DF"/>
    <w:rsid w:val="003D5ED2"/>
    <w:rsid w:val="003E622E"/>
    <w:rsid w:val="003F20D8"/>
    <w:rsid w:val="003F3EDC"/>
    <w:rsid w:val="003F5248"/>
    <w:rsid w:val="00417643"/>
    <w:rsid w:val="00420F78"/>
    <w:rsid w:val="004435BA"/>
    <w:rsid w:val="00464BC8"/>
    <w:rsid w:val="00470335"/>
    <w:rsid w:val="00477F12"/>
    <w:rsid w:val="00491264"/>
    <w:rsid w:val="00496E46"/>
    <w:rsid w:val="004A4711"/>
    <w:rsid w:val="004A57BC"/>
    <w:rsid w:val="004A70E9"/>
    <w:rsid w:val="004B0734"/>
    <w:rsid w:val="004B2D3C"/>
    <w:rsid w:val="004C350E"/>
    <w:rsid w:val="004E6B86"/>
    <w:rsid w:val="005024E1"/>
    <w:rsid w:val="00504555"/>
    <w:rsid w:val="00504E0E"/>
    <w:rsid w:val="005131E5"/>
    <w:rsid w:val="00515E26"/>
    <w:rsid w:val="005272BA"/>
    <w:rsid w:val="00535D14"/>
    <w:rsid w:val="00543DA0"/>
    <w:rsid w:val="005453FD"/>
    <w:rsid w:val="0055345D"/>
    <w:rsid w:val="0055470D"/>
    <w:rsid w:val="005674D2"/>
    <w:rsid w:val="005828CD"/>
    <w:rsid w:val="005A41B4"/>
    <w:rsid w:val="005B16F7"/>
    <w:rsid w:val="005C034D"/>
    <w:rsid w:val="005C0FE5"/>
    <w:rsid w:val="005C2CF4"/>
    <w:rsid w:val="005C35E6"/>
    <w:rsid w:val="005D16E8"/>
    <w:rsid w:val="005E24F7"/>
    <w:rsid w:val="005F657E"/>
    <w:rsid w:val="006079F2"/>
    <w:rsid w:val="006115C8"/>
    <w:rsid w:val="006230DA"/>
    <w:rsid w:val="006600D7"/>
    <w:rsid w:val="006A502D"/>
    <w:rsid w:val="006B4590"/>
    <w:rsid w:val="006B5431"/>
    <w:rsid w:val="006C1A91"/>
    <w:rsid w:val="006F562A"/>
    <w:rsid w:val="007206B6"/>
    <w:rsid w:val="00734ABD"/>
    <w:rsid w:val="00743FEE"/>
    <w:rsid w:val="00745ECB"/>
    <w:rsid w:val="00764477"/>
    <w:rsid w:val="00771504"/>
    <w:rsid w:val="0077330E"/>
    <w:rsid w:val="00773710"/>
    <w:rsid w:val="007862DC"/>
    <w:rsid w:val="007B6F08"/>
    <w:rsid w:val="007C52E0"/>
    <w:rsid w:val="007E2222"/>
    <w:rsid w:val="007E74D0"/>
    <w:rsid w:val="007F3D8E"/>
    <w:rsid w:val="007F7E89"/>
    <w:rsid w:val="00804B65"/>
    <w:rsid w:val="00806232"/>
    <w:rsid w:val="008130C9"/>
    <w:rsid w:val="00816C85"/>
    <w:rsid w:val="00822D19"/>
    <w:rsid w:val="008263A1"/>
    <w:rsid w:val="00833405"/>
    <w:rsid w:val="00834BC2"/>
    <w:rsid w:val="00840831"/>
    <w:rsid w:val="00865F6D"/>
    <w:rsid w:val="0088443C"/>
    <w:rsid w:val="008A0A8F"/>
    <w:rsid w:val="008A5EB9"/>
    <w:rsid w:val="008B5224"/>
    <w:rsid w:val="008D63E9"/>
    <w:rsid w:val="008E32BE"/>
    <w:rsid w:val="008E5E06"/>
    <w:rsid w:val="008F7DFB"/>
    <w:rsid w:val="00921991"/>
    <w:rsid w:val="00950668"/>
    <w:rsid w:val="009511DD"/>
    <w:rsid w:val="00963A5D"/>
    <w:rsid w:val="009752A9"/>
    <w:rsid w:val="00983049"/>
    <w:rsid w:val="00987B3D"/>
    <w:rsid w:val="009A67B3"/>
    <w:rsid w:val="009C2FA0"/>
    <w:rsid w:val="009D71FC"/>
    <w:rsid w:val="009E7302"/>
    <w:rsid w:val="009F5E9A"/>
    <w:rsid w:val="00A05AE6"/>
    <w:rsid w:val="00A24559"/>
    <w:rsid w:val="00A44DF1"/>
    <w:rsid w:val="00A4710F"/>
    <w:rsid w:val="00A5608A"/>
    <w:rsid w:val="00A56183"/>
    <w:rsid w:val="00A63D61"/>
    <w:rsid w:val="00A76173"/>
    <w:rsid w:val="00A84116"/>
    <w:rsid w:val="00A92601"/>
    <w:rsid w:val="00A95169"/>
    <w:rsid w:val="00A95891"/>
    <w:rsid w:val="00AA29D0"/>
    <w:rsid w:val="00AC235C"/>
    <w:rsid w:val="00AD1F1A"/>
    <w:rsid w:val="00AD3533"/>
    <w:rsid w:val="00AE272E"/>
    <w:rsid w:val="00B1274B"/>
    <w:rsid w:val="00B12B4F"/>
    <w:rsid w:val="00B20A75"/>
    <w:rsid w:val="00B33EA9"/>
    <w:rsid w:val="00B449A2"/>
    <w:rsid w:val="00B50D04"/>
    <w:rsid w:val="00B52811"/>
    <w:rsid w:val="00B613F2"/>
    <w:rsid w:val="00B72AE2"/>
    <w:rsid w:val="00B736A7"/>
    <w:rsid w:val="00B938C3"/>
    <w:rsid w:val="00BB0DD4"/>
    <w:rsid w:val="00BB4E64"/>
    <w:rsid w:val="00BC5345"/>
    <w:rsid w:val="00BD79A7"/>
    <w:rsid w:val="00BF4825"/>
    <w:rsid w:val="00C01C44"/>
    <w:rsid w:val="00C20830"/>
    <w:rsid w:val="00C30EFB"/>
    <w:rsid w:val="00C33737"/>
    <w:rsid w:val="00C357B1"/>
    <w:rsid w:val="00C43194"/>
    <w:rsid w:val="00C9589F"/>
    <w:rsid w:val="00CA3A31"/>
    <w:rsid w:val="00CB374F"/>
    <w:rsid w:val="00CB49EB"/>
    <w:rsid w:val="00CC0842"/>
    <w:rsid w:val="00CE3643"/>
    <w:rsid w:val="00CE6912"/>
    <w:rsid w:val="00CF66B3"/>
    <w:rsid w:val="00D010F3"/>
    <w:rsid w:val="00D01EB3"/>
    <w:rsid w:val="00D46A01"/>
    <w:rsid w:val="00D474F7"/>
    <w:rsid w:val="00D70B14"/>
    <w:rsid w:val="00D86986"/>
    <w:rsid w:val="00D97EE0"/>
    <w:rsid w:val="00DC5309"/>
    <w:rsid w:val="00DE46CB"/>
    <w:rsid w:val="00DF18C9"/>
    <w:rsid w:val="00E02E4C"/>
    <w:rsid w:val="00E30D3C"/>
    <w:rsid w:val="00E32A10"/>
    <w:rsid w:val="00E57874"/>
    <w:rsid w:val="00E65DF9"/>
    <w:rsid w:val="00E80949"/>
    <w:rsid w:val="00E932C0"/>
    <w:rsid w:val="00E957D1"/>
    <w:rsid w:val="00EC1B55"/>
    <w:rsid w:val="00ED4C82"/>
    <w:rsid w:val="00EE3509"/>
    <w:rsid w:val="00F0148E"/>
    <w:rsid w:val="00F037F9"/>
    <w:rsid w:val="00F05CD3"/>
    <w:rsid w:val="00F21B0C"/>
    <w:rsid w:val="00F276E4"/>
    <w:rsid w:val="00F43DD5"/>
    <w:rsid w:val="00F54602"/>
    <w:rsid w:val="00F6410B"/>
    <w:rsid w:val="00F71B16"/>
    <w:rsid w:val="00F76813"/>
    <w:rsid w:val="00F82EA5"/>
    <w:rsid w:val="00FA2983"/>
    <w:rsid w:val="00FB0A4B"/>
    <w:rsid w:val="00FB5F49"/>
    <w:rsid w:val="00FB6C20"/>
    <w:rsid w:val="00FC1E30"/>
    <w:rsid w:val="00FC6091"/>
    <w:rsid w:val="00FD0449"/>
    <w:rsid w:val="00FD5407"/>
    <w:rsid w:val="00FE26C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6D977"/>
  <w15:docId w15:val="{4143FEE3-87E4-DA4E-B1CF-BBA66D21E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B736A7"/>
    <w:pPr>
      <w:spacing w:before="100" w:beforeAutospacing="1" w:after="100" w:afterAutospacing="1"/>
    </w:pPr>
    <w:rPr>
      <w:rFonts w:ascii="Times New Roman" w:eastAsia="Times New Roman" w:hAnsi="Times New Roman" w:cs="Times New Roman"/>
      <w:lang w:eastAsia="fr-FR"/>
    </w:rPr>
  </w:style>
  <w:style w:type="character" w:styleId="Marquedecommentaire">
    <w:name w:val="annotation reference"/>
    <w:basedOn w:val="Policepardfaut"/>
    <w:uiPriority w:val="99"/>
    <w:semiHidden/>
    <w:unhideWhenUsed/>
    <w:rsid w:val="00B736A7"/>
    <w:rPr>
      <w:sz w:val="16"/>
      <w:szCs w:val="16"/>
    </w:rPr>
  </w:style>
  <w:style w:type="paragraph" w:styleId="Commentaire">
    <w:name w:val="annotation text"/>
    <w:basedOn w:val="Normal"/>
    <w:link w:val="CommentaireCar"/>
    <w:uiPriority w:val="99"/>
    <w:semiHidden/>
    <w:unhideWhenUsed/>
    <w:rsid w:val="00B736A7"/>
    <w:rPr>
      <w:sz w:val="20"/>
      <w:szCs w:val="20"/>
    </w:rPr>
  </w:style>
  <w:style w:type="character" w:customStyle="1" w:styleId="CommentaireCar">
    <w:name w:val="Commentaire Car"/>
    <w:basedOn w:val="Policepardfaut"/>
    <w:link w:val="Commentaire"/>
    <w:uiPriority w:val="99"/>
    <w:semiHidden/>
    <w:rsid w:val="00B736A7"/>
    <w:rPr>
      <w:sz w:val="20"/>
      <w:szCs w:val="20"/>
    </w:rPr>
  </w:style>
  <w:style w:type="paragraph" w:styleId="PrformatHTML">
    <w:name w:val="HTML Preformatted"/>
    <w:basedOn w:val="Normal"/>
    <w:link w:val="PrformatHTMLCar"/>
    <w:rsid w:val="002D75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rsid w:val="002D75C4"/>
    <w:rPr>
      <w:rFonts w:ascii="Courier New" w:eastAsia="Times New Roman" w:hAnsi="Courier New" w:cs="Courier New"/>
      <w:sz w:val="20"/>
      <w:szCs w:val="20"/>
      <w:lang w:eastAsia="fr-FR"/>
    </w:rPr>
  </w:style>
  <w:style w:type="paragraph" w:styleId="Pieddepage">
    <w:name w:val="footer"/>
    <w:basedOn w:val="Normal"/>
    <w:link w:val="PieddepageCar"/>
    <w:uiPriority w:val="99"/>
    <w:unhideWhenUsed/>
    <w:rsid w:val="002D75C4"/>
    <w:pPr>
      <w:tabs>
        <w:tab w:val="center" w:pos="4153"/>
        <w:tab w:val="right" w:pos="8306"/>
      </w:tabs>
    </w:pPr>
  </w:style>
  <w:style w:type="character" w:customStyle="1" w:styleId="PieddepageCar">
    <w:name w:val="Pied de page Car"/>
    <w:basedOn w:val="Policepardfaut"/>
    <w:link w:val="Pieddepage"/>
    <w:uiPriority w:val="99"/>
    <w:rsid w:val="002D75C4"/>
  </w:style>
  <w:style w:type="character" w:styleId="Numrodepage">
    <w:name w:val="page number"/>
    <w:basedOn w:val="Policepardfaut"/>
    <w:uiPriority w:val="99"/>
    <w:semiHidden/>
    <w:unhideWhenUsed/>
    <w:rsid w:val="002D75C4"/>
  </w:style>
  <w:style w:type="paragraph" w:styleId="Textedebulles">
    <w:name w:val="Balloon Text"/>
    <w:basedOn w:val="Normal"/>
    <w:link w:val="TextedebullesCar"/>
    <w:uiPriority w:val="99"/>
    <w:semiHidden/>
    <w:unhideWhenUsed/>
    <w:rsid w:val="002D75C4"/>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2D75C4"/>
    <w:rPr>
      <w:rFonts w:ascii="Times New Roman" w:hAnsi="Times New Roman" w:cs="Times New Roman"/>
      <w:sz w:val="18"/>
      <w:szCs w:val="18"/>
    </w:rPr>
  </w:style>
  <w:style w:type="table" w:styleId="Grilledutableau">
    <w:name w:val="Table Grid"/>
    <w:basedOn w:val="TableauNormal"/>
    <w:uiPriority w:val="39"/>
    <w:rsid w:val="002D75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2D75C4"/>
    <w:pPr>
      <w:ind w:left="720"/>
      <w:contextualSpacing/>
    </w:pPr>
  </w:style>
  <w:style w:type="paragraph" w:styleId="Objetducommentaire">
    <w:name w:val="annotation subject"/>
    <w:basedOn w:val="Commentaire"/>
    <w:next w:val="Commentaire"/>
    <w:link w:val="ObjetducommentaireCar"/>
    <w:uiPriority w:val="99"/>
    <w:semiHidden/>
    <w:unhideWhenUsed/>
    <w:rsid w:val="002D75C4"/>
    <w:rPr>
      <w:b/>
      <w:bCs/>
    </w:rPr>
  </w:style>
  <w:style w:type="character" w:customStyle="1" w:styleId="ObjetducommentaireCar">
    <w:name w:val="Objet du commentaire Car"/>
    <w:basedOn w:val="CommentaireCar"/>
    <w:link w:val="Objetducommentaire"/>
    <w:uiPriority w:val="99"/>
    <w:semiHidden/>
    <w:rsid w:val="002D75C4"/>
    <w:rPr>
      <w:b/>
      <w:bCs/>
      <w:sz w:val="20"/>
      <w:szCs w:val="20"/>
    </w:rPr>
  </w:style>
  <w:style w:type="paragraph" w:styleId="Rvision">
    <w:name w:val="Revision"/>
    <w:hidden/>
    <w:uiPriority w:val="99"/>
    <w:semiHidden/>
    <w:rsid w:val="002D75C4"/>
  </w:style>
  <w:style w:type="paragraph" w:styleId="Explorateurdedocuments">
    <w:name w:val="Document Map"/>
    <w:basedOn w:val="Normal"/>
    <w:link w:val="ExplorateurdedocumentsCar"/>
    <w:uiPriority w:val="99"/>
    <w:semiHidden/>
    <w:unhideWhenUsed/>
    <w:rsid w:val="002D75C4"/>
    <w:rPr>
      <w:rFonts w:ascii="Lucida Grande" w:hAnsi="Lucida Grande" w:cs="Lucida Grande"/>
    </w:rPr>
  </w:style>
  <w:style w:type="character" w:customStyle="1" w:styleId="ExplorateurdedocumentsCar">
    <w:name w:val="Explorateur de documents Car"/>
    <w:basedOn w:val="Policepardfaut"/>
    <w:link w:val="Explorateurdedocuments"/>
    <w:uiPriority w:val="99"/>
    <w:semiHidden/>
    <w:rsid w:val="002D75C4"/>
    <w:rPr>
      <w:rFonts w:ascii="Lucida Grande" w:hAnsi="Lucida Grande" w:cs="Lucida Grande"/>
    </w:rPr>
  </w:style>
  <w:style w:type="paragraph" w:customStyle="1" w:styleId="Bibliographie1">
    <w:name w:val="Bibliographie1"/>
    <w:basedOn w:val="Normal"/>
    <w:link w:val="BibliographyCar"/>
    <w:rsid w:val="00C357B1"/>
    <w:pPr>
      <w:tabs>
        <w:tab w:val="left" w:pos="500"/>
      </w:tabs>
      <w:spacing w:after="240"/>
      <w:ind w:left="504" w:hanging="504"/>
    </w:pPr>
    <w:rPr>
      <w:rFonts w:ascii="Calibri" w:eastAsia="Times New Roman" w:hAnsi="Calibri" w:cs="Calibri"/>
      <w:color w:val="000000"/>
      <w:lang w:val="en-GB"/>
    </w:rPr>
  </w:style>
  <w:style w:type="character" w:customStyle="1" w:styleId="BibliographyCar">
    <w:name w:val="Bibliography Car"/>
    <w:basedOn w:val="Policepardfaut"/>
    <w:link w:val="Bibliographie1"/>
    <w:rsid w:val="00C357B1"/>
    <w:rPr>
      <w:rFonts w:ascii="Calibri" w:eastAsia="Times New Roman" w:hAnsi="Calibri" w:cs="Calibri"/>
      <w:color w:val="00000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A62825-F17B-9340-A6E5-730A8956C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13329</Words>
  <Characters>73315</Characters>
  <Application>Microsoft Office Word</Application>
  <DocSecurity>0</DocSecurity>
  <Lines>610</Lines>
  <Paragraphs>172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86472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WELTER Marie-Laure</dc:creator>
  <cp:keywords/>
  <dc:description/>
  <cp:lastModifiedBy>WELTER Marie-Laure</cp:lastModifiedBy>
  <cp:revision>2</cp:revision>
  <cp:lastPrinted>2022-03-14T12:36:00Z</cp:lastPrinted>
  <dcterms:created xsi:type="dcterms:W3CDTF">2022-12-06T07:49:00Z</dcterms:created>
  <dcterms:modified xsi:type="dcterms:W3CDTF">2022-12-06T07:49:00Z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zotero-version="6.0.2"&gt;&lt;session id="ADUYz8Gh"/&gt;&lt;style id="http://www.zotero.org/styles/neurology" hasBibliography="1" bibliographyStyleHasBeenSet="1"/&gt;&lt;prefs&gt;&lt;pref name="fieldType" value="Field"/&gt;&lt;/prefs&gt;&lt;/data&gt;</vt:lpwstr>
  </property>
</Properties>
</file>