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6CD20" w14:textId="163E193E" w:rsidR="00B006A8" w:rsidRDefault="00B006A8">
      <w:r>
        <w:rPr>
          <w:rFonts w:hint="eastAsia"/>
        </w:rPr>
        <w:t>H</w:t>
      </w:r>
      <w:r>
        <w:t>ighlights</w:t>
      </w:r>
    </w:p>
    <w:p w14:paraId="34E5C712" w14:textId="42F4F336" w:rsidR="003A5045" w:rsidRDefault="00B006A8">
      <w:r w:rsidRPr="00B006A8">
        <w:t xml:space="preserve">Lobectomy with systematic lymph node dissection is considered the standard surgical option for NSCLC. However, for early-stage NSCLC, the method of lymph node dissection remains controversial. Some studies show that lobe-specific lymph node </w:t>
      </w:r>
      <w:proofErr w:type="gramStart"/>
      <w:r w:rsidRPr="00B006A8">
        <w:t>dissection  or</w:t>
      </w:r>
      <w:proofErr w:type="gramEnd"/>
      <w:r w:rsidRPr="00B006A8">
        <w:t xml:space="preserve"> lymph node sampling has equivalent survival outcomes to SLND for early-stage NSCLC</w:t>
      </w:r>
      <w:r>
        <w:t xml:space="preserve">. </w:t>
      </w:r>
      <w:r w:rsidRPr="00B006A8">
        <w:t>The right upper paratracheal lymph nodes (2R lymph nodes) are important in right lung cancer. However, in lobe-specific lymph node dissection</w:t>
      </w:r>
      <w:r w:rsidRPr="00B006A8">
        <w:t xml:space="preserve"> </w:t>
      </w:r>
      <w:r w:rsidRPr="00B006A8">
        <w:t>of lower lobe cancer and lymph node sampling, 2R lymph nodes do not require dissection. 2R lymph node resection for right NSCLC is difficult due to the anatomic constraints caused by the left innominate (left brachiocephalic) vein. Many surgeons do not dissect 2R lymph nodes during right lung cancer surgery. Thus, we conducted this study to explore the clinical significance of upper paratracheal lymph node resection in stage IB right lung cancer.</w:t>
      </w:r>
    </w:p>
    <w:sectPr w:rsidR="003A50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006A1" w14:textId="77777777" w:rsidR="00070307" w:rsidRDefault="00070307" w:rsidP="00B006A8">
      <w:r>
        <w:separator/>
      </w:r>
    </w:p>
  </w:endnote>
  <w:endnote w:type="continuationSeparator" w:id="0">
    <w:p w14:paraId="008B1FD7" w14:textId="77777777" w:rsidR="00070307" w:rsidRDefault="00070307" w:rsidP="00B0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EFE1D" w14:textId="77777777" w:rsidR="00070307" w:rsidRDefault="00070307" w:rsidP="00B006A8">
      <w:r>
        <w:separator/>
      </w:r>
    </w:p>
  </w:footnote>
  <w:footnote w:type="continuationSeparator" w:id="0">
    <w:p w14:paraId="4A6D41ED" w14:textId="77777777" w:rsidR="00070307" w:rsidRDefault="00070307" w:rsidP="00B00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16108"/>
    <w:rsid w:val="00070307"/>
    <w:rsid w:val="00116108"/>
    <w:rsid w:val="003A5045"/>
    <w:rsid w:val="007F065F"/>
    <w:rsid w:val="00B006A8"/>
    <w:rsid w:val="00BF414C"/>
    <w:rsid w:val="00EC1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BEDF5"/>
  <w15:chartTrackingRefBased/>
  <w15:docId w15:val="{EEBDB3EA-624D-4500-9F36-AAF2A0DBD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06A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006A8"/>
    <w:rPr>
      <w:sz w:val="18"/>
      <w:szCs w:val="18"/>
    </w:rPr>
  </w:style>
  <w:style w:type="paragraph" w:styleId="a5">
    <w:name w:val="footer"/>
    <w:basedOn w:val="a"/>
    <w:link w:val="a6"/>
    <w:uiPriority w:val="99"/>
    <w:unhideWhenUsed/>
    <w:rsid w:val="00B006A8"/>
    <w:pPr>
      <w:tabs>
        <w:tab w:val="center" w:pos="4153"/>
        <w:tab w:val="right" w:pos="8306"/>
      </w:tabs>
      <w:snapToGrid w:val="0"/>
      <w:jc w:val="left"/>
    </w:pPr>
    <w:rPr>
      <w:sz w:val="18"/>
      <w:szCs w:val="18"/>
    </w:rPr>
  </w:style>
  <w:style w:type="character" w:customStyle="1" w:styleId="a6">
    <w:name w:val="页脚 字符"/>
    <w:basedOn w:val="a0"/>
    <w:link w:val="a5"/>
    <w:uiPriority w:val="99"/>
    <w:rsid w:val="00B006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docwangfeng@hotmail.com</dc:creator>
  <cp:keywords/>
  <dc:description/>
  <cp:lastModifiedBy>docwangfeng@hotmail.com</cp:lastModifiedBy>
  <cp:revision>2</cp:revision>
  <dcterms:created xsi:type="dcterms:W3CDTF">2022-06-30T14:42:00Z</dcterms:created>
  <dcterms:modified xsi:type="dcterms:W3CDTF">2022-06-30T14:44:00Z</dcterms:modified>
</cp:coreProperties>
</file>