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Supplementary f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igure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s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 xml:space="preserve"> </w:t>
      </w:r>
    </w:p>
    <w:p>
      <w:pPr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  <w:bookmarkStart w:id="0" w:name="OLE_LINK6"/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L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o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s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 xml:space="preserve">s of 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G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 xml:space="preserve">LTSCR1 causes congenital heart defects 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by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 xml:space="preserve"> regulating N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PPA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 xml:space="preserve"> transcription</w:t>
      </w:r>
    </w:p>
    <w:bookmarkEnd w:id="0"/>
    <w:p>
      <w:pPr>
        <w:rPr>
          <w:rFonts w:ascii="Times New Roman" w:hAnsi="Times New Roman" w:eastAsia="宋体"/>
          <w:sz w:val="20"/>
          <w:szCs w:val="20"/>
          <w:vertAlign w:val="superscript"/>
        </w:rPr>
      </w:pPr>
      <w:bookmarkStart w:id="1" w:name="OLE_LINK7"/>
      <w:r>
        <w:rPr>
          <w:rFonts w:ascii="Times New Roman" w:hAnsi="Times New Roman" w:eastAsia="宋体"/>
          <w:sz w:val="20"/>
          <w:szCs w:val="20"/>
        </w:rPr>
        <w:t>F</w:t>
      </w:r>
      <w:r>
        <w:rPr>
          <w:rFonts w:hint="eastAsia" w:ascii="Times New Roman" w:hAnsi="Times New Roman" w:eastAsia="宋体"/>
          <w:sz w:val="20"/>
          <w:szCs w:val="20"/>
        </w:rPr>
        <w:t>engyan</w:t>
      </w:r>
      <w:r>
        <w:rPr>
          <w:rFonts w:ascii="Times New Roman" w:hAnsi="Times New Roman" w:eastAsia="宋体"/>
          <w:sz w:val="20"/>
          <w:szCs w:val="20"/>
        </w:rPr>
        <w:t xml:space="preserve"> H</w:t>
      </w:r>
      <w:r>
        <w:rPr>
          <w:rFonts w:hint="eastAsia" w:ascii="Times New Roman" w:hAnsi="Times New Roman" w:eastAsia="宋体"/>
          <w:sz w:val="20"/>
          <w:szCs w:val="20"/>
        </w:rPr>
        <w:t>an</w:t>
      </w:r>
      <w:r>
        <w:rPr>
          <w:rFonts w:ascii="Times New Roman" w:hAnsi="Times New Roman" w:eastAsia="宋体"/>
          <w:sz w:val="20"/>
          <w:szCs w:val="20"/>
          <w:vertAlign w:val="superscript"/>
        </w:rPr>
        <w:t>1</w:t>
      </w:r>
      <w:r>
        <w:rPr>
          <w:rFonts w:hint="eastAsia" w:ascii="Times New Roman" w:hAnsi="Times New Roman" w:eastAsia="宋体"/>
          <w:sz w:val="20"/>
          <w:szCs w:val="20"/>
          <w:vertAlign w:val="superscript"/>
        </w:rPr>
        <w:t>,</w:t>
      </w:r>
      <w:r>
        <w:rPr>
          <w:rFonts w:ascii="Times New Roman" w:hAnsi="Times New Roman" w:eastAsia="宋体"/>
          <w:sz w:val="20"/>
          <w:szCs w:val="20"/>
          <w:vertAlign w:val="superscript"/>
        </w:rPr>
        <w:t xml:space="preserve"> 2</w:t>
      </w:r>
      <w:r>
        <w:rPr>
          <w:rFonts w:hint="eastAsia" w:ascii="Times New Roman" w:hAnsi="Times New Roman" w:eastAsia="宋体"/>
          <w:sz w:val="20"/>
          <w:szCs w:val="20"/>
          <w:vertAlign w:val="superscript"/>
        </w:rPr>
        <w:t>,</w:t>
      </w:r>
      <w:r>
        <w:rPr>
          <w:rFonts w:ascii="Times New Roman" w:hAnsi="Times New Roman" w:eastAsia="宋体"/>
          <w:sz w:val="20"/>
          <w:szCs w:val="20"/>
          <w:vertAlign w:val="superscript"/>
        </w:rPr>
        <w:t xml:space="preserve"> </w:t>
      </w:r>
      <w:r>
        <w:rPr>
          <w:rFonts w:hint="eastAsia" w:ascii="Times New Roman" w:hAnsi="Times New Roman" w:eastAsia="宋体"/>
          <w:sz w:val="20"/>
          <w:szCs w:val="20"/>
          <w:vertAlign w:val="superscript"/>
        </w:rPr>
        <w:t>3</w:t>
      </w:r>
      <w:r>
        <w:rPr>
          <w:rFonts w:hint="eastAsia" w:ascii="Times New Roman" w:hAnsi="Times New Roman" w:eastAsia="宋体"/>
          <w:sz w:val="20"/>
          <w:szCs w:val="20"/>
          <w:vertAlign w:val="superscript"/>
          <w:lang w:val="en-US" w:eastAsia="zh-CN"/>
        </w:rPr>
        <w:t>,</w:t>
      </w:r>
      <w:bookmarkStart w:id="5" w:name="_GoBack"/>
      <w:bookmarkEnd w:id="5"/>
      <w:r>
        <w:rPr>
          <w:rFonts w:hint="eastAsia" w:ascii="Times New Roman" w:hAnsi="Times New Roman" w:eastAsia="宋体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eastAsia="宋体"/>
          <w:sz w:val="20"/>
          <w:szCs w:val="20"/>
          <w:vertAlign w:val="superscript"/>
        </w:rPr>
        <w:t>#</w:t>
      </w:r>
      <w:r>
        <w:rPr>
          <w:rFonts w:ascii="Times New Roman" w:hAnsi="Times New Roman" w:eastAsia="宋体"/>
          <w:sz w:val="20"/>
          <w:szCs w:val="20"/>
        </w:rPr>
        <w:t>, B</w:t>
      </w:r>
      <w:r>
        <w:rPr>
          <w:rFonts w:hint="eastAsia" w:ascii="Times New Roman" w:hAnsi="Times New Roman" w:eastAsia="宋体"/>
          <w:sz w:val="20"/>
          <w:szCs w:val="20"/>
        </w:rPr>
        <w:t>eibei</w:t>
      </w:r>
      <w:r>
        <w:rPr>
          <w:rFonts w:ascii="Times New Roman" w:hAnsi="Times New Roman" w:eastAsia="宋体"/>
          <w:sz w:val="20"/>
          <w:szCs w:val="20"/>
        </w:rPr>
        <w:t xml:space="preserve"> Y</w:t>
      </w:r>
      <w:r>
        <w:rPr>
          <w:rFonts w:hint="eastAsia" w:ascii="Times New Roman" w:hAnsi="Times New Roman" w:eastAsia="宋体"/>
          <w:sz w:val="20"/>
          <w:szCs w:val="20"/>
        </w:rPr>
        <w:t>ang</w:t>
      </w:r>
      <w:r>
        <w:rPr>
          <w:rFonts w:ascii="Times New Roman" w:hAnsi="Times New Roman" w:eastAsia="宋体"/>
          <w:sz w:val="20"/>
          <w:szCs w:val="20"/>
          <w:vertAlign w:val="superscript"/>
        </w:rPr>
        <w:t>1</w:t>
      </w:r>
      <w:r>
        <w:rPr>
          <w:rFonts w:hint="eastAsia" w:ascii="Times New Roman" w:hAnsi="Times New Roman" w:eastAsia="宋体"/>
          <w:sz w:val="20"/>
          <w:szCs w:val="20"/>
          <w:vertAlign w:val="superscript"/>
        </w:rPr>
        <w:t xml:space="preserve">, </w:t>
      </w:r>
      <w:r>
        <w:rPr>
          <w:rFonts w:ascii="Times New Roman" w:hAnsi="Times New Roman" w:eastAsia="宋体"/>
          <w:sz w:val="20"/>
          <w:szCs w:val="20"/>
          <w:vertAlign w:val="superscript"/>
        </w:rPr>
        <w:t>#</w:t>
      </w:r>
      <w:r>
        <w:rPr>
          <w:rFonts w:ascii="Times New Roman" w:hAnsi="Times New Roman" w:eastAsia="宋体"/>
          <w:sz w:val="20"/>
          <w:szCs w:val="20"/>
        </w:rPr>
        <w:t>,</w:t>
      </w:r>
      <w:r>
        <w:rPr>
          <w:rFonts w:hint="eastAsia" w:ascii="Times New Roman" w:hAnsi="Times New Roman" w:eastAsia="宋体"/>
          <w:sz w:val="20"/>
          <w:szCs w:val="20"/>
        </w:rPr>
        <w:t xml:space="preserve"> Yan Chen</w:t>
      </w:r>
      <w:r>
        <w:rPr>
          <w:rFonts w:ascii="Times New Roman" w:hAnsi="Times New Roman" w:eastAsia="宋体"/>
          <w:sz w:val="20"/>
          <w:szCs w:val="20"/>
          <w:vertAlign w:val="superscript"/>
        </w:rPr>
        <w:t>1</w:t>
      </w:r>
      <w:r>
        <w:rPr>
          <w:rFonts w:hint="eastAsia" w:ascii="Times New Roman" w:hAnsi="Times New Roman" w:eastAsia="宋体"/>
          <w:sz w:val="20"/>
          <w:szCs w:val="20"/>
        </w:rPr>
        <w:t xml:space="preserve">, </w:t>
      </w:r>
      <w:r>
        <w:rPr>
          <w:rFonts w:ascii="Times New Roman" w:hAnsi="Times New Roman" w:eastAsia="宋体"/>
          <w:sz w:val="20"/>
          <w:szCs w:val="20"/>
        </w:rPr>
        <w:t>Lu Liu</w:t>
      </w:r>
      <w:r>
        <w:rPr>
          <w:rFonts w:ascii="Times New Roman" w:hAnsi="Times New Roman" w:eastAsia="宋体"/>
          <w:sz w:val="20"/>
          <w:szCs w:val="20"/>
          <w:vertAlign w:val="superscript"/>
        </w:rPr>
        <w:t>1</w:t>
      </w:r>
      <w:r>
        <w:rPr>
          <w:rFonts w:ascii="Times New Roman" w:hAnsi="Times New Roman" w:eastAsia="宋体"/>
          <w:sz w:val="20"/>
          <w:szCs w:val="20"/>
        </w:rPr>
        <w:t>, X</w:t>
      </w:r>
      <w:r>
        <w:rPr>
          <w:rFonts w:hint="eastAsia" w:ascii="Times New Roman" w:hAnsi="Times New Roman" w:eastAsia="宋体"/>
          <w:sz w:val="20"/>
          <w:szCs w:val="20"/>
        </w:rPr>
        <w:t>iaoqing</w:t>
      </w:r>
      <w:r>
        <w:rPr>
          <w:rFonts w:ascii="Times New Roman" w:hAnsi="Times New Roman" w:eastAsia="宋体"/>
          <w:sz w:val="20"/>
          <w:szCs w:val="20"/>
        </w:rPr>
        <w:t xml:space="preserve"> C</w:t>
      </w:r>
      <w:r>
        <w:rPr>
          <w:rFonts w:hint="eastAsia" w:ascii="Times New Roman" w:hAnsi="Times New Roman" w:eastAsia="宋体"/>
          <w:sz w:val="20"/>
          <w:szCs w:val="20"/>
        </w:rPr>
        <w:t>heng</w:t>
      </w:r>
      <w:r>
        <w:rPr>
          <w:rFonts w:ascii="Times New Roman" w:hAnsi="Times New Roman" w:eastAsia="宋体"/>
          <w:sz w:val="20"/>
          <w:szCs w:val="20"/>
          <w:vertAlign w:val="superscript"/>
        </w:rPr>
        <w:t>4</w:t>
      </w:r>
      <w:r>
        <w:rPr>
          <w:rFonts w:hint="eastAsia" w:ascii="Times New Roman" w:hAnsi="Times New Roman" w:eastAsia="宋体"/>
          <w:sz w:val="20"/>
          <w:szCs w:val="20"/>
        </w:rPr>
        <w:t>,</w:t>
      </w:r>
      <w:r>
        <w:rPr>
          <w:rFonts w:ascii="Times New Roman" w:hAnsi="Times New Roman" w:eastAsia="宋体"/>
          <w:sz w:val="20"/>
          <w:szCs w:val="20"/>
        </w:rPr>
        <w:t xml:space="preserve"> J</w:t>
      </w:r>
      <w:r>
        <w:rPr>
          <w:rFonts w:hint="eastAsia" w:ascii="Times New Roman" w:hAnsi="Times New Roman" w:eastAsia="宋体"/>
          <w:sz w:val="20"/>
          <w:szCs w:val="20"/>
        </w:rPr>
        <w:t>iaqi</w:t>
      </w:r>
      <w:r>
        <w:rPr>
          <w:rFonts w:ascii="Times New Roman" w:hAnsi="Times New Roman" w:eastAsia="宋体"/>
          <w:sz w:val="20"/>
          <w:szCs w:val="20"/>
        </w:rPr>
        <w:t xml:space="preserve"> H</w:t>
      </w:r>
      <w:r>
        <w:rPr>
          <w:rFonts w:hint="eastAsia" w:ascii="Times New Roman" w:hAnsi="Times New Roman" w:eastAsia="宋体"/>
          <w:sz w:val="20"/>
          <w:szCs w:val="20"/>
        </w:rPr>
        <w:t>uang</w:t>
      </w:r>
      <w:r>
        <w:rPr>
          <w:rFonts w:ascii="Times New Roman" w:hAnsi="Times New Roman" w:eastAsia="宋体"/>
          <w:sz w:val="20"/>
          <w:szCs w:val="20"/>
          <w:vertAlign w:val="superscript"/>
        </w:rPr>
        <w:t>5</w:t>
      </w:r>
      <w:r>
        <w:rPr>
          <w:rFonts w:hint="eastAsia" w:ascii="Times New Roman" w:hAnsi="Times New Roman" w:eastAsia="宋体"/>
          <w:sz w:val="20"/>
          <w:szCs w:val="20"/>
        </w:rPr>
        <w:t>, Ke</w:t>
      </w:r>
      <w:r>
        <w:rPr>
          <w:rFonts w:ascii="Times New Roman" w:hAnsi="Times New Roman" w:eastAsia="宋体"/>
          <w:sz w:val="20"/>
          <w:szCs w:val="20"/>
        </w:rPr>
        <w:t xml:space="preserve"> Z</w:t>
      </w:r>
      <w:r>
        <w:rPr>
          <w:rFonts w:hint="eastAsia" w:ascii="Times New Roman" w:hAnsi="Times New Roman" w:eastAsia="宋体"/>
          <w:sz w:val="20"/>
          <w:szCs w:val="20"/>
        </w:rPr>
        <w:t>hou</w:t>
      </w:r>
      <w:r>
        <w:rPr>
          <w:rFonts w:ascii="Times New Roman" w:hAnsi="Times New Roman" w:eastAsia="宋体"/>
          <w:sz w:val="20"/>
          <w:szCs w:val="20"/>
          <w:vertAlign w:val="superscript"/>
        </w:rPr>
        <w:t>6</w:t>
      </w:r>
      <w:r>
        <w:rPr>
          <w:rFonts w:hint="eastAsia" w:ascii="Times New Roman" w:hAnsi="Times New Roman" w:eastAsia="宋体"/>
          <w:sz w:val="20"/>
          <w:szCs w:val="20"/>
        </w:rPr>
        <w:t xml:space="preserve">, </w:t>
      </w:r>
      <w:r>
        <w:rPr>
          <w:rFonts w:ascii="Times New Roman" w:hAnsi="Times New Roman" w:eastAsia="宋体"/>
          <w:sz w:val="20"/>
          <w:szCs w:val="20"/>
        </w:rPr>
        <w:t>Dandan Zhang</w:t>
      </w:r>
      <w:r>
        <w:rPr>
          <w:rFonts w:ascii="Times New Roman" w:hAnsi="Times New Roman" w:eastAsia="宋体"/>
          <w:sz w:val="20"/>
          <w:szCs w:val="20"/>
          <w:vertAlign w:val="superscript"/>
        </w:rPr>
        <w:t>4</w:t>
      </w:r>
      <w:r>
        <w:rPr>
          <w:rFonts w:ascii="Times New Roman" w:hAnsi="Times New Roman" w:eastAsia="宋体"/>
          <w:sz w:val="20"/>
          <w:szCs w:val="20"/>
        </w:rPr>
        <w:t>, Enping Xu</w:t>
      </w:r>
      <w:r>
        <w:rPr>
          <w:rFonts w:ascii="Times New Roman" w:hAnsi="Times New Roman" w:eastAsia="宋体"/>
          <w:sz w:val="20"/>
          <w:szCs w:val="20"/>
          <w:vertAlign w:val="superscript"/>
        </w:rPr>
        <w:t>1,7,</w:t>
      </w:r>
      <w:r>
        <w:rPr>
          <w:rFonts w:hint="eastAsia" w:ascii="Times New Roman" w:hAnsi="Times New Roman" w:eastAsia="宋体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eastAsia="宋体"/>
          <w:sz w:val="20"/>
          <w:szCs w:val="20"/>
          <w:vertAlign w:val="superscript"/>
        </w:rPr>
        <w:t>8</w:t>
      </w:r>
      <w:r>
        <w:rPr>
          <w:rFonts w:ascii="Times New Roman" w:hAnsi="Times New Roman" w:eastAsia="宋体"/>
          <w:sz w:val="20"/>
          <w:szCs w:val="20"/>
        </w:rPr>
        <w:t>, Maode Lai</w:t>
      </w:r>
      <w:r>
        <w:rPr>
          <w:rFonts w:ascii="Times New Roman" w:hAnsi="Times New Roman" w:eastAsia="宋体"/>
          <w:sz w:val="20"/>
          <w:szCs w:val="20"/>
          <w:vertAlign w:val="superscript"/>
        </w:rPr>
        <w:t>7</w:t>
      </w:r>
      <w:r>
        <w:rPr>
          <w:rFonts w:hint="eastAsia" w:ascii="Times New Roman" w:hAnsi="Times New Roman" w:eastAsia="宋体"/>
          <w:sz w:val="20"/>
          <w:szCs w:val="20"/>
          <w:vertAlign w:val="superscript"/>
        </w:rPr>
        <w:t xml:space="preserve">, </w:t>
      </w:r>
      <w:r>
        <w:rPr>
          <w:rFonts w:ascii="Times New Roman" w:hAnsi="Times New Roman" w:eastAsia="宋体"/>
          <w:sz w:val="20"/>
          <w:szCs w:val="20"/>
          <w:vertAlign w:val="superscript"/>
        </w:rPr>
        <w:t>8</w:t>
      </w:r>
      <w:r>
        <w:rPr>
          <w:rFonts w:hint="eastAsia" w:ascii="Times New Roman" w:hAnsi="Times New Roman" w:eastAsia="宋体"/>
          <w:sz w:val="20"/>
          <w:szCs w:val="20"/>
          <w:vertAlign w:val="superscript"/>
        </w:rPr>
        <w:t xml:space="preserve">, </w:t>
      </w:r>
      <w:r>
        <w:rPr>
          <w:rFonts w:ascii="Times New Roman" w:hAnsi="Times New Roman" w:eastAsia="宋体"/>
          <w:sz w:val="20"/>
          <w:szCs w:val="20"/>
          <w:vertAlign w:val="superscript"/>
        </w:rPr>
        <w:t>9</w:t>
      </w:r>
      <w:r>
        <w:rPr>
          <w:rFonts w:hint="eastAsia" w:ascii="Times New Roman" w:hAnsi="Times New Roman" w:eastAsia="宋体"/>
          <w:sz w:val="20"/>
          <w:szCs w:val="20"/>
        </w:rPr>
        <w:t xml:space="preserve">, </w:t>
      </w:r>
      <w:r>
        <w:rPr>
          <w:rFonts w:ascii="Times New Roman" w:hAnsi="Times New Roman" w:eastAsia="宋体"/>
          <w:sz w:val="20"/>
          <w:szCs w:val="20"/>
        </w:rPr>
        <w:t>Bingjian Lv</w:t>
      </w:r>
      <w:r>
        <w:rPr>
          <w:rFonts w:ascii="Times New Roman" w:hAnsi="Times New Roman" w:eastAsia="宋体"/>
          <w:sz w:val="20"/>
          <w:szCs w:val="20"/>
          <w:vertAlign w:val="superscript"/>
        </w:rPr>
        <w:t>10</w:t>
      </w:r>
      <w:r>
        <w:rPr>
          <w:rFonts w:ascii="Times New Roman" w:hAnsi="Times New Roman" w:eastAsia="宋体"/>
          <w:sz w:val="20"/>
          <w:szCs w:val="20"/>
        </w:rPr>
        <w:t>, H</w:t>
      </w:r>
      <w:r>
        <w:rPr>
          <w:rFonts w:hint="eastAsia" w:ascii="Times New Roman" w:hAnsi="Times New Roman" w:eastAsia="宋体"/>
          <w:sz w:val="20"/>
          <w:szCs w:val="20"/>
        </w:rPr>
        <w:t>ongqiang</w:t>
      </w:r>
      <w:r>
        <w:rPr>
          <w:rFonts w:ascii="Times New Roman" w:hAnsi="Times New Roman" w:eastAsia="宋体"/>
          <w:sz w:val="20"/>
          <w:szCs w:val="20"/>
        </w:rPr>
        <w:t xml:space="preserve"> C</w:t>
      </w:r>
      <w:r>
        <w:rPr>
          <w:rFonts w:hint="eastAsia" w:ascii="Times New Roman" w:hAnsi="Times New Roman" w:eastAsia="宋体"/>
          <w:sz w:val="20"/>
          <w:szCs w:val="20"/>
        </w:rPr>
        <w:t>heng</w:t>
      </w:r>
      <w:r>
        <w:rPr>
          <w:rFonts w:ascii="Times New Roman" w:hAnsi="Times New Roman" w:eastAsia="宋体"/>
          <w:sz w:val="20"/>
          <w:szCs w:val="20"/>
          <w:vertAlign w:val="superscript"/>
        </w:rPr>
        <w:t>5</w:t>
      </w:r>
      <w:r>
        <w:rPr>
          <w:rFonts w:hint="eastAsia" w:ascii="Times New Roman" w:hAnsi="Times New Roman" w:eastAsia="宋体"/>
          <w:sz w:val="20"/>
          <w:szCs w:val="20"/>
          <w:vertAlign w:val="superscript"/>
        </w:rPr>
        <w:t>,</w:t>
      </w:r>
      <w:r>
        <w:rPr>
          <w:rFonts w:ascii="Times New Roman" w:hAnsi="Times New Roman" w:eastAsia="宋体"/>
          <w:sz w:val="20"/>
          <w:szCs w:val="20"/>
          <w:vertAlign w:val="superscript"/>
        </w:rPr>
        <w:t xml:space="preserve"> *</w:t>
      </w:r>
      <w:r>
        <w:rPr>
          <w:rFonts w:hint="eastAsia" w:ascii="Times New Roman" w:hAnsi="Times New Roman" w:eastAsia="宋体"/>
          <w:sz w:val="20"/>
          <w:szCs w:val="20"/>
        </w:rPr>
        <w:t xml:space="preserve">, </w:t>
      </w:r>
      <w:r>
        <w:rPr>
          <w:rFonts w:ascii="Times New Roman" w:hAnsi="Times New Roman" w:eastAsia="宋体"/>
          <w:sz w:val="20"/>
          <w:szCs w:val="20"/>
        </w:rPr>
        <w:t>Honghe Zhang</w:t>
      </w:r>
      <w:r>
        <w:rPr>
          <w:rFonts w:ascii="Times New Roman" w:hAnsi="Times New Roman" w:eastAsia="宋体"/>
          <w:sz w:val="20"/>
          <w:szCs w:val="20"/>
          <w:vertAlign w:val="superscript"/>
        </w:rPr>
        <w:t>1,</w:t>
      </w:r>
      <w:r>
        <w:rPr>
          <w:rFonts w:hint="eastAsia" w:ascii="Times New Roman" w:hAnsi="Times New Roman" w:eastAsia="宋体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eastAsia="宋体"/>
          <w:sz w:val="20"/>
          <w:szCs w:val="20"/>
          <w:vertAlign w:val="superscript"/>
        </w:rPr>
        <w:t>7,</w:t>
      </w:r>
      <w:r>
        <w:rPr>
          <w:rFonts w:hint="eastAsia" w:ascii="Times New Roman" w:hAnsi="Times New Roman" w:eastAsia="宋体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eastAsia="宋体"/>
          <w:sz w:val="20"/>
          <w:szCs w:val="20"/>
          <w:vertAlign w:val="superscript"/>
        </w:rPr>
        <w:t>8</w:t>
      </w:r>
      <w:r>
        <w:rPr>
          <w:rFonts w:hint="eastAsia" w:ascii="Times New Roman" w:hAnsi="Times New Roman" w:eastAsia="宋体"/>
          <w:sz w:val="20"/>
          <w:szCs w:val="20"/>
          <w:vertAlign w:val="superscript"/>
        </w:rPr>
        <w:t xml:space="preserve">, </w:t>
      </w:r>
      <w:bookmarkStart w:id="2" w:name="OLE_LINK38"/>
      <w:r>
        <w:rPr>
          <w:rFonts w:ascii="Times New Roman" w:hAnsi="Times New Roman" w:eastAsia="宋体"/>
          <w:sz w:val="20"/>
          <w:szCs w:val="20"/>
          <w:vertAlign w:val="superscript"/>
        </w:rPr>
        <w:t>*</w:t>
      </w:r>
      <w:bookmarkEnd w:id="2"/>
    </w:p>
    <w:bookmarkEnd w:id="1"/>
    <w:p>
      <w:pPr>
        <w:rPr>
          <w:rFonts w:ascii="Times New Roman" w:hAnsi="Times New Roman" w:eastAsia="宋体"/>
          <w:sz w:val="20"/>
          <w:szCs w:val="20"/>
        </w:rPr>
      </w:pPr>
    </w:p>
    <w:p>
      <w:pPr>
        <w:rPr>
          <w:rFonts w:ascii="Times New Roman" w:hAnsi="Times New Roman" w:eastAsia="宋体"/>
          <w:b/>
          <w:bCs/>
          <w:sz w:val="20"/>
          <w:szCs w:val="20"/>
        </w:rPr>
      </w:pPr>
      <w:r>
        <w:rPr>
          <w:rFonts w:ascii="Times New Roman" w:hAnsi="Times New Roman" w:eastAsia="宋体"/>
          <w:b/>
          <w:bCs/>
          <w:sz w:val="20"/>
          <w:szCs w:val="20"/>
        </w:rPr>
        <w:t>Affiliations</w:t>
      </w:r>
    </w:p>
    <w:p>
      <w:pPr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 xml:space="preserve">1 </w:t>
      </w:r>
      <w:bookmarkStart w:id="3" w:name="OLE_LINK4"/>
      <w:r>
        <w:rPr>
          <w:rFonts w:hint="eastAsia" w:ascii="Times New Roman" w:hAnsi="Times New Roman" w:eastAsia="宋体"/>
          <w:sz w:val="20"/>
          <w:szCs w:val="20"/>
        </w:rPr>
        <w:t>Department of Pathology and</w:t>
      </w:r>
      <w:r>
        <w:rPr>
          <w:rFonts w:ascii="Times New Roman" w:hAnsi="Times New Roman" w:eastAsia="宋体"/>
          <w:sz w:val="20"/>
          <w:szCs w:val="20"/>
        </w:rPr>
        <w:t xml:space="preserve"> </w:t>
      </w:r>
      <w:r>
        <w:rPr>
          <w:rFonts w:hint="eastAsia" w:ascii="Times New Roman" w:hAnsi="Times New Roman" w:eastAsia="宋体"/>
          <w:sz w:val="20"/>
          <w:szCs w:val="20"/>
        </w:rPr>
        <w:t>Women's Hospital, Zhejiang University School of Medicine</w:t>
      </w:r>
      <w:bookmarkEnd w:id="3"/>
      <w:r>
        <w:rPr>
          <w:rFonts w:hint="eastAsia" w:ascii="Times New Roman" w:hAnsi="Times New Roman" w:eastAsia="宋体"/>
          <w:sz w:val="20"/>
          <w:szCs w:val="20"/>
        </w:rPr>
        <w:t>, Research Unit of Intelligence Classification of Tumor Pathology and Precision Therapy, Chinese Academy of Medical Sciences (2019RU042), Hangzhou 310058, Zhejiang, China.</w:t>
      </w:r>
    </w:p>
    <w:p>
      <w:pPr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>2 Key Laboratory of Aging and Cancer Biology of Zhejiang Province, Hangzhou, China.</w:t>
      </w:r>
    </w:p>
    <w:p>
      <w:pPr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3</w:t>
      </w:r>
      <w:r>
        <w:rPr>
          <w:rFonts w:ascii="Times New Roman" w:hAnsi="Times New Roman" w:eastAsia="宋体"/>
          <w:sz w:val="20"/>
          <w:szCs w:val="20"/>
        </w:rPr>
        <w:t xml:space="preserve"> Department of Pathology and Pathophysiology, School of Basic Medical Sciences, Hangzhou Normal University, Hangzhou, China</w:t>
      </w:r>
    </w:p>
    <w:p>
      <w:pPr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>4</w:t>
      </w:r>
      <w:r>
        <w:rPr>
          <w:rFonts w:hint="eastAsia" w:ascii="Times New Roman" w:hAnsi="Times New Roman" w:eastAsia="宋体"/>
          <w:sz w:val="20"/>
          <w:szCs w:val="20"/>
        </w:rPr>
        <w:t xml:space="preserve"> Department of Pathology, and Department of Medical Oncology of the Second Affiliated Hospital，Zhejiang University School of Medicine, Hangzhou 310058, Zhejiang, China</w:t>
      </w:r>
    </w:p>
    <w:p>
      <w:pPr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 xml:space="preserve">5 </w:t>
      </w:r>
      <w:r>
        <w:rPr>
          <w:rFonts w:hint="eastAsia" w:ascii="Times New Roman" w:hAnsi="Times New Roman" w:eastAsia="宋体"/>
          <w:sz w:val="20"/>
          <w:szCs w:val="20"/>
        </w:rPr>
        <w:t>Department of Pathology and Pathophysiology and Department of Cardiology at Sir Run Run Shaw Hospital, Zhejiang University School of Medicine, Hangzhou 310058, China.</w:t>
      </w:r>
    </w:p>
    <w:p>
      <w:pPr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>6</w:t>
      </w:r>
      <w:r>
        <w:rPr>
          <w:rFonts w:hint="eastAsia" w:ascii="Times New Roman" w:hAnsi="Times New Roman" w:eastAsia="宋体"/>
          <w:sz w:val="20"/>
          <w:szCs w:val="20"/>
        </w:rPr>
        <w:t xml:space="preserve"> Center for Stem Cells and Regenerative Medicine, Department of Orthopedic Surgery of the Second Affiliated Hospital, Zhejiang University School of Medicine, Hangzhou </w:t>
      </w:r>
      <w:r>
        <w:rPr>
          <w:rFonts w:ascii="Times New Roman" w:hAnsi="Times New Roman" w:eastAsia="宋体"/>
          <w:sz w:val="20"/>
          <w:szCs w:val="20"/>
        </w:rPr>
        <w:t>310058</w:t>
      </w:r>
      <w:r>
        <w:rPr>
          <w:rFonts w:hint="eastAsia" w:ascii="Times New Roman" w:hAnsi="Times New Roman" w:eastAsia="宋体"/>
          <w:sz w:val="20"/>
          <w:szCs w:val="20"/>
        </w:rPr>
        <w:t>, China</w:t>
      </w:r>
    </w:p>
    <w:p>
      <w:pPr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>7 Cancer Center, Zhejiang University, Hangzhou</w:t>
      </w:r>
      <w:bookmarkStart w:id="4" w:name="OLE_LINK20"/>
      <w:r>
        <w:rPr>
          <w:rFonts w:hint="eastAsia" w:ascii="Times New Roman" w:hAnsi="Times New Roman" w:eastAsia="宋体"/>
          <w:sz w:val="20"/>
          <w:szCs w:val="20"/>
        </w:rPr>
        <w:t xml:space="preserve"> </w:t>
      </w:r>
      <w:r>
        <w:rPr>
          <w:rFonts w:ascii="Times New Roman" w:hAnsi="Times New Roman" w:eastAsia="宋体"/>
          <w:sz w:val="20"/>
          <w:szCs w:val="20"/>
        </w:rPr>
        <w:t>310058</w:t>
      </w:r>
      <w:bookmarkEnd w:id="4"/>
      <w:r>
        <w:rPr>
          <w:rFonts w:ascii="Times New Roman" w:hAnsi="Times New Roman" w:eastAsia="宋体"/>
          <w:sz w:val="20"/>
          <w:szCs w:val="20"/>
        </w:rPr>
        <w:t>, Zhejiang</w:t>
      </w:r>
      <w:r>
        <w:rPr>
          <w:rFonts w:hint="eastAsia" w:ascii="Times New Roman" w:hAnsi="Times New Roman" w:eastAsia="宋体"/>
          <w:sz w:val="20"/>
          <w:szCs w:val="20"/>
        </w:rPr>
        <w:t xml:space="preserve">, </w:t>
      </w:r>
      <w:r>
        <w:rPr>
          <w:rFonts w:ascii="Times New Roman" w:hAnsi="Times New Roman" w:eastAsia="宋体"/>
          <w:sz w:val="20"/>
          <w:szCs w:val="20"/>
        </w:rPr>
        <w:t>China</w:t>
      </w:r>
    </w:p>
    <w:p>
      <w:pPr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>8</w:t>
      </w:r>
      <w:r>
        <w:rPr>
          <w:rFonts w:hint="eastAsia" w:ascii="Times New Roman" w:hAnsi="Times New Roman" w:eastAsia="宋体"/>
          <w:sz w:val="20"/>
          <w:szCs w:val="20"/>
        </w:rPr>
        <w:t xml:space="preserve"> Key Laboratory of Disease Proteomics of Zhejiang</w:t>
      </w:r>
      <w:r>
        <w:rPr>
          <w:rFonts w:ascii="Times New Roman" w:hAnsi="Times New Roman" w:eastAsia="宋体"/>
          <w:sz w:val="20"/>
          <w:szCs w:val="20"/>
        </w:rPr>
        <w:t xml:space="preserve"> </w:t>
      </w:r>
      <w:r>
        <w:rPr>
          <w:rFonts w:hint="eastAsia" w:ascii="Times New Roman" w:hAnsi="Times New Roman" w:eastAsia="宋体"/>
          <w:sz w:val="20"/>
          <w:szCs w:val="20"/>
        </w:rPr>
        <w:t>Province, Hangzhou 310058, Zhejiang, China.</w:t>
      </w:r>
    </w:p>
    <w:p>
      <w:pPr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>9 Department of Pharmacology, China Pharmaceutical University, Nanjing, 210009, China</w:t>
      </w:r>
      <w:r>
        <w:rPr>
          <w:rFonts w:hint="eastAsia" w:ascii="Times New Roman" w:hAnsi="Times New Roman" w:eastAsia="宋体"/>
          <w:sz w:val="20"/>
          <w:szCs w:val="20"/>
        </w:rPr>
        <w:t>.</w:t>
      </w:r>
    </w:p>
    <w:p>
      <w:pPr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 xml:space="preserve">10 </w:t>
      </w:r>
      <w:r>
        <w:rPr>
          <w:rFonts w:hint="eastAsia" w:ascii="Times New Roman" w:hAnsi="Times New Roman" w:eastAsia="宋体"/>
          <w:sz w:val="20"/>
          <w:szCs w:val="20"/>
        </w:rPr>
        <w:t>Department of Pathology and</w:t>
      </w:r>
      <w:r>
        <w:rPr>
          <w:rFonts w:ascii="Times New Roman" w:hAnsi="Times New Roman" w:eastAsia="宋体"/>
          <w:sz w:val="20"/>
          <w:szCs w:val="20"/>
        </w:rPr>
        <w:t xml:space="preserve"> </w:t>
      </w:r>
      <w:r>
        <w:rPr>
          <w:rFonts w:hint="eastAsia" w:ascii="Times New Roman" w:hAnsi="Times New Roman" w:eastAsia="宋体"/>
          <w:sz w:val="20"/>
          <w:szCs w:val="20"/>
        </w:rPr>
        <w:t>Women's Hospital, Zhejiang University School of Medicine</w:t>
      </w:r>
      <w:r>
        <w:rPr>
          <w:rFonts w:ascii="Times New Roman" w:hAnsi="Times New Roman" w:eastAsia="宋体"/>
          <w:sz w:val="20"/>
          <w:szCs w:val="20"/>
        </w:rPr>
        <w:t xml:space="preserve">, </w:t>
      </w:r>
      <w:r>
        <w:rPr>
          <w:rFonts w:hint="eastAsia" w:ascii="Times New Roman" w:hAnsi="Times New Roman" w:eastAsia="宋体"/>
          <w:sz w:val="20"/>
          <w:szCs w:val="20"/>
        </w:rPr>
        <w:t>Hangzhou 310058, Zhejiang, China.</w:t>
      </w:r>
    </w:p>
    <w:p>
      <w:pPr>
        <w:rPr>
          <w:rFonts w:ascii="Times New Roman" w:hAnsi="Times New Roman" w:eastAsia="宋体"/>
          <w:sz w:val="20"/>
          <w:szCs w:val="20"/>
        </w:rPr>
      </w:pPr>
    </w:p>
    <w:p>
      <w:pPr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># These authors contribute equally.</w:t>
      </w:r>
    </w:p>
    <w:p>
      <w:pPr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 xml:space="preserve">*Correspondence: Prof. Honghe Zhang, </w:t>
      </w:r>
      <w:r>
        <w:rPr>
          <w:rFonts w:hint="eastAsia" w:ascii="Times New Roman" w:hAnsi="Times New Roman" w:eastAsia="宋体"/>
          <w:sz w:val="20"/>
          <w:szCs w:val="20"/>
        </w:rPr>
        <w:t>Department of Pathology and</w:t>
      </w:r>
      <w:r>
        <w:rPr>
          <w:rFonts w:ascii="Times New Roman" w:hAnsi="Times New Roman" w:eastAsia="宋体"/>
          <w:sz w:val="20"/>
          <w:szCs w:val="20"/>
        </w:rPr>
        <w:t xml:space="preserve"> </w:t>
      </w:r>
      <w:r>
        <w:rPr>
          <w:rFonts w:hint="eastAsia" w:ascii="Times New Roman" w:hAnsi="Times New Roman" w:eastAsia="宋体"/>
          <w:sz w:val="20"/>
          <w:szCs w:val="20"/>
        </w:rPr>
        <w:t xml:space="preserve">Women's Hospital, Zhejiang University School of Medicine, Hangzhou 310058, China; </w:t>
      </w:r>
      <w:r>
        <w:rPr>
          <w:rFonts w:ascii="Times New Roman" w:hAnsi="Times New Roman" w:eastAsia="宋体"/>
          <w:sz w:val="20"/>
          <w:szCs w:val="20"/>
        </w:rPr>
        <w:t>honghezhang@zju.edu.cn</w:t>
      </w:r>
      <w:r>
        <w:rPr>
          <w:rFonts w:hint="eastAsia" w:ascii="Times New Roman" w:hAnsi="Times New Roman" w:eastAsia="宋体"/>
          <w:sz w:val="20"/>
          <w:szCs w:val="20"/>
        </w:rPr>
        <w:t>. Dr Hongqiang Cheng, Department of Pathology and Pathophysiology and Department of Cardiology at Sir Run Run Shaw Hospital, Zhejiang University School of Medicine, Hangzhou, China. Hqcheng11@zju.edu.cn.</w:t>
      </w:r>
    </w:p>
    <w:p>
      <w:pPr>
        <w:rPr>
          <w:rFonts w:ascii="Times New Roman" w:hAnsi="Times New Roman" w:eastAsia="宋体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eastAsia="宋体" w:cs="Times New Roman"/>
          <w:b/>
          <w:bCs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 </w:t>
      </w:r>
    </w:p>
    <w:p>
      <w:pPr>
        <w:rPr>
          <w:rFonts w:ascii="Times New Roman" w:hAnsi="Times New Roman" w:eastAsia="宋体" w:cs="Times New Roman"/>
          <w:b/>
          <w:bCs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 </w:t>
      </w:r>
    </w:p>
    <w:p>
      <w:pPr>
        <w:rPr>
          <w:rFonts w:ascii="Times New Roman" w:hAnsi="Times New Roman" w:eastAsia="宋体"/>
          <w:sz w:val="20"/>
          <w:szCs w:val="20"/>
        </w:rPr>
      </w:pPr>
    </w:p>
    <w:p>
      <w:pPr>
        <w:rPr>
          <w:rFonts w:ascii="Times New Roman" w:hAnsi="Times New Roman" w:eastAsia="宋体"/>
          <w:b/>
          <w:bCs/>
          <w:sz w:val="20"/>
          <w:szCs w:val="20"/>
        </w:rPr>
      </w:pPr>
    </w:p>
    <w:p>
      <w:pPr>
        <w:rPr>
          <w:rFonts w:ascii="Times New Roman" w:hAnsi="Times New Roman" w:eastAsia="宋体"/>
          <w:b/>
          <w:bCs/>
          <w:sz w:val="20"/>
          <w:szCs w:val="20"/>
        </w:rPr>
      </w:pPr>
    </w:p>
    <w:p>
      <w:pPr>
        <w:rPr>
          <w:rFonts w:ascii="Times New Roman" w:hAnsi="Times New Roman" w:eastAsia="宋体"/>
          <w:b/>
          <w:bCs/>
          <w:sz w:val="20"/>
          <w:szCs w:val="20"/>
        </w:rPr>
      </w:pPr>
    </w:p>
    <w:p>
      <w:pPr>
        <w:rPr>
          <w:rFonts w:ascii="Times New Roman" w:hAnsi="Times New Roman" w:eastAsia="宋体"/>
          <w:b/>
          <w:bCs/>
          <w:sz w:val="20"/>
          <w:szCs w:val="20"/>
        </w:rPr>
      </w:pPr>
    </w:p>
    <w:p>
      <w:pPr>
        <w:rPr>
          <w:rFonts w:ascii="Times New Roman" w:hAnsi="Times New Roman" w:eastAsia="宋体"/>
          <w:b/>
          <w:bCs/>
          <w:sz w:val="20"/>
          <w:szCs w:val="20"/>
        </w:rPr>
      </w:pPr>
    </w:p>
    <w:p>
      <w:pPr>
        <w:rPr>
          <w:rFonts w:hint="eastAsia" w:ascii="Times New Roman" w:hAnsi="Times New Roman" w:eastAsia="宋体"/>
          <w:b/>
          <w:bCs/>
          <w:sz w:val="20"/>
          <w:szCs w:val="20"/>
          <w:lang w:eastAsia="zh-CN"/>
        </w:rPr>
      </w:pPr>
      <w:r>
        <w:rPr>
          <w:rFonts w:hint="eastAsia" w:ascii="Times New Roman" w:hAnsi="Times New Roman" w:eastAsia="宋体"/>
          <w:b/>
          <w:bCs/>
          <w:sz w:val="20"/>
          <w:szCs w:val="20"/>
          <w:lang w:eastAsia="zh-CN"/>
        </w:rPr>
        <w:drawing>
          <wp:inline distT="0" distB="0" distL="114300" distR="114300">
            <wp:extent cx="5273675" cy="6783705"/>
            <wp:effectExtent l="0" t="0" r="3175" b="7620"/>
            <wp:docPr id="7" name="图片 7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rcRect b="1094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78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/>
          <w:b/>
          <w:bCs/>
          <w:sz w:val="20"/>
          <w:szCs w:val="20"/>
        </w:rPr>
      </w:pPr>
      <w:r>
        <w:rPr>
          <w:rFonts w:hint="eastAsia" w:ascii="Times New Roman" w:hAnsi="Times New Roman" w:eastAsia="宋体"/>
          <w:b/>
          <w:bCs/>
          <w:sz w:val="20"/>
          <w:szCs w:val="20"/>
        </w:rPr>
        <w:t xml:space="preserve">Figure S1: 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>G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ltscr1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ascii="Times New Roman" w:hAnsi="Times New Roman" w:eastAsia="宋体"/>
          <w:b/>
          <w:bCs/>
          <w:sz w:val="20"/>
          <w:szCs w:val="20"/>
        </w:rPr>
        <w:t xml:space="preserve">deficiency causes </w:t>
      </w:r>
      <w:r>
        <w:rPr>
          <w:rFonts w:hint="eastAsia" w:ascii="Times New Roman" w:hAnsi="Times New Roman" w:eastAsia="宋体"/>
          <w:b/>
          <w:bCs/>
          <w:sz w:val="20"/>
          <w:szCs w:val="20"/>
        </w:rPr>
        <w:t>cardiac development defects</w:t>
      </w:r>
    </w:p>
    <w:p>
      <w:pPr>
        <w:numPr>
          <w:ilvl w:val="0"/>
          <w:numId w:val="1"/>
        </w:numPr>
        <w:ind w:left="360" w:hanging="360"/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 xml:space="preserve">Genotyping analysis from </w:t>
      </w:r>
      <w:r>
        <w:rPr>
          <w:rFonts w:hint="eastAsia" w:ascii="Times New Roman" w:hAnsi="Times New Roman" w:eastAsia="宋体"/>
          <w:sz w:val="20"/>
          <w:szCs w:val="20"/>
        </w:rPr>
        <w:t>Gltscr1</w:t>
      </w:r>
      <w:r>
        <w:rPr>
          <w:rFonts w:hint="eastAsia" w:ascii="Times New Roman" w:hAnsi="Times New Roman" w:eastAsia="宋体"/>
          <w:sz w:val="20"/>
          <w:szCs w:val="20"/>
          <w:vertAlign w:val="superscript"/>
        </w:rPr>
        <w:t>+/+</w:t>
      </w:r>
      <w:r>
        <w:rPr>
          <w:rFonts w:ascii="Times New Roman" w:hAnsi="Times New Roman" w:eastAsia="宋体"/>
          <w:sz w:val="20"/>
          <w:szCs w:val="20"/>
        </w:rPr>
        <w:t xml:space="preserve"> and </w:t>
      </w:r>
      <w:r>
        <w:rPr>
          <w:rFonts w:hint="eastAsia" w:ascii="Times New Roman" w:hAnsi="Times New Roman" w:eastAsia="宋体"/>
          <w:sz w:val="20"/>
          <w:szCs w:val="20"/>
        </w:rPr>
        <w:t>Gltscr1</w:t>
      </w:r>
      <w:r>
        <w:rPr>
          <w:rFonts w:hint="eastAsia" w:ascii="Times New Roman" w:hAnsi="Times New Roman" w:eastAsia="宋体"/>
          <w:sz w:val="20"/>
          <w:szCs w:val="20"/>
          <w:vertAlign w:val="superscript"/>
        </w:rPr>
        <w:t>+/-</w:t>
      </w:r>
      <w:r>
        <w:rPr>
          <w:rFonts w:ascii="Times New Roman" w:hAnsi="Times New Roman" w:eastAsia="宋体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eastAsia="宋体"/>
          <w:sz w:val="20"/>
          <w:szCs w:val="20"/>
        </w:rPr>
        <w:t>interbreeding.</w:t>
      </w:r>
    </w:p>
    <w:p>
      <w:pPr>
        <w:numPr>
          <w:ilvl w:val="0"/>
          <w:numId w:val="1"/>
        </w:numPr>
        <w:ind w:left="360" w:hanging="360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Representative H&amp;E staining images of Gltscr1</w:t>
      </w:r>
      <w:r>
        <w:rPr>
          <w:rFonts w:hint="eastAsia" w:ascii="Times New Roman" w:hAnsi="Times New Roman" w:eastAsia="宋体"/>
          <w:sz w:val="20"/>
          <w:szCs w:val="20"/>
          <w:vertAlign w:val="superscript"/>
        </w:rPr>
        <w:t>+/+</w:t>
      </w:r>
      <w:r>
        <w:rPr>
          <w:rFonts w:ascii="Times New Roman" w:hAnsi="Times New Roman" w:eastAsia="宋体"/>
          <w:sz w:val="20"/>
          <w:szCs w:val="20"/>
        </w:rPr>
        <w:t xml:space="preserve"> and </w:t>
      </w:r>
      <w:r>
        <w:rPr>
          <w:rFonts w:hint="eastAsia" w:ascii="Times New Roman" w:hAnsi="Times New Roman" w:eastAsia="宋体"/>
          <w:sz w:val="20"/>
          <w:szCs w:val="20"/>
        </w:rPr>
        <w:t>Gltscr1</w:t>
      </w:r>
      <w:r>
        <w:rPr>
          <w:rFonts w:hint="eastAsia" w:ascii="Times New Roman" w:hAnsi="Times New Roman" w:eastAsia="宋体"/>
          <w:sz w:val="20"/>
          <w:szCs w:val="20"/>
          <w:vertAlign w:val="superscript"/>
        </w:rPr>
        <w:t>+/-</w:t>
      </w:r>
      <w:r>
        <w:rPr>
          <w:rFonts w:hint="eastAsia" w:ascii="Times New Roman" w:hAnsi="Times New Roman" w:eastAsia="宋体"/>
          <w:sz w:val="20"/>
          <w:szCs w:val="20"/>
        </w:rPr>
        <w:t xml:space="preserve"> embryonic heart tissues collected </w:t>
      </w:r>
      <w:r>
        <w:rPr>
          <w:rFonts w:ascii="Times New Roman" w:hAnsi="Times New Roman" w:eastAsia="宋体"/>
          <w:sz w:val="20"/>
          <w:szCs w:val="20"/>
        </w:rPr>
        <w:t xml:space="preserve">at </w:t>
      </w:r>
      <w:r>
        <w:rPr>
          <w:rFonts w:hint="eastAsia" w:ascii="Times New Roman" w:hAnsi="Times New Roman" w:eastAsia="宋体"/>
          <w:sz w:val="20"/>
          <w:szCs w:val="20"/>
        </w:rPr>
        <w:t xml:space="preserve">E15, the arrow indicates the </w:t>
      </w:r>
      <w:r>
        <w:rPr>
          <w:rFonts w:ascii="Times New Roman" w:hAnsi="Times New Roman" w:eastAsia="宋体" w:cs="Times New Roman"/>
          <w:sz w:val="20"/>
          <w:szCs w:val="20"/>
        </w:rPr>
        <w:t>DORV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. </w:t>
      </w:r>
      <w:r>
        <w:rPr>
          <w:rFonts w:hint="eastAsia" w:ascii="Times New Roman" w:hAnsi="Times New Roman" w:eastAsia="宋体"/>
          <w:sz w:val="20"/>
          <w:szCs w:val="20"/>
        </w:rPr>
        <w:t>Scale bar: 500 µm.</w:t>
      </w:r>
    </w:p>
    <w:p>
      <w:pPr>
        <w:numPr>
          <w:ilvl w:val="0"/>
          <w:numId w:val="2"/>
        </w:numPr>
        <w:rPr>
          <w:rFonts w:ascii="Times New Roman" w:hAnsi="Times New Roman" w:eastAsia="宋体"/>
          <w:b/>
          <w:bCs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 xml:space="preserve">D) Immunofluorescence assay detected ki67 (C) for cell proliferation and Terminal dUTP Nicked-End Labelling (TUNEL) assay (D) to detect apoptosis in heart tissue collected at E11.5, E13.5 and E15 developmental stages, cTNT in green, </w:t>
      </w:r>
      <w:r>
        <w:rPr>
          <w:rFonts w:ascii="Times New Roman" w:hAnsi="Times New Roman" w:eastAsia="宋体"/>
          <w:sz w:val="20"/>
          <w:szCs w:val="20"/>
        </w:rPr>
        <w:t>k</w:t>
      </w:r>
      <w:r>
        <w:rPr>
          <w:rFonts w:hint="eastAsia" w:ascii="Times New Roman" w:hAnsi="Times New Roman" w:eastAsia="宋体"/>
          <w:sz w:val="20"/>
          <w:szCs w:val="20"/>
        </w:rPr>
        <w:t>i67 or Tunel in red and nucleus stain by DAPI in blue. The right histogram are the qualification of C and D.</w:t>
      </w:r>
      <w:r>
        <w:rPr>
          <w:rFonts w:hint="eastAsia" w:ascii="Times New Roman" w:hAnsi="Times New Roman" w:eastAsia="宋体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scale bar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stands 300 μm.</w:t>
      </w:r>
    </w:p>
    <w:p>
      <w:pPr>
        <w:rPr>
          <w:rFonts w:hint="eastAsia" w:ascii="Times New Roman" w:hAnsi="Times New Roman" w:eastAsia="宋体"/>
          <w:b/>
          <w:bCs/>
          <w:sz w:val="20"/>
          <w:szCs w:val="20"/>
          <w:lang w:eastAsia="zh-CN"/>
        </w:rPr>
      </w:pPr>
      <w:r>
        <w:rPr>
          <w:rFonts w:hint="eastAsia" w:ascii="Times New Roman" w:hAnsi="Times New Roman" w:eastAsia="宋体"/>
          <w:b/>
          <w:bCs/>
          <w:sz w:val="20"/>
          <w:szCs w:val="20"/>
          <w:lang w:eastAsia="zh-CN"/>
        </w:rPr>
        <w:drawing>
          <wp:inline distT="0" distB="0" distL="114300" distR="114300">
            <wp:extent cx="5273675" cy="7073265"/>
            <wp:effectExtent l="0" t="0" r="3175" b="3810"/>
            <wp:docPr id="8" name="图片 8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 S2"/>
                    <pic:cNvPicPr>
                      <a:picLocks noChangeAspect="1"/>
                    </pic:cNvPicPr>
                  </pic:nvPicPr>
                  <pic:blipFill>
                    <a:blip r:embed="rId5"/>
                    <a:srcRect b="714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07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b/>
          <w:bCs/>
          <w:sz w:val="20"/>
          <w:szCs w:val="20"/>
        </w:rPr>
        <w:t xml:space="preserve">Figure S2: 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Conditional deletion of Gltscr1 in myocardial cells and cardiovascular endothelial cells </w:t>
      </w:r>
    </w:p>
    <w:p>
      <w:pPr>
        <w:pStyle w:val="5"/>
        <w:numPr>
          <w:ilvl w:val="0"/>
          <w:numId w:val="3"/>
        </w:numPr>
        <w:ind w:firstLineChars="0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t>Genotyping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model of </w:t>
      </w:r>
      <w:r>
        <w:rPr>
          <w:rFonts w:ascii="Times New Roman" w:hAnsi="Times New Roman" w:eastAsia="宋体" w:cs="Times New Roman"/>
          <w:sz w:val="20"/>
          <w:szCs w:val="20"/>
        </w:rPr>
        <w:t xml:space="preserve">the </w:t>
      </w:r>
      <w:r>
        <w:rPr>
          <w:rFonts w:hint="eastAsia" w:ascii="Times New Roman" w:hAnsi="Times New Roman" w:eastAsia="宋体" w:cs="Times New Roman"/>
          <w:sz w:val="20"/>
          <w:szCs w:val="20"/>
        </w:rPr>
        <w:t>Cre-loxp cyclization recombination enzyme system.</w:t>
      </w:r>
      <w:r>
        <w:rPr>
          <w:rFonts w:ascii="Times New Roman" w:hAnsi="Times New Roman" w:eastAsia="宋体" w:cs="Times New Roman"/>
          <w:sz w:val="20"/>
          <w:szCs w:val="20"/>
        </w:rPr>
        <w:t xml:space="preserve"> </w:t>
      </w:r>
    </w:p>
    <w:p>
      <w:pPr>
        <w:pStyle w:val="5"/>
        <w:numPr>
          <w:ilvl w:val="0"/>
          <w:numId w:val="3"/>
        </w:numPr>
        <w:ind w:firstLineChars="0"/>
        <w:rPr>
          <w:rFonts w:ascii="Times New Roman" w:hAnsi="Times New Roman" w:eastAsia="宋体" w:cs="Times New Roman"/>
          <w:sz w:val="20"/>
          <w:szCs w:val="20"/>
        </w:rPr>
      </w:pPr>
      <w:r>
        <w:rPr>
          <w:rFonts w:hint="eastAsia" w:ascii="Times New Roman" w:hAnsi="Times New Roman" w:eastAsia="宋体" w:cs="Times New Roman"/>
          <w:sz w:val="20"/>
          <w:szCs w:val="20"/>
        </w:rPr>
        <w:t xml:space="preserve">Genotype of conditional deletion </w:t>
      </w:r>
      <w:r>
        <w:rPr>
          <w:rFonts w:ascii="Times New Roman" w:hAnsi="Times New Roman" w:eastAsia="宋体" w:cs="Times New Roman"/>
          <w:sz w:val="20"/>
          <w:szCs w:val="20"/>
        </w:rPr>
        <w:t>G</w:t>
      </w:r>
      <w:r>
        <w:rPr>
          <w:rFonts w:hint="eastAsia" w:ascii="Times New Roman" w:hAnsi="Times New Roman" w:eastAsia="宋体" w:cs="Times New Roman"/>
          <w:sz w:val="20"/>
          <w:szCs w:val="20"/>
        </w:rPr>
        <w:t>ltscr1 in</w:t>
      </w:r>
      <w:r>
        <w:rPr>
          <w:rFonts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sz w:val="20"/>
          <w:szCs w:val="20"/>
        </w:rPr>
        <w:t>cardiovascular endothelial cells</w:t>
      </w:r>
      <w:r>
        <w:rPr>
          <w:rFonts w:ascii="Times New Roman" w:hAnsi="Times New Roman" w:eastAsia="宋体" w:cs="Times New Roman"/>
          <w:sz w:val="20"/>
          <w:szCs w:val="20"/>
        </w:rPr>
        <w:t xml:space="preserve">. </w:t>
      </w:r>
    </w:p>
    <w:p>
      <w:pPr>
        <w:pStyle w:val="5"/>
        <w:numPr>
          <w:ilvl w:val="0"/>
          <w:numId w:val="3"/>
        </w:numPr>
        <w:ind w:firstLineChars="0"/>
        <w:rPr>
          <w:rFonts w:ascii="Times New Roman" w:hAnsi="Times New Roman" w:eastAsia="宋体" w:cs="Times New Roman"/>
          <w:sz w:val="20"/>
          <w:szCs w:val="20"/>
        </w:rPr>
      </w:pPr>
      <w:r>
        <w:rPr>
          <w:rFonts w:hint="eastAsia" w:ascii="Times New Roman" w:hAnsi="Times New Roman" w:eastAsia="宋体" w:cs="Times New Roman"/>
          <w:sz w:val="20"/>
          <w:szCs w:val="20"/>
        </w:rPr>
        <w:t xml:space="preserve">Ultrasonic cardiogram of </w:t>
      </w:r>
      <w:r>
        <w:rPr>
          <w:rFonts w:ascii="Times New Roman" w:hAnsi="Times New Roman" w:eastAsia="宋体" w:cs="Times New Roman"/>
          <w:sz w:val="20"/>
          <w:szCs w:val="20"/>
        </w:rPr>
        <w:t>G</w:t>
      </w:r>
      <w:r>
        <w:rPr>
          <w:rFonts w:hint="eastAsia" w:ascii="Times New Roman" w:hAnsi="Times New Roman" w:eastAsia="宋体" w:cs="Times New Roman"/>
          <w:sz w:val="20"/>
          <w:szCs w:val="20"/>
        </w:rPr>
        <w:t>ltscr1</w:t>
      </w:r>
      <w:r>
        <w:rPr>
          <w:rFonts w:hint="eastAsia" w:ascii="Times New Roman" w:hAnsi="Times New Roman" w:eastAsia="宋体" w:cs="Times New Roman"/>
          <w:sz w:val="20"/>
          <w:szCs w:val="20"/>
          <w:vertAlign w:val="superscript"/>
        </w:rPr>
        <w:t>fl/fl</w:t>
      </w:r>
      <w:r>
        <w:rPr>
          <w:rFonts w:ascii="Times New Roman" w:hAnsi="Times New Roman" w:eastAsia="宋体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and</w:t>
      </w:r>
      <w:r>
        <w:rPr>
          <w:rFonts w:hint="eastAsia" w:ascii="Times New Roman" w:hAnsi="Times New Roman" w:eastAsia="宋体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G</w:t>
      </w:r>
      <w:r>
        <w:rPr>
          <w:rFonts w:hint="eastAsia" w:ascii="Times New Roman" w:hAnsi="Times New Roman" w:eastAsia="宋体" w:cs="Times New Roman"/>
          <w:sz w:val="20"/>
          <w:szCs w:val="20"/>
        </w:rPr>
        <w:t>ltscr1</w:t>
      </w:r>
      <w:r>
        <w:rPr>
          <w:rFonts w:hint="eastAsia" w:ascii="Times New Roman" w:hAnsi="Times New Roman" w:eastAsia="宋体" w:cs="Times New Roman"/>
          <w:sz w:val="20"/>
          <w:szCs w:val="20"/>
          <w:vertAlign w:val="superscript"/>
        </w:rPr>
        <w:t>fl/fl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-TNT Cre mice. </w:t>
      </w:r>
    </w:p>
    <w:p>
      <w:pPr>
        <w:pStyle w:val="5"/>
        <w:numPr>
          <w:ilvl w:val="0"/>
          <w:numId w:val="3"/>
        </w:numPr>
        <w:ind w:firstLineChars="0"/>
        <w:rPr>
          <w:rFonts w:ascii="Times New Roman" w:hAnsi="Times New Roman" w:eastAsia="宋体" w:cs="Times New Roman"/>
          <w:sz w:val="20"/>
          <w:szCs w:val="20"/>
        </w:rPr>
      </w:pPr>
      <w:r>
        <w:rPr>
          <w:rFonts w:hint="eastAsia" w:ascii="Times New Roman" w:hAnsi="Times New Roman" w:eastAsia="宋体" w:cs="Times New Roman"/>
          <w:sz w:val="20"/>
          <w:szCs w:val="20"/>
        </w:rPr>
        <w:t xml:space="preserve">Ultrasonic cardiogram of </w:t>
      </w:r>
      <w:r>
        <w:rPr>
          <w:rFonts w:ascii="Times New Roman" w:hAnsi="Times New Roman" w:eastAsia="宋体" w:cs="Times New Roman"/>
          <w:sz w:val="20"/>
          <w:szCs w:val="20"/>
        </w:rPr>
        <w:t>G</w:t>
      </w:r>
      <w:r>
        <w:rPr>
          <w:rFonts w:hint="eastAsia" w:ascii="Times New Roman" w:hAnsi="Times New Roman" w:eastAsia="宋体" w:cs="Times New Roman"/>
          <w:sz w:val="20"/>
          <w:szCs w:val="20"/>
        </w:rPr>
        <w:t>ltscr1</w:t>
      </w:r>
      <w:r>
        <w:rPr>
          <w:rFonts w:hint="eastAsia" w:ascii="Times New Roman" w:hAnsi="Times New Roman" w:eastAsia="宋体" w:cs="Times New Roman"/>
          <w:sz w:val="20"/>
          <w:szCs w:val="20"/>
          <w:vertAlign w:val="superscript"/>
        </w:rPr>
        <w:t>fl/fl</w:t>
      </w:r>
      <w:r>
        <w:rPr>
          <w:rFonts w:ascii="Times New Roman" w:hAnsi="Times New Roman" w:eastAsia="宋体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and</w:t>
      </w:r>
      <w:r>
        <w:rPr>
          <w:rFonts w:hint="eastAsia" w:ascii="Times New Roman" w:hAnsi="Times New Roman" w:eastAsia="宋体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G</w:t>
      </w:r>
      <w:r>
        <w:rPr>
          <w:rFonts w:hint="eastAsia" w:ascii="Times New Roman" w:hAnsi="Times New Roman" w:eastAsia="宋体" w:cs="Times New Roman"/>
          <w:sz w:val="20"/>
          <w:szCs w:val="20"/>
        </w:rPr>
        <w:t>ltscr1</w:t>
      </w:r>
      <w:r>
        <w:rPr>
          <w:rFonts w:hint="eastAsia" w:ascii="Times New Roman" w:hAnsi="Times New Roman" w:eastAsia="宋体" w:cs="Times New Roman"/>
          <w:sz w:val="20"/>
          <w:szCs w:val="20"/>
          <w:vertAlign w:val="superscript"/>
        </w:rPr>
        <w:t>fl/fl</w:t>
      </w:r>
      <w:r>
        <w:rPr>
          <w:rFonts w:hint="eastAsia" w:ascii="Times New Roman" w:hAnsi="Times New Roman" w:eastAsia="宋体" w:cs="Times New Roman"/>
          <w:sz w:val="20"/>
          <w:szCs w:val="20"/>
        </w:rPr>
        <w:t>-</w:t>
      </w:r>
      <w:r>
        <w:rPr>
          <w:rFonts w:ascii="Times New Roman" w:hAnsi="Times New Roman" w:eastAsia="宋体" w:cs="Times New Roman"/>
          <w:sz w:val="20"/>
          <w:szCs w:val="20"/>
        </w:rPr>
        <w:t>CDH5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Cre mice. </w:t>
      </w:r>
    </w:p>
    <w:p>
      <w:pPr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t xml:space="preserve">(E-F) 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The ejection fraction </w:t>
      </w:r>
      <w:r>
        <w:rPr>
          <w:rFonts w:ascii="Times New Roman" w:hAnsi="Times New Roman" w:eastAsia="宋体" w:cs="Times New Roman"/>
          <w:sz w:val="20"/>
          <w:szCs w:val="20"/>
        </w:rPr>
        <w:t>(E)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and heart rate (</w:t>
      </w:r>
      <w:r>
        <w:rPr>
          <w:rFonts w:ascii="Times New Roman" w:hAnsi="Times New Roman" w:eastAsia="宋体" w:cs="Times New Roman"/>
          <w:sz w:val="20"/>
          <w:szCs w:val="20"/>
        </w:rPr>
        <w:t>F</w:t>
      </w:r>
      <w:r>
        <w:rPr>
          <w:rFonts w:hint="eastAsia" w:ascii="Times New Roman" w:hAnsi="Times New Roman" w:eastAsia="宋体" w:cs="Times New Roman"/>
          <w:sz w:val="20"/>
          <w:szCs w:val="20"/>
        </w:rPr>
        <w:t>) in cardiovascular endothelial cells</w:t>
      </w:r>
      <w:r>
        <w:rPr>
          <w:rFonts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conditional </w:t>
      </w:r>
      <w:r>
        <w:rPr>
          <w:rFonts w:ascii="Times New Roman" w:hAnsi="Times New Roman" w:eastAsia="宋体" w:cs="Times New Roman"/>
          <w:sz w:val="20"/>
          <w:szCs w:val="20"/>
        </w:rPr>
        <w:t>G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ltscr1 deletion </w:t>
      </w:r>
      <w:r>
        <w:rPr>
          <w:rFonts w:ascii="Times New Roman" w:hAnsi="Times New Roman" w:eastAsia="宋体" w:cs="Times New Roman"/>
          <w:sz w:val="20"/>
          <w:szCs w:val="20"/>
        </w:rPr>
        <w:t>mouse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lines, n=7 (two-tailed Student</w:t>
      </w:r>
      <w:r>
        <w:rPr>
          <w:rFonts w:ascii="Times New Roman" w:hAnsi="Times New Roman" w:eastAsia="宋体" w:cs="Times New Roman"/>
          <w:sz w:val="20"/>
          <w:szCs w:val="20"/>
        </w:rPr>
        <w:t>’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s t test </w:t>
      </w:r>
      <w:r>
        <w:rPr>
          <w:rFonts w:ascii="Times New Roman" w:hAnsi="Times New Roman" w:eastAsia="宋体" w:cs="Times New Roman"/>
          <w:sz w:val="20"/>
          <w:szCs w:val="20"/>
        </w:rPr>
        <w:t>was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used).</w:t>
      </w:r>
      <w:r>
        <w:rPr>
          <w:rFonts w:ascii="Times New Roman" w:hAnsi="Times New Roman" w:eastAsia="宋体" w:cs="Times New Roman"/>
          <w:sz w:val="20"/>
          <w:szCs w:val="20"/>
        </w:rPr>
        <w:t xml:space="preserve"> </w:t>
      </w:r>
    </w:p>
    <w:p>
      <w:pPr>
        <w:rPr>
          <w:rFonts w:hint="eastAsia" w:ascii="Times New Roman" w:hAnsi="Times New Roman" w:eastAsia="宋体"/>
          <w:sz w:val="20"/>
          <w:szCs w:val="20"/>
          <w:lang w:eastAsia="zh-CN"/>
        </w:rPr>
      </w:pPr>
      <w:r>
        <w:rPr>
          <w:rFonts w:hint="eastAsia" w:ascii="Times New Roman" w:hAnsi="Times New Roman" w:eastAsia="宋体"/>
          <w:sz w:val="20"/>
          <w:szCs w:val="20"/>
          <w:lang w:eastAsia="zh-CN"/>
        </w:rPr>
        <w:drawing>
          <wp:inline distT="0" distB="0" distL="114300" distR="114300">
            <wp:extent cx="5273675" cy="3657600"/>
            <wp:effectExtent l="0" t="0" r="3175" b="0"/>
            <wp:docPr id="9" name="图片 9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 S3"/>
                    <pic:cNvPicPr>
                      <a:picLocks noChangeAspect="1"/>
                    </pic:cNvPicPr>
                  </pic:nvPicPr>
                  <pic:blipFill>
                    <a:blip r:embed="rId6"/>
                    <a:srcRect b="5198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/>
          <w:sz w:val="20"/>
          <w:szCs w:val="20"/>
        </w:rPr>
      </w:pPr>
    </w:p>
    <w:p>
      <w:pPr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b/>
          <w:bCs/>
          <w:sz w:val="20"/>
          <w:szCs w:val="20"/>
        </w:rPr>
        <w:t xml:space="preserve">Figure S3: 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>Specific deletion of G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ltscr1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 in neural crest cells</w:t>
      </w:r>
      <w:r>
        <w:rPr>
          <w:rFonts w:ascii="Times New Roman" w:hAnsi="Times New Roman" w:eastAsia="宋体"/>
          <w:sz w:val="20"/>
          <w:szCs w:val="20"/>
        </w:rPr>
        <w:t xml:space="preserve"> </w:t>
      </w:r>
    </w:p>
    <w:p>
      <w:pPr>
        <w:pStyle w:val="5"/>
        <w:numPr>
          <w:ilvl w:val="0"/>
          <w:numId w:val="4"/>
        </w:numPr>
        <w:ind w:firstLineChars="0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t>Genotyping of the G</w:t>
      </w:r>
      <w:r>
        <w:rPr>
          <w:rFonts w:hint="eastAsia" w:ascii="Times New Roman" w:hAnsi="Times New Roman" w:eastAsia="宋体" w:cs="Times New Roman"/>
          <w:sz w:val="20"/>
          <w:szCs w:val="20"/>
        </w:rPr>
        <w:t>ltscr1</w:t>
      </w:r>
      <w:r>
        <w:rPr>
          <w:rFonts w:hint="eastAsia" w:ascii="Times New Roman" w:hAnsi="Times New Roman" w:eastAsia="宋体" w:cs="Times New Roman"/>
          <w:sz w:val="20"/>
          <w:szCs w:val="20"/>
          <w:vertAlign w:val="superscript"/>
        </w:rPr>
        <w:t>fl/fl</w:t>
      </w:r>
      <w:r>
        <w:rPr>
          <w:rFonts w:hint="eastAsia" w:ascii="Times New Roman" w:hAnsi="Times New Roman" w:eastAsia="宋体" w:cs="Times New Roman"/>
          <w:sz w:val="20"/>
          <w:szCs w:val="20"/>
        </w:rPr>
        <w:t>-</w:t>
      </w:r>
      <w:r>
        <w:rPr>
          <w:rFonts w:ascii="Times New Roman" w:hAnsi="Times New Roman" w:eastAsia="宋体" w:cs="Times New Roman"/>
          <w:sz w:val="20"/>
          <w:szCs w:val="20"/>
        </w:rPr>
        <w:t>WNT1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Cre </w:t>
      </w:r>
      <w:r>
        <w:rPr>
          <w:rFonts w:ascii="Times New Roman" w:hAnsi="Times New Roman" w:eastAsia="宋体" w:cs="Times New Roman"/>
          <w:sz w:val="20"/>
          <w:szCs w:val="20"/>
        </w:rPr>
        <w:t xml:space="preserve">mouse strain. </w:t>
      </w:r>
    </w:p>
    <w:p>
      <w:pPr>
        <w:pStyle w:val="5"/>
        <w:numPr>
          <w:ilvl w:val="0"/>
          <w:numId w:val="4"/>
        </w:numPr>
        <w:ind w:firstLineChars="0"/>
        <w:rPr>
          <w:rFonts w:ascii="Times New Roman" w:hAnsi="Times New Roman" w:eastAsia="宋体" w:cs="Times New Roman"/>
          <w:sz w:val="20"/>
          <w:szCs w:val="20"/>
        </w:rPr>
      </w:pPr>
      <w:r>
        <w:rPr>
          <w:rFonts w:hint="eastAsia" w:ascii="Times New Roman" w:hAnsi="Times New Roman" w:eastAsia="宋体" w:cs="Times New Roman"/>
          <w:sz w:val="20"/>
          <w:szCs w:val="20"/>
        </w:rPr>
        <w:t xml:space="preserve">Ultrasonic cardiogram of </w:t>
      </w:r>
      <w:r>
        <w:rPr>
          <w:rFonts w:ascii="Times New Roman" w:hAnsi="Times New Roman" w:eastAsia="宋体" w:cs="Times New Roman"/>
          <w:sz w:val="20"/>
          <w:szCs w:val="20"/>
        </w:rPr>
        <w:t>G</w:t>
      </w:r>
      <w:r>
        <w:rPr>
          <w:rFonts w:hint="eastAsia" w:ascii="Times New Roman" w:hAnsi="Times New Roman" w:eastAsia="宋体" w:cs="Times New Roman"/>
          <w:sz w:val="20"/>
          <w:szCs w:val="20"/>
        </w:rPr>
        <w:t>ltscr1</w:t>
      </w:r>
      <w:r>
        <w:rPr>
          <w:rFonts w:hint="eastAsia" w:ascii="Times New Roman" w:hAnsi="Times New Roman" w:eastAsia="宋体" w:cs="Times New Roman"/>
          <w:sz w:val="20"/>
          <w:szCs w:val="20"/>
          <w:vertAlign w:val="superscript"/>
        </w:rPr>
        <w:t>fl/fl</w:t>
      </w:r>
      <w:r>
        <w:rPr>
          <w:rFonts w:ascii="Times New Roman" w:hAnsi="Times New Roman" w:eastAsia="宋体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and</w:t>
      </w:r>
      <w:r>
        <w:rPr>
          <w:rFonts w:hint="eastAsia" w:ascii="Times New Roman" w:hAnsi="Times New Roman" w:eastAsia="宋体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G</w:t>
      </w:r>
      <w:r>
        <w:rPr>
          <w:rFonts w:hint="eastAsia" w:ascii="Times New Roman" w:hAnsi="Times New Roman" w:eastAsia="宋体" w:cs="Times New Roman"/>
          <w:sz w:val="20"/>
          <w:szCs w:val="20"/>
        </w:rPr>
        <w:t>ltscr1</w:t>
      </w:r>
      <w:r>
        <w:rPr>
          <w:rFonts w:hint="eastAsia" w:ascii="Times New Roman" w:hAnsi="Times New Roman" w:eastAsia="宋体" w:cs="Times New Roman"/>
          <w:sz w:val="20"/>
          <w:szCs w:val="20"/>
          <w:vertAlign w:val="superscript"/>
        </w:rPr>
        <w:t>fl/fl</w:t>
      </w:r>
      <w:r>
        <w:rPr>
          <w:rFonts w:hint="eastAsia" w:ascii="Times New Roman" w:hAnsi="Times New Roman" w:eastAsia="宋体" w:cs="Times New Roman"/>
          <w:sz w:val="20"/>
          <w:szCs w:val="20"/>
        </w:rPr>
        <w:t>-</w:t>
      </w:r>
      <w:r>
        <w:rPr>
          <w:rFonts w:ascii="Times New Roman" w:hAnsi="Times New Roman" w:eastAsia="宋体" w:cs="Times New Roman"/>
          <w:sz w:val="20"/>
          <w:szCs w:val="20"/>
        </w:rPr>
        <w:t>WNT1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Cre mice</w:t>
      </w:r>
      <w:r>
        <w:rPr>
          <w:rFonts w:ascii="Times New Roman" w:hAnsi="Times New Roman" w:eastAsia="宋体" w:cs="Times New Roman"/>
          <w:sz w:val="20"/>
          <w:szCs w:val="20"/>
        </w:rPr>
        <w:t>.</w:t>
      </w:r>
    </w:p>
    <w:p>
      <w:pPr>
        <w:rPr>
          <w:rFonts w:ascii="Times New Roman" w:hAnsi="Times New Roman" w:eastAsia="宋体" w:cs="Times New Roman"/>
          <w:sz w:val="20"/>
          <w:szCs w:val="20"/>
        </w:rPr>
      </w:pPr>
    </w:p>
    <w:p>
      <w:pPr>
        <w:rPr>
          <w:rFonts w:ascii="Times New Roman" w:hAnsi="Times New Roman" w:eastAsia="宋体" w:cs="Times New Roman"/>
          <w:sz w:val="20"/>
          <w:szCs w:val="20"/>
        </w:rPr>
      </w:pPr>
    </w:p>
    <w:p>
      <w:pPr>
        <w:rPr>
          <w:rFonts w:ascii="Times New Roman" w:hAnsi="Times New Roman" w:eastAsia="宋体" w:cs="Times New Roman"/>
          <w:sz w:val="20"/>
          <w:szCs w:val="20"/>
        </w:rPr>
      </w:pPr>
    </w:p>
    <w:p>
      <w:pPr>
        <w:rPr>
          <w:rFonts w:ascii="Times New Roman" w:hAnsi="Times New Roman" w:eastAsia="宋体" w:cs="Times New Roman"/>
          <w:sz w:val="20"/>
          <w:szCs w:val="20"/>
        </w:rPr>
      </w:pPr>
    </w:p>
    <w:p>
      <w:pPr>
        <w:rPr>
          <w:rFonts w:ascii="Times New Roman" w:hAnsi="Times New Roman" w:eastAsia="宋体" w:cs="Times New Roman"/>
          <w:sz w:val="20"/>
          <w:szCs w:val="20"/>
        </w:rPr>
      </w:pPr>
    </w:p>
    <w:p>
      <w:pPr>
        <w:rPr>
          <w:rFonts w:ascii="Times New Roman" w:hAnsi="Times New Roman" w:eastAsia="宋体" w:cs="Times New Roman"/>
          <w:sz w:val="20"/>
          <w:szCs w:val="20"/>
        </w:rPr>
      </w:pPr>
    </w:p>
    <w:p>
      <w:pPr>
        <w:rPr>
          <w:rFonts w:ascii="Times New Roman" w:hAnsi="Times New Roman" w:eastAsia="宋体" w:cs="Times New Roman"/>
          <w:sz w:val="20"/>
          <w:szCs w:val="20"/>
        </w:rPr>
      </w:pPr>
    </w:p>
    <w:p>
      <w:pPr>
        <w:rPr>
          <w:rFonts w:ascii="Times New Roman" w:hAnsi="Times New Roman" w:eastAsia="宋体" w:cs="Times New Roman"/>
          <w:sz w:val="20"/>
          <w:szCs w:val="20"/>
        </w:rPr>
      </w:pPr>
    </w:p>
    <w:p>
      <w:pPr>
        <w:rPr>
          <w:rFonts w:ascii="Times New Roman" w:hAnsi="Times New Roman" w:eastAsia="宋体" w:cs="Times New Roman"/>
          <w:sz w:val="20"/>
          <w:szCs w:val="20"/>
        </w:rPr>
      </w:pPr>
    </w:p>
    <w:p>
      <w:pPr>
        <w:rPr>
          <w:rFonts w:ascii="Times New Roman" w:hAnsi="Times New Roman" w:eastAsia="宋体" w:cs="Times New Roman"/>
          <w:sz w:val="20"/>
          <w:szCs w:val="20"/>
        </w:rPr>
      </w:pPr>
    </w:p>
    <w:p>
      <w:pPr>
        <w:rPr>
          <w:rFonts w:ascii="Times New Roman" w:hAnsi="Times New Roman" w:eastAsia="宋体" w:cs="Times New Roman"/>
          <w:sz w:val="20"/>
          <w:szCs w:val="20"/>
        </w:rPr>
      </w:pPr>
    </w:p>
    <w:p>
      <w:pPr>
        <w:rPr>
          <w:rFonts w:ascii="Times New Roman" w:hAnsi="Times New Roman" w:eastAsia="宋体" w:cs="Times New Roman"/>
          <w:sz w:val="20"/>
          <w:szCs w:val="20"/>
        </w:rPr>
      </w:pPr>
    </w:p>
    <w:p>
      <w:pPr>
        <w:rPr>
          <w:rFonts w:ascii="Times New Roman" w:hAnsi="Times New Roman" w:eastAsia="宋体" w:cs="Times New Roman"/>
          <w:sz w:val="20"/>
          <w:szCs w:val="20"/>
        </w:rPr>
      </w:pPr>
    </w:p>
    <w:p>
      <w:pPr>
        <w:rPr>
          <w:rFonts w:ascii="Times New Roman" w:hAnsi="Times New Roman" w:eastAsia="宋体" w:cs="Times New Roman"/>
          <w:sz w:val="20"/>
          <w:szCs w:val="20"/>
        </w:rPr>
      </w:pPr>
    </w:p>
    <w:p>
      <w:pPr>
        <w:rPr>
          <w:rFonts w:ascii="Times New Roman" w:hAnsi="Times New Roman" w:eastAsia="宋体" w:cs="Times New Roman"/>
          <w:sz w:val="20"/>
          <w:szCs w:val="20"/>
        </w:rPr>
      </w:pPr>
    </w:p>
    <w:p>
      <w:pPr>
        <w:rPr>
          <w:rFonts w:ascii="Times New Roman" w:hAnsi="Times New Roman" w:eastAsia="宋体" w:cs="Times New Roman"/>
          <w:sz w:val="20"/>
          <w:szCs w:val="20"/>
        </w:rPr>
      </w:pPr>
    </w:p>
    <w:p>
      <w:pPr>
        <w:rPr>
          <w:rFonts w:ascii="Times New Roman" w:hAnsi="Times New Roman" w:eastAsia="宋体" w:cs="Times New Roman"/>
          <w:sz w:val="20"/>
          <w:szCs w:val="20"/>
        </w:rPr>
      </w:pPr>
    </w:p>
    <w:p>
      <w:pPr>
        <w:rPr>
          <w:rFonts w:ascii="Times New Roman" w:hAnsi="Times New Roman" w:eastAsia="宋体" w:cs="Times New Roman"/>
          <w:sz w:val="20"/>
          <w:szCs w:val="20"/>
        </w:rPr>
      </w:pPr>
    </w:p>
    <w:p>
      <w:pPr>
        <w:rPr>
          <w:rFonts w:ascii="Times New Roman" w:hAnsi="Times New Roman" w:eastAsia="宋体" w:cs="Times New Roman"/>
          <w:sz w:val="20"/>
          <w:szCs w:val="20"/>
        </w:rPr>
      </w:pPr>
    </w:p>
    <w:p>
      <w:pPr>
        <w:rPr>
          <w:rFonts w:ascii="Times New Roman" w:hAnsi="Times New Roman" w:eastAsia="宋体"/>
          <w:sz w:val="20"/>
          <w:szCs w:val="20"/>
        </w:rPr>
      </w:pPr>
    </w:p>
    <w:p>
      <w:pPr>
        <w:rPr>
          <w:rFonts w:ascii="Times New Roman" w:hAnsi="Times New Roman" w:eastAsia="宋体"/>
          <w:sz w:val="20"/>
          <w:szCs w:val="20"/>
        </w:rPr>
      </w:pPr>
    </w:p>
    <w:p>
      <w:pPr>
        <w:rPr>
          <w:rFonts w:hint="eastAsia" w:ascii="Times New Roman" w:hAnsi="Times New Roman" w:eastAsia="宋体"/>
          <w:sz w:val="20"/>
          <w:szCs w:val="20"/>
          <w:lang w:eastAsia="zh-CN"/>
        </w:rPr>
      </w:pPr>
      <w:r>
        <w:rPr>
          <w:rFonts w:hint="eastAsia" w:ascii="Times New Roman" w:hAnsi="Times New Roman" w:eastAsia="宋体"/>
          <w:sz w:val="20"/>
          <w:szCs w:val="20"/>
          <w:lang w:eastAsia="zh-CN"/>
        </w:rPr>
        <w:drawing>
          <wp:inline distT="0" distB="0" distL="114300" distR="114300">
            <wp:extent cx="5273675" cy="7617460"/>
            <wp:effectExtent l="0" t="0" r="3175" b="2540"/>
            <wp:docPr id="10" name="图片 10" descr="Fig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61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 xml:space="preserve">Figure S4: 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>G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ltscr1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-deficient embryos exhibit cardiac defects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with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 dysregulation of heart development-associated genes.</w:t>
      </w:r>
    </w:p>
    <w:p>
      <w:pPr>
        <w:pStyle w:val="5"/>
        <w:numPr>
          <w:ilvl w:val="0"/>
          <w:numId w:val="0"/>
        </w:numPr>
        <w:ind w:leftChars="0"/>
      </w:pP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(A) 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Verification of RNA-seq results in </w:t>
      </w:r>
      <w:r>
        <w:rPr>
          <w:rFonts w:ascii="Times New Roman" w:hAnsi="Times New Roman" w:eastAsia="宋体" w:cs="Times New Roman"/>
          <w:sz w:val="20"/>
          <w:szCs w:val="20"/>
        </w:rPr>
        <w:t xml:space="preserve">the cardiac development-associated DEGs in </w:t>
      </w:r>
      <w:r>
        <w:rPr>
          <w:rFonts w:hint="eastAsia" w:ascii="Times New Roman" w:hAnsi="Times New Roman" w:eastAsia="宋体" w:cs="Times New Roman"/>
          <w:sz w:val="20"/>
          <w:szCs w:val="20"/>
        </w:rPr>
        <w:t>Gltscr1</w:t>
      </w:r>
      <w:r>
        <w:rPr>
          <w:rFonts w:hint="eastAsia" w:ascii="Times New Roman" w:hAnsi="Times New Roman" w:eastAsia="宋体" w:cs="Times New Roman"/>
          <w:sz w:val="20"/>
          <w:szCs w:val="20"/>
          <w:vertAlign w:val="superscript"/>
        </w:rPr>
        <w:t>+/+</w:t>
      </w:r>
      <w:r>
        <w:rPr>
          <w:rFonts w:ascii="Times New Roman" w:hAnsi="Times New Roman" w:eastAsia="宋体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and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0"/>
          <w:szCs w:val="20"/>
        </w:rPr>
        <w:t>Gltscr1</w:t>
      </w:r>
      <w:r>
        <w:rPr>
          <w:rFonts w:hint="eastAsia" w:ascii="Times New Roman" w:hAnsi="Times New Roman" w:eastAsia="宋体" w:cs="Times New Roman"/>
          <w:sz w:val="20"/>
          <w:szCs w:val="20"/>
          <w:vertAlign w:val="superscript"/>
        </w:rPr>
        <w:t>-/-</w:t>
      </w:r>
      <w:r>
        <w:rPr>
          <w:rFonts w:ascii="Times New Roman" w:hAnsi="Times New Roman" w:eastAsia="宋体" w:cs="Times New Roman"/>
          <w:sz w:val="20"/>
          <w:szCs w:val="20"/>
        </w:rPr>
        <w:t xml:space="preserve"> heart tissue collected at E10.5, E12.5, E13.5 or E15 developmental stages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by </w:t>
      </w:r>
      <w:r>
        <w:rPr>
          <w:rFonts w:ascii="Times New Roman" w:hAnsi="Times New Roman" w:eastAsia="宋体" w:cs="Times New Roman"/>
          <w:sz w:val="20"/>
          <w:szCs w:val="20"/>
        </w:rPr>
        <w:t>RT–qPCR</w:t>
      </w:r>
      <w:r>
        <w:rPr>
          <w:rFonts w:hint="eastAsia" w:ascii="Times New Roman" w:hAnsi="Times New Roman" w:eastAsia="宋体" w:cs="Times New Roman"/>
          <w:sz w:val="20"/>
          <w:szCs w:val="20"/>
        </w:rPr>
        <w:t>.</w:t>
      </w:r>
      <w:r>
        <w:rPr>
          <w:rFonts w:ascii="Times New Roman" w:hAnsi="Times New Roman" w:eastAsia="宋体" w:cs="Times New Roman"/>
          <w:sz w:val="20"/>
          <w:szCs w:val="20"/>
        </w:rPr>
        <w:t xml:space="preserve"> </w:t>
      </w:r>
    </w:p>
    <w:p>
      <w:pPr>
        <w:pStyle w:val="5"/>
        <w:numPr>
          <w:ilvl w:val="0"/>
          <w:numId w:val="0"/>
        </w:numPr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(B-C) </w:t>
      </w:r>
      <w:r>
        <w:rPr>
          <w:rFonts w:ascii="Times New Roman" w:hAnsi="Times New Roman" w:eastAsia="宋体"/>
          <w:sz w:val="20"/>
          <w:szCs w:val="20"/>
        </w:rPr>
        <w:t xml:space="preserve">Gene Ontology enrichment analysis was performed </w:t>
      </w:r>
      <w:r>
        <w:rPr>
          <w:rFonts w:hint="eastAsia" w:ascii="Times New Roman" w:hAnsi="Times New Roman" w:eastAsia="宋体"/>
          <w:sz w:val="20"/>
          <w:szCs w:val="20"/>
        </w:rPr>
        <w:t>to</w:t>
      </w:r>
      <w:r>
        <w:rPr>
          <w:rFonts w:ascii="Times New Roman" w:hAnsi="Times New Roman" w:eastAsia="宋体"/>
          <w:sz w:val="20"/>
          <w:szCs w:val="20"/>
        </w:rPr>
        <w:t xml:space="preserve"> analyze DEGs identified between </w:t>
      </w:r>
      <w:r>
        <w:rPr>
          <w:rFonts w:hint="eastAsia" w:ascii="Times New Roman" w:hAnsi="Times New Roman" w:eastAsia="宋体"/>
          <w:sz w:val="20"/>
          <w:szCs w:val="20"/>
        </w:rPr>
        <w:t>Gltscr1</w:t>
      </w:r>
      <w:r>
        <w:rPr>
          <w:rFonts w:hint="eastAsia" w:ascii="Times New Roman" w:hAnsi="Times New Roman" w:eastAsia="宋体"/>
          <w:sz w:val="20"/>
          <w:szCs w:val="20"/>
          <w:vertAlign w:val="superscript"/>
        </w:rPr>
        <w:t>+/+</w:t>
      </w:r>
      <w:r>
        <w:rPr>
          <w:rFonts w:ascii="Times New Roman" w:hAnsi="Times New Roman" w:eastAsia="宋体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eastAsia="宋体"/>
          <w:sz w:val="20"/>
          <w:szCs w:val="20"/>
        </w:rPr>
        <w:t xml:space="preserve">and </w:t>
      </w:r>
      <w:r>
        <w:rPr>
          <w:rFonts w:hint="eastAsia" w:ascii="Times New Roman" w:hAnsi="Times New Roman" w:eastAsia="宋体"/>
          <w:sz w:val="20"/>
          <w:szCs w:val="20"/>
        </w:rPr>
        <w:t>Gltscr1</w:t>
      </w:r>
      <w:r>
        <w:rPr>
          <w:rFonts w:hint="eastAsia" w:ascii="Times New Roman" w:hAnsi="Times New Roman" w:eastAsia="宋体"/>
          <w:sz w:val="20"/>
          <w:szCs w:val="20"/>
          <w:vertAlign w:val="superscript"/>
        </w:rPr>
        <w:t>-/-</w:t>
      </w:r>
      <w:r>
        <w:rPr>
          <w:rFonts w:hint="eastAsia" w:ascii="Times New Roman" w:hAnsi="Times New Roman" w:eastAsia="宋体"/>
          <w:sz w:val="20"/>
          <w:szCs w:val="20"/>
          <w:vertAlign w:val="superscript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sz w:val="20"/>
          <w:szCs w:val="20"/>
          <w:vertAlign w:val="baseline"/>
          <w:lang w:val="en-US" w:eastAsia="zh-CN"/>
        </w:rPr>
        <w:t>brains</w:t>
      </w:r>
      <w:r>
        <w:rPr>
          <w:rFonts w:ascii="Times New Roman" w:hAnsi="Times New Roman" w:eastAsia="宋体"/>
          <w:sz w:val="20"/>
          <w:szCs w:val="20"/>
        </w:rPr>
        <w:t xml:space="preserve"> at the E15 developmental stage.</w:t>
      </w:r>
    </w:p>
    <w:p>
      <w:pPr>
        <w:pStyle w:val="5"/>
        <w:numPr>
          <w:ilvl w:val="0"/>
          <w:numId w:val="0"/>
        </w:numPr>
        <w:ind w:leftChars="0"/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(D) 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Immunofluorescence assay detected the Nppa in heart tissue collected at E11.5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and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E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15 </w:t>
      </w:r>
      <w:r>
        <w:rPr>
          <w:rFonts w:hint="eastAsia" w:ascii="Times New Roman" w:hAnsi="Times New Roman" w:eastAsia="宋体" w:cs="Times New Roman"/>
          <w:sz w:val="20"/>
          <w:szCs w:val="20"/>
        </w:rPr>
        <w:t>developmental stages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of GLTSCR1</w:t>
      </w:r>
      <w:r>
        <w:rPr>
          <w:rFonts w:hint="eastAsia" w:ascii="Times New Roman" w:hAnsi="Times New Roman" w:eastAsia="宋体" w:cs="Times New Roman"/>
          <w:sz w:val="20"/>
          <w:szCs w:val="20"/>
          <w:vertAlign w:val="superscript"/>
          <w:lang w:val="en-US" w:eastAsia="zh-CN"/>
        </w:rPr>
        <w:t>+/+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and GLTSCR1</w:t>
      </w:r>
      <w:r>
        <w:rPr>
          <w:rFonts w:hint="eastAsia" w:ascii="Times New Roman" w:hAnsi="Times New Roman" w:eastAsia="宋体" w:cs="Times New Roman"/>
          <w:sz w:val="20"/>
          <w:szCs w:val="20"/>
          <w:vertAlign w:val="superscript"/>
          <w:lang w:val="en-US" w:eastAsia="zh-CN"/>
        </w:rPr>
        <w:t>-/-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;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Nppa</w:t>
      </w:r>
      <w:r>
        <w:rPr>
          <w:rFonts w:ascii="Times New Roman" w:hAnsi="Times New Roman" w:eastAsia="宋体" w:cs="Times New Roman"/>
          <w:sz w:val="20"/>
          <w:szCs w:val="20"/>
        </w:rPr>
        <w:t xml:space="preserve"> is shown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in red</w:t>
      </w:r>
      <w:r>
        <w:rPr>
          <w:rFonts w:ascii="Times New Roman" w:hAnsi="Times New Roman" w:eastAsia="宋体" w:cs="Times New Roman"/>
          <w:sz w:val="20"/>
          <w:szCs w:val="20"/>
        </w:rPr>
        <w:t>,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and </w:t>
      </w:r>
      <w:r>
        <w:rPr>
          <w:rFonts w:ascii="Times New Roman" w:hAnsi="Times New Roman" w:eastAsia="宋体" w:cs="Times New Roman"/>
          <w:sz w:val="20"/>
          <w:szCs w:val="20"/>
        </w:rPr>
        <w:t xml:space="preserve">DAPI is shown </w:t>
      </w:r>
      <w:r>
        <w:rPr>
          <w:rFonts w:hint="eastAsia" w:ascii="Times New Roman" w:hAnsi="Times New Roman" w:eastAsia="宋体" w:cs="Times New Roman"/>
          <w:sz w:val="20"/>
          <w:szCs w:val="20"/>
        </w:rPr>
        <w:t>in blue.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S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cale bar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: 150 μm.</w:t>
      </w:r>
    </w:p>
    <w:p>
      <w:pPr>
        <w:pStyle w:val="5"/>
        <w:numPr>
          <w:ilvl w:val="0"/>
          <w:numId w:val="0"/>
        </w:numPr>
        <w:ind w:leftChars="0"/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(E) 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Immunofluorescence assay detected the </w:t>
      </w:r>
      <w:r>
        <w:rPr>
          <w:rFonts w:ascii="Times New Roman" w:hAnsi="Times New Roman" w:eastAsia="宋体" w:cs="Times New Roman"/>
          <w:sz w:val="20"/>
          <w:szCs w:val="20"/>
        </w:rPr>
        <w:t>colocalization of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cTNT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and Nppa in heart tissue collected at E11.5 to E18 developmental stages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of GLTSCR1</w:t>
      </w:r>
      <w:r>
        <w:rPr>
          <w:rFonts w:hint="eastAsia" w:ascii="Times New Roman" w:hAnsi="Times New Roman" w:eastAsia="宋体" w:cs="Times New Roman"/>
          <w:sz w:val="20"/>
          <w:szCs w:val="20"/>
          <w:vertAlign w:val="superscript"/>
          <w:lang w:val="en-US" w:eastAsia="zh-CN"/>
        </w:rPr>
        <w:t>+/+</w:t>
      </w:r>
      <w:r>
        <w:rPr>
          <w:rFonts w:ascii="Times New Roman" w:hAnsi="Times New Roman" w:eastAsia="宋体" w:cs="Times New Roman"/>
          <w:sz w:val="20"/>
          <w:szCs w:val="20"/>
        </w:rPr>
        <w:t>;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cTNT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 xml:space="preserve">is shown </w:t>
      </w:r>
      <w:r>
        <w:rPr>
          <w:rFonts w:hint="eastAsia" w:ascii="Times New Roman" w:hAnsi="Times New Roman" w:eastAsia="宋体" w:cs="Times New Roman"/>
          <w:sz w:val="20"/>
          <w:szCs w:val="20"/>
        </w:rPr>
        <w:t>in green, Nppa</w:t>
      </w:r>
      <w:r>
        <w:rPr>
          <w:rFonts w:ascii="Times New Roman" w:hAnsi="Times New Roman" w:eastAsia="宋体" w:cs="Times New Roman"/>
          <w:sz w:val="20"/>
          <w:szCs w:val="20"/>
        </w:rPr>
        <w:t xml:space="preserve"> is shown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in red</w:t>
      </w:r>
      <w:r>
        <w:rPr>
          <w:rFonts w:ascii="Times New Roman" w:hAnsi="Times New Roman" w:eastAsia="宋体" w:cs="Times New Roman"/>
          <w:sz w:val="20"/>
          <w:szCs w:val="20"/>
        </w:rPr>
        <w:t>,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and </w:t>
      </w:r>
      <w:r>
        <w:rPr>
          <w:rFonts w:ascii="Times New Roman" w:hAnsi="Times New Roman" w:eastAsia="宋体" w:cs="Times New Roman"/>
          <w:sz w:val="20"/>
          <w:szCs w:val="20"/>
        </w:rPr>
        <w:t xml:space="preserve">DAPI is shown </w:t>
      </w:r>
      <w:r>
        <w:rPr>
          <w:rFonts w:hint="eastAsia" w:ascii="Times New Roman" w:hAnsi="Times New Roman" w:eastAsia="宋体" w:cs="Times New Roman"/>
          <w:sz w:val="20"/>
          <w:szCs w:val="20"/>
        </w:rPr>
        <w:t>in blue.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S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cale bar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: 50 μm.</w:t>
      </w:r>
    </w:p>
    <w:p>
      <w:pPr>
        <w:pStyle w:val="5"/>
        <w:numPr>
          <w:ilvl w:val="0"/>
          <w:numId w:val="0"/>
        </w:numPr>
        <w:ind w:leftChars="0"/>
        <w:rPr>
          <w:rFonts w:ascii="Times New Roman" w:hAnsi="Times New Roman" w:eastAsia="宋体"/>
          <w:sz w:val="20"/>
          <w:szCs w:val="20"/>
        </w:rPr>
      </w:pPr>
    </w:p>
    <w:p>
      <w:pPr>
        <w:pStyle w:val="5"/>
        <w:numPr>
          <w:ilvl w:val="0"/>
          <w:numId w:val="0"/>
        </w:numPr>
        <w:ind w:leftChars="0"/>
      </w:pPr>
    </w:p>
    <w:p>
      <w:pPr>
        <w:pStyle w:val="5"/>
        <w:numPr>
          <w:ilvl w:val="0"/>
          <w:numId w:val="0"/>
        </w:numPr>
        <w:ind w:leftChars="0"/>
      </w:pPr>
    </w:p>
    <w:p>
      <w:pPr>
        <w:pStyle w:val="5"/>
        <w:numPr>
          <w:ilvl w:val="0"/>
          <w:numId w:val="0"/>
        </w:numPr>
        <w:ind w:leftChars="0"/>
      </w:pPr>
    </w:p>
    <w:p>
      <w:pPr>
        <w:pStyle w:val="5"/>
        <w:numPr>
          <w:ilvl w:val="0"/>
          <w:numId w:val="0"/>
        </w:numPr>
        <w:ind w:leftChars="0"/>
      </w:pPr>
    </w:p>
    <w:p>
      <w:pPr>
        <w:pStyle w:val="5"/>
        <w:ind w:left="360" w:firstLine="0" w:firstLineChars="0"/>
        <w:rPr>
          <w:rFonts w:ascii="Times New Roman" w:hAnsi="Times New Roman" w:eastAsia="宋体" w:cs="Times New Roman"/>
          <w:sz w:val="20"/>
          <w:szCs w:val="20"/>
        </w:rPr>
      </w:pPr>
    </w:p>
    <w:p>
      <w:pPr>
        <w:pStyle w:val="5"/>
        <w:ind w:left="360" w:firstLine="0" w:firstLineChars="0"/>
        <w:rPr>
          <w:rFonts w:hint="eastAsia"/>
        </w:rPr>
      </w:pPr>
    </w:p>
    <w:p>
      <w:pPr>
        <w:pStyle w:val="5"/>
        <w:ind w:left="360" w:firstLine="0" w:firstLineChars="0"/>
        <w:rPr>
          <w:rFonts w:hint="eastAsia"/>
        </w:rPr>
      </w:pPr>
    </w:p>
    <w:p>
      <w:pPr>
        <w:pStyle w:val="5"/>
        <w:ind w:left="360" w:firstLine="0" w:firstLineChars="0"/>
        <w:rPr>
          <w:rFonts w:hint="eastAsia"/>
        </w:rPr>
      </w:pPr>
    </w:p>
    <w:p>
      <w:pPr>
        <w:pStyle w:val="5"/>
        <w:ind w:left="360" w:firstLine="0" w:firstLineChars="0"/>
        <w:rPr>
          <w:rFonts w:hint="eastAsia"/>
        </w:rPr>
      </w:pPr>
    </w:p>
    <w:p>
      <w:pPr>
        <w:pStyle w:val="5"/>
        <w:ind w:left="360" w:firstLine="0" w:firstLineChars="0"/>
        <w:rPr>
          <w:rFonts w:hint="eastAsia"/>
        </w:rPr>
      </w:pPr>
    </w:p>
    <w:p>
      <w:pPr>
        <w:pStyle w:val="5"/>
        <w:ind w:left="360" w:firstLine="0" w:firstLineChars="0"/>
        <w:rPr>
          <w:rFonts w:hint="eastAsia"/>
        </w:rPr>
      </w:pPr>
    </w:p>
    <w:p>
      <w:pPr>
        <w:pStyle w:val="5"/>
        <w:ind w:left="360" w:firstLine="0" w:firstLineChars="0"/>
        <w:rPr>
          <w:rFonts w:hint="eastAsia"/>
        </w:rPr>
      </w:pPr>
    </w:p>
    <w:p>
      <w:pPr>
        <w:pStyle w:val="5"/>
        <w:ind w:left="360" w:firstLine="0" w:firstLineChars="0"/>
        <w:rPr>
          <w:rFonts w:hint="eastAsia"/>
        </w:rPr>
      </w:pPr>
    </w:p>
    <w:p>
      <w:pPr>
        <w:pStyle w:val="5"/>
        <w:ind w:left="360" w:firstLine="0" w:firstLineChars="0"/>
        <w:rPr>
          <w:rFonts w:hint="eastAsia"/>
        </w:rPr>
      </w:pPr>
    </w:p>
    <w:p>
      <w:pPr>
        <w:pStyle w:val="5"/>
        <w:ind w:left="360" w:firstLine="0" w:firstLineChars="0"/>
        <w:rPr>
          <w:rFonts w:hint="eastAsia"/>
        </w:rPr>
      </w:pPr>
    </w:p>
    <w:p>
      <w:pPr>
        <w:pStyle w:val="5"/>
        <w:ind w:left="360" w:firstLine="0" w:firstLineChars="0"/>
        <w:rPr>
          <w:rFonts w:hint="eastAsia"/>
        </w:rPr>
      </w:pPr>
    </w:p>
    <w:p>
      <w:pPr>
        <w:pStyle w:val="5"/>
        <w:ind w:left="360" w:firstLine="0" w:firstLineChars="0"/>
        <w:rPr>
          <w:rFonts w:hint="eastAsia"/>
        </w:rPr>
      </w:pPr>
    </w:p>
    <w:p>
      <w:pPr>
        <w:pStyle w:val="5"/>
        <w:ind w:left="360" w:firstLine="0" w:firstLineChars="0"/>
        <w:rPr>
          <w:rFonts w:hint="eastAsia"/>
        </w:rPr>
      </w:pPr>
    </w:p>
    <w:p>
      <w:pPr>
        <w:pStyle w:val="5"/>
        <w:ind w:left="360" w:firstLine="0" w:firstLineChars="0"/>
        <w:rPr>
          <w:rFonts w:hint="eastAsia"/>
        </w:rPr>
      </w:pPr>
    </w:p>
    <w:p>
      <w:pPr>
        <w:pStyle w:val="5"/>
        <w:ind w:left="360" w:firstLine="0" w:firstLineChars="0"/>
        <w:rPr>
          <w:rFonts w:hint="eastAsia"/>
        </w:rPr>
      </w:pPr>
    </w:p>
    <w:p>
      <w:pPr>
        <w:pStyle w:val="5"/>
        <w:ind w:left="360" w:firstLine="0" w:firstLineChars="0"/>
        <w:rPr>
          <w:rFonts w:hint="eastAsia"/>
        </w:rPr>
      </w:pPr>
    </w:p>
    <w:p>
      <w:pPr>
        <w:pStyle w:val="5"/>
        <w:ind w:left="360" w:firstLine="0" w:firstLineChars="0"/>
        <w:rPr>
          <w:rFonts w:hint="eastAsia"/>
        </w:rPr>
      </w:pPr>
    </w:p>
    <w:p>
      <w:pPr>
        <w:pStyle w:val="5"/>
        <w:ind w:left="360" w:firstLine="0" w:firstLineChars="0"/>
        <w:rPr>
          <w:rFonts w:hint="eastAsia"/>
        </w:rPr>
      </w:pPr>
    </w:p>
    <w:p>
      <w:pPr>
        <w:pStyle w:val="5"/>
        <w:ind w:left="360" w:firstLine="0" w:firstLineChars="0"/>
        <w:rPr>
          <w:rFonts w:hint="eastAsia"/>
        </w:rPr>
      </w:pPr>
    </w:p>
    <w:p>
      <w:pPr>
        <w:pStyle w:val="5"/>
        <w:ind w:left="360" w:firstLine="0" w:firstLineChars="0"/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695700"/>
            <wp:effectExtent l="0" t="0" r="3175" b="0"/>
            <wp:docPr id="11" name="图片 11" descr="Fig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 S5"/>
                    <pic:cNvPicPr>
                      <a:picLocks noChangeAspect="1"/>
                    </pic:cNvPicPr>
                  </pic:nvPicPr>
                  <pic:blipFill>
                    <a:blip r:embed="rId8"/>
                    <a:srcRect b="5148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b/>
          <w:bCs/>
          <w:sz w:val="20"/>
          <w:szCs w:val="20"/>
        </w:rPr>
      </w:pPr>
      <w:r>
        <w:rPr>
          <w:rFonts w:hint="eastAsia" w:ascii="Times New Roman" w:hAnsi="Times New Roman" w:eastAsia="宋体"/>
          <w:b/>
          <w:bCs/>
          <w:sz w:val="20"/>
          <w:szCs w:val="20"/>
        </w:rPr>
        <w:t xml:space="preserve">Figure S5: 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>G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ltscr1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del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etion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co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>ordinates the G allele of rs56153133 to increase the expression of N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PPA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. </w:t>
      </w:r>
    </w:p>
    <w:p>
      <w:pPr>
        <w:pStyle w:val="5"/>
        <w:numPr>
          <w:ilvl w:val="0"/>
          <w:numId w:val="5"/>
        </w:numPr>
        <w:ind w:firstLineChars="0"/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eastAsia="宋体" w:cs="Times New Roman"/>
          <w:sz w:val="20"/>
          <w:szCs w:val="20"/>
        </w:rPr>
        <w:t>S</w:t>
      </w:r>
      <w:r>
        <w:rPr>
          <w:rFonts w:ascii="Times New Roman" w:hAnsi="Times New Roman" w:eastAsia="宋体" w:cs="Times New Roman"/>
          <w:sz w:val="20"/>
          <w:szCs w:val="20"/>
        </w:rPr>
        <w:t xml:space="preserve">chematic overview of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SNP </w:t>
      </w:r>
      <w:r>
        <w:rPr>
          <w:rFonts w:ascii="Times New Roman" w:hAnsi="Times New Roman" w:eastAsia="宋体" w:cs="Times New Roman"/>
          <w:sz w:val="20"/>
          <w:szCs w:val="20"/>
        </w:rPr>
        <w:t xml:space="preserve">rs56153133 and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the detail of enhancer and promoter </w:t>
      </w:r>
      <w:r>
        <w:rPr>
          <w:rFonts w:ascii="Times New Roman" w:hAnsi="Times New Roman" w:eastAsia="宋体" w:cs="Times New Roman"/>
          <w:sz w:val="20"/>
          <w:szCs w:val="20"/>
        </w:rPr>
        <w:t xml:space="preserve">location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of NPPA </w:t>
      </w:r>
      <w:r>
        <w:rPr>
          <w:rFonts w:ascii="Times New Roman" w:hAnsi="Times New Roman" w:eastAsia="宋体" w:cs="Times New Roman"/>
          <w:sz w:val="20"/>
          <w:szCs w:val="20"/>
        </w:rPr>
        <w:t>in chromatin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. The arrow in blue stands for the direction of gene transcription.</w:t>
      </w:r>
    </w:p>
    <w:p>
      <w:r>
        <w:rPr>
          <w:rFonts w:ascii="Times New Roman" w:hAnsi="Times New Roman" w:eastAsia="宋体" w:cs="Times New Roman"/>
          <w:sz w:val="20"/>
          <w:szCs w:val="20"/>
        </w:rPr>
        <w:t>(B-C) RT–qPCR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detected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the expression of NPPB and CLCN6 in </w:t>
      </w:r>
      <w:r>
        <w:rPr>
          <w:rFonts w:ascii="Times New Roman" w:hAnsi="Times New Roman" w:eastAsia="宋体" w:cs="Times New Roman"/>
          <w:sz w:val="20"/>
          <w:szCs w:val="20"/>
        </w:rPr>
        <w:t>CRISPR-</w:t>
      </w:r>
      <w:r>
        <w:rPr>
          <w:rFonts w:hint="eastAsia" w:ascii="Times New Roman" w:hAnsi="Times New Roman" w:eastAsia="宋体" w:cs="Times New Roman"/>
          <w:sz w:val="20"/>
          <w:szCs w:val="20"/>
        </w:rPr>
        <w:t>edited H1 (</w:t>
      </w:r>
      <w:r>
        <w:rPr>
          <w:rFonts w:ascii="Times New Roman" w:hAnsi="Times New Roman" w:eastAsia="宋体" w:cs="Times New Roman"/>
          <w:sz w:val="20"/>
          <w:szCs w:val="20"/>
        </w:rPr>
        <w:t>B</w:t>
      </w:r>
      <w:r>
        <w:rPr>
          <w:rFonts w:hint="eastAsia" w:ascii="Times New Roman" w:hAnsi="Times New Roman" w:eastAsia="宋体" w:cs="Times New Roman"/>
          <w:sz w:val="20"/>
          <w:szCs w:val="20"/>
        </w:rPr>
        <w:t>) or HEK293 (</w:t>
      </w:r>
      <w:r>
        <w:rPr>
          <w:rFonts w:ascii="Times New Roman" w:hAnsi="Times New Roman" w:eastAsia="宋体" w:cs="Times New Roman"/>
          <w:sz w:val="20"/>
          <w:szCs w:val="20"/>
        </w:rPr>
        <w:t>C</w:t>
      </w:r>
      <w:r>
        <w:rPr>
          <w:rFonts w:hint="eastAsia" w:ascii="Times New Roman" w:hAnsi="Times New Roman" w:eastAsia="宋体" w:cs="Times New Roman"/>
          <w:sz w:val="20"/>
          <w:szCs w:val="20"/>
        </w:rPr>
        <w:t>) cells.</w:t>
      </w:r>
    </w:p>
    <w:p>
      <w:pPr>
        <w:rPr>
          <w:rFonts w:hint="eastAsia" w:ascii="Times New Roman" w:hAnsi="Times New Roman" w:eastAsia="宋体"/>
          <w:b/>
          <w:bCs/>
          <w:sz w:val="20"/>
          <w:szCs w:val="20"/>
        </w:rPr>
      </w:pPr>
    </w:p>
    <w:p>
      <w:pPr>
        <w:rPr>
          <w:rFonts w:hint="eastAsia" w:ascii="Times New Roman" w:hAnsi="Times New Roman" w:eastAsia="宋体"/>
          <w:b/>
          <w:bCs/>
          <w:sz w:val="20"/>
          <w:szCs w:val="20"/>
          <w:lang w:eastAsia="zh-CN"/>
        </w:rPr>
      </w:pPr>
      <w:r>
        <w:rPr>
          <w:rFonts w:hint="eastAsia" w:ascii="Times New Roman" w:hAnsi="Times New Roman" w:eastAsia="宋体"/>
          <w:b/>
          <w:bCs/>
          <w:sz w:val="20"/>
          <w:szCs w:val="20"/>
          <w:lang w:eastAsia="zh-CN"/>
        </w:rPr>
        <w:drawing>
          <wp:inline distT="0" distB="0" distL="114300" distR="114300">
            <wp:extent cx="5273675" cy="4885690"/>
            <wp:effectExtent l="0" t="0" r="3175" b="635"/>
            <wp:docPr id="12" name="图片 12" descr="Fig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 S6"/>
                    <pic:cNvPicPr>
                      <a:picLocks noChangeAspect="1"/>
                    </pic:cNvPicPr>
                  </pic:nvPicPr>
                  <pic:blipFill>
                    <a:blip r:embed="rId9"/>
                    <a:srcRect b="3586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88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b/>
          <w:bCs/>
          <w:sz w:val="20"/>
          <w:szCs w:val="20"/>
        </w:rPr>
      </w:pPr>
      <w:r>
        <w:rPr>
          <w:rFonts w:hint="eastAsia" w:ascii="Times New Roman" w:hAnsi="Times New Roman" w:eastAsia="宋体"/>
          <w:b/>
          <w:bCs/>
          <w:sz w:val="20"/>
          <w:szCs w:val="20"/>
        </w:rPr>
        <w:t>Figure S6: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 GLTSCR1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 xml:space="preserve">inhibits 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>N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PPA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 expression by blocking the interaction of ZNF740 with the N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PPA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p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>romoter.</w:t>
      </w:r>
    </w:p>
    <w:p>
      <w:pPr>
        <w:numPr>
          <w:ilvl w:val="0"/>
          <w:numId w:val="6"/>
        </w:numPr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 xml:space="preserve">Chip-PCR </w:t>
      </w:r>
      <w:r>
        <w:fldChar w:fldCharType="begin"/>
      </w:r>
      <w:r>
        <w:instrText xml:space="preserve"> HYPERLINK "javascript:;" </w:instrText>
      </w:r>
      <w:r>
        <w:fldChar w:fldCharType="separate"/>
      </w:r>
      <w:r>
        <w:rPr>
          <w:rFonts w:ascii="Times New Roman" w:hAnsi="Times New Roman" w:eastAsia="宋体"/>
          <w:sz w:val="20"/>
          <w:szCs w:val="20"/>
        </w:rPr>
        <w:t>gel</w:t>
      </w:r>
      <w:r>
        <w:rPr>
          <w:rFonts w:ascii="Times New Roman" w:hAnsi="Times New Roman" w:eastAsia="宋体"/>
          <w:sz w:val="20"/>
          <w:szCs w:val="20"/>
        </w:rPr>
        <w:fldChar w:fldCharType="end"/>
      </w:r>
      <w:r>
        <w:rPr>
          <w:rFonts w:ascii="Times New Roman" w:hAnsi="Times New Roman" w:eastAsia="宋体"/>
          <w:sz w:val="20"/>
          <w:szCs w:val="20"/>
        </w:rPr>
        <w:t xml:space="preserve"> </w:t>
      </w:r>
      <w:r>
        <w:fldChar w:fldCharType="begin"/>
      </w:r>
      <w:r>
        <w:instrText xml:space="preserve"> HYPERLINK "javascript:;" </w:instrText>
      </w:r>
      <w:r>
        <w:fldChar w:fldCharType="separate"/>
      </w:r>
      <w:r>
        <w:rPr>
          <w:rFonts w:ascii="Times New Roman" w:hAnsi="Times New Roman" w:eastAsia="宋体"/>
          <w:sz w:val="20"/>
          <w:szCs w:val="20"/>
        </w:rPr>
        <w:t>electrophoresis</w:t>
      </w:r>
      <w:r>
        <w:rPr>
          <w:rFonts w:ascii="Times New Roman" w:hAnsi="Times New Roman" w:eastAsia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/>
          <w:sz w:val="20"/>
          <w:szCs w:val="20"/>
        </w:rPr>
        <w:t xml:space="preserve"> </w:t>
      </w:r>
      <w:r>
        <w:rPr>
          <w:rFonts w:ascii="Times New Roman" w:hAnsi="Times New Roman" w:eastAsia="宋体"/>
          <w:sz w:val="20"/>
          <w:szCs w:val="20"/>
        </w:rPr>
        <w:t xml:space="preserve">analysis of </w:t>
      </w:r>
      <w:r>
        <w:rPr>
          <w:rFonts w:hint="eastAsia" w:ascii="Times New Roman" w:hAnsi="Times New Roman" w:eastAsia="宋体"/>
          <w:sz w:val="20"/>
          <w:szCs w:val="20"/>
        </w:rPr>
        <w:t>GLTSCR1</w:t>
      </w:r>
      <w:r>
        <w:rPr>
          <w:rFonts w:ascii="Times New Roman" w:hAnsi="Times New Roman" w:eastAsia="宋体"/>
          <w:sz w:val="20"/>
          <w:szCs w:val="20"/>
        </w:rPr>
        <w:t xml:space="preserve"> binding at the </w:t>
      </w:r>
      <w:r>
        <w:rPr>
          <w:rFonts w:hint="eastAsia" w:ascii="Times New Roman" w:hAnsi="Times New Roman" w:eastAsia="宋体"/>
          <w:sz w:val="20"/>
          <w:szCs w:val="20"/>
        </w:rPr>
        <w:t xml:space="preserve">NPPA promoter and the </w:t>
      </w:r>
      <w:r>
        <w:rPr>
          <w:rFonts w:ascii="Times New Roman" w:hAnsi="Times New Roman" w:eastAsia="宋体"/>
          <w:sz w:val="20"/>
          <w:szCs w:val="20"/>
        </w:rPr>
        <w:t xml:space="preserve">rs56153133 </w:t>
      </w:r>
      <w:r>
        <w:rPr>
          <w:rFonts w:hint="eastAsia" w:ascii="Times New Roman" w:hAnsi="Times New Roman" w:eastAsia="宋体"/>
          <w:sz w:val="20"/>
          <w:szCs w:val="20"/>
        </w:rPr>
        <w:t xml:space="preserve">enhancer </w:t>
      </w:r>
      <w:r>
        <w:rPr>
          <w:rFonts w:ascii="Times New Roman" w:hAnsi="Times New Roman" w:eastAsia="宋体"/>
          <w:sz w:val="20"/>
          <w:szCs w:val="20"/>
        </w:rPr>
        <w:t>locus in HEK293T cells</w:t>
      </w:r>
      <w:r>
        <w:rPr>
          <w:rFonts w:hint="eastAsia" w:ascii="Times New Roman" w:hAnsi="Times New Roman" w:eastAsia="宋体"/>
          <w:sz w:val="20"/>
          <w:szCs w:val="20"/>
        </w:rPr>
        <w:t xml:space="preserve"> by anti-Flag beads</w:t>
      </w:r>
      <w:r>
        <w:rPr>
          <w:rFonts w:ascii="Times New Roman" w:hAnsi="Times New Roman" w:eastAsia="宋体"/>
          <w:sz w:val="20"/>
          <w:szCs w:val="20"/>
        </w:rPr>
        <w:t>.</w:t>
      </w:r>
    </w:p>
    <w:p>
      <w:pPr>
        <w:pStyle w:val="5"/>
        <w:numPr>
          <w:ilvl w:val="0"/>
          <w:numId w:val="6"/>
        </w:numPr>
        <w:ind w:firstLineChars="0"/>
        <w:rPr>
          <w:rFonts w:ascii="Times New Roman" w:hAnsi="Times New Roman" w:eastAsia="宋体" w:cs="Times New Roman"/>
          <w:sz w:val="20"/>
          <w:szCs w:val="20"/>
        </w:rPr>
      </w:pPr>
      <w:r>
        <w:rPr>
          <w:rFonts w:hint="eastAsia" w:ascii="Times New Roman" w:hAnsi="Times New Roman" w:eastAsia="宋体" w:cs="Times New Roman"/>
          <w:sz w:val="20"/>
          <w:szCs w:val="20"/>
        </w:rPr>
        <w:t>S</w:t>
      </w:r>
      <w:r>
        <w:rPr>
          <w:rFonts w:ascii="Times New Roman" w:hAnsi="Times New Roman" w:eastAsia="宋体" w:cs="Times New Roman"/>
          <w:sz w:val="20"/>
          <w:szCs w:val="20"/>
        </w:rPr>
        <w:t>chematic overview of</w:t>
      </w:r>
      <w:r>
        <w:rPr>
          <w:rFonts w:hint="eastAsia" w:ascii="Times New Roman" w:hAnsi="Times New Roman" w:eastAsia="宋体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rs56153133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and </w:t>
      </w:r>
      <w:r>
        <w:rPr>
          <w:rFonts w:ascii="Times New Roman" w:hAnsi="Times New Roman" w:eastAsia="宋体" w:cs="Times New Roman"/>
          <w:sz w:val="20"/>
          <w:szCs w:val="20"/>
        </w:rPr>
        <w:t xml:space="preserve">the </w:t>
      </w:r>
      <w:r>
        <w:rPr>
          <w:rFonts w:hint="eastAsia" w:ascii="Times New Roman" w:hAnsi="Times New Roman" w:eastAsia="宋体" w:cs="Times New Roman"/>
          <w:sz w:val="20"/>
          <w:szCs w:val="20"/>
        </w:rPr>
        <w:t>NPPA promoter location in chromatin</w:t>
      </w:r>
      <w:r>
        <w:rPr>
          <w:rFonts w:ascii="Times New Roman" w:hAnsi="Times New Roman" w:eastAsia="宋体" w:cs="Times New Roman"/>
          <w:sz w:val="20"/>
          <w:szCs w:val="20"/>
        </w:rPr>
        <w:t>. The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picture shows the GLTSCR1 and ZNF740 binding </w:t>
      </w:r>
      <w:r>
        <w:rPr>
          <w:rFonts w:ascii="Times New Roman" w:hAnsi="Times New Roman" w:eastAsia="宋体" w:cs="Times New Roman"/>
          <w:sz w:val="20"/>
          <w:szCs w:val="20"/>
        </w:rPr>
        <w:t>motifs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in </w:t>
      </w:r>
      <w:r>
        <w:rPr>
          <w:rFonts w:ascii="Times New Roman" w:hAnsi="Times New Roman" w:eastAsia="宋体" w:cs="Times New Roman"/>
          <w:sz w:val="20"/>
          <w:szCs w:val="20"/>
        </w:rPr>
        <w:t xml:space="preserve">the </w:t>
      </w:r>
      <w:r>
        <w:rPr>
          <w:rFonts w:hint="eastAsia" w:ascii="Times New Roman" w:hAnsi="Times New Roman" w:eastAsia="宋体" w:cs="Times New Roman"/>
          <w:sz w:val="20"/>
          <w:szCs w:val="20"/>
        </w:rPr>
        <w:t>NPPA promoter.</w:t>
      </w:r>
    </w:p>
    <w:p>
      <w:pPr>
        <w:pStyle w:val="5"/>
        <w:numPr>
          <w:ilvl w:val="0"/>
          <w:numId w:val="6"/>
        </w:numPr>
        <w:ind w:firstLineChars="0"/>
      </w:pPr>
      <w:r>
        <w:rPr>
          <w:rFonts w:hint="eastAsia" w:ascii="Times New Roman" w:hAnsi="Times New Roman" w:eastAsia="宋体" w:cs="Times New Roman"/>
          <w:sz w:val="20"/>
          <w:szCs w:val="20"/>
        </w:rPr>
        <w:t xml:space="preserve">The </w:t>
      </w:r>
      <w:r>
        <w:rPr>
          <w:rFonts w:ascii="Times New Roman" w:hAnsi="Times New Roman" w:eastAsia="宋体" w:cs="Times New Roman"/>
          <w:sz w:val="20"/>
          <w:szCs w:val="20"/>
        </w:rPr>
        <w:t>predicted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binding </w:t>
      </w:r>
      <w:r>
        <w:rPr>
          <w:rFonts w:ascii="Times New Roman" w:hAnsi="Times New Roman" w:eastAsia="宋体" w:cs="Times New Roman"/>
          <w:sz w:val="20"/>
          <w:szCs w:val="20"/>
        </w:rPr>
        <w:t>motif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of ZNF740</w:t>
      </w:r>
      <w:r>
        <w:rPr>
          <w:rFonts w:ascii="Times New Roman" w:hAnsi="Times New Roman" w:eastAsia="宋体" w:cs="Times New Roman"/>
          <w:sz w:val="20"/>
          <w:szCs w:val="20"/>
        </w:rPr>
        <w:t xml:space="preserve"> in NPPA promoter.</w:t>
      </w:r>
      <w:r>
        <w:rPr>
          <w:rFonts w:hint="eastAsia" w:ascii="Times New Roman" w:hAnsi="Times New Roman" w:eastAsia="宋体"/>
          <w:sz w:val="20"/>
          <w:szCs w:val="20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589A1A"/>
    <w:multiLevelType w:val="singleLevel"/>
    <w:tmpl w:val="DE589A1A"/>
    <w:lvl w:ilvl="0" w:tentative="0">
      <w:start w:val="3"/>
      <w:numFmt w:val="upperLetter"/>
      <w:suff w:val="nothing"/>
      <w:lvlText w:val="(%1-"/>
      <w:lvlJc w:val="left"/>
    </w:lvl>
  </w:abstractNum>
  <w:abstractNum w:abstractNumId="1">
    <w:nsid w:val="01AB261E"/>
    <w:multiLevelType w:val="multilevel"/>
    <w:tmpl w:val="01AB261E"/>
    <w:lvl w:ilvl="0" w:tentative="0">
      <w:start w:val="1"/>
      <w:numFmt w:val="upperLetter"/>
      <w:lvlText w:val="(%1)"/>
      <w:lvlJc w:val="left"/>
      <w:pPr>
        <w:ind w:left="360" w:hanging="360"/>
      </w:pPr>
      <w:rPr>
        <w:rFonts w:hint="default" w:ascii="Times New Roman" w:hAnsi="Times New Roman" w:cs="Times New Roman"/>
        <w:b w:val="0"/>
        <w:bCs/>
        <w:sz w:val="20"/>
        <w:szCs w:val="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BE92CD8"/>
    <w:multiLevelType w:val="multilevel"/>
    <w:tmpl w:val="0BE92CD8"/>
    <w:lvl w:ilvl="0" w:tentative="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0055327"/>
    <w:multiLevelType w:val="multilevel"/>
    <w:tmpl w:val="40055327"/>
    <w:lvl w:ilvl="0" w:tentative="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86B7F9E"/>
    <w:multiLevelType w:val="multilevel"/>
    <w:tmpl w:val="486B7F9E"/>
    <w:lvl w:ilvl="0" w:tentative="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201F4CD"/>
    <w:multiLevelType w:val="singleLevel"/>
    <w:tmpl w:val="5201F4CD"/>
    <w:lvl w:ilvl="0" w:tentative="0">
      <w:start w:val="1"/>
      <w:numFmt w:val="upperLetter"/>
      <w:suff w:val="space"/>
      <w:lvlText w:val="(%1)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YwYzAwNGIxMDYyNzQ1YTM2ZGU1OGFhMjVhYmQ5MzIifQ=="/>
  </w:docVars>
  <w:rsids>
    <w:rsidRoot w:val="00522D54"/>
    <w:rsid w:val="000F7921"/>
    <w:rsid w:val="001A6D5A"/>
    <w:rsid w:val="00347541"/>
    <w:rsid w:val="00350438"/>
    <w:rsid w:val="00522D54"/>
    <w:rsid w:val="00522E67"/>
    <w:rsid w:val="00544656"/>
    <w:rsid w:val="007D2A2E"/>
    <w:rsid w:val="00801456"/>
    <w:rsid w:val="008445DD"/>
    <w:rsid w:val="00855767"/>
    <w:rsid w:val="00880A9A"/>
    <w:rsid w:val="008C18E6"/>
    <w:rsid w:val="008C3956"/>
    <w:rsid w:val="009052A0"/>
    <w:rsid w:val="009314D8"/>
    <w:rsid w:val="00940D66"/>
    <w:rsid w:val="00AA5119"/>
    <w:rsid w:val="00AD0787"/>
    <w:rsid w:val="00B4427F"/>
    <w:rsid w:val="00BC2108"/>
    <w:rsid w:val="00BC6AA7"/>
    <w:rsid w:val="00EC5E48"/>
    <w:rsid w:val="00EE03FB"/>
    <w:rsid w:val="00FA23FF"/>
    <w:rsid w:val="00FE3414"/>
    <w:rsid w:val="176F0FEF"/>
    <w:rsid w:val="1CB76DAD"/>
    <w:rsid w:val="20CF415B"/>
    <w:rsid w:val="3496606C"/>
    <w:rsid w:val="3A4E58F1"/>
    <w:rsid w:val="3C8E373A"/>
    <w:rsid w:val="4A5D0459"/>
    <w:rsid w:val="4AE00199"/>
    <w:rsid w:val="57AD5B1A"/>
    <w:rsid w:val="5EDB725E"/>
    <w:rsid w:val="6E67349C"/>
    <w:rsid w:val="6F4F7345"/>
    <w:rsid w:val="79083795"/>
    <w:rsid w:val="79DE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/>
      <w:u w:val="single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customStyle="1" w:styleId="6">
    <w:name w:val="列表段落1"/>
    <w:basedOn w:val="1"/>
    <w:qFormat/>
    <w:uiPriority w:val="0"/>
    <w:pPr>
      <w:ind w:firstLine="420" w:firstLineChars="200"/>
    </w:pPr>
    <w:rPr>
      <w:rFonts w:ascii="等线" w:hAnsi="等线" w:eastAsia="等线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752</Words>
  <Characters>4520</Characters>
  <Lines>31</Lines>
  <Paragraphs>8</Paragraphs>
  <TotalTime>0</TotalTime>
  <ScaleCrop>false</ScaleCrop>
  <LinksUpToDate>false</LinksUpToDate>
  <CharactersWithSpaces>5243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2022-04-06T03:01:00Z</dcterms:created>
  <dc:creator>韩 丰艳</dc:creator>
  <cp:lastModifiedBy>丰y</cp:lastModifiedBy>
  <dcterms:modified xsi:type="dcterms:W3CDTF">2022-12-06T09:13:17Z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F5AC1579CAEB41E4AA85FF8FEAF1C025</vt:lpwstr>
  </property>
</Properties>
</file>