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EC8EF5" w14:textId="79CAD4C6" w:rsidR="007D0C68" w:rsidRPr="007D0C68" w:rsidRDefault="007D0C68" w:rsidP="007D0C68">
      <w:pPr>
        <w:pStyle w:val="Heading1"/>
        <w:rPr>
          <w:noProof/>
        </w:rPr>
      </w:pPr>
      <w:r w:rsidRPr="007D0C68">
        <w:rPr>
          <w:noProof/>
        </w:rPr>
        <w:t>Supplementary Information</w:t>
      </w:r>
    </w:p>
    <w:p w14:paraId="11354125" w14:textId="5A320012" w:rsidR="007D0C68" w:rsidRPr="007D0C68" w:rsidRDefault="007D0C68" w:rsidP="0001290C">
      <w:pPr>
        <w:pStyle w:val="Caption"/>
        <w:rPr>
          <w:bCs/>
        </w:rPr>
      </w:pPr>
      <w:r>
        <w:t xml:space="preserve">Supplementary Table </w:t>
      </w:r>
      <w:fldSimple w:instr=" SEQ Supplementary_Table \* ARABIC ">
        <w:r w:rsidR="00626307">
          <w:rPr>
            <w:noProof/>
          </w:rPr>
          <w:t>1</w:t>
        </w:r>
      </w:fldSimple>
      <w:r>
        <w:t xml:space="preserve">. </w:t>
      </w:r>
      <w:r w:rsidRPr="0001290C">
        <w:rPr>
          <w:b w:val="0"/>
          <w:bCs/>
        </w:rPr>
        <w:t xml:space="preserve">Comparison of decoding accuracies obtained for </w:t>
      </w:r>
      <w:r w:rsidRPr="0001290C">
        <w:rPr>
          <w:b w:val="0"/>
          <w:bCs/>
          <w:szCs w:val="24"/>
        </w:rPr>
        <w:t>analysed</w:t>
      </w:r>
      <w:r w:rsidRPr="0001290C">
        <w:rPr>
          <w:b w:val="0"/>
          <w:bCs/>
        </w:rPr>
        <w:t xml:space="preserve"> health categories (UWS, MCS, LIS, AB)</w:t>
      </w:r>
    </w:p>
    <w:tbl>
      <w:tblPr>
        <w:tblStyle w:val="TableGri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276"/>
        <w:gridCol w:w="1308"/>
        <w:gridCol w:w="1287"/>
        <w:gridCol w:w="1265"/>
        <w:gridCol w:w="1308"/>
        <w:gridCol w:w="1287"/>
        <w:gridCol w:w="1265"/>
      </w:tblGrid>
      <w:tr w:rsidR="007D0C68" w:rsidRPr="007D0C68" w14:paraId="2CE137A3" w14:textId="77777777" w:rsidTr="00CA2298">
        <w:tc>
          <w:tcPr>
            <w:tcW w:w="1368" w:type="dxa"/>
            <w:vMerge w:val="restart"/>
            <w:tcBorders>
              <w:top w:val="single" w:sz="12" w:space="0" w:color="auto"/>
              <w:right w:val="single" w:sz="12" w:space="0" w:color="auto"/>
            </w:tcBorders>
            <w:vAlign w:val="center"/>
          </w:tcPr>
          <w:p w14:paraId="4310F0BF" w14:textId="77777777" w:rsidR="007D0C68" w:rsidRPr="007D0C68" w:rsidRDefault="007D0C68" w:rsidP="007D0C68">
            <w:pPr>
              <w:spacing w:line="276" w:lineRule="auto"/>
              <w:jc w:val="center"/>
              <w:rPr>
                <w:bCs/>
              </w:rPr>
            </w:pPr>
          </w:p>
        </w:tc>
        <w:tc>
          <w:tcPr>
            <w:tcW w:w="4104" w:type="dxa"/>
            <w:gridSpan w:val="3"/>
            <w:tcBorders>
              <w:top w:val="single" w:sz="12" w:space="0" w:color="auto"/>
              <w:left w:val="single" w:sz="12" w:space="0" w:color="auto"/>
              <w:bottom w:val="single" w:sz="6" w:space="0" w:color="auto"/>
              <w:right w:val="single" w:sz="12" w:space="0" w:color="auto"/>
            </w:tcBorders>
            <w:vAlign w:val="center"/>
          </w:tcPr>
          <w:p w14:paraId="7BF0B416" w14:textId="77777777" w:rsidR="007D0C68" w:rsidRPr="007D0C68" w:rsidRDefault="007D0C68" w:rsidP="007D0C68">
            <w:pPr>
              <w:spacing w:line="276" w:lineRule="auto"/>
              <w:jc w:val="center"/>
              <w:rPr>
                <w:bCs/>
              </w:rPr>
            </w:pPr>
            <w:r w:rsidRPr="007D0C68">
              <w:rPr>
                <w:bCs/>
              </w:rPr>
              <w:t>Statistical values based on all runs</w:t>
            </w:r>
          </w:p>
        </w:tc>
        <w:tc>
          <w:tcPr>
            <w:tcW w:w="4104" w:type="dxa"/>
            <w:gridSpan w:val="3"/>
            <w:tcBorders>
              <w:top w:val="single" w:sz="12" w:space="0" w:color="auto"/>
              <w:left w:val="single" w:sz="12" w:space="0" w:color="auto"/>
              <w:bottom w:val="single" w:sz="6" w:space="0" w:color="auto"/>
            </w:tcBorders>
            <w:vAlign w:val="center"/>
          </w:tcPr>
          <w:p w14:paraId="5C39B4FD" w14:textId="77777777" w:rsidR="007D0C68" w:rsidRPr="007D0C68" w:rsidRDefault="007D0C68" w:rsidP="007D0C68">
            <w:pPr>
              <w:spacing w:line="276" w:lineRule="auto"/>
              <w:jc w:val="center"/>
              <w:rPr>
                <w:bCs/>
              </w:rPr>
            </w:pPr>
            <w:r w:rsidRPr="007D0C68">
              <w:rPr>
                <w:bCs/>
              </w:rPr>
              <w:t>Statistical values based on significant runs</w:t>
            </w:r>
          </w:p>
        </w:tc>
      </w:tr>
      <w:tr w:rsidR="007D0C68" w:rsidRPr="007D0C68" w14:paraId="5FDFF12F" w14:textId="77777777" w:rsidTr="00CA2298">
        <w:tc>
          <w:tcPr>
            <w:tcW w:w="1368" w:type="dxa"/>
            <w:vMerge/>
            <w:tcBorders>
              <w:bottom w:val="single" w:sz="12" w:space="0" w:color="auto"/>
              <w:right w:val="single" w:sz="12" w:space="0" w:color="auto"/>
            </w:tcBorders>
            <w:vAlign w:val="center"/>
          </w:tcPr>
          <w:p w14:paraId="57202701" w14:textId="77777777" w:rsidR="007D0C68" w:rsidRPr="007D0C68" w:rsidRDefault="007D0C68" w:rsidP="007D0C68">
            <w:pPr>
              <w:spacing w:line="276" w:lineRule="auto"/>
              <w:jc w:val="center"/>
              <w:rPr>
                <w:bCs/>
              </w:rPr>
            </w:pPr>
          </w:p>
        </w:tc>
        <w:tc>
          <w:tcPr>
            <w:tcW w:w="1368" w:type="dxa"/>
            <w:tcBorders>
              <w:top w:val="single" w:sz="6" w:space="0" w:color="auto"/>
              <w:left w:val="single" w:sz="12" w:space="0" w:color="auto"/>
              <w:bottom w:val="single" w:sz="12" w:space="0" w:color="auto"/>
            </w:tcBorders>
            <w:vAlign w:val="center"/>
          </w:tcPr>
          <w:p w14:paraId="07853373" w14:textId="77777777" w:rsidR="007D0C68" w:rsidRPr="007D0C68" w:rsidRDefault="007D0C68" w:rsidP="007D0C68">
            <w:pPr>
              <w:spacing w:line="276" w:lineRule="auto"/>
              <w:jc w:val="center"/>
              <w:rPr>
                <w:bCs/>
              </w:rPr>
            </w:pPr>
            <w:r w:rsidRPr="007D0C68">
              <w:rPr>
                <w:bCs/>
              </w:rPr>
              <w:t>Median (%)</w:t>
            </w:r>
          </w:p>
        </w:tc>
        <w:tc>
          <w:tcPr>
            <w:tcW w:w="1368" w:type="dxa"/>
            <w:tcBorders>
              <w:top w:val="single" w:sz="6" w:space="0" w:color="auto"/>
              <w:bottom w:val="single" w:sz="12" w:space="0" w:color="auto"/>
            </w:tcBorders>
            <w:vAlign w:val="center"/>
          </w:tcPr>
          <w:p w14:paraId="1C136D57" w14:textId="77777777" w:rsidR="007D0C68" w:rsidRPr="007D0C68" w:rsidRDefault="007D0C68" w:rsidP="007D0C68">
            <w:pPr>
              <w:spacing w:line="276" w:lineRule="auto"/>
              <w:jc w:val="center"/>
              <w:rPr>
                <w:bCs/>
              </w:rPr>
            </w:pPr>
            <w:r w:rsidRPr="007D0C68">
              <w:rPr>
                <w:bCs/>
              </w:rPr>
              <w:t>Mean (%)</w:t>
            </w:r>
          </w:p>
        </w:tc>
        <w:tc>
          <w:tcPr>
            <w:tcW w:w="1368" w:type="dxa"/>
            <w:tcBorders>
              <w:top w:val="single" w:sz="6" w:space="0" w:color="auto"/>
              <w:bottom w:val="single" w:sz="12" w:space="0" w:color="auto"/>
              <w:right w:val="single" w:sz="12" w:space="0" w:color="auto"/>
            </w:tcBorders>
            <w:vAlign w:val="center"/>
          </w:tcPr>
          <w:p w14:paraId="30565CAD" w14:textId="77777777" w:rsidR="007D0C68" w:rsidRPr="007D0C68" w:rsidRDefault="007D0C68" w:rsidP="007D0C68">
            <w:pPr>
              <w:spacing w:line="276" w:lineRule="auto"/>
              <w:jc w:val="center"/>
              <w:rPr>
                <w:bCs/>
              </w:rPr>
            </w:pPr>
            <w:r w:rsidRPr="007D0C68">
              <w:rPr>
                <w:bCs/>
              </w:rPr>
              <w:t>STD (%)</w:t>
            </w:r>
          </w:p>
        </w:tc>
        <w:tc>
          <w:tcPr>
            <w:tcW w:w="1368" w:type="dxa"/>
            <w:tcBorders>
              <w:top w:val="single" w:sz="6" w:space="0" w:color="auto"/>
              <w:left w:val="single" w:sz="12" w:space="0" w:color="auto"/>
              <w:bottom w:val="single" w:sz="12" w:space="0" w:color="auto"/>
            </w:tcBorders>
            <w:vAlign w:val="center"/>
          </w:tcPr>
          <w:p w14:paraId="7C2E29EB" w14:textId="77777777" w:rsidR="007D0C68" w:rsidRPr="007D0C68" w:rsidRDefault="007D0C68" w:rsidP="007D0C68">
            <w:pPr>
              <w:spacing w:line="276" w:lineRule="auto"/>
              <w:jc w:val="center"/>
              <w:rPr>
                <w:bCs/>
              </w:rPr>
            </w:pPr>
            <w:r w:rsidRPr="007D0C68">
              <w:rPr>
                <w:bCs/>
              </w:rPr>
              <w:t>Median (%)</w:t>
            </w:r>
          </w:p>
        </w:tc>
        <w:tc>
          <w:tcPr>
            <w:tcW w:w="1368" w:type="dxa"/>
            <w:tcBorders>
              <w:top w:val="single" w:sz="6" w:space="0" w:color="auto"/>
              <w:bottom w:val="single" w:sz="12" w:space="0" w:color="auto"/>
            </w:tcBorders>
            <w:vAlign w:val="center"/>
          </w:tcPr>
          <w:p w14:paraId="120B0ABE" w14:textId="77777777" w:rsidR="007D0C68" w:rsidRPr="007D0C68" w:rsidRDefault="007D0C68" w:rsidP="007D0C68">
            <w:pPr>
              <w:spacing w:line="276" w:lineRule="auto"/>
              <w:jc w:val="center"/>
              <w:rPr>
                <w:bCs/>
              </w:rPr>
            </w:pPr>
            <w:r w:rsidRPr="007D0C68">
              <w:rPr>
                <w:bCs/>
              </w:rPr>
              <w:t>Mean (%)</w:t>
            </w:r>
          </w:p>
        </w:tc>
        <w:tc>
          <w:tcPr>
            <w:tcW w:w="1368" w:type="dxa"/>
            <w:tcBorders>
              <w:top w:val="single" w:sz="6" w:space="0" w:color="auto"/>
              <w:bottom w:val="single" w:sz="12" w:space="0" w:color="auto"/>
            </w:tcBorders>
            <w:vAlign w:val="center"/>
          </w:tcPr>
          <w:p w14:paraId="4CA7E3EE" w14:textId="77777777" w:rsidR="007D0C68" w:rsidRPr="007D0C68" w:rsidRDefault="007D0C68" w:rsidP="007D0C68">
            <w:pPr>
              <w:spacing w:line="276" w:lineRule="auto"/>
              <w:jc w:val="center"/>
              <w:rPr>
                <w:bCs/>
              </w:rPr>
            </w:pPr>
            <w:r w:rsidRPr="007D0C68">
              <w:rPr>
                <w:bCs/>
              </w:rPr>
              <w:t>STD (%)</w:t>
            </w:r>
          </w:p>
        </w:tc>
      </w:tr>
      <w:tr w:rsidR="007D0C68" w:rsidRPr="007D0C68" w14:paraId="0DB89926" w14:textId="77777777" w:rsidTr="00CA2298">
        <w:tc>
          <w:tcPr>
            <w:tcW w:w="1368" w:type="dxa"/>
            <w:tcBorders>
              <w:top w:val="single" w:sz="12" w:space="0" w:color="auto"/>
              <w:right w:val="single" w:sz="12" w:space="0" w:color="auto"/>
            </w:tcBorders>
            <w:vAlign w:val="center"/>
          </w:tcPr>
          <w:p w14:paraId="2D347C1B" w14:textId="77777777" w:rsidR="007D0C68" w:rsidRPr="007D0C68" w:rsidRDefault="007D0C68" w:rsidP="007D0C68">
            <w:pPr>
              <w:spacing w:line="276" w:lineRule="auto"/>
              <w:jc w:val="center"/>
              <w:rPr>
                <w:bCs/>
              </w:rPr>
            </w:pPr>
            <w:r w:rsidRPr="007D0C68">
              <w:rPr>
                <w:bCs/>
              </w:rPr>
              <w:t>UWS</w:t>
            </w:r>
          </w:p>
        </w:tc>
        <w:tc>
          <w:tcPr>
            <w:tcW w:w="1368" w:type="dxa"/>
            <w:tcBorders>
              <w:top w:val="single" w:sz="12" w:space="0" w:color="auto"/>
              <w:left w:val="single" w:sz="12" w:space="0" w:color="auto"/>
              <w:bottom w:val="single" w:sz="6" w:space="0" w:color="auto"/>
            </w:tcBorders>
            <w:vAlign w:val="center"/>
          </w:tcPr>
          <w:p w14:paraId="5189DE17" w14:textId="77777777" w:rsidR="007D0C68" w:rsidRPr="007D0C68" w:rsidRDefault="007D0C68" w:rsidP="007D0C68">
            <w:pPr>
              <w:spacing w:line="276" w:lineRule="auto"/>
              <w:jc w:val="center"/>
              <w:rPr>
                <w:bCs/>
              </w:rPr>
            </w:pPr>
            <w:r w:rsidRPr="007D0C68">
              <w:rPr>
                <w:bCs/>
              </w:rPr>
              <w:t>73.3</w:t>
            </w:r>
          </w:p>
        </w:tc>
        <w:tc>
          <w:tcPr>
            <w:tcW w:w="1368" w:type="dxa"/>
            <w:tcBorders>
              <w:top w:val="single" w:sz="12" w:space="0" w:color="auto"/>
              <w:bottom w:val="single" w:sz="6" w:space="0" w:color="auto"/>
            </w:tcBorders>
            <w:vAlign w:val="center"/>
          </w:tcPr>
          <w:p w14:paraId="311A00BB" w14:textId="77777777" w:rsidR="007D0C68" w:rsidRPr="007D0C68" w:rsidRDefault="007D0C68" w:rsidP="007D0C68">
            <w:pPr>
              <w:spacing w:line="276" w:lineRule="auto"/>
              <w:jc w:val="center"/>
              <w:rPr>
                <w:bCs/>
              </w:rPr>
            </w:pPr>
            <w:r w:rsidRPr="007D0C68">
              <w:rPr>
                <w:bCs/>
              </w:rPr>
              <w:t>73.7</w:t>
            </w:r>
          </w:p>
        </w:tc>
        <w:tc>
          <w:tcPr>
            <w:tcW w:w="1368" w:type="dxa"/>
            <w:tcBorders>
              <w:top w:val="single" w:sz="12" w:space="0" w:color="auto"/>
              <w:bottom w:val="single" w:sz="6" w:space="0" w:color="auto"/>
              <w:right w:val="single" w:sz="12" w:space="0" w:color="auto"/>
            </w:tcBorders>
            <w:vAlign w:val="center"/>
          </w:tcPr>
          <w:p w14:paraId="4D9AE0BF" w14:textId="77777777" w:rsidR="007D0C68" w:rsidRPr="007D0C68" w:rsidRDefault="007D0C68" w:rsidP="007D0C68">
            <w:pPr>
              <w:spacing w:line="276" w:lineRule="auto"/>
              <w:jc w:val="center"/>
              <w:rPr>
                <w:bCs/>
              </w:rPr>
            </w:pPr>
            <w:r w:rsidRPr="007D0C68">
              <w:rPr>
                <w:bCs/>
              </w:rPr>
              <w:t>4.5</w:t>
            </w:r>
          </w:p>
        </w:tc>
        <w:tc>
          <w:tcPr>
            <w:tcW w:w="1368" w:type="dxa"/>
            <w:tcBorders>
              <w:top w:val="single" w:sz="12" w:space="0" w:color="auto"/>
              <w:left w:val="single" w:sz="12" w:space="0" w:color="auto"/>
            </w:tcBorders>
            <w:vAlign w:val="center"/>
          </w:tcPr>
          <w:p w14:paraId="49ACDEEC" w14:textId="77777777" w:rsidR="007D0C68" w:rsidRPr="007D0C68" w:rsidRDefault="007D0C68" w:rsidP="007D0C68">
            <w:pPr>
              <w:spacing w:line="276" w:lineRule="auto"/>
              <w:jc w:val="center"/>
              <w:rPr>
                <w:bCs/>
              </w:rPr>
            </w:pPr>
            <w:r w:rsidRPr="007D0C68">
              <w:rPr>
                <w:bCs/>
              </w:rPr>
              <w:t>75.0</w:t>
            </w:r>
          </w:p>
        </w:tc>
        <w:tc>
          <w:tcPr>
            <w:tcW w:w="1368" w:type="dxa"/>
            <w:tcBorders>
              <w:top w:val="single" w:sz="12" w:space="0" w:color="auto"/>
            </w:tcBorders>
            <w:vAlign w:val="center"/>
          </w:tcPr>
          <w:p w14:paraId="07F0CDEB" w14:textId="77777777" w:rsidR="007D0C68" w:rsidRPr="007D0C68" w:rsidRDefault="007D0C68" w:rsidP="007D0C68">
            <w:pPr>
              <w:spacing w:line="276" w:lineRule="auto"/>
              <w:jc w:val="center"/>
              <w:rPr>
                <w:bCs/>
              </w:rPr>
            </w:pPr>
            <w:r w:rsidRPr="007D0C68">
              <w:rPr>
                <w:bCs/>
              </w:rPr>
              <w:t>75.4</w:t>
            </w:r>
          </w:p>
        </w:tc>
        <w:tc>
          <w:tcPr>
            <w:tcW w:w="1368" w:type="dxa"/>
            <w:tcBorders>
              <w:top w:val="single" w:sz="12" w:space="0" w:color="auto"/>
            </w:tcBorders>
            <w:vAlign w:val="center"/>
          </w:tcPr>
          <w:p w14:paraId="3C185D1B" w14:textId="77777777" w:rsidR="007D0C68" w:rsidRPr="007D0C68" w:rsidRDefault="007D0C68" w:rsidP="007D0C68">
            <w:pPr>
              <w:spacing w:line="276" w:lineRule="auto"/>
              <w:jc w:val="center"/>
              <w:rPr>
                <w:bCs/>
              </w:rPr>
            </w:pPr>
            <w:r w:rsidRPr="007D0C68">
              <w:rPr>
                <w:bCs/>
              </w:rPr>
              <w:t>4.3</w:t>
            </w:r>
          </w:p>
        </w:tc>
      </w:tr>
      <w:tr w:rsidR="007D0C68" w:rsidRPr="007D0C68" w14:paraId="69C89AF4" w14:textId="77777777" w:rsidTr="00CA2298">
        <w:tc>
          <w:tcPr>
            <w:tcW w:w="1368" w:type="dxa"/>
            <w:tcBorders>
              <w:right w:val="single" w:sz="12" w:space="0" w:color="auto"/>
            </w:tcBorders>
            <w:vAlign w:val="center"/>
          </w:tcPr>
          <w:p w14:paraId="7DD7ED17" w14:textId="77777777" w:rsidR="007D0C68" w:rsidRPr="007D0C68" w:rsidRDefault="007D0C68" w:rsidP="007D0C68">
            <w:pPr>
              <w:spacing w:line="276" w:lineRule="auto"/>
              <w:jc w:val="center"/>
              <w:rPr>
                <w:bCs/>
              </w:rPr>
            </w:pPr>
            <w:r w:rsidRPr="007D0C68">
              <w:rPr>
                <w:bCs/>
              </w:rPr>
              <w:t>MCS</w:t>
            </w:r>
          </w:p>
        </w:tc>
        <w:tc>
          <w:tcPr>
            <w:tcW w:w="1368" w:type="dxa"/>
            <w:tcBorders>
              <w:top w:val="single" w:sz="6" w:space="0" w:color="auto"/>
              <w:left w:val="single" w:sz="12" w:space="0" w:color="auto"/>
              <w:bottom w:val="single" w:sz="6" w:space="0" w:color="auto"/>
            </w:tcBorders>
            <w:vAlign w:val="center"/>
          </w:tcPr>
          <w:p w14:paraId="5FAF8496" w14:textId="77777777" w:rsidR="007D0C68" w:rsidRPr="007D0C68" w:rsidRDefault="007D0C68" w:rsidP="007D0C68">
            <w:pPr>
              <w:spacing w:line="276" w:lineRule="auto"/>
              <w:jc w:val="center"/>
              <w:rPr>
                <w:bCs/>
              </w:rPr>
            </w:pPr>
            <w:r w:rsidRPr="007D0C68">
              <w:rPr>
                <w:bCs/>
              </w:rPr>
              <w:t>73.3</w:t>
            </w:r>
          </w:p>
        </w:tc>
        <w:tc>
          <w:tcPr>
            <w:tcW w:w="1368" w:type="dxa"/>
            <w:tcBorders>
              <w:top w:val="single" w:sz="6" w:space="0" w:color="auto"/>
              <w:bottom w:val="single" w:sz="6" w:space="0" w:color="auto"/>
            </w:tcBorders>
            <w:vAlign w:val="center"/>
          </w:tcPr>
          <w:p w14:paraId="6B7E6ACC" w14:textId="77777777" w:rsidR="007D0C68" w:rsidRPr="007D0C68" w:rsidRDefault="007D0C68" w:rsidP="007D0C68">
            <w:pPr>
              <w:spacing w:line="276" w:lineRule="auto"/>
              <w:jc w:val="center"/>
              <w:rPr>
                <w:bCs/>
              </w:rPr>
            </w:pPr>
            <w:r w:rsidRPr="007D0C68">
              <w:rPr>
                <w:bCs/>
              </w:rPr>
              <w:t>74.1</w:t>
            </w:r>
          </w:p>
        </w:tc>
        <w:tc>
          <w:tcPr>
            <w:tcW w:w="1368" w:type="dxa"/>
            <w:tcBorders>
              <w:top w:val="single" w:sz="6" w:space="0" w:color="auto"/>
              <w:bottom w:val="single" w:sz="6" w:space="0" w:color="auto"/>
              <w:right w:val="single" w:sz="12" w:space="0" w:color="auto"/>
            </w:tcBorders>
            <w:vAlign w:val="center"/>
          </w:tcPr>
          <w:p w14:paraId="6BD3FB0F" w14:textId="77777777" w:rsidR="007D0C68" w:rsidRPr="007D0C68" w:rsidRDefault="007D0C68" w:rsidP="007D0C68">
            <w:pPr>
              <w:spacing w:line="276" w:lineRule="auto"/>
              <w:jc w:val="center"/>
              <w:rPr>
                <w:bCs/>
              </w:rPr>
            </w:pPr>
            <w:r w:rsidRPr="007D0C68">
              <w:rPr>
                <w:bCs/>
              </w:rPr>
              <w:t>4.2</w:t>
            </w:r>
          </w:p>
        </w:tc>
        <w:tc>
          <w:tcPr>
            <w:tcW w:w="1368" w:type="dxa"/>
            <w:tcBorders>
              <w:left w:val="single" w:sz="12" w:space="0" w:color="auto"/>
            </w:tcBorders>
            <w:vAlign w:val="center"/>
          </w:tcPr>
          <w:p w14:paraId="3E535E78" w14:textId="77777777" w:rsidR="007D0C68" w:rsidRPr="007D0C68" w:rsidRDefault="007D0C68" w:rsidP="007D0C68">
            <w:pPr>
              <w:spacing w:line="276" w:lineRule="auto"/>
              <w:jc w:val="center"/>
              <w:rPr>
                <w:bCs/>
              </w:rPr>
            </w:pPr>
            <w:r w:rsidRPr="007D0C68">
              <w:rPr>
                <w:bCs/>
              </w:rPr>
              <w:t>75.0</w:t>
            </w:r>
          </w:p>
        </w:tc>
        <w:tc>
          <w:tcPr>
            <w:tcW w:w="1368" w:type="dxa"/>
            <w:vAlign w:val="center"/>
          </w:tcPr>
          <w:p w14:paraId="1F5BEA5A" w14:textId="77777777" w:rsidR="007D0C68" w:rsidRPr="007D0C68" w:rsidRDefault="007D0C68" w:rsidP="007D0C68">
            <w:pPr>
              <w:spacing w:line="276" w:lineRule="auto"/>
              <w:jc w:val="center"/>
              <w:rPr>
                <w:bCs/>
              </w:rPr>
            </w:pPr>
            <w:r w:rsidRPr="007D0C68">
              <w:rPr>
                <w:bCs/>
              </w:rPr>
              <w:t>75.4</w:t>
            </w:r>
          </w:p>
        </w:tc>
        <w:tc>
          <w:tcPr>
            <w:tcW w:w="1368" w:type="dxa"/>
            <w:vAlign w:val="center"/>
          </w:tcPr>
          <w:p w14:paraId="243A407C" w14:textId="77777777" w:rsidR="007D0C68" w:rsidRPr="007D0C68" w:rsidRDefault="007D0C68" w:rsidP="007D0C68">
            <w:pPr>
              <w:spacing w:line="276" w:lineRule="auto"/>
              <w:jc w:val="center"/>
              <w:rPr>
                <w:bCs/>
              </w:rPr>
            </w:pPr>
            <w:r w:rsidRPr="007D0C68">
              <w:rPr>
                <w:bCs/>
              </w:rPr>
              <w:t>4.6</w:t>
            </w:r>
          </w:p>
        </w:tc>
      </w:tr>
      <w:tr w:rsidR="007D0C68" w:rsidRPr="007D0C68" w14:paraId="423762E9" w14:textId="77777777" w:rsidTr="00CA2298">
        <w:tc>
          <w:tcPr>
            <w:tcW w:w="1368" w:type="dxa"/>
            <w:tcBorders>
              <w:bottom w:val="single" w:sz="12" w:space="0" w:color="auto"/>
              <w:right w:val="single" w:sz="12" w:space="0" w:color="auto"/>
            </w:tcBorders>
            <w:vAlign w:val="center"/>
          </w:tcPr>
          <w:p w14:paraId="4FED6E89" w14:textId="77777777" w:rsidR="007D0C68" w:rsidRPr="007D0C68" w:rsidRDefault="007D0C68" w:rsidP="007D0C68">
            <w:pPr>
              <w:spacing w:line="276" w:lineRule="auto"/>
              <w:jc w:val="center"/>
              <w:rPr>
                <w:bCs/>
              </w:rPr>
            </w:pPr>
            <w:r w:rsidRPr="007D0C68">
              <w:rPr>
                <w:bCs/>
              </w:rPr>
              <w:t>LIS</w:t>
            </w:r>
          </w:p>
        </w:tc>
        <w:tc>
          <w:tcPr>
            <w:tcW w:w="1368" w:type="dxa"/>
            <w:tcBorders>
              <w:top w:val="single" w:sz="6" w:space="0" w:color="auto"/>
              <w:left w:val="single" w:sz="12" w:space="0" w:color="auto"/>
              <w:bottom w:val="single" w:sz="12" w:space="0" w:color="auto"/>
            </w:tcBorders>
            <w:vAlign w:val="center"/>
          </w:tcPr>
          <w:p w14:paraId="62B66D30" w14:textId="77777777" w:rsidR="007D0C68" w:rsidRPr="007D0C68" w:rsidRDefault="007D0C68" w:rsidP="007D0C68">
            <w:pPr>
              <w:spacing w:line="276" w:lineRule="auto"/>
              <w:jc w:val="center"/>
              <w:rPr>
                <w:bCs/>
              </w:rPr>
            </w:pPr>
            <w:r w:rsidRPr="007D0C68">
              <w:rPr>
                <w:bCs/>
              </w:rPr>
              <w:t>75.0</w:t>
            </w:r>
          </w:p>
        </w:tc>
        <w:tc>
          <w:tcPr>
            <w:tcW w:w="1368" w:type="dxa"/>
            <w:tcBorders>
              <w:top w:val="single" w:sz="6" w:space="0" w:color="auto"/>
              <w:bottom w:val="single" w:sz="12" w:space="0" w:color="auto"/>
            </w:tcBorders>
            <w:vAlign w:val="center"/>
          </w:tcPr>
          <w:p w14:paraId="0B87A81A" w14:textId="77777777" w:rsidR="007D0C68" w:rsidRPr="007D0C68" w:rsidRDefault="007D0C68" w:rsidP="007D0C68">
            <w:pPr>
              <w:spacing w:line="276" w:lineRule="auto"/>
              <w:jc w:val="center"/>
              <w:rPr>
                <w:bCs/>
              </w:rPr>
            </w:pPr>
            <w:r w:rsidRPr="007D0C68">
              <w:rPr>
                <w:bCs/>
              </w:rPr>
              <w:t>75.5</w:t>
            </w:r>
          </w:p>
        </w:tc>
        <w:tc>
          <w:tcPr>
            <w:tcW w:w="1368" w:type="dxa"/>
            <w:tcBorders>
              <w:top w:val="single" w:sz="6" w:space="0" w:color="auto"/>
              <w:bottom w:val="single" w:sz="12" w:space="0" w:color="auto"/>
              <w:right w:val="single" w:sz="12" w:space="0" w:color="auto"/>
            </w:tcBorders>
            <w:vAlign w:val="center"/>
          </w:tcPr>
          <w:p w14:paraId="6E48A2DE" w14:textId="77777777" w:rsidR="007D0C68" w:rsidRPr="007D0C68" w:rsidRDefault="007D0C68" w:rsidP="007D0C68">
            <w:pPr>
              <w:spacing w:line="276" w:lineRule="auto"/>
              <w:jc w:val="center"/>
              <w:rPr>
                <w:bCs/>
              </w:rPr>
            </w:pPr>
            <w:r w:rsidRPr="007D0C68">
              <w:rPr>
                <w:bCs/>
              </w:rPr>
              <w:t>5.2</w:t>
            </w:r>
          </w:p>
        </w:tc>
        <w:tc>
          <w:tcPr>
            <w:tcW w:w="1368" w:type="dxa"/>
            <w:tcBorders>
              <w:left w:val="single" w:sz="12" w:space="0" w:color="auto"/>
              <w:bottom w:val="single" w:sz="12" w:space="0" w:color="auto"/>
            </w:tcBorders>
            <w:vAlign w:val="center"/>
          </w:tcPr>
          <w:p w14:paraId="739D0C0A" w14:textId="77777777" w:rsidR="007D0C68" w:rsidRPr="007D0C68" w:rsidRDefault="007D0C68" w:rsidP="007D0C68">
            <w:pPr>
              <w:spacing w:line="276" w:lineRule="auto"/>
              <w:jc w:val="center"/>
              <w:rPr>
                <w:bCs/>
              </w:rPr>
            </w:pPr>
            <w:r w:rsidRPr="007D0C68">
              <w:rPr>
                <w:bCs/>
              </w:rPr>
              <w:t>77.6</w:t>
            </w:r>
          </w:p>
        </w:tc>
        <w:tc>
          <w:tcPr>
            <w:tcW w:w="1368" w:type="dxa"/>
            <w:tcBorders>
              <w:bottom w:val="single" w:sz="12" w:space="0" w:color="auto"/>
            </w:tcBorders>
            <w:vAlign w:val="center"/>
          </w:tcPr>
          <w:p w14:paraId="6AE3E353" w14:textId="77777777" w:rsidR="007D0C68" w:rsidRPr="007D0C68" w:rsidRDefault="007D0C68" w:rsidP="007D0C68">
            <w:pPr>
              <w:spacing w:line="276" w:lineRule="auto"/>
              <w:jc w:val="center"/>
              <w:rPr>
                <w:bCs/>
              </w:rPr>
            </w:pPr>
            <w:r w:rsidRPr="007D0C68">
              <w:rPr>
                <w:bCs/>
              </w:rPr>
              <w:t>77.7</w:t>
            </w:r>
          </w:p>
        </w:tc>
        <w:tc>
          <w:tcPr>
            <w:tcW w:w="1368" w:type="dxa"/>
            <w:tcBorders>
              <w:bottom w:val="single" w:sz="12" w:space="0" w:color="auto"/>
            </w:tcBorders>
            <w:vAlign w:val="center"/>
          </w:tcPr>
          <w:p w14:paraId="4394E58E" w14:textId="77777777" w:rsidR="007D0C68" w:rsidRPr="007D0C68" w:rsidRDefault="007D0C68" w:rsidP="007D0C68">
            <w:pPr>
              <w:spacing w:line="276" w:lineRule="auto"/>
              <w:jc w:val="center"/>
              <w:rPr>
                <w:bCs/>
              </w:rPr>
            </w:pPr>
            <w:r w:rsidRPr="007D0C68">
              <w:rPr>
                <w:bCs/>
              </w:rPr>
              <w:t>5.2</w:t>
            </w:r>
          </w:p>
        </w:tc>
      </w:tr>
      <w:tr w:rsidR="007D0C68" w:rsidRPr="007D0C68" w14:paraId="0B1C0E80" w14:textId="77777777" w:rsidTr="00CA2298">
        <w:tc>
          <w:tcPr>
            <w:tcW w:w="1368" w:type="dxa"/>
            <w:tcBorders>
              <w:top w:val="single" w:sz="12" w:space="0" w:color="auto"/>
              <w:bottom w:val="single" w:sz="12" w:space="0" w:color="auto"/>
              <w:right w:val="single" w:sz="12" w:space="0" w:color="auto"/>
            </w:tcBorders>
            <w:vAlign w:val="center"/>
          </w:tcPr>
          <w:p w14:paraId="61DA54D1" w14:textId="77777777" w:rsidR="007D0C68" w:rsidRPr="007D0C68" w:rsidRDefault="007D0C68" w:rsidP="007D0C68">
            <w:pPr>
              <w:spacing w:line="276" w:lineRule="auto"/>
              <w:jc w:val="center"/>
              <w:rPr>
                <w:bCs/>
              </w:rPr>
            </w:pPr>
            <w:r w:rsidRPr="007D0C68">
              <w:rPr>
                <w:bCs/>
              </w:rPr>
              <w:t>AB</w:t>
            </w:r>
          </w:p>
        </w:tc>
        <w:tc>
          <w:tcPr>
            <w:tcW w:w="1368" w:type="dxa"/>
            <w:tcBorders>
              <w:top w:val="single" w:sz="12" w:space="0" w:color="auto"/>
              <w:left w:val="single" w:sz="12" w:space="0" w:color="auto"/>
              <w:bottom w:val="single" w:sz="12" w:space="0" w:color="auto"/>
            </w:tcBorders>
            <w:vAlign w:val="center"/>
          </w:tcPr>
          <w:p w14:paraId="0FF4BD68" w14:textId="77777777" w:rsidR="007D0C68" w:rsidRPr="007D0C68" w:rsidRDefault="007D0C68" w:rsidP="007D0C68">
            <w:pPr>
              <w:spacing w:line="276" w:lineRule="auto"/>
              <w:jc w:val="center"/>
              <w:rPr>
                <w:bCs/>
              </w:rPr>
            </w:pPr>
            <w:r w:rsidRPr="007D0C68">
              <w:rPr>
                <w:bCs/>
              </w:rPr>
              <w:t>88.3</w:t>
            </w:r>
          </w:p>
        </w:tc>
        <w:tc>
          <w:tcPr>
            <w:tcW w:w="1368" w:type="dxa"/>
            <w:tcBorders>
              <w:top w:val="single" w:sz="12" w:space="0" w:color="auto"/>
              <w:bottom w:val="single" w:sz="12" w:space="0" w:color="auto"/>
            </w:tcBorders>
            <w:vAlign w:val="center"/>
          </w:tcPr>
          <w:p w14:paraId="3B12EC57" w14:textId="77777777" w:rsidR="007D0C68" w:rsidRPr="007D0C68" w:rsidRDefault="007D0C68" w:rsidP="007D0C68">
            <w:pPr>
              <w:spacing w:line="276" w:lineRule="auto"/>
              <w:jc w:val="center"/>
              <w:rPr>
                <w:bCs/>
              </w:rPr>
            </w:pPr>
            <w:r w:rsidRPr="007D0C68">
              <w:rPr>
                <w:bCs/>
              </w:rPr>
              <w:t>89.5</w:t>
            </w:r>
          </w:p>
        </w:tc>
        <w:tc>
          <w:tcPr>
            <w:tcW w:w="1368" w:type="dxa"/>
            <w:tcBorders>
              <w:top w:val="single" w:sz="12" w:space="0" w:color="auto"/>
              <w:bottom w:val="single" w:sz="12" w:space="0" w:color="auto"/>
              <w:right w:val="single" w:sz="12" w:space="0" w:color="auto"/>
            </w:tcBorders>
            <w:vAlign w:val="center"/>
          </w:tcPr>
          <w:p w14:paraId="600189DD" w14:textId="77777777" w:rsidR="007D0C68" w:rsidRPr="007D0C68" w:rsidRDefault="007D0C68" w:rsidP="007D0C68">
            <w:pPr>
              <w:spacing w:line="276" w:lineRule="auto"/>
              <w:jc w:val="center"/>
              <w:rPr>
                <w:bCs/>
              </w:rPr>
            </w:pPr>
            <w:r w:rsidRPr="007D0C68">
              <w:rPr>
                <w:bCs/>
              </w:rPr>
              <w:t>6.2</w:t>
            </w:r>
          </w:p>
        </w:tc>
        <w:tc>
          <w:tcPr>
            <w:tcW w:w="1368" w:type="dxa"/>
            <w:tcBorders>
              <w:top w:val="single" w:sz="12" w:space="0" w:color="auto"/>
              <w:left w:val="single" w:sz="12" w:space="0" w:color="auto"/>
              <w:bottom w:val="single" w:sz="12" w:space="0" w:color="auto"/>
            </w:tcBorders>
            <w:vAlign w:val="center"/>
          </w:tcPr>
          <w:p w14:paraId="3612CF55" w14:textId="77777777" w:rsidR="007D0C68" w:rsidRPr="007D0C68" w:rsidRDefault="007D0C68" w:rsidP="007D0C68">
            <w:pPr>
              <w:spacing w:line="276" w:lineRule="auto"/>
              <w:jc w:val="center"/>
              <w:rPr>
                <w:bCs/>
              </w:rPr>
            </w:pPr>
            <w:r w:rsidRPr="007D0C68">
              <w:rPr>
                <w:bCs/>
              </w:rPr>
              <w:t>88.3</w:t>
            </w:r>
          </w:p>
        </w:tc>
        <w:tc>
          <w:tcPr>
            <w:tcW w:w="1368" w:type="dxa"/>
            <w:tcBorders>
              <w:top w:val="single" w:sz="12" w:space="0" w:color="auto"/>
              <w:bottom w:val="single" w:sz="12" w:space="0" w:color="auto"/>
            </w:tcBorders>
            <w:vAlign w:val="center"/>
          </w:tcPr>
          <w:p w14:paraId="0AA8C6E0" w14:textId="77777777" w:rsidR="007D0C68" w:rsidRPr="007D0C68" w:rsidRDefault="007D0C68" w:rsidP="007D0C68">
            <w:pPr>
              <w:spacing w:line="276" w:lineRule="auto"/>
              <w:jc w:val="center"/>
              <w:rPr>
                <w:bCs/>
              </w:rPr>
            </w:pPr>
            <w:r w:rsidRPr="007D0C68">
              <w:rPr>
                <w:bCs/>
              </w:rPr>
              <w:t>89.9</w:t>
            </w:r>
          </w:p>
        </w:tc>
        <w:tc>
          <w:tcPr>
            <w:tcW w:w="1368" w:type="dxa"/>
            <w:tcBorders>
              <w:top w:val="single" w:sz="12" w:space="0" w:color="auto"/>
              <w:bottom w:val="single" w:sz="12" w:space="0" w:color="auto"/>
            </w:tcBorders>
            <w:vAlign w:val="center"/>
          </w:tcPr>
          <w:p w14:paraId="07E22E6F" w14:textId="77777777" w:rsidR="007D0C68" w:rsidRPr="007D0C68" w:rsidRDefault="007D0C68" w:rsidP="007D0C68">
            <w:pPr>
              <w:spacing w:line="276" w:lineRule="auto"/>
              <w:jc w:val="center"/>
              <w:rPr>
                <w:bCs/>
              </w:rPr>
            </w:pPr>
            <w:r w:rsidRPr="007D0C68">
              <w:rPr>
                <w:bCs/>
              </w:rPr>
              <w:t>6.2</w:t>
            </w:r>
          </w:p>
        </w:tc>
      </w:tr>
    </w:tbl>
    <w:p w14:paraId="146A0DE6" w14:textId="77777777" w:rsidR="007D0C68" w:rsidRPr="007D0C68" w:rsidRDefault="007D0C68" w:rsidP="007D0C68">
      <w:pPr>
        <w:widowControl w:val="0"/>
        <w:autoSpaceDE w:val="0"/>
        <w:autoSpaceDN w:val="0"/>
        <w:adjustRightInd w:val="0"/>
        <w:spacing w:line="240" w:lineRule="auto"/>
        <w:ind w:left="640" w:hanging="640"/>
        <w:rPr>
          <w:bCs/>
        </w:rPr>
      </w:pPr>
    </w:p>
    <w:p w14:paraId="43A3E5E7" w14:textId="600797FE" w:rsidR="007D0C68" w:rsidRPr="007D0C68" w:rsidRDefault="00EA571F" w:rsidP="00EA571F">
      <w:pPr>
        <w:spacing w:line="276" w:lineRule="auto"/>
        <w:jc w:val="center"/>
        <w:rPr>
          <w:bCs/>
        </w:rPr>
      </w:pPr>
      <w:r>
        <w:rPr>
          <w:noProof/>
        </w:rPr>
        <w:drawing>
          <wp:inline distT="0" distB="0" distL="0" distR="0" wp14:anchorId="726E6B86" wp14:editId="4B3481C5">
            <wp:extent cx="5731510" cy="4890770"/>
            <wp:effectExtent l="0" t="0" r="2540" b="5080"/>
            <wp:docPr id="1" name="Picture 1"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4890770"/>
                    </a:xfrm>
                    <a:prstGeom prst="rect">
                      <a:avLst/>
                    </a:prstGeom>
                    <a:noFill/>
                    <a:ln>
                      <a:noFill/>
                    </a:ln>
                  </pic:spPr>
                </pic:pic>
              </a:graphicData>
            </a:graphic>
          </wp:inline>
        </w:drawing>
      </w:r>
    </w:p>
    <w:p w14:paraId="01B7B559" w14:textId="3066522E" w:rsidR="007D0C68" w:rsidRPr="0001290C" w:rsidRDefault="007D0C68" w:rsidP="0001290C">
      <w:pPr>
        <w:pStyle w:val="Caption"/>
        <w:rPr>
          <w:b w:val="0"/>
          <w:bCs/>
        </w:rPr>
      </w:pPr>
      <w:r>
        <w:t xml:space="preserve">Supplementary Figure </w:t>
      </w:r>
      <w:fldSimple w:instr=" SEQ Supplementary_Figure \* ARABIC ">
        <w:r w:rsidR="00626307">
          <w:rPr>
            <w:noProof/>
          </w:rPr>
          <w:t>1</w:t>
        </w:r>
      </w:fldSimple>
      <w:r>
        <w:t xml:space="preserve">. </w:t>
      </w:r>
      <w:r w:rsidRPr="0001290C">
        <w:rPr>
          <w:b w:val="0"/>
          <w:bCs/>
        </w:rPr>
        <w:t xml:space="preserve">Topographical maps from UWS patients: Topographical maps obtained from the four paradigms (assessment, training, feedback, Q&amp;A) are presented in </w:t>
      </w:r>
      <w:r w:rsidR="00EA571F" w:rsidRPr="0001290C">
        <w:rPr>
          <w:b w:val="0"/>
          <w:bCs/>
        </w:rPr>
        <w:t>a-d</w:t>
      </w:r>
      <w:r w:rsidRPr="0001290C">
        <w:rPr>
          <w:b w:val="0"/>
          <w:bCs/>
        </w:rPr>
        <w:t>, respectively. In each sub-plot (</w:t>
      </w:r>
      <w:r w:rsidR="00EA571F" w:rsidRPr="0001290C">
        <w:rPr>
          <w:b w:val="0"/>
          <w:bCs/>
        </w:rPr>
        <w:t>a-d</w:t>
      </w:r>
      <w:r w:rsidRPr="0001290C">
        <w:rPr>
          <w:b w:val="0"/>
          <w:bCs/>
        </w:rPr>
        <w:t>) results are presented using MI weighted CSP patterns calculated from the reference baseline period, task period, and as a difference of the task versus reference periods, separately (indicated with text labels). Topographical maps presented in this figure are computed based on runs provided a significantly higher (</w:t>
      </w:r>
      <w:r w:rsidRPr="0001290C">
        <w:rPr>
          <w:b w:val="0"/>
          <w:bCs/>
          <w:i/>
        </w:rPr>
        <w:t>p</w:t>
      </w:r>
      <w:r w:rsidRPr="0001290C">
        <w:rPr>
          <w:b w:val="0"/>
          <w:bCs/>
        </w:rPr>
        <w:t>&lt;0.05) a DA peak during the task period compared to DA peak obtained in the reference baseline period.</w:t>
      </w:r>
    </w:p>
    <w:p w14:paraId="606B86E6" w14:textId="77777777" w:rsidR="0001290C" w:rsidRPr="0001290C" w:rsidRDefault="0001290C" w:rsidP="0001290C"/>
    <w:p w14:paraId="7FB4D66B" w14:textId="67EB50EA" w:rsidR="007D0C68" w:rsidRPr="007D0C68" w:rsidRDefault="00EA571F" w:rsidP="00EA571F">
      <w:pPr>
        <w:spacing w:line="276" w:lineRule="auto"/>
        <w:jc w:val="center"/>
        <w:rPr>
          <w:bCs/>
        </w:rPr>
      </w:pPr>
      <w:r>
        <w:rPr>
          <w:noProof/>
        </w:rPr>
        <w:lastRenderedPageBreak/>
        <w:drawing>
          <wp:inline distT="0" distB="0" distL="0" distR="0" wp14:anchorId="4522E333" wp14:editId="00931DC0">
            <wp:extent cx="5731510" cy="4882515"/>
            <wp:effectExtent l="0" t="0" r="2540" b="0"/>
            <wp:docPr id="2"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4882515"/>
                    </a:xfrm>
                    <a:prstGeom prst="rect">
                      <a:avLst/>
                    </a:prstGeom>
                    <a:noFill/>
                    <a:ln>
                      <a:noFill/>
                    </a:ln>
                  </pic:spPr>
                </pic:pic>
              </a:graphicData>
            </a:graphic>
          </wp:inline>
        </w:drawing>
      </w:r>
    </w:p>
    <w:p w14:paraId="5792C4D4" w14:textId="6B89B05B" w:rsidR="007D0C68" w:rsidRPr="007D0C68" w:rsidRDefault="007D0C68" w:rsidP="0001290C">
      <w:pPr>
        <w:pStyle w:val="Caption"/>
        <w:rPr>
          <w:bCs/>
        </w:rPr>
      </w:pPr>
      <w:r>
        <w:t xml:space="preserve">Supplementary Figure </w:t>
      </w:r>
      <w:fldSimple w:instr=" SEQ Supplementary_Figure \* ARABIC ">
        <w:r w:rsidR="00626307">
          <w:rPr>
            <w:noProof/>
          </w:rPr>
          <w:t>2</w:t>
        </w:r>
      </w:fldSimple>
      <w:r>
        <w:t xml:space="preserve">. </w:t>
      </w:r>
      <w:r w:rsidRPr="0001290C">
        <w:rPr>
          <w:b w:val="0"/>
          <w:bCs/>
        </w:rPr>
        <w:t xml:space="preserve">Topographical maps from MCS patients. Topographical maps obtained from the four paradigms (assessment, training, feedback, Q&amp;A) are presented in </w:t>
      </w:r>
      <w:r w:rsidR="00EA571F" w:rsidRPr="0001290C">
        <w:rPr>
          <w:b w:val="0"/>
          <w:bCs/>
        </w:rPr>
        <w:t>a-d</w:t>
      </w:r>
      <w:r w:rsidRPr="0001290C">
        <w:rPr>
          <w:b w:val="0"/>
          <w:bCs/>
        </w:rPr>
        <w:t>, respectively. In each sub-plot (</w:t>
      </w:r>
      <w:r w:rsidR="00EA571F" w:rsidRPr="0001290C">
        <w:rPr>
          <w:b w:val="0"/>
          <w:bCs/>
        </w:rPr>
        <w:t>a-d</w:t>
      </w:r>
      <w:r w:rsidRPr="0001290C">
        <w:rPr>
          <w:b w:val="0"/>
          <w:bCs/>
        </w:rPr>
        <w:t>) results are presented using MI weighted CSP patterns calculated from the reference baseline period, task period, and as a difference of the task versus reference periods, separately (indicated with text labels). Topographical maps presented in this figure are computed based on runs provided a significantly higher (</w:t>
      </w:r>
      <w:r w:rsidRPr="0001290C">
        <w:rPr>
          <w:b w:val="0"/>
          <w:bCs/>
          <w:i/>
        </w:rPr>
        <w:t>p</w:t>
      </w:r>
      <w:r w:rsidRPr="0001290C">
        <w:rPr>
          <w:b w:val="0"/>
          <w:bCs/>
        </w:rPr>
        <w:t>&lt;0.05) a DA peak during the task period compared to DA peak obtained in the reference baseline period.</w:t>
      </w:r>
    </w:p>
    <w:p w14:paraId="3495D075" w14:textId="7CBAC8D3" w:rsidR="007D0C68" w:rsidRPr="007D0C68" w:rsidRDefault="00EA571F" w:rsidP="00EA571F">
      <w:pPr>
        <w:spacing w:line="276" w:lineRule="auto"/>
        <w:jc w:val="center"/>
        <w:rPr>
          <w:bCs/>
        </w:rPr>
      </w:pPr>
      <w:r>
        <w:rPr>
          <w:noProof/>
        </w:rPr>
        <w:lastRenderedPageBreak/>
        <w:drawing>
          <wp:inline distT="0" distB="0" distL="0" distR="0" wp14:anchorId="7A627EB7" wp14:editId="1BADD69C">
            <wp:extent cx="5731510" cy="4883150"/>
            <wp:effectExtent l="0" t="0" r="2540" b="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4883150"/>
                    </a:xfrm>
                    <a:prstGeom prst="rect">
                      <a:avLst/>
                    </a:prstGeom>
                    <a:noFill/>
                    <a:ln>
                      <a:noFill/>
                    </a:ln>
                  </pic:spPr>
                </pic:pic>
              </a:graphicData>
            </a:graphic>
          </wp:inline>
        </w:drawing>
      </w:r>
    </w:p>
    <w:p w14:paraId="726AF15E" w14:textId="3225CA43" w:rsidR="007D0C68" w:rsidRPr="007D0C68" w:rsidRDefault="007D0C68" w:rsidP="0001290C">
      <w:pPr>
        <w:pStyle w:val="Caption"/>
        <w:rPr>
          <w:bCs/>
        </w:rPr>
      </w:pPr>
      <w:r>
        <w:t xml:space="preserve">Supplementary Figure </w:t>
      </w:r>
      <w:fldSimple w:instr=" SEQ Supplementary_Figure \* ARABIC ">
        <w:r w:rsidR="00626307">
          <w:rPr>
            <w:noProof/>
          </w:rPr>
          <w:t>3</w:t>
        </w:r>
      </w:fldSimple>
      <w:r>
        <w:t xml:space="preserve">. </w:t>
      </w:r>
      <w:r w:rsidRPr="0001290C">
        <w:rPr>
          <w:b w:val="0"/>
          <w:bCs/>
        </w:rPr>
        <w:t xml:space="preserve">Topographical maps from LIS patients: Topographical maps obtained from the four paradigms (assessment, training, feedback, Q&amp;A) are presented in </w:t>
      </w:r>
      <w:r w:rsidR="00EA571F" w:rsidRPr="0001290C">
        <w:rPr>
          <w:b w:val="0"/>
          <w:bCs/>
        </w:rPr>
        <w:t>a-d</w:t>
      </w:r>
      <w:r w:rsidRPr="0001290C">
        <w:rPr>
          <w:b w:val="0"/>
          <w:bCs/>
        </w:rPr>
        <w:t>, respectively. In each sub-plot (</w:t>
      </w:r>
      <w:r w:rsidR="00EA571F" w:rsidRPr="0001290C">
        <w:rPr>
          <w:b w:val="0"/>
          <w:bCs/>
        </w:rPr>
        <w:t>a-d</w:t>
      </w:r>
      <w:r w:rsidRPr="0001290C">
        <w:rPr>
          <w:b w:val="0"/>
          <w:bCs/>
        </w:rPr>
        <w:t>) results are presented using MI weighted CSP patterns calculated from the reference baseline period, task period, and as a difference of the task versus reference periods, separately (indicated with text labels). Topographical maps presented in this figure are computed based on runs provided a significantly higher (</w:t>
      </w:r>
      <w:r w:rsidRPr="0001290C">
        <w:rPr>
          <w:b w:val="0"/>
          <w:bCs/>
          <w:i/>
        </w:rPr>
        <w:t>p</w:t>
      </w:r>
      <w:r w:rsidRPr="0001290C">
        <w:rPr>
          <w:b w:val="0"/>
          <w:bCs/>
        </w:rPr>
        <w:t>&lt;0.05) a DA peak during the task period compared to DA peak obtained in the reference baseline period.</w:t>
      </w:r>
    </w:p>
    <w:p w14:paraId="0BBA8D53" w14:textId="43F730E1" w:rsidR="007D0C68" w:rsidRPr="007D0C68" w:rsidRDefault="00EA571F" w:rsidP="00EA571F">
      <w:pPr>
        <w:spacing w:line="276" w:lineRule="auto"/>
        <w:rPr>
          <w:bCs/>
        </w:rPr>
      </w:pPr>
      <w:r>
        <w:rPr>
          <w:noProof/>
        </w:rPr>
        <w:lastRenderedPageBreak/>
        <w:drawing>
          <wp:inline distT="0" distB="0" distL="0" distR="0" wp14:anchorId="00AE99D9" wp14:editId="255EA55C">
            <wp:extent cx="5731510" cy="4897755"/>
            <wp:effectExtent l="0" t="0" r="254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4897755"/>
                    </a:xfrm>
                    <a:prstGeom prst="rect">
                      <a:avLst/>
                    </a:prstGeom>
                    <a:noFill/>
                    <a:ln>
                      <a:noFill/>
                    </a:ln>
                  </pic:spPr>
                </pic:pic>
              </a:graphicData>
            </a:graphic>
          </wp:inline>
        </w:drawing>
      </w:r>
    </w:p>
    <w:p w14:paraId="0ECC6B78" w14:textId="38915DEA" w:rsidR="007D0C68" w:rsidRDefault="007D0C68" w:rsidP="0001290C">
      <w:pPr>
        <w:pStyle w:val="Caption"/>
        <w:rPr>
          <w:b w:val="0"/>
          <w:bCs/>
        </w:rPr>
      </w:pPr>
      <w:r>
        <w:t xml:space="preserve">Supplementary Figure </w:t>
      </w:r>
      <w:fldSimple w:instr=" SEQ Supplementary_Figure \* ARABIC ">
        <w:r w:rsidR="00626307">
          <w:rPr>
            <w:noProof/>
          </w:rPr>
          <w:t>4</w:t>
        </w:r>
      </w:fldSimple>
      <w:r>
        <w:t xml:space="preserve">. </w:t>
      </w:r>
      <w:r w:rsidRPr="0001290C">
        <w:rPr>
          <w:b w:val="0"/>
          <w:bCs/>
        </w:rPr>
        <w:t xml:space="preserve">Topographical maps from able-bodied (AB) participants: Topographical maps obtained from the four paradigms (assessment, training, feedback, Q&amp;A) are presented in </w:t>
      </w:r>
      <w:r w:rsidR="00EA571F" w:rsidRPr="0001290C">
        <w:rPr>
          <w:b w:val="0"/>
          <w:bCs/>
        </w:rPr>
        <w:t>a-d</w:t>
      </w:r>
      <w:r w:rsidRPr="0001290C">
        <w:rPr>
          <w:b w:val="0"/>
          <w:bCs/>
        </w:rPr>
        <w:t>, respectively. In each sub-plot (</w:t>
      </w:r>
      <w:r w:rsidR="00EA571F" w:rsidRPr="0001290C">
        <w:rPr>
          <w:b w:val="0"/>
          <w:bCs/>
        </w:rPr>
        <w:t>a-d</w:t>
      </w:r>
      <w:r w:rsidRPr="0001290C">
        <w:rPr>
          <w:b w:val="0"/>
          <w:bCs/>
        </w:rPr>
        <w:t>) results are presented using MI weighted CSP patterns calculated from the reference baseline period, task period, and as a difference of the task versus reference periods, separately (indicated with text labels). Topographical maps presented in this figure are computed based on runs provided a significantly higher (</w:t>
      </w:r>
      <w:r w:rsidRPr="0001290C">
        <w:rPr>
          <w:b w:val="0"/>
          <w:bCs/>
          <w:i/>
        </w:rPr>
        <w:t>p</w:t>
      </w:r>
      <w:r w:rsidRPr="0001290C">
        <w:rPr>
          <w:b w:val="0"/>
          <w:bCs/>
        </w:rPr>
        <w:t>&lt;0.05) a DA peak during the task period compared to DA peak obtained in the reference baseline period.</w:t>
      </w:r>
    </w:p>
    <w:p w14:paraId="3BCCA889" w14:textId="356A5108" w:rsidR="0001290C" w:rsidRDefault="0001290C" w:rsidP="0001290C"/>
    <w:p w14:paraId="4AB381C3" w14:textId="6385F838" w:rsidR="0001290C" w:rsidRDefault="0001290C" w:rsidP="0001290C"/>
    <w:p w14:paraId="25906924" w14:textId="77777777" w:rsidR="0001290C" w:rsidRPr="0001290C" w:rsidRDefault="0001290C" w:rsidP="0001290C"/>
    <w:p w14:paraId="60410AA2" w14:textId="368F62F4" w:rsidR="007D0C68" w:rsidRPr="007D0C68" w:rsidRDefault="00EA571F" w:rsidP="00EA571F">
      <w:pPr>
        <w:spacing w:line="276" w:lineRule="auto"/>
        <w:jc w:val="center"/>
        <w:rPr>
          <w:bCs/>
        </w:rPr>
      </w:pPr>
      <w:r>
        <w:rPr>
          <w:noProof/>
        </w:rPr>
        <w:lastRenderedPageBreak/>
        <w:drawing>
          <wp:inline distT="0" distB="0" distL="0" distR="0" wp14:anchorId="117020BB" wp14:editId="33D4AF8C">
            <wp:extent cx="5731510" cy="2051685"/>
            <wp:effectExtent l="0" t="0" r="2540" b="5715"/>
            <wp:docPr id="5" name="Picture 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scatter 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2051685"/>
                    </a:xfrm>
                    <a:prstGeom prst="rect">
                      <a:avLst/>
                    </a:prstGeom>
                    <a:noFill/>
                    <a:ln>
                      <a:noFill/>
                    </a:ln>
                  </pic:spPr>
                </pic:pic>
              </a:graphicData>
            </a:graphic>
          </wp:inline>
        </w:drawing>
      </w:r>
    </w:p>
    <w:p w14:paraId="22BF250B" w14:textId="64FEA23B" w:rsidR="009E478E" w:rsidRDefault="007D0C68" w:rsidP="0001290C">
      <w:pPr>
        <w:pStyle w:val="Caption"/>
      </w:pPr>
      <w:r>
        <w:t xml:space="preserve">Supplementary Figure </w:t>
      </w:r>
      <w:fldSimple w:instr=" SEQ Supplementary_Figure \* ARABIC ">
        <w:r w:rsidR="00626307">
          <w:rPr>
            <w:noProof/>
          </w:rPr>
          <w:t>5</w:t>
        </w:r>
      </w:fldSimple>
      <w:r>
        <w:t xml:space="preserve">. </w:t>
      </w:r>
      <w:r w:rsidRPr="0001290C">
        <w:rPr>
          <w:b w:val="0"/>
          <w:bCs/>
        </w:rPr>
        <w:t xml:space="preserve">Detailed comparison of decoding accuracies obtained for investigated health categories (UWS, MCS, LIS, AB). </w:t>
      </w:r>
      <w:r w:rsidR="00EA571F" w:rsidRPr="0001290C">
        <w:rPr>
          <w:b w:val="0"/>
          <w:bCs/>
        </w:rPr>
        <w:t>a</w:t>
      </w:r>
      <w:r w:rsidRPr="0001290C">
        <w:rPr>
          <w:b w:val="0"/>
          <w:bCs/>
        </w:rPr>
        <w:t>1-</w:t>
      </w:r>
      <w:r w:rsidR="00EA571F" w:rsidRPr="0001290C">
        <w:rPr>
          <w:b w:val="0"/>
          <w:bCs/>
        </w:rPr>
        <w:t>a</w:t>
      </w:r>
      <w:r w:rsidRPr="0001290C">
        <w:rPr>
          <w:b w:val="0"/>
          <w:bCs/>
        </w:rPr>
        <w:t xml:space="preserve">4 and </w:t>
      </w:r>
      <w:r w:rsidR="00EA571F" w:rsidRPr="0001290C">
        <w:rPr>
          <w:b w:val="0"/>
          <w:bCs/>
        </w:rPr>
        <w:t>b</w:t>
      </w:r>
      <w:r w:rsidRPr="0001290C">
        <w:rPr>
          <w:b w:val="0"/>
          <w:bCs/>
        </w:rPr>
        <w:t>1-</w:t>
      </w:r>
      <w:r w:rsidR="00EA571F" w:rsidRPr="0001290C">
        <w:rPr>
          <w:b w:val="0"/>
          <w:bCs/>
        </w:rPr>
        <w:t>b</w:t>
      </w:r>
      <w:r w:rsidRPr="0001290C">
        <w:rPr>
          <w:b w:val="0"/>
          <w:bCs/>
        </w:rPr>
        <w:t xml:space="preserve">4: Comparison of DA peaks obtained in each paradigm (assessment, training, feedback, Q&amp;A) using all runs and significant runs, respectively. Coloured dots displayed in the boxplots indicate accuracy values obtained from the </w:t>
      </w:r>
      <w:r w:rsidRPr="0001290C">
        <w:rPr>
          <w:b w:val="0"/>
          <w:bCs/>
          <w:szCs w:val="24"/>
        </w:rPr>
        <w:t>analysed</w:t>
      </w:r>
      <w:r w:rsidRPr="0001290C">
        <w:rPr>
          <w:b w:val="0"/>
          <w:bCs/>
        </w:rPr>
        <w:t xml:space="preserve"> runs. The box extends from the lower to upper quartile values, with a line at the median. The whiskers extend from the box to show the range of displayed DA values. The dotted and solid lines between boxplots indicate median of DA peak in the reference baseline and task intervals, respectively.</w:t>
      </w:r>
    </w:p>
    <w:p w14:paraId="0B774834" w14:textId="5A7D9477" w:rsidR="007D0C68" w:rsidRDefault="009E478E" w:rsidP="009E478E">
      <w:pPr>
        <w:pStyle w:val="Heading1"/>
      </w:pPr>
      <w:bookmarkStart w:id="0" w:name="_Hlk116994759"/>
      <w:r>
        <w:t xml:space="preserve">DA analyses </w:t>
      </w:r>
      <w:r w:rsidRPr="002D63D6">
        <w:t xml:space="preserve">for </w:t>
      </w:r>
      <w:r>
        <w:t>each</w:t>
      </w:r>
      <w:r w:rsidRPr="002D63D6">
        <w:t xml:space="preserve"> paradigm type</w:t>
      </w:r>
    </w:p>
    <w:bookmarkEnd w:id="0"/>
    <w:p w14:paraId="415C5F19" w14:textId="63AD4DB3" w:rsidR="009E478E" w:rsidRPr="002266F1" w:rsidRDefault="00EA571F" w:rsidP="009E478E">
      <w:pPr>
        <w:rPr>
          <w:bCs/>
        </w:rPr>
      </w:pPr>
      <w:r>
        <w:rPr>
          <w:bCs/>
        </w:rPr>
        <w:t>a</w:t>
      </w:r>
      <w:r w:rsidR="009E478E" w:rsidRPr="002266F1">
        <w:rPr>
          <w:bCs/>
        </w:rPr>
        <w:t>1; all assessment runs analysis: A Kruskal-Wallis H test found a statistically significant DA difference between groups, (</w:t>
      </w:r>
      <w:bookmarkStart w:id="1" w:name="_Hlk119566756"/>
      <w:r w:rsidR="00C4272E">
        <w:rPr>
          <w:bCs/>
          <w:i/>
          <w:iCs/>
        </w:rPr>
        <w:t>H</w:t>
      </w:r>
      <w:r w:rsidR="009E478E" w:rsidRPr="00C4272E">
        <w:rPr>
          <w:bCs/>
          <w:vertAlign w:val="subscript"/>
        </w:rPr>
        <w:t>(3)</w:t>
      </w:r>
      <w:r w:rsidR="009E478E" w:rsidRPr="002266F1">
        <w:rPr>
          <w:bCs/>
        </w:rPr>
        <w:t xml:space="preserve"> </w:t>
      </w:r>
      <w:bookmarkEnd w:id="1"/>
      <w:r w:rsidR="009E478E" w:rsidRPr="002266F1">
        <w:rPr>
          <w:bCs/>
        </w:rPr>
        <w:t>= 14.1, </w:t>
      </w:r>
      <w:r w:rsidR="009E478E" w:rsidRPr="002266F1">
        <w:rPr>
          <w:bCs/>
          <w:i/>
          <w:iCs/>
        </w:rPr>
        <w:t>p</w:t>
      </w:r>
      <w:r w:rsidR="009E478E" w:rsidRPr="002266F1">
        <w:rPr>
          <w:bCs/>
        </w:rPr>
        <w:t> = .003</w:t>
      </w:r>
      <w:r w:rsidR="009E478E">
        <w:rPr>
          <w:bCs/>
        </w:rPr>
        <w:t xml:space="preserve">, </w:t>
      </w:r>
      <w:r w:rsidR="009E478E" w:rsidRPr="00276B5A">
        <w:rPr>
          <w:bCs/>
          <w:i/>
          <w:iCs/>
        </w:rPr>
        <w:t>d</w:t>
      </w:r>
      <w:r w:rsidR="009E478E">
        <w:rPr>
          <w:bCs/>
        </w:rPr>
        <w:t xml:space="preserve"> = 1.53</w:t>
      </w:r>
      <w:r w:rsidR="009E478E" w:rsidRPr="002266F1">
        <w:rPr>
          <w:bCs/>
        </w:rPr>
        <w:t>). A pairwise comparison using a Bonferroni correction revealed the DA for the AB group was significantly higher compared to the UWS (</w:t>
      </w:r>
      <w:r w:rsidR="009E478E" w:rsidRPr="007A6C9C">
        <w:rPr>
          <w:bCs/>
          <w:i/>
          <w:iCs/>
        </w:rPr>
        <w:t>SE</w:t>
      </w:r>
      <w:r w:rsidR="009E478E">
        <w:rPr>
          <w:bCs/>
        </w:rPr>
        <w:t xml:space="preserve"> = </w:t>
      </w:r>
      <w:r w:rsidR="009E478E" w:rsidRPr="007A6C9C">
        <w:rPr>
          <w:bCs/>
        </w:rPr>
        <w:t>6.</w:t>
      </w:r>
      <w:r w:rsidR="009E478E">
        <w:rPr>
          <w:bCs/>
        </w:rPr>
        <w:t xml:space="preserve">1, </w:t>
      </w:r>
      <w:r w:rsidR="009E478E" w:rsidRPr="002266F1">
        <w:rPr>
          <w:bCs/>
          <w:i/>
          <w:iCs/>
        </w:rPr>
        <w:t>p</w:t>
      </w:r>
      <w:r w:rsidR="009E478E" w:rsidRPr="002266F1">
        <w:rPr>
          <w:bCs/>
        </w:rPr>
        <w:t xml:space="preserve"> = .014) and MCS (</w:t>
      </w:r>
      <w:r w:rsidR="009E478E" w:rsidRPr="007A6C9C">
        <w:rPr>
          <w:bCs/>
          <w:i/>
          <w:iCs/>
        </w:rPr>
        <w:t>SE</w:t>
      </w:r>
      <w:r w:rsidR="009E478E">
        <w:rPr>
          <w:bCs/>
        </w:rPr>
        <w:t xml:space="preserve"> = </w:t>
      </w:r>
      <w:r w:rsidR="009E478E" w:rsidRPr="00FA60E4">
        <w:rPr>
          <w:rFonts w:ascii="Calibri" w:eastAsia="Times New Roman" w:hAnsi="Calibri" w:cs="Calibri"/>
          <w:color w:val="000000"/>
          <w:lang w:eastAsia="en-GB"/>
        </w:rPr>
        <w:t>5.5</w:t>
      </w:r>
      <w:r w:rsidR="009E478E">
        <w:rPr>
          <w:rFonts w:ascii="Calibri" w:eastAsia="Times New Roman" w:hAnsi="Calibri" w:cs="Calibri"/>
          <w:color w:val="000000"/>
          <w:lang w:eastAsia="en-GB"/>
        </w:rPr>
        <w:t>7</w:t>
      </w:r>
      <w:r w:rsidR="009E478E">
        <w:rPr>
          <w:bCs/>
        </w:rPr>
        <w:t xml:space="preserve">, </w:t>
      </w:r>
      <w:r w:rsidR="009E478E" w:rsidRPr="002266F1">
        <w:rPr>
          <w:bCs/>
          <w:i/>
          <w:iCs/>
        </w:rPr>
        <w:t>p</w:t>
      </w:r>
      <w:r w:rsidR="009E478E" w:rsidRPr="002266F1">
        <w:rPr>
          <w:bCs/>
        </w:rPr>
        <w:t xml:space="preserve"> = .042) groups only.</w:t>
      </w:r>
    </w:p>
    <w:p w14:paraId="0FB91F25" w14:textId="0491213F" w:rsidR="009E478E" w:rsidRPr="002266F1" w:rsidRDefault="00EA571F" w:rsidP="009E478E">
      <w:pPr>
        <w:rPr>
          <w:bCs/>
        </w:rPr>
      </w:pPr>
      <w:r>
        <w:rPr>
          <w:bCs/>
        </w:rPr>
        <w:t>b</w:t>
      </w:r>
      <w:r w:rsidR="009E478E" w:rsidRPr="002266F1">
        <w:rPr>
          <w:bCs/>
        </w:rPr>
        <w:t>1; significant assessment runs Analysis: A Kruskal-Wallis H test did not find a statistically significant DA difference between groups, (</w:t>
      </w:r>
      <w:r w:rsidR="00C4272E">
        <w:rPr>
          <w:bCs/>
          <w:i/>
          <w:iCs/>
        </w:rPr>
        <w:t>H</w:t>
      </w:r>
      <w:r w:rsidR="00C4272E" w:rsidRPr="00C4272E">
        <w:rPr>
          <w:bCs/>
          <w:vertAlign w:val="subscript"/>
        </w:rPr>
        <w:t>(3)</w:t>
      </w:r>
      <w:r w:rsidR="00C4272E" w:rsidRPr="002266F1">
        <w:rPr>
          <w:bCs/>
        </w:rPr>
        <w:t xml:space="preserve"> </w:t>
      </w:r>
      <w:r w:rsidR="009E478E" w:rsidRPr="002266F1">
        <w:rPr>
          <w:bCs/>
        </w:rPr>
        <w:t xml:space="preserve">= </w:t>
      </w:r>
      <w:r w:rsidR="009E478E">
        <w:rPr>
          <w:bCs/>
        </w:rPr>
        <w:t>6.995</w:t>
      </w:r>
      <w:r w:rsidR="009E478E" w:rsidRPr="002266F1">
        <w:rPr>
          <w:bCs/>
        </w:rPr>
        <w:t>, </w:t>
      </w:r>
      <w:r w:rsidR="009E478E" w:rsidRPr="002266F1">
        <w:rPr>
          <w:bCs/>
          <w:i/>
          <w:iCs/>
        </w:rPr>
        <w:t>p</w:t>
      </w:r>
      <w:r w:rsidR="009E478E" w:rsidRPr="002266F1">
        <w:rPr>
          <w:bCs/>
        </w:rPr>
        <w:t> = .072).</w:t>
      </w:r>
    </w:p>
    <w:p w14:paraId="4BEC98D8" w14:textId="1574A278" w:rsidR="009E478E" w:rsidRPr="002266F1" w:rsidRDefault="00EA571F" w:rsidP="009E478E">
      <w:pPr>
        <w:rPr>
          <w:bCs/>
        </w:rPr>
      </w:pPr>
      <w:r>
        <w:rPr>
          <w:bCs/>
        </w:rPr>
        <w:t>a</w:t>
      </w:r>
      <w:r w:rsidR="009E478E" w:rsidRPr="002266F1">
        <w:rPr>
          <w:bCs/>
        </w:rPr>
        <w:t xml:space="preserve">2; all training runs analysis: </w:t>
      </w:r>
      <w:bookmarkStart w:id="2" w:name="_Hlk54878491"/>
      <w:r w:rsidR="009E478E" w:rsidRPr="002266F1">
        <w:rPr>
          <w:bCs/>
        </w:rPr>
        <w:t>A Kruskal-Wallis H test showed that there was a statistically significant DA difference between groups, (</w:t>
      </w:r>
      <w:r w:rsidR="00C4272E">
        <w:rPr>
          <w:bCs/>
          <w:i/>
          <w:iCs/>
        </w:rPr>
        <w:t>H</w:t>
      </w:r>
      <w:r w:rsidR="00C4272E" w:rsidRPr="00C4272E">
        <w:rPr>
          <w:bCs/>
          <w:vertAlign w:val="subscript"/>
        </w:rPr>
        <w:t>(3)</w:t>
      </w:r>
      <w:r w:rsidR="00C4272E" w:rsidRPr="002266F1">
        <w:rPr>
          <w:bCs/>
        </w:rPr>
        <w:t xml:space="preserve"> </w:t>
      </w:r>
      <w:r w:rsidR="009E478E" w:rsidRPr="002266F1">
        <w:rPr>
          <w:bCs/>
        </w:rPr>
        <w:t>= 10.36, </w:t>
      </w:r>
      <w:r w:rsidR="009E478E" w:rsidRPr="002266F1">
        <w:rPr>
          <w:bCs/>
          <w:i/>
          <w:iCs/>
        </w:rPr>
        <w:t>p</w:t>
      </w:r>
      <w:r w:rsidR="009E478E" w:rsidRPr="002266F1">
        <w:rPr>
          <w:bCs/>
        </w:rPr>
        <w:t> = 0.016</w:t>
      </w:r>
      <w:r w:rsidR="009E478E">
        <w:rPr>
          <w:bCs/>
        </w:rPr>
        <w:t xml:space="preserve">, </w:t>
      </w:r>
      <w:r w:rsidR="009E478E" w:rsidRPr="00276B5A">
        <w:rPr>
          <w:bCs/>
          <w:i/>
          <w:iCs/>
        </w:rPr>
        <w:t>d</w:t>
      </w:r>
      <w:r w:rsidR="009E478E">
        <w:rPr>
          <w:bCs/>
        </w:rPr>
        <w:t xml:space="preserve"> = .5</w:t>
      </w:r>
      <w:r w:rsidR="009E478E" w:rsidRPr="002266F1">
        <w:rPr>
          <w:bCs/>
        </w:rPr>
        <w:t>). A pairwise comparison using a Bonferroni correction revealed the DA for the AB group was significantly higher compared to the UWS (</w:t>
      </w:r>
      <w:r w:rsidR="009E478E" w:rsidRPr="007A6C9C">
        <w:rPr>
          <w:bCs/>
          <w:i/>
          <w:iCs/>
        </w:rPr>
        <w:t>SE</w:t>
      </w:r>
      <w:r w:rsidR="009E478E">
        <w:rPr>
          <w:bCs/>
        </w:rPr>
        <w:t xml:space="preserve"> = </w:t>
      </w:r>
      <w:r w:rsidR="009E478E" w:rsidRPr="007A6C9C">
        <w:rPr>
          <w:rFonts w:ascii="Calibri" w:eastAsia="Times New Roman" w:hAnsi="Calibri" w:cs="Calibri"/>
          <w:color w:val="000000"/>
          <w:lang w:eastAsia="en-GB"/>
        </w:rPr>
        <w:t>22.1</w:t>
      </w:r>
      <w:r w:rsidR="009E478E">
        <w:rPr>
          <w:rFonts w:ascii="Calibri" w:eastAsia="Times New Roman" w:hAnsi="Calibri" w:cs="Calibri"/>
          <w:color w:val="000000"/>
          <w:lang w:eastAsia="en-GB"/>
        </w:rPr>
        <w:t xml:space="preserve">9, </w:t>
      </w:r>
      <w:r w:rsidR="009E478E" w:rsidRPr="002266F1">
        <w:rPr>
          <w:bCs/>
          <w:i/>
          <w:iCs/>
        </w:rPr>
        <w:t>p</w:t>
      </w:r>
      <w:r w:rsidR="009E478E" w:rsidRPr="002266F1">
        <w:rPr>
          <w:bCs/>
        </w:rPr>
        <w:t xml:space="preserve"> = .019) and MCS (</w:t>
      </w:r>
      <w:r w:rsidR="009E478E" w:rsidRPr="007A6C9C">
        <w:rPr>
          <w:bCs/>
          <w:i/>
          <w:iCs/>
        </w:rPr>
        <w:t>SE</w:t>
      </w:r>
      <w:r w:rsidR="009E478E">
        <w:rPr>
          <w:bCs/>
        </w:rPr>
        <w:t xml:space="preserve"> = </w:t>
      </w:r>
      <w:r w:rsidR="009E478E" w:rsidRPr="007A6C9C">
        <w:rPr>
          <w:rFonts w:ascii="Calibri" w:eastAsia="Times New Roman" w:hAnsi="Calibri" w:cs="Calibri"/>
          <w:color w:val="000000"/>
          <w:lang w:eastAsia="en-GB"/>
        </w:rPr>
        <w:t>21.9</w:t>
      </w:r>
      <w:r w:rsidR="009E478E">
        <w:rPr>
          <w:rFonts w:ascii="Calibri" w:eastAsia="Times New Roman" w:hAnsi="Calibri" w:cs="Calibri"/>
          <w:color w:val="000000"/>
          <w:lang w:eastAsia="en-GB"/>
        </w:rPr>
        <w:t>4</w:t>
      </w:r>
      <w:r w:rsidR="009E478E">
        <w:rPr>
          <w:bCs/>
        </w:rPr>
        <w:t xml:space="preserve">, </w:t>
      </w:r>
      <w:r w:rsidR="009E478E" w:rsidRPr="002266F1">
        <w:rPr>
          <w:bCs/>
          <w:i/>
          <w:iCs/>
        </w:rPr>
        <w:t>p</w:t>
      </w:r>
      <w:r w:rsidR="009E478E" w:rsidRPr="002266F1">
        <w:rPr>
          <w:bCs/>
        </w:rPr>
        <w:t xml:space="preserve"> = .013) groups only.</w:t>
      </w:r>
      <w:bookmarkStart w:id="3" w:name="_Hlk54880230"/>
      <w:bookmarkEnd w:id="2"/>
      <w:r w:rsidR="009E478E" w:rsidRPr="002266F1">
        <w:rPr>
          <w:bCs/>
        </w:rPr>
        <w:t xml:space="preserve"> Given the AB group contained only three samples, it may have been informative to use a one-way ANOVA to examine differences in DA between the first three groups, however, this was not pursued due to a non-normal distribution (negative skew) of the data for the UWS group.</w:t>
      </w:r>
      <w:bookmarkEnd w:id="3"/>
    </w:p>
    <w:p w14:paraId="4EB07E78" w14:textId="5730D421" w:rsidR="009E478E" w:rsidRPr="002266F1" w:rsidRDefault="00EA571F" w:rsidP="009E478E">
      <w:pPr>
        <w:rPr>
          <w:bCs/>
        </w:rPr>
      </w:pPr>
      <w:r>
        <w:rPr>
          <w:bCs/>
        </w:rPr>
        <w:t>b</w:t>
      </w:r>
      <w:r w:rsidR="009E478E" w:rsidRPr="002266F1">
        <w:rPr>
          <w:bCs/>
        </w:rPr>
        <w:t>2; significant training runs Analysis: A Kruskal-Wallis H test showed that there was a statistically significant DA difference between groups, (</w:t>
      </w:r>
      <w:r w:rsidR="00C4272E">
        <w:rPr>
          <w:bCs/>
          <w:i/>
          <w:iCs/>
        </w:rPr>
        <w:t>H</w:t>
      </w:r>
      <w:r w:rsidR="009E478E" w:rsidRPr="00C4272E">
        <w:rPr>
          <w:bCs/>
          <w:vertAlign w:val="subscript"/>
        </w:rPr>
        <w:t>(3)</w:t>
      </w:r>
      <w:r w:rsidR="009E478E" w:rsidRPr="002266F1">
        <w:rPr>
          <w:bCs/>
        </w:rPr>
        <w:t xml:space="preserve"> = 10.1, </w:t>
      </w:r>
      <w:r w:rsidR="009E478E" w:rsidRPr="002266F1">
        <w:rPr>
          <w:bCs/>
          <w:i/>
          <w:iCs/>
        </w:rPr>
        <w:t>p</w:t>
      </w:r>
      <w:r w:rsidR="009E478E" w:rsidRPr="002266F1">
        <w:rPr>
          <w:bCs/>
        </w:rPr>
        <w:t> = 0.018</w:t>
      </w:r>
      <w:r w:rsidR="009E478E">
        <w:rPr>
          <w:bCs/>
        </w:rPr>
        <w:t xml:space="preserve">, </w:t>
      </w:r>
      <w:r w:rsidR="009E478E" w:rsidRPr="00276B5A">
        <w:rPr>
          <w:bCs/>
          <w:i/>
          <w:iCs/>
        </w:rPr>
        <w:t>d</w:t>
      </w:r>
      <w:r w:rsidR="009E478E">
        <w:rPr>
          <w:bCs/>
        </w:rPr>
        <w:t xml:space="preserve"> = .913</w:t>
      </w:r>
      <w:r w:rsidR="009E478E" w:rsidRPr="002266F1">
        <w:rPr>
          <w:bCs/>
        </w:rPr>
        <w:t>). A pairwise comparison using a Bonferroni correction revealed the DA for the AB group was significantly higher compared to the MCS group (</w:t>
      </w:r>
      <w:r w:rsidR="009E478E" w:rsidRPr="007A6C9C">
        <w:rPr>
          <w:bCs/>
          <w:i/>
          <w:iCs/>
        </w:rPr>
        <w:t>SE</w:t>
      </w:r>
      <w:r w:rsidR="009E478E">
        <w:rPr>
          <w:bCs/>
        </w:rPr>
        <w:t xml:space="preserve"> = </w:t>
      </w:r>
      <w:r w:rsidR="009E478E" w:rsidRPr="00FA60E4">
        <w:rPr>
          <w:rFonts w:ascii="Calibri" w:eastAsia="Times New Roman" w:hAnsi="Calibri" w:cs="Calibri"/>
          <w:color w:val="000000"/>
          <w:lang w:eastAsia="en-GB"/>
        </w:rPr>
        <w:t>7.9</w:t>
      </w:r>
      <w:r w:rsidR="009E478E">
        <w:rPr>
          <w:rFonts w:ascii="Calibri" w:eastAsia="Times New Roman" w:hAnsi="Calibri" w:cs="Calibri"/>
          <w:color w:val="000000"/>
          <w:lang w:eastAsia="en-GB"/>
        </w:rPr>
        <w:t>6</w:t>
      </w:r>
      <w:r w:rsidR="009E478E">
        <w:rPr>
          <w:bCs/>
        </w:rPr>
        <w:t xml:space="preserve">, </w:t>
      </w:r>
      <w:r w:rsidR="009E478E" w:rsidRPr="002266F1">
        <w:rPr>
          <w:bCs/>
          <w:i/>
          <w:iCs/>
        </w:rPr>
        <w:t>p</w:t>
      </w:r>
      <w:r w:rsidR="009E478E" w:rsidRPr="002266F1">
        <w:rPr>
          <w:bCs/>
        </w:rPr>
        <w:t xml:space="preserve"> = .013), borderline significantly higher compared to the UWS group (</w:t>
      </w:r>
      <w:r w:rsidR="009E478E" w:rsidRPr="007A6C9C">
        <w:rPr>
          <w:bCs/>
          <w:i/>
          <w:iCs/>
        </w:rPr>
        <w:t>SE</w:t>
      </w:r>
      <w:r w:rsidR="009E478E">
        <w:rPr>
          <w:bCs/>
        </w:rPr>
        <w:t xml:space="preserve"> = </w:t>
      </w:r>
      <w:r w:rsidR="009E478E" w:rsidRPr="00FA60E4">
        <w:rPr>
          <w:rFonts w:ascii="Calibri" w:eastAsia="Times New Roman" w:hAnsi="Calibri" w:cs="Calibri"/>
          <w:color w:val="000000"/>
          <w:lang w:eastAsia="en-GB"/>
        </w:rPr>
        <w:t>8.34</w:t>
      </w:r>
      <w:r w:rsidR="009E478E">
        <w:rPr>
          <w:bCs/>
        </w:rPr>
        <w:t xml:space="preserve">, </w:t>
      </w:r>
      <w:r w:rsidR="009E478E" w:rsidRPr="002266F1">
        <w:rPr>
          <w:bCs/>
          <w:i/>
          <w:iCs/>
        </w:rPr>
        <w:t>p</w:t>
      </w:r>
      <w:r w:rsidR="009E478E" w:rsidRPr="002266F1">
        <w:rPr>
          <w:bCs/>
        </w:rPr>
        <w:t xml:space="preserve"> = .05), however, the DA difference between the AB and the LIS group was not significant (</w:t>
      </w:r>
      <w:r w:rsidR="009E478E" w:rsidRPr="007A6C9C">
        <w:rPr>
          <w:bCs/>
          <w:i/>
          <w:iCs/>
        </w:rPr>
        <w:t>SE</w:t>
      </w:r>
      <w:r w:rsidR="009E478E">
        <w:rPr>
          <w:bCs/>
        </w:rPr>
        <w:t xml:space="preserve"> = </w:t>
      </w:r>
      <w:r w:rsidR="009E478E" w:rsidRPr="00FA60E4">
        <w:rPr>
          <w:rFonts w:ascii="Calibri" w:eastAsia="Times New Roman" w:hAnsi="Calibri" w:cs="Calibri"/>
          <w:color w:val="000000"/>
          <w:lang w:eastAsia="en-GB"/>
        </w:rPr>
        <w:t>8.75</w:t>
      </w:r>
      <w:r w:rsidR="009E478E">
        <w:rPr>
          <w:bCs/>
        </w:rPr>
        <w:t xml:space="preserve">, </w:t>
      </w:r>
      <w:r w:rsidR="009E478E" w:rsidRPr="002266F1">
        <w:rPr>
          <w:bCs/>
          <w:i/>
          <w:iCs/>
        </w:rPr>
        <w:t>p</w:t>
      </w:r>
      <w:r w:rsidR="009E478E" w:rsidRPr="002266F1">
        <w:rPr>
          <w:bCs/>
        </w:rPr>
        <w:t xml:space="preserve"> = .251). Given there were only two samples in the AB group, a one-way ANOVA was performed to check differences between the other three groups, however, a significant difference was not found (</w:t>
      </w:r>
      <w:r w:rsidR="009E478E" w:rsidRPr="002266F1">
        <w:rPr>
          <w:bCs/>
          <w:i/>
          <w:iCs/>
        </w:rPr>
        <w:t>F</w:t>
      </w:r>
      <w:r w:rsidR="009E478E" w:rsidRPr="002266F1">
        <w:rPr>
          <w:bCs/>
          <w:vertAlign w:val="subscript"/>
        </w:rPr>
        <w:t>(2, 39)</w:t>
      </w:r>
      <w:r w:rsidR="009E478E" w:rsidRPr="002266F1">
        <w:rPr>
          <w:bCs/>
        </w:rPr>
        <w:t xml:space="preserve"> = 7.49, </w:t>
      </w:r>
      <w:r w:rsidR="009E478E" w:rsidRPr="002266F1">
        <w:rPr>
          <w:bCs/>
          <w:i/>
          <w:iCs/>
        </w:rPr>
        <w:t>p</w:t>
      </w:r>
      <w:r w:rsidR="009E478E" w:rsidRPr="002266F1">
        <w:rPr>
          <w:bCs/>
        </w:rPr>
        <w:t> = .54</w:t>
      </w:r>
      <w:r w:rsidR="009E478E">
        <w:rPr>
          <w:bCs/>
        </w:rPr>
        <w:t>)</w:t>
      </w:r>
      <w:r w:rsidR="009E478E" w:rsidRPr="002266F1">
        <w:rPr>
          <w:bCs/>
        </w:rPr>
        <w:t>.</w:t>
      </w:r>
      <w:bookmarkStart w:id="4" w:name="_Hlk55387253"/>
    </w:p>
    <w:p w14:paraId="63F09FED" w14:textId="45600A01" w:rsidR="009E478E" w:rsidRPr="002266F1" w:rsidRDefault="00EA571F" w:rsidP="009E478E">
      <w:pPr>
        <w:rPr>
          <w:bCs/>
        </w:rPr>
      </w:pPr>
      <w:r>
        <w:rPr>
          <w:bCs/>
        </w:rPr>
        <w:t>a</w:t>
      </w:r>
      <w:r w:rsidR="009E478E" w:rsidRPr="002266F1">
        <w:rPr>
          <w:bCs/>
        </w:rPr>
        <w:t>3; all feedback runs analysis: There was a statistically significant difference between groups (</w:t>
      </w:r>
      <w:r w:rsidR="009E478E" w:rsidRPr="002266F1">
        <w:rPr>
          <w:bCs/>
          <w:i/>
          <w:iCs/>
        </w:rPr>
        <w:t>F</w:t>
      </w:r>
      <w:r w:rsidR="009E478E" w:rsidRPr="002266F1">
        <w:rPr>
          <w:bCs/>
          <w:vertAlign w:val="subscript"/>
        </w:rPr>
        <w:t>(3, 79.63)</w:t>
      </w:r>
      <w:r w:rsidR="009E478E" w:rsidRPr="002266F1">
        <w:rPr>
          <w:bCs/>
        </w:rPr>
        <w:t xml:space="preserve"> = 54.1, </w:t>
      </w:r>
      <w:r w:rsidR="009E478E" w:rsidRPr="002266F1">
        <w:rPr>
          <w:bCs/>
          <w:i/>
          <w:iCs/>
        </w:rPr>
        <w:t>p</w:t>
      </w:r>
      <w:r w:rsidR="009E478E" w:rsidRPr="002266F1">
        <w:rPr>
          <w:bCs/>
        </w:rPr>
        <w:t> &lt; .001</w:t>
      </w:r>
      <w:r w:rsidR="009E478E">
        <w:rPr>
          <w:bCs/>
        </w:rPr>
        <w:t xml:space="preserve">, </w:t>
      </w:r>
      <w:r w:rsidR="009E478E">
        <w:rPr>
          <w:bCs/>
          <w:i/>
          <w:iCs/>
        </w:rPr>
        <w:t>f</w:t>
      </w:r>
      <w:r w:rsidR="009E478E">
        <w:rPr>
          <w:bCs/>
        </w:rPr>
        <w:t xml:space="preserve"> = 1.</w:t>
      </w:r>
      <w:r w:rsidR="00402DC9">
        <w:rPr>
          <w:bCs/>
        </w:rPr>
        <w:t>34</w:t>
      </w:r>
      <w:r w:rsidR="009E478E" w:rsidRPr="002266F1">
        <w:rPr>
          <w:bCs/>
        </w:rPr>
        <w:t>). While the Games-Howell post hoc test revealed that the DA scores for the AB group outperformed all other groups significantly (</w:t>
      </w:r>
      <w:r w:rsidR="009E478E" w:rsidRPr="002266F1">
        <w:rPr>
          <w:bCs/>
          <w:i/>
          <w:iCs/>
        </w:rPr>
        <w:t>p</w:t>
      </w:r>
      <w:r w:rsidR="009E478E" w:rsidRPr="002266F1">
        <w:rPr>
          <w:bCs/>
        </w:rPr>
        <w:t xml:space="preserve"> &lt; .001 for all group differences), there was </w:t>
      </w:r>
      <w:r w:rsidR="009E478E" w:rsidRPr="002266F1">
        <w:rPr>
          <w:bCs/>
        </w:rPr>
        <w:lastRenderedPageBreak/>
        <w:t>also a significant difference between the DA scores for the LIS group compared to the MCS group (</w:t>
      </w:r>
      <w:r w:rsidR="009E478E" w:rsidRPr="00FA60E4">
        <w:rPr>
          <w:bCs/>
          <w:i/>
          <w:iCs/>
        </w:rPr>
        <w:t>MD</w:t>
      </w:r>
      <w:r w:rsidR="009E478E">
        <w:rPr>
          <w:bCs/>
        </w:rPr>
        <w:t xml:space="preserve"> = </w:t>
      </w:r>
      <w:r w:rsidR="009E478E" w:rsidRPr="00565D29">
        <w:rPr>
          <w:rFonts w:ascii="Calibri" w:eastAsia="Times New Roman" w:hAnsi="Calibri" w:cs="Calibri"/>
          <w:color w:val="000000"/>
          <w:lang w:eastAsia="en-GB"/>
        </w:rPr>
        <w:t>1.8</w:t>
      </w:r>
      <w:r w:rsidR="009E478E">
        <w:rPr>
          <w:rFonts w:ascii="Calibri" w:eastAsia="Times New Roman" w:hAnsi="Calibri" w:cs="Calibri"/>
          <w:color w:val="000000"/>
          <w:lang w:eastAsia="en-GB"/>
        </w:rPr>
        <w:t>6</w:t>
      </w:r>
      <w:r w:rsidR="009E478E">
        <w:rPr>
          <w:bCs/>
        </w:rPr>
        <w:t xml:space="preserve">, </w:t>
      </w:r>
      <w:r w:rsidR="009E478E" w:rsidRPr="00FA60E4">
        <w:rPr>
          <w:bCs/>
          <w:i/>
          <w:iCs/>
        </w:rPr>
        <w:t>SE</w:t>
      </w:r>
      <w:r w:rsidR="009E478E">
        <w:rPr>
          <w:bCs/>
        </w:rPr>
        <w:t xml:space="preserve"> = 0.67, </w:t>
      </w:r>
      <w:r w:rsidR="009E478E" w:rsidRPr="002266F1">
        <w:rPr>
          <w:bCs/>
          <w:i/>
          <w:iCs/>
        </w:rPr>
        <w:t xml:space="preserve">p </w:t>
      </w:r>
      <w:r w:rsidR="009E478E" w:rsidRPr="002266F1">
        <w:rPr>
          <w:bCs/>
        </w:rPr>
        <w:t>= .034).</w:t>
      </w:r>
    </w:p>
    <w:p w14:paraId="21343B3D" w14:textId="30B1AC6B" w:rsidR="009E478E" w:rsidRPr="002266F1" w:rsidRDefault="00EA571F" w:rsidP="009E478E">
      <w:pPr>
        <w:rPr>
          <w:bCs/>
        </w:rPr>
      </w:pPr>
      <w:r>
        <w:rPr>
          <w:bCs/>
        </w:rPr>
        <w:t>b</w:t>
      </w:r>
      <w:r w:rsidR="009E478E" w:rsidRPr="002266F1">
        <w:rPr>
          <w:bCs/>
        </w:rPr>
        <w:t>3; significant feedback runs Analysis: There was a statistically significant difference between groups (</w:t>
      </w:r>
      <w:r w:rsidR="009E478E" w:rsidRPr="002266F1">
        <w:rPr>
          <w:bCs/>
          <w:i/>
          <w:iCs/>
        </w:rPr>
        <w:t>F</w:t>
      </w:r>
      <w:r w:rsidR="009E478E" w:rsidRPr="002266F1">
        <w:rPr>
          <w:bCs/>
          <w:vertAlign w:val="subscript"/>
        </w:rPr>
        <w:t>(3, 59.8)</w:t>
      </w:r>
      <w:r w:rsidR="009E478E" w:rsidRPr="002266F1">
        <w:rPr>
          <w:bCs/>
        </w:rPr>
        <w:t xml:space="preserve"> = 44.5, </w:t>
      </w:r>
      <w:r w:rsidR="009E478E" w:rsidRPr="002266F1">
        <w:rPr>
          <w:bCs/>
          <w:i/>
          <w:iCs/>
        </w:rPr>
        <w:t>p</w:t>
      </w:r>
      <w:r w:rsidR="009E478E" w:rsidRPr="002266F1">
        <w:rPr>
          <w:bCs/>
        </w:rPr>
        <w:t> &lt; .001</w:t>
      </w:r>
      <w:r w:rsidR="009E478E">
        <w:rPr>
          <w:bCs/>
        </w:rPr>
        <w:t xml:space="preserve">, </w:t>
      </w:r>
      <w:r w:rsidR="009E478E">
        <w:rPr>
          <w:bCs/>
          <w:i/>
          <w:iCs/>
        </w:rPr>
        <w:t>f</w:t>
      </w:r>
      <w:r w:rsidR="009E478E">
        <w:rPr>
          <w:bCs/>
        </w:rPr>
        <w:t xml:space="preserve"> = 1.2</w:t>
      </w:r>
      <w:r w:rsidR="00402DC9">
        <w:rPr>
          <w:bCs/>
        </w:rPr>
        <w:t>4</w:t>
      </w:r>
      <w:r w:rsidR="009E478E" w:rsidRPr="002266F1">
        <w:rPr>
          <w:bCs/>
        </w:rPr>
        <w:t>). The Games-Howell post hoc test revealed that the decoding accuracy for the AB group outperformed all other groups significantly (</w:t>
      </w:r>
      <w:r w:rsidR="009E478E" w:rsidRPr="002266F1">
        <w:rPr>
          <w:bCs/>
          <w:i/>
          <w:iCs/>
        </w:rPr>
        <w:t>p</w:t>
      </w:r>
      <w:r w:rsidR="009E478E" w:rsidRPr="002266F1">
        <w:rPr>
          <w:bCs/>
        </w:rPr>
        <w:t xml:space="preserve"> &lt; .001 for all group differences).</w:t>
      </w:r>
      <w:bookmarkEnd w:id="4"/>
    </w:p>
    <w:p w14:paraId="6BD15B77" w14:textId="7A801458" w:rsidR="009E478E" w:rsidRPr="002266F1" w:rsidRDefault="00EA571F" w:rsidP="009E478E">
      <w:pPr>
        <w:rPr>
          <w:bCs/>
        </w:rPr>
      </w:pPr>
      <w:r>
        <w:rPr>
          <w:bCs/>
        </w:rPr>
        <w:t>a</w:t>
      </w:r>
      <w:r w:rsidR="009E478E" w:rsidRPr="002266F1">
        <w:rPr>
          <w:bCs/>
        </w:rPr>
        <w:t>4; all Q&amp;A runs analysis: There was a statistically significant difference between groups (</w:t>
      </w:r>
      <w:r w:rsidR="009E478E" w:rsidRPr="002266F1">
        <w:rPr>
          <w:bCs/>
          <w:i/>
          <w:iCs/>
        </w:rPr>
        <w:t>F</w:t>
      </w:r>
      <w:r w:rsidR="009E478E" w:rsidRPr="002266F1">
        <w:rPr>
          <w:bCs/>
          <w:vertAlign w:val="subscript"/>
        </w:rPr>
        <w:t>(3, 88)</w:t>
      </w:r>
      <w:r w:rsidR="009E478E" w:rsidRPr="002266F1">
        <w:rPr>
          <w:bCs/>
        </w:rPr>
        <w:t xml:space="preserve"> = 15.4, </w:t>
      </w:r>
      <w:r w:rsidR="009E478E" w:rsidRPr="002266F1">
        <w:rPr>
          <w:bCs/>
          <w:i/>
          <w:iCs/>
        </w:rPr>
        <w:t>p</w:t>
      </w:r>
      <w:r w:rsidR="009E478E" w:rsidRPr="002266F1">
        <w:rPr>
          <w:bCs/>
        </w:rPr>
        <w:t> &lt; .001</w:t>
      </w:r>
      <w:r w:rsidR="009E478E">
        <w:rPr>
          <w:bCs/>
        </w:rPr>
        <w:t xml:space="preserve">, </w:t>
      </w:r>
      <w:r w:rsidR="009E478E">
        <w:rPr>
          <w:bCs/>
          <w:i/>
          <w:iCs/>
        </w:rPr>
        <w:t>f</w:t>
      </w:r>
      <w:r w:rsidR="009E478E">
        <w:rPr>
          <w:bCs/>
        </w:rPr>
        <w:t xml:space="preserve"> = 1.0</w:t>
      </w:r>
      <w:r w:rsidR="00402DC9">
        <w:rPr>
          <w:bCs/>
        </w:rPr>
        <w:t>5</w:t>
      </w:r>
      <w:r w:rsidR="009E478E" w:rsidRPr="002266F1">
        <w:rPr>
          <w:bCs/>
        </w:rPr>
        <w:t>). The Tukey post hoc test revealed that the decoding accuracy for the AB group significantly outperformed all other groups (</w:t>
      </w:r>
      <w:r w:rsidR="009E478E" w:rsidRPr="002266F1">
        <w:rPr>
          <w:bCs/>
          <w:i/>
          <w:iCs/>
        </w:rPr>
        <w:t>p</w:t>
      </w:r>
      <w:r w:rsidR="009E478E" w:rsidRPr="002266F1">
        <w:rPr>
          <w:bCs/>
        </w:rPr>
        <w:t xml:space="preserve"> &lt; .001 for all group differences).</w:t>
      </w:r>
    </w:p>
    <w:p w14:paraId="59AEC8EF" w14:textId="00E2241C" w:rsidR="009E478E" w:rsidRPr="002266F1" w:rsidRDefault="00EA571F" w:rsidP="009E478E">
      <w:r>
        <w:rPr>
          <w:bCs/>
        </w:rPr>
        <w:t>b</w:t>
      </w:r>
      <w:r w:rsidR="009E478E" w:rsidRPr="002266F1">
        <w:rPr>
          <w:bCs/>
        </w:rPr>
        <w:t>4; significant Q&amp;A runs Analysis: There was a statistically significant difference between groups (</w:t>
      </w:r>
      <w:r w:rsidR="009E478E" w:rsidRPr="002266F1">
        <w:rPr>
          <w:bCs/>
          <w:i/>
          <w:iCs/>
        </w:rPr>
        <w:t>F</w:t>
      </w:r>
      <w:r w:rsidR="009E478E" w:rsidRPr="002266F1">
        <w:rPr>
          <w:bCs/>
          <w:vertAlign w:val="subscript"/>
        </w:rPr>
        <w:t>(3, 32)</w:t>
      </w:r>
      <w:r w:rsidR="009E478E" w:rsidRPr="002266F1">
        <w:rPr>
          <w:bCs/>
        </w:rPr>
        <w:t xml:space="preserve"> = 7.23, </w:t>
      </w:r>
      <w:r w:rsidR="009E478E" w:rsidRPr="002266F1">
        <w:rPr>
          <w:bCs/>
          <w:i/>
          <w:iCs/>
        </w:rPr>
        <w:t>p</w:t>
      </w:r>
      <w:r w:rsidR="009E478E" w:rsidRPr="002266F1">
        <w:rPr>
          <w:bCs/>
        </w:rPr>
        <w:t> = .001</w:t>
      </w:r>
      <w:r w:rsidR="009E478E">
        <w:rPr>
          <w:bCs/>
        </w:rPr>
        <w:t xml:space="preserve">, </w:t>
      </w:r>
      <w:r w:rsidR="009E478E">
        <w:rPr>
          <w:bCs/>
          <w:i/>
          <w:iCs/>
        </w:rPr>
        <w:t>f</w:t>
      </w:r>
      <w:r w:rsidR="009E478E">
        <w:rPr>
          <w:bCs/>
        </w:rPr>
        <w:t xml:space="preserve"> = .8</w:t>
      </w:r>
      <w:r w:rsidR="009E478E" w:rsidRPr="002266F1">
        <w:rPr>
          <w:bCs/>
        </w:rPr>
        <w:t>). The Games-Howell post hoc test revealed that the decoding accuracy for the AB group outperformed all other groups significantly (</w:t>
      </w:r>
      <w:r w:rsidR="009E478E" w:rsidRPr="002266F1">
        <w:rPr>
          <w:bCs/>
          <w:i/>
          <w:iCs/>
        </w:rPr>
        <w:t>p</w:t>
      </w:r>
      <w:r w:rsidR="009E478E" w:rsidRPr="002266F1">
        <w:rPr>
          <w:bCs/>
        </w:rPr>
        <w:t xml:space="preserve"> &lt; .01 for all group differences).</w:t>
      </w:r>
    </w:p>
    <w:p w14:paraId="7A19B187" w14:textId="5B81961A" w:rsidR="007D0C68" w:rsidRPr="007D0C68" w:rsidRDefault="00EA571F" w:rsidP="00EA571F">
      <w:pPr>
        <w:widowControl w:val="0"/>
        <w:autoSpaceDE w:val="0"/>
        <w:autoSpaceDN w:val="0"/>
        <w:adjustRightInd w:val="0"/>
        <w:spacing w:line="240" w:lineRule="auto"/>
        <w:ind w:left="640" w:hanging="640"/>
        <w:jc w:val="right"/>
        <w:rPr>
          <w:bCs/>
        </w:rPr>
      </w:pPr>
      <w:r>
        <w:rPr>
          <w:noProof/>
        </w:rPr>
        <w:drawing>
          <wp:inline distT="0" distB="0" distL="0" distR="0" wp14:anchorId="44A305F3" wp14:editId="370AB749">
            <wp:extent cx="5731510" cy="2043430"/>
            <wp:effectExtent l="0" t="0" r="2540" b="0"/>
            <wp:docPr id="6" name="Picture 6"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ch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2043430"/>
                    </a:xfrm>
                    <a:prstGeom prst="rect">
                      <a:avLst/>
                    </a:prstGeom>
                    <a:noFill/>
                    <a:ln>
                      <a:noFill/>
                    </a:ln>
                  </pic:spPr>
                </pic:pic>
              </a:graphicData>
            </a:graphic>
          </wp:inline>
        </w:drawing>
      </w:r>
    </w:p>
    <w:p w14:paraId="46BC828D" w14:textId="6CCD3439" w:rsidR="007D0C68" w:rsidRPr="007D0C68" w:rsidRDefault="007D0C68" w:rsidP="0001290C">
      <w:pPr>
        <w:pStyle w:val="Caption"/>
        <w:rPr>
          <w:bCs/>
        </w:rPr>
      </w:pPr>
      <w:r>
        <w:t xml:space="preserve">Supplementary Figure </w:t>
      </w:r>
      <w:fldSimple w:instr=" SEQ Supplementary_Figure \* ARABIC ">
        <w:r w:rsidR="00626307">
          <w:rPr>
            <w:noProof/>
          </w:rPr>
          <w:t>6</w:t>
        </w:r>
      </w:fldSimple>
      <w:r>
        <w:t xml:space="preserve">. </w:t>
      </w:r>
      <w:r w:rsidRPr="0001290C">
        <w:rPr>
          <w:b w:val="0"/>
          <w:bCs/>
        </w:rPr>
        <w:t xml:space="preserve">Detailed Comparison of decoding accuracies obtained in </w:t>
      </w:r>
      <w:bookmarkStart w:id="5" w:name="_Hlk116995034"/>
      <w:r w:rsidRPr="0001290C">
        <w:rPr>
          <w:b w:val="0"/>
          <w:bCs/>
        </w:rPr>
        <w:t>Q&amp;A question category analysis</w:t>
      </w:r>
      <w:bookmarkEnd w:id="5"/>
      <w:r w:rsidRPr="0001290C">
        <w:rPr>
          <w:b w:val="0"/>
          <w:bCs/>
        </w:rPr>
        <w:t xml:space="preserve">. </w:t>
      </w:r>
      <w:r w:rsidR="00EA571F" w:rsidRPr="0001290C">
        <w:rPr>
          <w:b w:val="0"/>
          <w:bCs/>
        </w:rPr>
        <w:t>a</w:t>
      </w:r>
      <w:r w:rsidRPr="0001290C">
        <w:rPr>
          <w:b w:val="0"/>
          <w:bCs/>
        </w:rPr>
        <w:t>1-</w:t>
      </w:r>
      <w:r w:rsidR="00EA571F" w:rsidRPr="0001290C">
        <w:rPr>
          <w:b w:val="0"/>
          <w:bCs/>
        </w:rPr>
        <w:t>a</w:t>
      </w:r>
      <w:r w:rsidRPr="0001290C">
        <w:rPr>
          <w:b w:val="0"/>
          <w:bCs/>
        </w:rPr>
        <w:t xml:space="preserve">4 and </w:t>
      </w:r>
      <w:r w:rsidR="00EA571F" w:rsidRPr="0001290C">
        <w:rPr>
          <w:b w:val="0"/>
          <w:bCs/>
        </w:rPr>
        <w:t>b</w:t>
      </w:r>
      <w:r w:rsidRPr="0001290C">
        <w:rPr>
          <w:b w:val="0"/>
          <w:bCs/>
        </w:rPr>
        <w:t>1-</w:t>
      </w:r>
      <w:r w:rsidR="00EA571F" w:rsidRPr="0001290C">
        <w:rPr>
          <w:b w:val="0"/>
          <w:bCs/>
        </w:rPr>
        <w:t>b</w:t>
      </w:r>
      <w:r w:rsidRPr="0001290C">
        <w:rPr>
          <w:b w:val="0"/>
          <w:bCs/>
        </w:rPr>
        <w:t>4: Comparison of DA peaks obtained in each Q&amp;A question and health category using all runs and significant runs from the category, respectively. Coloured dots displayed in the boxplots indicate accuracy values obtained from the analysed runs. The box extends from the lower to upper quartile values, with a line at the median. The whiskers extend from the box to show the range of displayed DA values. The dotted and solid lines between boxplots indicate median of DA peak in the reference baseline and task intervals, respectively.</w:t>
      </w:r>
    </w:p>
    <w:p w14:paraId="1FEAE05E" w14:textId="025C141D" w:rsidR="009E478E" w:rsidRDefault="00EA4D6C" w:rsidP="00EA4D6C">
      <w:pPr>
        <w:pStyle w:val="Heading1"/>
      </w:pPr>
      <w:r w:rsidRPr="007D0C68">
        <w:t>Q&amp;A question category analysis</w:t>
      </w:r>
    </w:p>
    <w:p w14:paraId="3C914F6A" w14:textId="6C1C75D6" w:rsidR="009E478E" w:rsidRPr="00BD7ED4" w:rsidRDefault="009E478E" w:rsidP="009E478E">
      <w:pPr>
        <w:rPr>
          <w:bCs/>
        </w:rPr>
      </w:pPr>
      <w:r w:rsidRPr="00F52DAD">
        <w:rPr>
          <w:b/>
        </w:rPr>
        <w:t>All Biographical runs analysis:</w:t>
      </w:r>
      <w:r w:rsidRPr="00BD7ED4">
        <w:rPr>
          <w:bCs/>
        </w:rPr>
        <w:t xml:space="preserve">  </w:t>
      </w:r>
      <w:bookmarkStart w:id="6" w:name="_Hlk54881731"/>
      <w:bookmarkStart w:id="7" w:name="_Hlk54789337"/>
      <w:r w:rsidRPr="00BD7ED4">
        <w:rPr>
          <w:bCs/>
        </w:rPr>
        <w:t>A Kruskal-Wallis H test did not find a statistically significant DA difference between groups, (</w:t>
      </w:r>
      <w:r w:rsidR="00C4272E">
        <w:rPr>
          <w:bCs/>
          <w:i/>
          <w:iCs/>
        </w:rPr>
        <w:t>H</w:t>
      </w:r>
      <w:r w:rsidR="00C4272E" w:rsidRPr="00C4272E">
        <w:rPr>
          <w:bCs/>
          <w:i/>
          <w:iCs/>
          <w:vertAlign w:val="subscript"/>
        </w:rPr>
        <w:t>(3)</w:t>
      </w:r>
      <w:r w:rsidRPr="00BD7ED4">
        <w:rPr>
          <w:bCs/>
        </w:rPr>
        <w:t xml:space="preserve"> = 6.5, </w:t>
      </w:r>
      <w:r w:rsidRPr="00BD7ED4">
        <w:rPr>
          <w:bCs/>
          <w:i/>
          <w:iCs/>
        </w:rPr>
        <w:t>p</w:t>
      </w:r>
      <w:r w:rsidRPr="00BD7ED4">
        <w:rPr>
          <w:bCs/>
        </w:rPr>
        <w:t xml:space="preserve"> = 0.09). </w:t>
      </w:r>
      <w:bookmarkEnd w:id="6"/>
      <w:r w:rsidRPr="00BD7ED4">
        <w:rPr>
          <w:bCs/>
        </w:rPr>
        <w:t xml:space="preserve">Given there were only </w:t>
      </w:r>
      <w:r>
        <w:rPr>
          <w:bCs/>
        </w:rPr>
        <w:t>three</w:t>
      </w:r>
      <w:r w:rsidRPr="00BD7ED4">
        <w:rPr>
          <w:bCs/>
        </w:rPr>
        <w:t xml:space="preserve"> samples in the AB group, a one-way ANOVA was performed to check differences between the other three groups, however, again a significant difference was not found (</w:t>
      </w:r>
      <w:r w:rsidRPr="00BD7ED4">
        <w:rPr>
          <w:bCs/>
          <w:i/>
          <w:iCs/>
        </w:rPr>
        <w:t>F</w:t>
      </w:r>
      <w:r w:rsidRPr="00BD7ED4">
        <w:rPr>
          <w:bCs/>
          <w:vertAlign w:val="subscript"/>
        </w:rPr>
        <w:t>(2, 42)</w:t>
      </w:r>
      <w:r w:rsidRPr="00BD7ED4">
        <w:rPr>
          <w:bCs/>
        </w:rPr>
        <w:t xml:space="preserve"> = 1.4, </w:t>
      </w:r>
      <w:r w:rsidRPr="00BD7ED4">
        <w:rPr>
          <w:bCs/>
          <w:i/>
          <w:iCs/>
        </w:rPr>
        <w:t>p</w:t>
      </w:r>
      <w:r w:rsidRPr="00BD7ED4">
        <w:rPr>
          <w:bCs/>
        </w:rPr>
        <w:t> = .259) (see Supplementary Figure 6, A1).</w:t>
      </w:r>
      <w:bookmarkEnd w:id="7"/>
    </w:p>
    <w:p w14:paraId="2DA07185" w14:textId="5B47DA3A" w:rsidR="009E478E" w:rsidRPr="00BD7ED4" w:rsidRDefault="009E478E" w:rsidP="009E478E">
      <w:pPr>
        <w:rPr>
          <w:bCs/>
        </w:rPr>
      </w:pPr>
      <w:r w:rsidRPr="00BD7ED4">
        <w:rPr>
          <w:b/>
        </w:rPr>
        <w:t>All Logical runs analysis:</w:t>
      </w:r>
      <w:r w:rsidRPr="00BD7ED4">
        <w:rPr>
          <w:bCs/>
        </w:rPr>
        <w:t xml:space="preserve"> A Kruskal-Wallis H test did not find a statistically significant DA difference between groups, (</w:t>
      </w:r>
      <w:r w:rsidR="00C4272E">
        <w:rPr>
          <w:bCs/>
          <w:i/>
          <w:iCs/>
        </w:rPr>
        <w:t>H</w:t>
      </w:r>
      <w:r w:rsidR="00C4272E" w:rsidRPr="00C4272E">
        <w:rPr>
          <w:bCs/>
          <w:i/>
          <w:iCs/>
          <w:vertAlign w:val="subscript"/>
        </w:rPr>
        <w:t>(3)</w:t>
      </w:r>
      <w:r w:rsidRPr="00C4272E">
        <w:rPr>
          <w:bCs/>
          <w:vertAlign w:val="subscript"/>
        </w:rPr>
        <w:t xml:space="preserve"> </w:t>
      </w:r>
      <w:r w:rsidRPr="00BD7ED4">
        <w:rPr>
          <w:bCs/>
        </w:rPr>
        <w:t>= 4.5</w:t>
      </w:r>
      <w:r>
        <w:rPr>
          <w:bCs/>
        </w:rPr>
        <w:t>8</w:t>
      </w:r>
      <w:r w:rsidRPr="00BD7ED4">
        <w:rPr>
          <w:bCs/>
        </w:rPr>
        <w:t>, </w:t>
      </w:r>
      <w:r w:rsidRPr="00BD7ED4">
        <w:rPr>
          <w:bCs/>
          <w:i/>
          <w:iCs/>
        </w:rPr>
        <w:t>p</w:t>
      </w:r>
      <w:r w:rsidRPr="00BD7ED4">
        <w:rPr>
          <w:bCs/>
        </w:rPr>
        <w:t> = 0.21). Given the AB group contained only three samples, it may have been informative to use a one-way ANOVA to examine differences in DA between the first three groups, however, this was not pursued due to a non-normal distribution (uniform) of the data for the LIS group (see Supplementary Figure 6, A2).</w:t>
      </w:r>
    </w:p>
    <w:p w14:paraId="7F2FD740" w14:textId="05A3BCBD" w:rsidR="009E478E" w:rsidRPr="00BD7ED4" w:rsidRDefault="009E478E" w:rsidP="009E478E">
      <w:pPr>
        <w:rPr>
          <w:bCs/>
        </w:rPr>
      </w:pPr>
      <w:r w:rsidRPr="00F52DAD">
        <w:rPr>
          <w:b/>
        </w:rPr>
        <w:lastRenderedPageBreak/>
        <w:t>All Numerical runs analysis:</w:t>
      </w:r>
      <w:r w:rsidRPr="00BD7ED4">
        <w:rPr>
          <w:bCs/>
        </w:rPr>
        <w:t xml:space="preserve">  A Kruskal-Wallis H test found there was a statistically significant DA difference between groups, (</w:t>
      </w:r>
      <w:r w:rsidR="00C4272E">
        <w:rPr>
          <w:bCs/>
          <w:i/>
          <w:iCs/>
        </w:rPr>
        <w:t>H</w:t>
      </w:r>
      <w:r w:rsidR="00C4272E" w:rsidRPr="00C4272E">
        <w:rPr>
          <w:bCs/>
          <w:i/>
          <w:iCs/>
          <w:vertAlign w:val="subscript"/>
        </w:rPr>
        <w:t>(3)</w:t>
      </w:r>
      <w:r w:rsidRPr="00BD7ED4">
        <w:rPr>
          <w:bCs/>
        </w:rPr>
        <w:t xml:space="preserve"> = 10.46, </w:t>
      </w:r>
      <w:r w:rsidRPr="00BD7ED4">
        <w:rPr>
          <w:bCs/>
          <w:i/>
          <w:iCs/>
        </w:rPr>
        <w:t>p</w:t>
      </w:r>
      <w:r w:rsidRPr="00BD7ED4">
        <w:rPr>
          <w:bCs/>
        </w:rPr>
        <w:t> = 0.015</w:t>
      </w:r>
      <w:bookmarkStart w:id="8" w:name="_Hlk119567317"/>
      <w:r>
        <w:rPr>
          <w:bCs/>
        </w:rPr>
        <w:t xml:space="preserve">, </w:t>
      </w:r>
      <w:r w:rsidRPr="00C23468">
        <w:rPr>
          <w:bCs/>
          <w:i/>
          <w:iCs/>
        </w:rPr>
        <w:t>d</w:t>
      </w:r>
      <w:r>
        <w:rPr>
          <w:bCs/>
        </w:rPr>
        <w:t xml:space="preserve"> = </w:t>
      </w:r>
      <w:bookmarkEnd w:id="8"/>
      <w:r>
        <w:rPr>
          <w:bCs/>
        </w:rPr>
        <w:t>.97</w:t>
      </w:r>
      <w:r w:rsidRPr="00BD7ED4">
        <w:rPr>
          <w:bCs/>
        </w:rPr>
        <w:t>). A pairwise comparison using a Bonferroni correction found a significant DA difference between the AB and the LIS groups only, with higher DA scores for the AB group (</w:t>
      </w:r>
      <w:r w:rsidRPr="00BD7ED4">
        <w:rPr>
          <w:bCs/>
          <w:i/>
          <w:iCs/>
        </w:rPr>
        <w:t>p</w:t>
      </w:r>
      <w:r w:rsidRPr="00BD7ED4">
        <w:rPr>
          <w:bCs/>
        </w:rPr>
        <w:t xml:space="preserve"> = .008). Given there were only three samples in the AB group, a one-way ANOVA was performed to check differences between the other three groups, however, a significant difference was not found (</w:t>
      </w:r>
      <w:r w:rsidRPr="00BD7ED4">
        <w:rPr>
          <w:bCs/>
          <w:i/>
          <w:iCs/>
        </w:rPr>
        <w:t>F</w:t>
      </w:r>
      <w:r w:rsidRPr="00BD7ED4">
        <w:rPr>
          <w:bCs/>
          <w:vertAlign w:val="subscript"/>
        </w:rPr>
        <w:t>(2, 37)</w:t>
      </w:r>
      <w:r w:rsidRPr="00BD7ED4">
        <w:rPr>
          <w:bCs/>
        </w:rPr>
        <w:t xml:space="preserve"> = 1.92, </w:t>
      </w:r>
      <w:r w:rsidRPr="00BD7ED4">
        <w:rPr>
          <w:bCs/>
          <w:i/>
          <w:iCs/>
        </w:rPr>
        <w:t>p</w:t>
      </w:r>
      <w:r w:rsidRPr="00BD7ED4">
        <w:rPr>
          <w:bCs/>
        </w:rPr>
        <w:t> = .161) (see Supplementary Figure 6, A3).</w:t>
      </w:r>
    </w:p>
    <w:p w14:paraId="6961AD94" w14:textId="2201685B" w:rsidR="009E478E" w:rsidRPr="00BD7ED4" w:rsidRDefault="009E478E" w:rsidP="009E478E">
      <w:pPr>
        <w:rPr>
          <w:bCs/>
        </w:rPr>
      </w:pPr>
      <w:r w:rsidRPr="00686FD4">
        <w:rPr>
          <w:b/>
        </w:rPr>
        <w:t>All Situational</w:t>
      </w:r>
      <w:r w:rsidRPr="00BD7ED4">
        <w:rPr>
          <w:b/>
        </w:rPr>
        <w:t xml:space="preserve"> runs analysis:</w:t>
      </w:r>
      <w:r w:rsidRPr="00BD7ED4">
        <w:rPr>
          <w:bCs/>
        </w:rPr>
        <w:t xml:space="preserve">  A Kruskal-Wallis H test did not find a statistically significant DA difference between groups, (</w:t>
      </w:r>
      <w:r w:rsidR="00C4272E">
        <w:rPr>
          <w:bCs/>
          <w:i/>
          <w:iCs/>
        </w:rPr>
        <w:t>H</w:t>
      </w:r>
      <w:r w:rsidR="00C4272E" w:rsidRPr="00C4272E">
        <w:rPr>
          <w:bCs/>
          <w:i/>
          <w:iCs/>
          <w:vertAlign w:val="subscript"/>
        </w:rPr>
        <w:t>(3)</w:t>
      </w:r>
      <w:r w:rsidRPr="00BD7ED4">
        <w:rPr>
          <w:bCs/>
        </w:rPr>
        <w:t xml:space="preserve"> = 7.1, </w:t>
      </w:r>
      <w:r w:rsidRPr="00BD7ED4">
        <w:rPr>
          <w:bCs/>
          <w:i/>
          <w:iCs/>
        </w:rPr>
        <w:t>p</w:t>
      </w:r>
      <w:r w:rsidRPr="00BD7ED4">
        <w:rPr>
          <w:bCs/>
        </w:rPr>
        <w:t> = 0.069). Given the AB group contained only three samples, it may have been informative to use a one-way ANOVA to examine differences in DA between the first three groups, however, this was not pursued due to a non-normal distribution (negative skew) of the data for the UWS group (see Supplementary Figure 6, A4).</w:t>
      </w:r>
    </w:p>
    <w:p w14:paraId="634D065E" w14:textId="0122262D" w:rsidR="009E478E" w:rsidRPr="00BD7ED4" w:rsidRDefault="009E478E" w:rsidP="009E478E">
      <w:pPr>
        <w:rPr>
          <w:bCs/>
        </w:rPr>
      </w:pPr>
      <w:r w:rsidRPr="00200A62">
        <w:rPr>
          <w:b/>
        </w:rPr>
        <w:t>Significant Biographical runs only analysis:</w:t>
      </w:r>
      <w:r w:rsidRPr="00200A62">
        <w:rPr>
          <w:bCs/>
        </w:rPr>
        <w:t xml:space="preserve">  The</w:t>
      </w:r>
      <w:r w:rsidRPr="00BD7ED4">
        <w:rPr>
          <w:bCs/>
        </w:rPr>
        <w:t xml:space="preserve"> AB group was removed from this analysis due to insufficient data (one sample). A Kruskal-Wallis H test found there was a statistically significant DA difference between the remaining groups, (</w:t>
      </w:r>
      <w:r w:rsidR="00C4272E">
        <w:rPr>
          <w:bCs/>
          <w:i/>
          <w:iCs/>
        </w:rPr>
        <w:t>H</w:t>
      </w:r>
      <w:r w:rsidR="00C4272E" w:rsidRPr="00C4272E">
        <w:rPr>
          <w:bCs/>
          <w:i/>
          <w:iCs/>
          <w:vertAlign w:val="subscript"/>
        </w:rPr>
        <w:t>(</w:t>
      </w:r>
      <w:r w:rsidR="00C4272E">
        <w:rPr>
          <w:bCs/>
          <w:i/>
          <w:iCs/>
          <w:vertAlign w:val="subscript"/>
        </w:rPr>
        <w:t>2</w:t>
      </w:r>
      <w:r w:rsidR="00C4272E" w:rsidRPr="00C4272E">
        <w:rPr>
          <w:bCs/>
          <w:i/>
          <w:iCs/>
          <w:vertAlign w:val="subscript"/>
        </w:rPr>
        <w:t>)</w:t>
      </w:r>
      <w:r w:rsidR="00C4272E" w:rsidRPr="00BD7ED4">
        <w:rPr>
          <w:bCs/>
        </w:rPr>
        <w:t xml:space="preserve"> </w:t>
      </w:r>
      <w:r w:rsidRPr="00BD7ED4">
        <w:rPr>
          <w:bCs/>
        </w:rPr>
        <w:t xml:space="preserve">= </w:t>
      </w:r>
      <w:r>
        <w:rPr>
          <w:bCs/>
        </w:rPr>
        <w:t>8.34</w:t>
      </w:r>
      <w:r w:rsidRPr="00BD7ED4">
        <w:rPr>
          <w:bCs/>
        </w:rPr>
        <w:t>, </w:t>
      </w:r>
      <w:r w:rsidRPr="00BD7ED4">
        <w:rPr>
          <w:bCs/>
          <w:i/>
          <w:iCs/>
        </w:rPr>
        <w:t>p</w:t>
      </w:r>
      <w:r w:rsidRPr="00BD7ED4">
        <w:rPr>
          <w:bCs/>
        </w:rPr>
        <w:t> = 0.015</w:t>
      </w:r>
      <w:r>
        <w:rPr>
          <w:bCs/>
        </w:rPr>
        <w:t xml:space="preserve">, </w:t>
      </w:r>
      <w:r w:rsidRPr="00C23468">
        <w:rPr>
          <w:bCs/>
          <w:i/>
          <w:iCs/>
        </w:rPr>
        <w:t>d</w:t>
      </w:r>
      <w:r>
        <w:rPr>
          <w:bCs/>
        </w:rPr>
        <w:t xml:space="preserve"> = 1.49</w:t>
      </w:r>
      <w:r w:rsidRPr="00BD7ED4">
        <w:rPr>
          <w:bCs/>
        </w:rPr>
        <w:t>), a pairwise comparison using a Bonferroni correction found the DA score for the LIS was significantly higher than the DA score for the MCS group (</w:t>
      </w:r>
      <w:r w:rsidRPr="00DA70A5">
        <w:rPr>
          <w:bCs/>
          <w:i/>
          <w:iCs/>
        </w:rPr>
        <w:t>SE</w:t>
      </w:r>
      <w:r>
        <w:rPr>
          <w:bCs/>
        </w:rPr>
        <w:t xml:space="preserve"> = 3.39, </w:t>
      </w:r>
      <w:r w:rsidRPr="00BD7ED4">
        <w:rPr>
          <w:bCs/>
          <w:i/>
          <w:iCs/>
        </w:rPr>
        <w:t>p</w:t>
      </w:r>
      <w:r w:rsidRPr="00BD7ED4">
        <w:rPr>
          <w:bCs/>
        </w:rPr>
        <w:t xml:space="preserve"> = .019) (see Supplementary Figure 6, B1).</w:t>
      </w:r>
    </w:p>
    <w:p w14:paraId="1CFA2ACD" w14:textId="34C31821" w:rsidR="009E478E" w:rsidRPr="00BD7ED4" w:rsidRDefault="009E478E" w:rsidP="009E478E">
      <w:pPr>
        <w:rPr>
          <w:bCs/>
        </w:rPr>
      </w:pPr>
      <w:r w:rsidRPr="00BD7ED4">
        <w:rPr>
          <w:b/>
        </w:rPr>
        <w:t>Significant Logical runs analysis:</w:t>
      </w:r>
      <w:r w:rsidRPr="00BD7ED4">
        <w:rPr>
          <w:bCs/>
        </w:rPr>
        <w:t xml:space="preserve"> </w:t>
      </w:r>
      <w:r w:rsidRPr="00BD7ED4">
        <w:rPr>
          <w:b/>
        </w:rPr>
        <w:t xml:space="preserve"> </w:t>
      </w:r>
      <w:r w:rsidRPr="00BD7ED4">
        <w:rPr>
          <w:bCs/>
        </w:rPr>
        <w:t>A Kruskal-Wallis H test did not find a statistically significant DA difference between groups, (</w:t>
      </w:r>
      <w:r w:rsidR="00C4272E">
        <w:rPr>
          <w:bCs/>
          <w:i/>
          <w:iCs/>
        </w:rPr>
        <w:t>H</w:t>
      </w:r>
      <w:r w:rsidR="00C4272E" w:rsidRPr="00C4272E">
        <w:rPr>
          <w:bCs/>
          <w:i/>
          <w:iCs/>
          <w:vertAlign w:val="subscript"/>
        </w:rPr>
        <w:t>(3)</w:t>
      </w:r>
      <w:r w:rsidRPr="00BD7ED4">
        <w:rPr>
          <w:bCs/>
        </w:rPr>
        <w:t xml:space="preserve"> = 3.8, </w:t>
      </w:r>
      <w:r w:rsidRPr="00BD7ED4">
        <w:rPr>
          <w:bCs/>
          <w:i/>
          <w:iCs/>
        </w:rPr>
        <w:t>p</w:t>
      </w:r>
      <w:r w:rsidRPr="00BD7ED4">
        <w:rPr>
          <w:bCs/>
        </w:rPr>
        <w:t> = 0.284) (see Supplementary Figure 6, B2).</w:t>
      </w:r>
    </w:p>
    <w:p w14:paraId="4448CE78" w14:textId="4A4612E0" w:rsidR="009E478E" w:rsidRPr="00BD7ED4" w:rsidRDefault="009E478E" w:rsidP="009E478E">
      <w:pPr>
        <w:rPr>
          <w:bCs/>
        </w:rPr>
      </w:pPr>
      <w:r w:rsidRPr="00BD7ED4">
        <w:rPr>
          <w:b/>
        </w:rPr>
        <w:t>Significant Numerical runs analysis:</w:t>
      </w:r>
      <w:r w:rsidRPr="00BD7ED4">
        <w:rPr>
          <w:bCs/>
        </w:rPr>
        <w:t xml:space="preserve">  The LIS group was removed from this analysis due to insufficient data (one sample). A Kruskal-Wallis H test did not find a statistically significant DA difference between the remaining groups, (</w:t>
      </w:r>
      <w:r w:rsidR="00C4272E">
        <w:rPr>
          <w:bCs/>
          <w:i/>
          <w:iCs/>
        </w:rPr>
        <w:t>H</w:t>
      </w:r>
      <w:r w:rsidR="00C4272E" w:rsidRPr="00C4272E">
        <w:rPr>
          <w:bCs/>
          <w:i/>
          <w:iCs/>
          <w:vertAlign w:val="subscript"/>
        </w:rPr>
        <w:t>(</w:t>
      </w:r>
      <w:r w:rsidR="00C4272E">
        <w:rPr>
          <w:bCs/>
          <w:i/>
          <w:iCs/>
          <w:vertAlign w:val="subscript"/>
        </w:rPr>
        <w:t>2</w:t>
      </w:r>
      <w:r w:rsidR="00C4272E" w:rsidRPr="00C4272E">
        <w:rPr>
          <w:bCs/>
          <w:i/>
          <w:iCs/>
          <w:vertAlign w:val="subscript"/>
        </w:rPr>
        <w:t>)</w:t>
      </w:r>
      <w:r w:rsidR="00C4272E" w:rsidRPr="00BD7ED4">
        <w:rPr>
          <w:bCs/>
        </w:rPr>
        <w:t xml:space="preserve"> </w:t>
      </w:r>
      <w:r w:rsidRPr="00BD7ED4">
        <w:rPr>
          <w:bCs/>
        </w:rPr>
        <w:t>= 5.45, </w:t>
      </w:r>
      <w:r w:rsidRPr="00BD7ED4">
        <w:rPr>
          <w:bCs/>
          <w:i/>
          <w:iCs/>
        </w:rPr>
        <w:t>p</w:t>
      </w:r>
      <w:r w:rsidRPr="00BD7ED4">
        <w:rPr>
          <w:bCs/>
        </w:rPr>
        <w:t> = 0.065) (see Supplementary Figure 6, B3).</w:t>
      </w:r>
    </w:p>
    <w:p w14:paraId="38259CD3" w14:textId="748967A9" w:rsidR="009E478E" w:rsidRDefault="009E478E" w:rsidP="009E478E">
      <w:pPr>
        <w:rPr>
          <w:bCs/>
        </w:rPr>
      </w:pPr>
      <w:r w:rsidRPr="00BD7ED4">
        <w:rPr>
          <w:b/>
        </w:rPr>
        <w:t>Significant Situational runs analysis:</w:t>
      </w:r>
      <w:r w:rsidRPr="00BD7ED4">
        <w:rPr>
          <w:bCs/>
        </w:rPr>
        <w:t xml:space="preserve"> A Kruskal-Wallis H test did not find a statistically significant DA difference between groups, (</w:t>
      </w:r>
      <w:r w:rsidR="00C4272E">
        <w:rPr>
          <w:bCs/>
          <w:i/>
          <w:iCs/>
        </w:rPr>
        <w:t>H</w:t>
      </w:r>
      <w:r w:rsidR="00C4272E" w:rsidRPr="00C4272E">
        <w:rPr>
          <w:bCs/>
          <w:i/>
          <w:iCs/>
          <w:vertAlign w:val="subscript"/>
        </w:rPr>
        <w:t>(3)</w:t>
      </w:r>
      <w:r w:rsidRPr="00BD7ED4">
        <w:rPr>
          <w:bCs/>
        </w:rPr>
        <w:t xml:space="preserve"> = 5, </w:t>
      </w:r>
      <w:r w:rsidRPr="00BD7ED4">
        <w:rPr>
          <w:bCs/>
          <w:i/>
          <w:iCs/>
        </w:rPr>
        <w:t>p</w:t>
      </w:r>
      <w:r w:rsidRPr="00BD7ED4">
        <w:rPr>
          <w:bCs/>
        </w:rPr>
        <w:t> = 0.171) (see Supplementary Figure 6, B4).</w:t>
      </w:r>
    </w:p>
    <w:p w14:paraId="565AAD96" w14:textId="7E687157" w:rsidR="008E61AF" w:rsidRDefault="008E61AF" w:rsidP="008E61AF">
      <w:pPr>
        <w:pStyle w:val="Heading1"/>
        <w:rPr>
          <w:bCs/>
        </w:rPr>
      </w:pPr>
      <w:r w:rsidRPr="008E61AF">
        <w:rPr>
          <w:bCs/>
        </w:rPr>
        <w:t xml:space="preserve">Analysis of </w:t>
      </w:r>
      <w:bookmarkStart w:id="9" w:name="_Hlk119581599"/>
      <w:r w:rsidRPr="008E61AF">
        <w:t xml:space="preserve">task-related brain activity patterns </w:t>
      </w:r>
      <w:bookmarkEnd w:id="9"/>
      <w:r w:rsidRPr="008E61AF">
        <w:rPr>
          <w:bCs/>
        </w:rPr>
        <w:t>for each paradigm type</w:t>
      </w:r>
    </w:p>
    <w:p w14:paraId="07D10FFE" w14:textId="07ED08D1" w:rsidR="00614F04" w:rsidRPr="00614F04" w:rsidRDefault="00614F04" w:rsidP="00614F04">
      <w:pPr>
        <w:spacing w:after="0"/>
        <w:rPr>
          <w:i/>
          <w:iCs/>
        </w:rPr>
      </w:pPr>
      <w:r w:rsidRPr="00614F04">
        <w:rPr>
          <w:i/>
          <w:iCs/>
        </w:rPr>
        <w:t>Assessment paradigm</w:t>
      </w:r>
    </w:p>
    <w:p w14:paraId="5A4F8A90" w14:textId="1A881A60" w:rsidR="00202458" w:rsidRDefault="00614F04" w:rsidP="00202458">
      <w:pPr>
        <w:spacing w:after="0"/>
      </w:pPr>
      <w:r w:rsidRPr="00671BB2">
        <w:rPr>
          <w:b/>
          <w:bCs/>
        </w:rPr>
        <w:t>Frontal</w:t>
      </w:r>
      <w:r>
        <w:t>:</w:t>
      </w:r>
      <w:r w:rsidR="00202458">
        <w:t xml:space="preserve"> A one-way ANOVA did not find a statistically significant group difference (</w:t>
      </w:r>
      <w:r w:rsidR="00202458" w:rsidRPr="008221A0">
        <w:rPr>
          <w:bCs/>
          <w:i/>
          <w:iCs/>
        </w:rPr>
        <w:t>F</w:t>
      </w:r>
      <w:r w:rsidR="00202458" w:rsidRPr="008221A0">
        <w:rPr>
          <w:bCs/>
          <w:vertAlign w:val="subscript"/>
        </w:rPr>
        <w:t>(</w:t>
      </w:r>
      <w:r w:rsidR="004F517B">
        <w:rPr>
          <w:bCs/>
          <w:vertAlign w:val="subscript"/>
        </w:rPr>
        <w:t>3, 74</w:t>
      </w:r>
      <w:r w:rsidR="00202458" w:rsidRPr="008221A0">
        <w:rPr>
          <w:bCs/>
          <w:vertAlign w:val="subscript"/>
        </w:rPr>
        <w:t>)</w:t>
      </w:r>
      <w:r w:rsidR="00202458">
        <w:rPr>
          <w:bCs/>
        </w:rPr>
        <w:t xml:space="preserve"> = </w:t>
      </w:r>
      <w:r w:rsidR="004F517B">
        <w:rPr>
          <w:bCs/>
        </w:rPr>
        <w:t>1.65</w:t>
      </w:r>
      <w:r w:rsidR="00202458">
        <w:rPr>
          <w:bCs/>
        </w:rPr>
        <w:t xml:space="preserve">, </w:t>
      </w:r>
      <w:r w:rsidR="00202458" w:rsidRPr="008221A0">
        <w:rPr>
          <w:bCs/>
          <w:i/>
          <w:iCs/>
        </w:rPr>
        <w:t>p</w:t>
      </w:r>
      <w:r w:rsidR="00202458">
        <w:rPr>
          <w:bCs/>
        </w:rPr>
        <w:t xml:space="preserve"> </w:t>
      </w:r>
      <w:r w:rsidR="00671BB2">
        <w:rPr>
          <w:bCs/>
        </w:rPr>
        <w:t xml:space="preserve">= </w:t>
      </w:r>
      <w:r w:rsidR="004F517B">
        <w:rPr>
          <w:bCs/>
        </w:rPr>
        <w:t>.186</w:t>
      </w:r>
      <w:r w:rsidR="00202458">
        <w:t>).</w:t>
      </w:r>
    </w:p>
    <w:p w14:paraId="741350F1" w14:textId="2277A40B" w:rsidR="00614F04" w:rsidRDefault="00614F04" w:rsidP="00614F04">
      <w:pPr>
        <w:spacing w:after="0"/>
      </w:pPr>
      <w:r w:rsidRPr="00671BB2">
        <w:rPr>
          <w:b/>
          <w:bCs/>
        </w:rPr>
        <w:t>Left-temporal:</w:t>
      </w:r>
      <w:r w:rsidR="00202458" w:rsidRPr="00202458">
        <w:t xml:space="preserve"> </w:t>
      </w:r>
      <w:r w:rsidR="00202458">
        <w:t>A one-way ANOVA did not find a statistically significant group difference (</w:t>
      </w:r>
      <w:r w:rsidR="00671BB2" w:rsidRPr="008221A0">
        <w:rPr>
          <w:bCs/>
          <w:i/>
          <w:iCs/>
        </w:rPr>
        <w:t>F</w:t>
      </w:r>
      <w:r w:rsidR="00671BB2" w:rsidRPr="008221A0">
        <w:rPr>
          <w:bCs/>
          <w:vertAlign w:val="subscript"/>
        </w:rPr>
        <w:t>(</w:t>
      </w:r>
      <w:r w:rsidR="004F517B">
        <w:rPr>
          <w:bCs/>
          <w:vertAlign w:val="subscript"/>
        </w:rPr>
        <w:t>3, 13.88</w:t>
      </w:r>
      <w:r w:rsidR="00671BB2" w:rsidRPr="008221A0">
        <w:rPr>
          <w:bCs/>
          <w:vertAlign w:val="subscript"/>
        </w:rPr>
        <w:t>)</w:t>
      </w:r>
      <w:r w:rsidR="00671BB2">
        <w:rPr>
          <w:bCs/>
        </w:rPr>
        <w:t xml:space="preserve"> = </w:t>
      </w:r>
      <w:r w:rsidR="004F517B">
        <w:rPr>
          <w:bCs/>
        </w:rPr>
        <w:t>1.76</w:t>
      </w:r>
      <w:r w:rsidR="00671BB2">
        <w:rPr>
          <w:bCs/>
        </w:rPr>
        <w:t xml:space="preserve">, </w:t>
      </w:r>
      <w:r w:rsidR="00671BB2" w:rsidRPr="008221A0">
        <w:rPr>
          <w:bCs/>
          <w:i/>
          <w:iCs/>
        </w:rPr>
        <w:t>p</w:t>
      </w:r>
      <w:r w:rsidR="00671BB2">
        <w:rPr>
          <w:bCs/>
        </w:rPr>
        <w:t xml:space="preserve"> =</w:t>
      </w:r>
      <w:r w:rsidR="004F517B">
        <w:rPr>
          <w:bCs/>
        </w:rPr>
        <w:t xml:space="preserve"> .2</w:t>
      </w:r>
      <w:r w:rsidR="00202458">
        <w:t>).</w:t>
      </w:r>
    </w:p>
    <w:p w14:paraId="14FC4668" w14:textId="4C17FC61" w:rsidR="00614F04" w:rsidRDefault="00614F04" w:rsidP="00614F04">
      <w:pPr>
        <w:spacing w:after="0"/>
      </w:pPr>
      <w:r w:rsidRPr="00671BB2">
        <w:rPr>
          <w:b/>
          <w:bCs/>
        </w:rPr>
        <w:t>Right-temporal:</w:t>
      </w:r>
      <w:r w:rsidR="00202458" w:rsidRPr="00202458">
        <w:t xml:space="preserve"> </w:t>
      </w:r>
      <w:r w:rsidR="00202458">
        <w:t>A one-way ANOVA did not find a statistically significant group difference (</w:t>
      </w:r>
      <w:r w:rsidR="00671BB2" w:rsidRPr="008221A0">
        <w:rPr>
          <w:bCs/>
          <w:i/>
          <w:iCs/>
        </w:rPr>
        <w:t>F</w:t>
      </w:r>
      <w:r w:rsidR="00671BB2" w:rsidRPr="008221A0">
        <w:rPr>
          <w:bCs/>
          <w:vertAlign w:val="subscript"/>
        </w:rPr>
        <w:t>(</w:t>
      </w:r>
      <w:r w:rsidR="004F517B">
        <w:rPr>
          <w:bCs/>
          <w:vertAlign w:val="subscript"/>
        </w:rPr>
        <w:t>3, 48</w:t>
      </w:r>
      <w:r w:rsidR="00671BB2" w:rsidRPr="008221A0">
        <w:rPr>
          <w:bCs/>
          <w:vertAlign w:val="subscript"/>
        </w:rPr>
        <w:t>)</w:t>
      </w:r>
      <w:r w:rsidR="00671BB2">
        <w:rPr>
          <w:bCs/>
        </w:rPr>
        <w:t xml:space="preserve"> = </w:t>
      </w:r>
      <w:r w:rsidR="004F517B">
        <w:rPr>
          <w:bCs/>
        </w:rPr>
        <w:t>2.57</w:t>
      </w:r>
      <w:r w:rsidR="00671BB2">
        <w:rPr>
          <w:bCs/>
        </w:rPr>
        <w:t xml:space="preserve">, </w:t>
      </w:r>
      <w:r w:rsidR="00671BB2" w:rsidRPr="008221A0">
        <w:rPr>
          <w:bCs/>
          <w:i/>
          <w:iCs/>
        </w:rPr>
        <w:t>p</w:t>
      </w:r>
      <w:r w:rsidR="00671BB2">
        <w:rPr>
          <w:bCs/>
        </w:rPr>
        <w:t xml:space="preserve"> =</w:t>
      </w:r>
      <w:r w:rsidR="004F517B">
        <w:rPr>
          <w:bCs/>
        </w:rPr>
        <w:t xml:space="preserve"> .065</w:t>
      </w:r>
      <w:r w:rsidR="00202458">
        <w:t>).</w:t>
      </w:r>
    </w:p>
    <w:p w14:paraId="059607E6" w14:textId="7ED179C5" w:rsidR="002361BE" w:rsidRPr="002361BE" w:rsidRDefault="00614F04" w:rsidP="002361BE">
      <w:pPr>
        <w:spacing w:after="0"/>
        <w:rPr>
          <w:bCs/>
        </w:rPr>
      </w:pPr>
      <w:r w:rsidRPr="00671BB2">
        <w:rPr>
          <w:b/>
          <w:bCs/>
        </w:rPr>
        <w:t>Sensorimotor:</w:t>
      </w:r>
      <w:r w:rsidR="00202458">
        <w:t xml:space="preserve"> </w:t>
      </w:r>
      <w:r w:rsidR="008302AE">
        <w:t xml:space="preserve">A one-way ANOVA found there was </w:t>
      </w:r>
      <w:r w:rsidR="008302AE" w:rsidRPr="002266F1">
        <w:rPr>
          <w:bCs/>
        </w:rPr>
        <w:t xml:space="preserve">a statistically significant difference between groups </w:t>
      </w:r>
      <w:r w:rsidR="00202458" w:rsidRPr="002266F1">
        <w:rPr>
          <w:bCs/>
        </w:rPr>
        <w:t>(</w:t>
      </w:r>
      <w:r w:rsidR="00202458" w:rsidRPr="008221A0">
        <w:rPr>
          <w:bCs/>
          <w:i/>
          <w:iCs/>
        </w:rPr>
        <w:t>F</w:t>
      </w:r>
      <w:r w:rsidR="00202458" w:rsidRPr="008221A0">
        <w:rPr>
          <w:bCs/>
          <w:vertAlign w:val="subscript"/>
        </w:rPr>
        <w:t>(</w:t>
      </w:r>
      <w:r w:rsidR="00202458">
        <w:rPr>
          <w:bCs/>
          <w:vertAlign w:val="subscript"/>
        </w:rPr>
        <w:t>3, 74</w:t>
      </w:r>
      <w:r w:rsidR="00202458" w:rsidRPr="008221A0">
        <w:rPr>
          <w:bCs/>
          <w:vertAlign w:val="subscript"/>
        </w:rPr>
        <w:t>)</w:t>
      </w:r>
      <w:r w:rsidR="00202458">
        <w:rPr>
          <w:bCs/>
        </w:rPr>
        <w:t xml:space="preserve"> = 10.86, </w:t>
      </w:r>
      <w:r w:rsidR="00202458" w:rsidRPr="008221A0">
        <w:rPr>
          <w:bCs/>
          <w:i/>
          <w:iCs/>
        </w:rPr>
        <w:t>p</w:t>
      </w:r>
      <w:r w:rsidR="00202458">
        <w:rPr>
          <w:bCs/>
        </w:rPr>
        <w:t xml:space="preserve"> &lt; .001, </w:t>
      </w:r>
      <w:r w:rsidR="00202458">
        <w:rPr>
          <w:bCs/>
          <w:i/>
          <w:iCs/>
        </w:rPr>
        <w:t>f</w:t>
      </w:r>
      <w:r w:rsidR="00202458">
        <w:rPr>
          <w:bCs/>
        </w:rPr>
        <w:t xml:space="preserve"> = .65</w:t>
      </w:r>
      <w:r w:rsidR="00202458" w:rsidRPr="002266F1">
        <w:rPr>
          <w:bCs/>
        </w:rPr>
        <w:t xml:space="preserve">). </w:t>
      </w:r>
      <w:bookmarkStart w:id="10" w:name="_Hlk119583355"/>
      <w:r w:rsidR="00202458" w:rsidRPr="002266F1">
        <w:rPr>
          <w:bCs/>
        </w:rPr>
        <w:t>The</w:t>
      </w:r>
      <w:r w:rsidR="00671BB2">
        <w:rPr>
          <w:bCs/>
        </w:rPr>
        <w:t xml:space="preserve"> results of the</w:t>
      </w:r>
      <w:r w:rsidR="00202458" w:rsidRPr="002266F1">
        <w:rPr>
          <w:bCs/>
        </w:rPr>
        <w:t xml:space="preserve"> </w:t>
      </w:r>
      <w:r w:rsidR="002361BE">
        <w:rPr>
          <w:bCs/>
        </w:rPr>
        <w:t xml:space="preserve">Tukey HSD </w:t>
      </w:r>
      <w:r w:rsidR="00202458" w:rsidRPr="002266F1">
        <w:rPr>
          <w:bCs/>
        </w:rPr>
        <w:t xml:space="preserve">post hoc test </w:t>
      </w:r>
      <w:r w:rsidR="00671BB2">
        <w:rPr>
          <w:bCs/>
        </w:rPr>
        <w:t xml:space="preserve">showed </w:t>
      </w:r>
      <w:r w:rsidR="002361BE">
        <w:rPr>
          <w:bCs/>
        </w:rPr>
        <w:t xml:space="preserve">that </w:t>
      </w:r>
      <w:r w:rsidR="002361BE" w:rsidRPr="002361BE">
        <w:rPr>
          <w:bCs/>
        </w:rPr>
        <w:t xml:space="preserve">weight values for the AB group were significantly greater compared to all patient groups (AB-UWS </w:t>
      </w:r>
      <w:r w:rsidR="002361BE" w:rsidRPr="002361BE">
        <w:rPr>
          <w:bCs/>
          <w:i/>
          <w:iCs/>
        </w:rPr>
        <w:t>MD</w:t>
      </w:r>
      <w:r w:rsidR="002361BE" w:rsidRPr="002361BE">
        <w:rPr>
          <w:bCs/>
        </w:rPr>
        <w:t xml:space="preserve"> = </w:t>
      </w:r>
      <w:r w:rsidR="002361BE">
        <w:rPr>
          <w:bCs/>
        </w:rPr>
        <w:t>.089</w:t>
      </w:r>
      <w:r w:rsidR="002361BE" w:rsidRPr="002361BE">
        <w:rPr>
          <w:bCs/>
        </w:rPr>
        <w:t xml:space="preserve">, </w:t>
      </w:r>
      <w:r w:rsidR="002361BE" w:rsidRPr="002361BE">
        <w:rPr>
          <w:bCs/>
          <w:i/>
          <w:iCs/>
        </w:rPr>
        <w:t>SE</w:t>
      </w:r>
      <w:r w:rsidR="002361BE" w:rsidRPr="002361BE">
        <w:rPr>
          <w:bCs/>
        </w:rPr>
        <w:t xml:space="preserve"> = </w:t>
      </w:r>
      <w:r w:rsidR="002361BE">
        <w:rPr>
          <w:bCs/>
        </w:rPr>
        <w:t>.018</w:t>
      </w:r>
      <w:r w:rsidR="002361BE" w:rsidRPr="002361BE">
        <w:rPr>
          <w:bCs/>
        </w:rPr>
        <w:t xml:space="preserve">, </w:t>
      </w:r>
      <w:r w:rsidR="002361BE" w:rsidRPr="002361BE">
        <w:rPr>
          <w:bCs/>
          <w:i/>
          <w:iCs/>
        </w:rPr>
        <w:t>p</w:t>
      </w:r>
      <w:r w:rsidR="002361BE" w:rsidRPr="002361BE">
        <w:rPr>
          <w:bCs/>
        </w:rPr>
        <w:t xml:space="preserve"> </w:t>
      </w:r>
      <w:r w:rsidR="002361BE">
        <w:rPr>
          <w:bCs/>
        </w:rPr>
        <w:t>&lt; .001</w:t>
      </w:r>
      <w:r w:rsidR="002361BE" w:rsidRPr="002361BE">
        <w:rPr>
          <w:bCs/>
        </w:rPr>
        <w:t>, AB-MCS</w:t>
      </w:r>
      <w:r w:rsidR="002361BE" w:rsidRPr="002361BE">
        <w:rPr>
          <w:bCs/>
          <w:i/>
          <w:iCs/>
        </w:rPr>
        <w:t xml:space="preserve"> MD</w:t>
      </w:r>
      <w:r w:rsidR="002361BE" w:rsidRPr="002361BE">
        <w:rPr>
          <w:bCs/>
        </w:rPr>
        <w:t xml:space="preserve"> = </w:t>
      </w:r>
      <w:r w:rsidR="002361BE">
        <w:rPr>
          <w:bCs/>
        </w:rPr>
        <w:t>.094</w:t>
      </w:r>
      <w:r w:rsidR="002361BE" w:rsidRPr="002361BE">
        <w:rPr>
          <w:bCs/>
        </w:rPr>
        <w:t xml:space="preserve">, </w:t>
      </w:r>
      <w:r w:rsidR="002361BE" w:rsidRPr="002361BE">
        <w:rPr>
          <w:bCs/>
          <w:i/>
          <w:iCs/>
        </w:rPr>
        <w:t>SE</w:t>
      </w:r>
      <w:r w:rsidR="002361BE" w:rsidRPr="002361BE">
        <w:rPr>
          <w:bCs/>
        </w:rPr>
        <w:t xml:space="preserve"> = </w:t>
      </w:r>
      <w:r w:rsidR="002361BE">
        <w:rPr>
          <w:bCs/>
        </w:rPr>
        <w:t>.018</w:t>
      </w:r>
      <w:r w:rsidR="002361BE" w:rsidRPr="002361BE">
        <w:rPr>
          <w:bCs/>
        </w:rPr>
        <w:t xml:space="preserve">, </w:t>
      </w:r>
      <w:r w:rsidR="002361BE" w:rsidRPr="002361BE">
        <w:rPr>
          <w:bCs/>
          <w:i/>
          <w:iCs/>
        </w:rPr>
        <w:t>p</w:t>
      </w:r>
      <w:r w:rsidR="002361BE" w:rsidRPr="002361BE">
        <w:rPr>
          <w:bCs/>
        </w:rPr>
        <w:t xml:space="preserve"> </w:t>
      </w:r>
      <w:r w:rsidR="002361BE">
        <w:rPr>
          <w:bCs/>
        </w:rPr>
        <w:t>&lt; .001</w:t>
      </w:r>
      <w:r w:rsidR="002361BE" w:rsidRPr="002361BE">
        <w:rPr>
          <w:bCs/>
        </w:rPr>
        <w:t>,  and AB-LIS</w:t>
      </w:r>
      <w:r w:rsidR="002361BE" w:rsidRPr="002361BE">
        <w:rPr>
          <w:bCs/>
          <w:i/>
          <w:iCs/>
        </w:rPr>
        <w:t xml:space="preserve"> MD</w:t>
      </w:r>
      <w:r w:rsidR="002361BE" w:rsidRPr="002361BE">
        <w:rPr>
          <w:bCs/>
        </w:rPr>
        <w:t xml:space="preserve"> = </w:t>
      </w:r>
      <w:r w:rsidR="002361BE">
        <w:rPr>
          <w:bCs/>
        </w:rPr>
        <w:t>.095</w:t>
      </w:r>
      <w:r w:rsidR="002361BE" w:rsidRPr="002361BE">
        <w:rPr>
          <w:bCs/>
        </w:rPr>
        <w:t xml:space="preserve">, </w:t>
      </w:r>
      <w:r w:rsidR="002361BE" w:rsidRPr="002361BE">
        <w:rPr>
          <w:bCs/>
          <w:i/>
          <w:iCs/>
        </w:rPr>
        <w:t>SE</w:t>
      </w:r>
      <w:r w:rsidR="002361BE" w:rsidRPr="002361BE">
        <w:rPr>
          <w:bCs/>
        </w:rPr>
        <w:t xml:space="preserve"> =</w:t>
      </w:r>
      <w:r w:rsidR="002361BE">
        <w:rPr>
          <w:bCs/>
        </w:rPr>
        <w:t xml:space="preserve"> </w:t>
      </w:r>
      <w:r w:rsidR="004F517B">
        <w:rPr>
          <w:bCs/>
        </w:rPr>
        <w:t>.023</w:t>
      </w:r>
      <w:r w:rsidR="002361BE" w:rsidRPr="002361BE">
        <w:rPr>
          <w:bCs/>
        </w:rPr>
        <w:t xml:space="preserve">, </w:t>
      </w:r>
      <w:r w:rsidR="002361BE" w:rsidRPr="002361BE">
        <w:rPr>
          <w:bCs/>
          <w:i/>
          <w:iCs/>
        </w:rPr>
        <w:t>p</w:t>
      </w:r>
      <w:r w:rsidR="002361BE" w:rsidRPr="002361BE">
        <w:rPr>
          <w:bCs/>
        </w:rPr>
        <w:t xml:space="preserve"> </w:t>
      </w:r>
      <w:r w:rsidR="002361BE">
        <w:rPr>
          <w:bCs/>
        </w:rPr>
        <w:t>&lt; .001</w:t>
      </w:r>
      <w:r w:rsidR="002361BE" w:rsidRPr="002361BE">
        <w:rPr>
          <w:bCs/>
        </w:rPr>
        <w:t>).</w:t>
      </w:r>
      <w:bookmarkEnd w:id="10"/>
    </w:p>
    <w:p w14:paraId="171B2750" w14:textId="45396A96" w:rsidR="00614F04" w:rsidRDefault="00614F04" w:rsidP="00614F04">
      <w:pPr>
        <w:spacing w:after="0"/>
      </w:pPr>
      <w:r w:rsidRPr="00671BB2">
        <w:rPr>
          <w:b/>
          <w:bCs/>
        </w:rPr>
        <w:t>Parietal:</w:t>
      </w:r>
      <w:r w:rsidR="00202458">
        <w:t xml:space="preserve"> </w:t>
      </w:r>
      <w:r w:rsidR="008302AE">
        <w:t xml:space="preserve">A one-way ANOVA found there was </w:t>
      </w:r>
      <w:r w:rsidR="008302AE" w:rsidRPr="002266F1">
        <w:rPr>
          <w:bCs/>
        </w:rPr>
        <w:t xml:space="preserve">a statistically significant difference between groups </w:t>
      </w:r>
      <w:r w:rsidR="00202458" w:rsidRPr="002266F1">
        <w:rPr>
          <w:bCs/>
        </w:rPr>
        <w:t>(</w:t>
      </w:r>
      <w:r w:rsidR="00671BB2" w:rsidRPr="008221A0">
        <w:rPr>
          <w:bCs/>
          <w:i/>
          <w:iCs/>
        </w:rPr>
        <w:t>F</w:t>
      </w:r>
      <w:r w:rsidR="00671BB2" w:rsidRPr="008221A0">
        <w:rPr>
          <w:bCs/>
          <w:vertAlign w:val="subscript"/>
        </w:rPr>
        <w:t>(</w:t>
      </w:r>
      <w:r w:rsidR="00671BB2">
        <w:rPr>
          <w:bCs/>
          <w:vertAlign w:val="subscript"/>
        </w:rPr>
        <w:t>3, 74</w:t>
      </w:r>
      <w:r w:rsidR="00671BB2" w:rsidRPr="008221A0">
        <w:rPr>
          <w:bCs/>
          <w:vertAlign w:val="subscript"/>
        </w:rPr>
        <w:t>)</w:t>
      </w:r>
      <w:r w:rsidR="00671BB2">
        <w:rPr>
          <w:bCs/>
        </w:rPr>
        <w:t xml:space="preserve"> = 3.52, </w:t>
      </w:r>
      <w:r w:rsidR="00671BB2" w:rsidRPr="008221A0">
        <w:rPr>
          <w:bCs/>
          <w:i/>
          <w:iCs/>
        </w:rPr>
        <w:t>p</w:t>
      </w:r>
      <w:r w:rsidR="00671BB2">
        <w:rPr>
          <w:bCs/>
        </w:rPr>
        <w:t xml:space="preserve"> = .02, </w:t>
      </w:r>
      <w:r w:rsidR="00671BB2">
        <w:rPr>
          <w:bCs/>
          <w:i/>
          <w:iCs/>
        </w:rPr>
        <w:t>f</w:t>
      </w:r>
      <w:r w:rsidR="00671BB2">
        <w:rPr>
          <w:bCs/>
        </w:rPr>
        <w:t xml:space="preserve"> </w:t>
      </w:r>
      <w:r w:rsidR="00671BB2" w:rsidRPr="009F190D">
        <w:t xml:space="preserve">= </w:t>
      </w:r>
      <w:r w:rsidR="00671BB2" w:rsidRPr="008221A0">
        <w:t>.34</w:t>
      </w:r>
      <w:r w:rsidR="00671BB2">
        <w:t xml:space="preserve">). </w:t>
      </w:r>
      <w:r w:rsidR="004F517B" w:rsidRPr="002266F1">
        <w:rPr>
          <w:bCs/>
        </w:rPr>
        <w:t>The</w:t>
      </w:r>
      <w:r w:rsidR="004F517B">
        <w:rPr>
          <w:bCs/>
        </w:rPr>
        <w:t xml:space="preserve"> results of the</w:t>
      </w:r>
      <w:r w:rsidR="004F517B" w:rsidRPr="002266F1">
        <w:rPr>
          <w:bCs/>
        </w:rPr>
        <w:t xml:space="preserve"> </w:t>
      </w:r>
      <w:r w:rsidR="004F517B">
        <w:rPr>
          <w:bCs/>
        </w:rPr>
        <w:t xml:space="preserve">Tukey HSD </w:t>
      </w:r>
      <w:r w:rsidR="004F517B" w:rsidRPr="002266F1">
        <w:rPr>
          <w:bCs/>
        </w:rPr>
        <w:t xml:space="preserve">post hoc test </w:t>
      </w:r>
      <w:r w:rsidR="004F517B">
        <w:rPr>
          <w:bCs/>
        </w:rPr>
        <w:t xml:space="preserve">showed that </w:t>
      </w:r>
      <w:r w:rsidR="004F517B" w:rsidRPr="002361BE">
        <w:rPr>
          <w:bCs/>
        </w:rPr>
        <w:t xml:space="preserve">weight values for the AB group were significantly greater compared </w:t>
      </w:r>
      <w:r w:rsidR="004F517B" w:rsidRPr="004F517B">
        <w:rPr>
          <w:bCs/>
        </w:rPr>
        <w:t>to the UWS (</w:t>
      </w:r>
      <w:r w:rsidR="004F517B" w:rsidRPr="004F517B">
        <w:rPr>
          <w:bCs/>
          <w:i/>
          <w:iCs/>
        </w:rPr>
        <w:t>MD</w:t>
      </w:r>
      <w:r w:rsidR="004F517B" w:rsidRPr="004F517B">
        <w:rPr>
          <w:bCs/>
        </w:rPr>
        <w:t xml:space="preserve"> = .098, </w:t>
      </w:r>
      <w:r w:rsidR="004F517B" w:rsidRPr="004F517B">
        <w:rPr>
          <w:bCs/>
          <w:i/>
          <w:iCs/>
        </w:rPr>
        <w:t>SE</w:t>
      </w:r>
      <w:r w:rsidR="004F517B" w:rsidRPr="004F517B">
        <w:rPr>
          <w:bCs/>
        </w:rPr>
        <w:t xml:space="preserve"> = .035, </w:t>
      </w:r>
      <w:r w:rsidR="004F517B" w:rsidRPr="004F517B">
        <w:rPr>
          <w:bCs/>
          <w:i/>
          <w:iCs/>
        </w:rPr>
        <w:t>p</w:t>
      </w:r>
      <w:r w:rsidR="004F517B" w:rsidRPr="004F517B">
        <w:rPr>
          <w:bCs/>
        </w:rPr>
        <w:t xml:space="preserve"> = .031) and MCS groups (</w:t>
      </w:r>
      <w:r w:rsidR="004F517B" w:rsidRPr="004F517B">
        <w:rPr>
          <w:bCs/>
          <w:i/>
          <w:iCs/>
        </w:rPr>
        <w:t>MD</w:t>
      </w:r>
      <w:r w:rsidR="004F517B" w:rsidRPr="004F517B">
        <w:rPr>
          <w:bCs/>
        </w:rPr>
        <w:t xml:space="preserve"> = .1, </w:t>
      </w:r>
      <w:r w:rsidR="004F517B" w:rsidRPr="004F517B">
        <w:rPr>
          <w:bCs/>
          <w:i/>
          <w:iCs/>
        </w:rPr>
        <w:t>SE</w:t>
      </w:r>
      <w:r w:rsidR="004F517B" w:rsidRPr="004F517B">
        <w:rPr>
          <w:bCs/>
        </w:rPr>
        <w:t xml:space="preserve"> = .036, </w:t>
      </w:r>
      <w:r w:rsidR="004F517B" w:rsidRPr="004F517B">
        <w:rPr>
          <w:bCs/>
          <w:i/>
          <w:iCs/>
        </w:rPr>
        <w:t>p</w:t>
      </w:r>
      <w:r w:rsidR="004F517B" w:rsidRPr="004F517B">
        <w:rPr>
          <w:bCs/>
        </w:rPr>
        <w:t xml:space="preserve"> = .029), but not the LIS group</w:t>
      </w:r>
      <w:r w:rsidR="004F517B" w:rsidRPr="004F517B">
        <w:rPr>
          <w:bCs/>
          <w:lang w:val="en-US"/>
        </w:rPr>
        <w:t xml:space="preserve"> </w:t>
      </w:r>
      <w:r w:rsidR="004F517B">
        <w:rPr>
          <w:bCs/>
          <w:lang w:val="en-US"/>
        </w:rPr>
        <w:t>(</w:t>
      </w:r>
      <w:r w:rsidR="004F517B" w:rsidRPr="0037295F">
        <w:rPr>
          <w:lang w:val="en-US"/>
        </w:rPr>
        <w:t xml:space="preserve">AB-LIS </w:t>
      </w:r>
      <w:r w:rsidR="004F517B" w:rsidRPr="004F517B">
        <w:rPr>
          <w:i/>
          <w:iCs/>
          <w:lang w:val="en-US"/>
        </w:rPr>
        <w:t xml:space="preserve">MD </w:t>
      </w:r>
      <w:r w:rsidR="004F517B" w:rsidRPr="0037295F">
        <w:rPr>
          <w:lang w:val="en-US"/>
        </w:rPr>
        <w:t xml:space="preserve">= </w:t>
      </w:r>
      <w:r w:rsidR="004F517B">
        <w:rPr>
          <w:lang w:val="en-US"/>
        </w:rPr>
        <w:t>.043</w:t>
      </w:r>
      <w:r w:rsidR="004F517B" w:rsidRPr="0037295F">
        <w:rPr>
          <w:lang w:val="en-US"/>
        </w:rPr>
        <w:t xml:space="preserve">, </w:t>
      </w:r>
      <w:r w:rsidR="004F517B" w:rsidRPr="004F517B">
        <w:rPr>
          <w:i/>
          <w:iCs/>
          <w:lang w:val="en-US"/>
        </w:rPr>
        <w:t xml:space="preserve">SE </w:t>
      </w:r>
      <w:r w:rsidR="004F517B" w:rsidRPr="0037295F">
        <w:rPr>
          <w:lang w:val="en-US"/>
        </w:rPr>
        <w:t xml:space="preserve">= </w:t>
      </w:r>
      <w:r w:rsidR="004F517B">
        <w:rPr>
          <w:lang w:val="en-US"/>
        </w:rPr>
        <w:t>.045</w:t>
      </w:r>
      <w:r w:rsidR="004F517B" w:rsidRPr="0037295F">
        <w:rPr>
          <w:lang w:val="en-US"/>
        </w:rPr>
        <w:t xml:space="preserve">, </w:t>
      </w:r>
      <w:r w:rsidR="004F517B" w:rsidRPr="004F517B">
        <w:rPr>
          <w:i/>
          <w:iCs/>
          <w:lang w:val="en-US"/>
        </w:rPr>
        <w:t>p</w:t>
      </w:r>
      <w:r w:rsidR="004F517B" w:rsidRPr="0037295F">
        <w:rPr>
          <w:lang w:val="en-US"/>
        </w:rPr>
        <w:t xml:space="preserve"> = </w:t>
      </w:r>
      <w:r w:rsidR="004F517B">
        <w:rPr>
          <w:lang w:val="en-US"/>
        </w:rPr>
        <w:t>.78</w:t>
      </w:r>
      <w:r w:rsidR="004F517B" w:rsidRPr="0037295F">
        <w:rPr>
          <w:lang w:val="en-US"/>
        </w:rPr>
        <w:t>).</w:t>
      </w:r>
    </w:p>
    <w:p w14:paraId="6BC0B286" w14:textId="253492BF" w:rsidR="00614F04" w:rsidRDefault="00614F04" w:rsidP="004F517B">
      <w:r w:rsidRPr="004F517B">
        <w:rPr>
          <w:b/>
          <w:bCs/>
        </w:rPr>
        <w:t>Occipital:</w:t>
      </w:r>
      <w:r w:rsidR="004F517B">
        <w:t xml:space="preserve"> A one-way ANOVA did not find a statistically significant group difference (</w:t>
      </w:r>
      <w:r w:rsidR="004F517B" w:rsidRPr="008221A0">
        <w:rPr>
          <w:bCs/>
          <w:i/>
          <w:iCs/>
        </w:rPr>
        <w:t>F</w:t>
      </w:r>
      <w:r w:rsidR="004F517B" w:rsidRPr="008221A0">
        <w:rPr>
          <w:bCs/>
          <w:vertAlign w:val="subscript"/>
        </w:rPr>
        <w:t>(</w:t>
      </w:r>
      <w:r w:rsidR="004F517B">
        <w:rPr>
          <w:bCs/>
          <w:vertAlign w:val="subscript"/>
        </w:rPr>
        <w:t>3, 74</w:t>
      </w:r>
      <w:r w:rsidR="004F517B" w:rsidRPr="008221A0">
        <w:rPr>
          <w:bCs/>
          <w:vertAlign w:val="subscript"/>
        </w:rPr>
        <w:t>)</w:t>
      </w:r>
      <w:r w:rsidR="004F517B">
        <w:rPr>
          <w:bCs/>
        </w:rPr>
        <w:t xml:space="preserve"> = 2.1, </w:t>
      </w:r>
      <w:r w:rsidR="004F517B" w:rsidRPr="008221A0">
        <w:rPr>
          <w:bCs/>
          <w:i/>
          <w:iCs/>
        </w:rPr>
        <w:t>p</w:t>
      </w:r>
      <w:r w:rsidR="004F517B">
        <w:rPr>
          <w:bCs/>
        </w:rPr>
        <w:t xml:space="preserve"> = .1</w:t>
      </w:r>
      <w:r w:rsidR="00A45258">
        <w:rPr>
          <w:bCs/>
        </w:rPr>
        <w:t>1</w:t>
      </w:r>
      <w:r w:rsidR="004F517B">
        <w:t>).</w:t>
      </w:r>
    </w:p>
    <w:p w14:paraId="790E9793" w14:textId="77777777" w:rsidR="006E0025" w:rsidRDefault="006E0025" w:rsidP="004F517B"/>
    <w:p w14:paraId="02EDB08B" w14:textId="16076B64" w:rsidR="00614F04" w:rsidRPr="00614F04" w:rsidRDefault="00614F04" w:rsidP="00614F04">
      <w:pPr>
        <w:spacing w:after="0"/>
        <w:rPr>
          <w:i/>
          <w:iCs/>
        </w:rPr>
      </w:pPr>
      <w:r w:rsidRPr="00614F04">
        <w:rPr>
          <w:i/>
          <w:iCs/>
        </w:rPr>
        <w:t>Training paradigm</w:t>
      </w:r>
    </w:p>
    <w:p w14:paraId="739A6D1B" w14:textId="3161A785" w:rsidR="00614F04" w:rsidRDefault="00614F04" w:rsidP="00614F04">
      <w:pPr>
        <w:spacing w:after="0"/>
      </w:pPr>
      <w:r w:rsidRPr="00671BB2">
        <w:rPr>
          <w:b/>
          <w:bCs/>
        </w:rPr>
        <w:t>Frontal:</w:t>
      </w:r>
      <w:r w:rsidR="00202458">
        <w:t xml:space="preserve"> A one-way ANOVA did not find a statistically significant group difference </w:t>
      </w:r>
      <w:r w:rsidR="006E0025">
        <w:t>(</w:t>
      </w:r>
      <w:r w:rsidR="006E0025" w:rsidRPr="008221A0">
        <w:rPr>
          <w:bCs/>
          <w:i/>
          <w:iCs/>
        </w:rPr>
        <w:t>F</w:t>
      </w:r>
      <w:r w:rsidR="006E0025" w:rsidRPr="008221A0">
        <w:rPr>
          <w:bCs/>
          <w:vertAlign w:val="subscript"/>
        </w:rPr>
        <w:t>(</w:t>
      </w:r>
      <w:r w:rsidR="006E0025">
        <w:rPr>
          <w:bCs/>
          <w:vertAlign w:val="subscript"/>
        </w:rPr>
        <w:t>3, 29.8</w:t>
      </w:r>
      <w:r w:rsidR="006E0025" w:rsidRPr="008221A0">
        <w:rPr>
          <w:bCs/>
          <w:vertAlign w:val="subscript"/>
        </w:rPr>
        <w:t>)</w:t>
      </w:r>
      <w:r w:rsidR="006E0025">
        <w:rPr>
          <w:bCs/>
        </w:rPr>
        <w:t xml:space="preserve"> = 1.67, </w:t>
      </w:r>
      <w:r w:rsidR="006E0025" w:rsidRPr="008221A0">
        <w:rPr>
          <w:bCs/>
          <w:i/>
          <w:iCs/>
        </w:rPr>
        <w:t>p</w:t>
      </w:r>
      <w:r w:rsidR="006E0025">
        <w:rPr>
          <w:bCs/>
        </w:rPr>
        <w:t xml:space="preserve"> = .195</w:t>
      </w:r>
      <w:r w:rsidR="006E0025">
        <w:t xml:space="preserve">). </w:t>
      </w:r>
    </w:p>
    <w:p w14:paraId="06588FE3" w14:textId="2395460E" w:rsidR="00614F04" w:rsidRDefault="00614F04" w:rsidP="00614F04">
      <w:pPr>
        <w:spacing w:after="0"/>
      </w:pPr>
      <w:r w:rsidRPr="00671BB2">
        <w:rPr>
          <w:b/>
          <w:bCs/>
        </w:rPr>
        <w:t>Left-temporal:</w:t>
      </w:r>
      <w:r w:rsidR="00202458" w:rsidRPr="00671BB2">
        <w:rPr>
          <w:b/>
          <w:bCs/>
        </w:rPr>
        <w:t xml:space="preserve"> </w:t>
      </w:r>
      <w:r w:rsidR="00202458" w:rsidRPr="00671BB2">
        <w:t xml:space="preserve">A </w:t>
      </w:r>
      <w:r w:rsidR="00202458">
        <w:t xml:space="preserve">one-way ANOVA did not find a statistically significant group difference </w:t>
      </w:r>
      <w:r w:rsidR="006E0025">
        <w:t>(</w:t>
      </w:r>
      <w:r w:rsidR="006E0025" w:rsidRPr="008221A0">
        <w:rPr>
          <w:bCs/>
          <w:i/>
          <w:iCs/>
        </w:rPr>
        <w:t>F</w:t>
      </w:r>
      <w:r w:rsidR="006E0025" w:rsidRPr="008221A0">
        <w:rPr>
          <w:bCs/>
          <w:vertAlign w:val="subscript"/>
        </w:rPr>
        <w:t>(</w:t>
      </w:r>
      <w:r w:rsidR="006E0025">
        <w:rPr>
          <w:bCs/>
          <w:vertAlign w:val="subscript"/>
        </w:rPr>
        <w:t>3, 19</w:t>
      </w:r>
      <w:r w:rsidR="006E0025" w:rsidRPr="008221A0">
        <w:rPr>
          <w:bCs/>
          <w:vertAlign w:val="subscript"/>
        </w:rPr>
        <w:t>)</w:t>
      </w:r>
      <w:r w:rsidR="006E0025">
        <w:rPr>
          <w:bCs/>
        </w:rPr>
        <w:t xml:space="preserve"> = 1.37, </w:t>
      </w:r>
      <w:r w:rsidR="006E0025" w:rsidRPr="008221A0">
        <w:rPr>
          <w:bCs/>
          <w:i/>
          <w:iCs/>
        </w:rPr>
        <w:t>p</w:t>
      </w:r>
      <w:r w:rsidR="006E0025">
        <w:rPr>
          <w:bCs/>
        </w:rPr>
        <w:t xml:space="preserve"> = .28</w:t>
      </w:r>
      <w:r w:rsidR="006E0025">
        <w:t>).</w:t>
      </w:r>
    </w:p>
    <w:p w14:paraId="0E94B13D" w14:textId="5BEC5EA5" w:rsidR="00614F04" w:rsidRDefault="00614F04" w:rsidP="00614F04">
      <w:pPr>
        <w:spacing w:after="0"/>
      </w:pPr>
      <w:r w:rsidRPr="00671BB2">
        <w:rPr>
          <w:b/>
          <w:bCs/>
        </w:rPr>
        <w:t>Right-temporal:</w:t>
      </w:r>
      <w:r w:rsidR="00202458" w:rsidRPr="00202458">
        <w:t xml:space="preserve"> </w:t>
      </w:r>
      <w:r w:rsidR="00202458">
        <w:t>A one-way ANOVA did not find a statistically significant group difference (</w:t>
      </w:r>
      <w:r w:rsidR="00671BB2" w:rsidRPr="008221A0">
        <w:rPr>
          <w:bCs/>
          <w:i/>
          <w:iCs/>
        </w:rPr>
        <w:t>F</w:t>
      </w:r>
      <w:r w:rsidR="00671BB2" w:rsidRPr="008221A0">
        <w:rPr>
          <w:bCs/>
          <w:vertAlign w:val="subscript"/>
        </w:rPr>
        <w:t>(</w:t>
      </w:r>
      <w:r w:rsidR="006E0025">
        <w:rPr>
          <w:bCs/>
          <w:vertAlign w:val="subscript"/>
        </w:rPr>
        <w:t>3, 18</w:t>
      </w:r>
      <w:r w:rsidR="00A45258">
        <w:rPr>
          <w:bCs/>
          <w:vertAlign w:val="subscript"/>
        </w:rPr>
        <w:t>.</w:t>
      </w:r>
      <w:r w:rsidR="006E0025">
        <w:rPr>
          <w:bCs/>
          <w:vertAlign w:val="subscript"/>
        </w:rPr>
        <w:t>6</w:t>
      </w:r>
      <w:r w:rsidR="00671BB2" w:rsidRPr="008221A0">
        <w:rPr>
          <w:bCs/>
          <w:vertAlign w:val="subscript"/>
        </w:rPr>
        <w:t>)</w:t>
      </w:r>
      <w:r w:rsidR="00671BB2">
        <w:rPr>
          <w:bCs/>
        </w:rPr>
        <w:t xml:space="preserve"> = </w:t>
      </w:r>
      <w:r w:rsidR="006E0025">
        <w:rPr>
          <w:bCs/>
        </w:rPr>
        <w:t>1</w:t>
      </w:r>
      <w:r w:rsidR="00671BB2">
        <w:rPr>
          <w:bCs/>
        </w:rPr>
        <w:t xml:space="preserve">, </w:t>
      </w:r>
      <w:r w:rsidR="00671BB2" w:rsidRPr="008221A0">
        <w:rPr>
          <w:bCs/>
          <w:i/>
          <w:iCs/>
        </w:rPr>
        <w:t>p</w:t>
      </w:r>
      <w:r w:rsidR="00671BB2">
        <w:rPr>
          <w:bCs/>
        </w:rPr>
        <w:t xml:space="preserve"> =</w:t>
      </w:r>
      <w:r w:rsidR="006E0025">
        <w:rPr>
          <w:bCs/>
        </w:rPr>
        <w:t xml:space="preserve"> .41</w:t>
      </w:r>
      <w:r w:rsidR="00202458">
        <w:t>).</w:t>
      </w:r>
    </w:p>
    <w:p w14:paraId="7960265B" w14:textId="33D4E3E4" w:rsidR="00614F04" w:rsidRDefault="00614F04" w:rsidP="00614F04">
      <w:pPr>
        <w:spacing w:after="0"/>
      </w:pPr>
      <w:r w:rsidRPr="00671BB2">
        <w:rPr>
          <w:b/>
          <w:bCs/>
        </w:rPr>
        <w:t>Sensorimotor:</w:t>
      </w:r>
      <w:r w:rsidR="00202458" w:rsidRPr="00202458">
        <w:t xml:space="preserve"> </w:t>
      </w:r>
      <w:r w:rsidR="00202458">
        <w:t>A one-way ANOVA did not find a statistically significant group difference (</w:t>
      </w:r>
      <w:r w:rsidR="00671BB2" w:rsidRPr="008221A0">
        <w:rPr>
          <w:bCs/>
          <w:i/>
          <w:iCs/>
        </w:rPr>
        <w:t>F</w:t>
      </w:r>
      <w:r w:rsidR="00671BB2" w:rsidRPr="008221A0">
        <w:rPr>
          <w:bCs/>
          <w:vertAlign w:val="subscript"/>
        </w:rPr>
        <w:t>(</w:t>
      </w:r>
      <w:r w:rsidR="006E0025">
        <w:rPr>
          <w:bCs/>
          <w:vertAlign w:val="subscript"/>
        </w:rPr>
        <w:t>3, 29.4</w:t>
      </w:r>
      <w:r w:rsidR="00671BB2" w:rsidRPr="008221A0">
        <w:rPr>
          <w:bCs/>
          <w:vertAlign w:val="subscript"/>
        </w:rPr>
        <w:t>)</w:t>
      </w:r>
      <w:r w:rsidR="00671BB2">
        <w:rPr>
          <w:bCs/>
        </w:rPr>
        <w:t xml:space="preserve"> = </w:t>
      </w:r>
      <w:r w:rsidR="006E0025">
        <w:rPr>
          <w:bCs/>
        </w:rPr>
        <w:t>1.97</w:t>
      </w:r>
      <w:r w:rsidR="00671BB2">
        <w:rPr>
          <w:bCs/>
        </w:rPr>
        <w:t xml:space="preserve">, </w:t>
      </w:r>
      <w:r w:rsidR="00671BB2" w:rsidRPr="008221A0">
        <w:rPr>
          <w:bCs/>
          <w:i/>
          <w:iCs/>
        </w:rPr>
        <w:t>p</w:t>
      </w:r>
      <w:r w:rsidR="00671BB2">
        <w:rPr>
          <w:bCs/>
        </w:rPr>
        <w:t xml:space="preserve"> =</w:t>
      </w:r>
      <w:r w:rsidR="006E0025">
        <w:rPr>
          <w:bCs/>
        </w:rPr>
        <w:t xml:space="preserve"> .14</w:t>
      </w:r>
      <w:r w:rsidR="00202458">
        <w:t>).</w:t>
      </w:r>
    </w:p>
    <w:p w14:paraId="78AC6FE9" w14:textId="36135CB6" w:rsidR="00614F04" w:rsidRDefault="00614F04" w:rsidP="00614F04">
      <w:pPr>
        <w:spacing w:after="0"/>
      </w:pPr>
      <w:r w:rsidRPr="00671BB2">
        <w:rPr>
          <w:b/>
          <w:bCs/>
        </w:rPr>
        <w:t>Parietal:</w:t>
      </w:r>
      <w:r w:rsidR="00202458" w:rsidRPr="00202458">
        <w:t xml:space="preserve"> </w:t>
      </w:r>
      <w:r w:rsidR="00202458">
        <w:t>A one-way ANOVA did not find a statistically significant group difference (</w:t>
      </w:r>
      <w:r w:rsidR="00671BB2" w:rsidRPr="008221A0">
        <w:rPr>
          <w:bCs/>
          <w:i/>
          <w:iCs/>
        </w:rPr>
        <w:t>F</w:t>
      </w:r>
      <w:r w:rsidR="00671BB2" w:rsidRPr="008221A0">
        <w:rPr>
          <w:bCs/>
          <w:vertAlign w:val="subscript"/>
        </w:rPr>
        <w:t>(</w:t>
      </w:r>
      <w:r w:rsidR="006E0025">
        <w:rPr>
          <w:bCs/>
          <w:vertAlign w:val="subscript"/>
        </w:rPr>
        <w:t>3, 30.2</w:t>
      </w:r>
      <w:r w:rsidR="00671BB2" w:rsidRPr="008221A0">
        <w:rPr>
          <w:bCs/>
          <w:vertAlign w:val="subscript"/>
        </w:rPr>
        <w:t>)</w:t>
      </w:r>
      <w:r w:rsidR="00671BB2">
        <w:rPr>
          <w:bCs/>
        </w:rPr>
        <w:t xml:space="preserve"> = </w:t>
      </w:r>
      <w:r w:rsidR="006E0025">
        <w:rPr>
          <w:bCs/>
        </w:rPr>
        <w:t>2.55</w:t>
      </w:r>
      <w:r w:rsidR="00671BB2">
        <w:rPr>
          <w:bCs/>
        </w:rPr>
        <w:t xml:space="preserve">, </w:t>
      </w:r>
      <w:r w:rsidR="00671BB2" w:rsidRPr="008221A0">
        <w:rPr>
          <w:bCs/>
          <w:i/>
          <w:iCs/>
        </w:rPr>
        <w:t>p</w:t>
      </w:r>
      <w:r w:rsidR="00671BB2">
        <w:rPr>
          <w:bCs/>
        </w:rPr>
        <w:t xml:space="preserve"> =</w:t>
      </w:r>
      <w:r w:rsidR="006E0025">
        <w:rPr>
          <w:bCs/>
        </w:rPr>
        <w:t xml:space="preserve"> .074</w:t>
      </w:r>
      <w:r w:rsidR="00202458">
        <w:t>).</w:t>
      </w:r>
    </w:p>
    <w:p w14:paraId="0A4E2B6B" w14:textId="46BAC53F" w:rsidR="00614F04" w:rsidRDefault="00614F04" w:rsidP="00614F04">
      <w:r w:rsidRPr="00671BB2">
        <w:rPr>
          <w:b/>
          <w:bCs/>
        </w:rPr>
        <w:t>Occipital:</w:t>
      </w:r>
      <w:r w:rsidR="00202458">
        <w:t xml:space="preserve"> </w:t>
      </w:r>
      <w:r w:rsidR="008302AE">
        <w:t xml:space="preserve">A one-way ANOVA found there was </w:t>
      </w:r>
      <w:r w:rsidR="008302AE" w:rsidRPr="002266F1">
        <w:rPr>
          <w:bCs/>
        </w:rPr>
        <w:t xml:space="preserve">a statistically significant difference between groups </w:t>
      </w:r>
      <w:r w:rsidR="00202458" w:rsidRPr="002266F1">
        <w:rPr>
          <w:bCs/>
        </w:rPr>
        <w:t>(</w:t>
      </w:r>
      <w:r w:rsidR="00671BB2" w:rsidRPr="008221A0">
        <w:rPr>
          <w:bCs/>
          <w:i/>
          <w:iCs/>
        </w:rPr>
        <w:t>F</w:t>
      </w:r>
      <w:r w:rsidR="00671BB2" w:rsidRPr="008221A0">
        <w:rPr>
          <w:bCs/>
          <w:vertAlign w:val="subscript"/>
        </w:rPr>
        <w:t>(</w:t>
      </w:r>
      <w:r w:rsidR="00671BB2">
        <w:rPr>
          <w:bCs/>
          <w:vertAlign w:val="subscript"/>
        </w:rPr>
        <w:t>3, 113</w:t>
      </w:r>
      <w:r w:rsidR="00671BB2" w:rsidRPr="008221A0">
        <w:rPr>
          <w:bCs/>
          <w:vertAlign w:val="subscript"/>
        </w:rPr>
        <w:t>)</w:t>
      </w:r>
      <w:r w:rsidR="00671BB2">
        <w:rPr>
          <w:bCs/>
        </w:rPr>
        <w:t xml:space="preserve"> = 5.87, </w:t>
      </w:r>
      <w:r w:rsidR="00671BB2" w:rsidRPr="008221A0">
        <w:rPr>
          <w:bCs/>
          <w:i/>
          <w:iCs/>
        </w:rPr>
        <w:t>p</w:t>
      </w:r>
      <w:r w:rsidR="00671BB2">
        <w:rPr>
          <w:bCs/>
        </w:rPr>
        <w:t xml:space="preserve"> = .001, </w:t>
      </w:r>
      <w:r w:rsidR="00671BB2">
        <w:rPr>
          <w:bCs/>
          <w:i/>
          <w:iCs/>
        </w:rPr>
        <w:t>f</w:t>
      </w:r>
      <w:r w:rsidR="00671BB2">
        <w:rPr>
          <w:bCs/>
        </w:rPr>
        <w:t xml:space="preserve"> = .5</w:t>
      </w:r>
      <w:r w:rsidR="00202458" w:rsidRPr="002266F1">
        <w:rPr>
          <w:bCs/>
        </w:rPr>
        <w:t xml:space="preserve">). </w:t>
      </w:r>
      <w:r w:rsidR="006E0025" w:rsidRPr="002266F1">
        <w:rPr>
          <w:bCs/>
        </w:rPr>
        <w:t>The</w:t>
      </w:r>
      <w:r w:rsidR="006E0025">
        <w:rPr>
          <w:bCs/>
        </w:rPr>
        <w:t xml:space="preserve"> results of the</w:t>
      </w:r>
      <w:r w:rsidR="006E0025" w:rsidRPr="002266F1">
        <w:rPr>
          <w:bCs/>
        </w:rPr>
        <w:t xml:space="preserve"> </w:t>
      </w:r>
      <w:r w:rsidR="006E0025">
        <w:rPr>
          <w:bCs/>
        </w:rPr>
        <w:t xml:space="preserve">Tukey HSD </w:t>
      </w:r>
      <w:r w:rsidR="006E0025" w:rsidRPr="002266F1">
        <w:rPr>
          <w:bCs/>
        </w:rPr>
        <w:t xml:space="preserve">post hoc test </w:t>
      </w:r>
      <w:r w:rsidR="006E0025">
        <w:rPr>
          <w:bCs/>
        </w:rPr>
        <w:t xml:space="preserve">showed that </w:t>
      </w:r>
      <w:r w:rsidR="006E0025" w:rsidRPr="002361BE">
        <w:rPr>
          <w:bCs/>
        </w:rPr>
        <w:t xml:space="preserve">weight values for the AB group were significantly greater compared </w:t>
      </w:r>
      <w:r w:rsidR="006E0025">
        <w:rPr>
          <w:bCs/>
        </w:rPr>
        <w:t xml:space="preserve">to </w:t>
      </w:r>
      <w:r w:rsidR="00671BB2">
        <w:t xml:space="preserve">all patient groups (AB-UWS </w:t>
      </w:r>
      <w:r w:rsidR="00671BB2" w:rsidRPr="008221A0">
        <w:rPr>
          <w:i/>
          <w:iCs/>
        </w:rPr>
        <w:t>MD</w:t>
      </w:r>
      <w:r w:rsidR="00671BB2">
        <w:t xml:space="preserve"> = .075, </w:t>
      </w:r>
      <w:r w:rsidR="00671BB2" w:rsidRPr="008221A0">
        <w:rPr>
          <w:i/>
          <w:iCs/>
        </w:rPr>
        <w:t>SE</w:t>
      </w:r>
      <w:r w:rsidR="00671BB2">
        <w:t xml:space="preserve"> = .02, </w:t>
      </w:r>
      <w:r w:rsidR="00671BB2" w:rsidRPr="008221A0">
        <w:rPr>
          <w:i/>
          <w:iCs/>
        </w:rPr>
        <w:t>p</w:t>
      </w:r>
      <w:r w:rsidR="00671BB2">
        <w:t xml:space="preserve"> = .002, AB-MCS</w:t>
      </w:r>
      <w:r w:rsidR="00671BB2" w:rsidRPr="00D52BF4">
        <w:rPr>
          <w:i/>
          <w:iCs/>
        </w:rPr>
        <w:t xml:space="preserve"> </w:t>
      </w:r>
      <w:r w:rsidR="00671BB2" w:rsidRPr="008221A0">
        <w:rPr>
          <w:i/>
          <w:iCs/>
        </w:rPr>
        <w:t>MD</w:t>
      </w:r>
      <w:r w:rsidR="00671BB2">
        <w:t xml:space="preserve"> = .085, </w:t>
      </w:r>
      <w:r w:rsidR="00671BB2" w:rsidRPr="008221A0">
        <w:rPr>
          <w:i/>
          <w:iCs/>
        </w:rPr>
        <w:t>SE</w:t>
      </w:r>
      <w:r w:rsidR="00671BB2">
        <w:t xml:space="preserve"> = .02, </w:t>
      </w:r>
      <w:r w:rsidR="00671BB2" w:rsidRPr="008221A0">
        <w:rPr>
          <w:i/>
          <w:iCs/>
        </w:rPr>
        <w:t>p</w:t>
      </w:r>
      <w:r w:rsidR="00671BB2">
        <w:t xml:space="preserve"> &lt; .001,  and AB-LIS</w:t>
      </w:r>
      <w:r w:rsidR="00671BB2" w:rsidRPr="00D52BF4">
        <w:rPr>
          <w:i/>
          <w:iCs/>
        </w:rPr>
        <w:t xml:space="preserve"> </w:t>
      </w:r>
      <w:r w:rsidR="00671BB2" w:rsidRPr="008221A0">
        <w:rPr>
          <w:i/>
          <w:iCs/>
        </w:rPr>
        <w:t>MD</w:t>
      </w:r>
      <w:r w:rsidR="00671BB2">
        <w:t xml:space="preserve"> = .074, </w:t>
      </w:r>
      <w:r w:rsidR="00671BB2" w:rsidRPr="008221A0">
        <w:rPr>
          <w:i/>
          <w:iCs/>
        </w:rPr>
        <w:t>SE</w:t>
      </w:r>
      <w:r w:rsidR="00671BB2">
        <w:t xml:space="preserve"> = .02, </w:t>
      </w:r>
      <w:r w:rsidR="00671BB2" w:rsidRPr="008221A0">
        <w:rPr>
          <w:i/>
          <w:iCs/>
        </w:rPr>
        <w:t>p</w:t>
      </w:r>
      <w:r w:rsidR="00671BB2">
        <w:t xml:space="preserve"> = .004).</w:t>
      </w:r>
    </w:p>
    <w:p w14:paraId="73E45F64" w14:textId="17654A7A" w:rsidR="00614F04" w:rsidRPr="00614F04" w:rsidRDefault="00614F04" w:rsidP="00614F04">
      <w:pPr>
        <w:spacing w:after="0"/>
        <w:rPr>
          <w:i/>
          <w:iCs/>
        </w:rPr>
      </w:pPr>
      <w:r w:rsidRPr="00614F04">
        <w:rPr>
          <w:i/>
          <w:iCs/>
        </w:rPr>
        <w:t>Feedback paradigm</w:t>
      </w:r>
    </w:p>
    <w:p w14:paraId="3A7E2F0A" w14:textId="033C8EDF" w:rsidR="00202458" w:rsidRDefault="00614F04" w:rsidP="00202458">
      <w:pPr>
        <w:spacing w:after="0"/>
      </w:pPr>
      <w:r w:rsidRPr="00671BB2">
        <w:rPr>
          <w:b/>
          <w:bCs/>
        </w:rPr>
        <w:t>Frontal:</w:t>
      </w:r>
      <w:r w:rsidR="00202458" w:rsidRPr="00202458">
        <w:t xml:space="preserve"> </w:t>
      </w:r>
      <w:r w:rsidR="00202458">
        <w:t>A one-way ANOVA did not find a statistically significant group difference (</w:t>
      </w:r>
      <w:r w:rsidR="00671BB2" w:rsidRPr="008221A0">
        <w:rPr>
          <w:bCs/>
          <w:i/>
          <w:iCs/>
        </w:rPr>
        <w:t>F</w:t>
      </w:r>
      <w:r w:rsidR="00671BB2" w:rsidRPr="008221A0">
        <w:rPr>
          <w:bCs/>
          <w:vertAlign w:val="subscript"/>
        </w:rPr>
        <w:t>(</w:t>
      </w:r>
      <w:r w:rsidR="006E0025">
        <w:rPr>
          <w:bCs/>
          <w:vertAlign w:val="subscript"/>
        </w:rPr>
        <w:t>3, 174.69</w:t>
      </w:r>
      <w:r w:rsidR="00671BB2" w:rsidRPr="008221A0">
        <w:rPr>
          <w:bCs/>
          <w:vertAlign w:val="subscript"/>
        </w:rPr>
        <w:t>)</w:t>
      </w:r>
      <w:r w:rsidR="00671BB2">
        <w:rPr>
          <w:bCs/>
        </w:rPr>
        <w:t xml:space="preserve"> = </w:t>
      </w:r>
      <w:r w:rsidR="006E0025">
        <w:rPr>
          <w:bCs/>
        </w:rPr>
        <w:t>1</w:t>
      </w:r>
      <w:r w:rsidR="00671BB2">
        <w:rPr>
          <w:bCs/>
        </w:rPr>
        <w:t xml:space="preserve">, </w:t>
      </w:r>
      <w:r w:rsidR="00671BB2" w:rsidRPr="008221A0">
        <w:rPr>
          <w:bCs/>
          <w:i/>
          <w:iCs/>
        </w:rPr>
        <w:t>p</w:t>
      </w:r>
      <w:r w:rsidR="00671BB2">
        <w:rPr>
          <w:bCs/>
        </w:rPr>
        <w:t xml:space="preserve"> =</w:t>
      </w:r>
      <w:r w:rsidR="006E0025">
        <w:rPr>
          <w:bCs/>
        </w:rPr>
        <w:t xml:space="preserve"> .378</w:t>
      </w:r>
      <w:r w:rsidR="00202458">
        <w:t>).</w:t>
      </w:r>
    </w:p>
    <w:p w14:paraId="12D250DA" w14:textId="77416429" w:rsidR="00614F04" w:rsidRDefault="00614F04" w:rsidP="00614F04">
      <w:pPr>
        <w:spacing w:after="0"/>
      </w:pPr>
      <w:r w:rsidRPr="00671BB2">
        <w:rPr>
          <w:b/>
          <w:bCs/>
        </w:rPr>
        <w:t>Left-temporal:</w:t>
      </w:r>
      <w:r w:rsidR="00202458">
        <w:t xml:space="preserve"> </w:t>
      </w:r>
      <w:r w:rsidR="008302AE">
        <w:t xml:space="preserve">A one-way ANOVA found there was </w:t>
      </w:r>
      <w:r w:rsidR="008302AE" w:rsidRPr="002266F1">
        <w:rPr>
          <w:bCs/>
        </w:rPr>
        <w:t xml:space="preserve">a statistically significant difference between groups </w:t>
      </w:r>
      <w:r w:rsidR="00202458" w:rsidRPr="002266F1">
        <w:rPr>
          <w:bCs/>
        </w:rPr>
        <w:t>(</w:t>
      </w:r>
      <w:r w:rsidR="00671BB2" w:rsidRPr="008221A0">
        <w:rPr>
          <w:bCs/>
          <w:i/>
          <w:iCs/>
        </w:rPr>
        <w:t>F</w:t>
      </w:r>
      <w:r w:rsidR="00671BB2" w:rsidRPr="008221A0">
        <w:rPr>
          <w:bCs/>
          <w:vertAlign w:val="subscript"/>
        </w:rPr>
        <w:t>(</w:t>
      </w:r>
      <w:r w:rsidR="00671BB2">
        <w:rPr>
          <w:bCs/>
          <w:vertAlign w:val="subscript"/>
        </w:rPr>
        <w:t>3, 91.48</w:t>
      </w:r>
      <w:r w:rsidR="00671BB2" w:rsidRPr="008221A0">
        <w:rPr>
          <w:bCs/>
          <w:vertAlign w:val="subscript"/>
        </w:rPr>
        <w:t>)</w:t>
      </w:r>
      <w:r w:rsidR="00671BB2">
        <w:rPr>
          <w:bCs/>
        </w:rPr>
        <w:t xml:space="preserve"> = 3.89, </w:t>
      </w:r>
      <w:r w:rsidR="00671BB2" w:rsidRPr="008221A0">
        <w:rPr>
          <w:bCs/>
          <w:i/>
          <w:iCs/>
        </w:rPr>
        <w:t>p</w:t>
      </w:r>
      <w:r w:rsidR="00671BB2">
        <w:rPr>
          <w:bCs/>
        </w:rPr>
        <w:t xml:space="preserve"> = .011, </w:t>
      </w:r>
      <w:r w:rsidR="00671BB2">
        <w:rPr>
          <w:bCs/>
          <w:i/>
          <w:iCs/>
        </w:rPr>
        <w:t>f</w:t>
      </w:r>
      <w:r w:rsidR="00671BB2">
        <w:rPr>
          <w:bCs/>
        </w:rPr>
        <w:t xml:space="preserve"> = .21</w:t>
      </w:r>
      <w:r w:rsidR="00202458" w:rsidRPr="002266F1">
        <w:rPr>
          <w:bCs/>
        </w:rPr>
        <w:t>). The Games-Howell post hoc test revealed</w:t>
      </w:r>
      <w:r w:rsidR="006E0025">
        <w:rPr>
          <w:bCs/>
        </w:rPr>
        <w:t xml:space="preserve"> that this was due to </w:t>
      </w:r>
      <w:r w:rsidR="008302AE" w:rsidRPr="002361BE">
        <w:rPr>
          <w:bCs/>
        </w:rPr>
        <w:t>significantly</w:t>
      </w:r>
      <w:r w:rsidR="008302AE">
        <w:rPr>
          <w:bCs/>
        </w:rPr>
        <w:t xml:space="preserve"> higher </w:t>
      </w:r>
      <w:r w:rsidR="008302AE" w:rsidRPr="002361BE">
        <w:rPr>
          <w:bCs/>
        </w:rPr>
        <w:t xml:space="preserve">weight values for the AB group compared </w:t>
      </w:r>
      <w:r w:rsidR="008302AE">
        <w:rPr>
          <w:bCs/>
        </w:rPr>
        <w:t xml:space="preserve">to the </w:t>
      </w:r>
      <w:r w:rsidR="006E0025" w:rsidRPr="006E0025">
        <w:rPr>
          <w:bCs/>
        </w:rPr>
        <w:t>UWS groups (</w:t>
      </w:r>
      <w:r w:rsidR="006E0025" w:rsidRPr="006E0025">
        <w:rPr>
          <w:bCs/>
          <w:i/>
          <w:iCs/>
        </w:rPr>
        <w:t>MD</w:t>
      </w:r>
      <w:r w:rsidR="006E0025" w:rsidRPr="006E0025">
        <w:rPr>
          <w:bCs/>
        </w:rPr>
        <w:t xml:space="preserve"> = .138, </w:t>
      </w:r>
      <w:r w:rsidR="006E0025" w:rsidRPr="006E0025">
        <w:rPr>
          <w:bCs/>
          <w:i/>
          <w:iCs/>
        </w:rPr>
        <w:t>SE</w:t>
      </w:r>
      <w:r w:rsidR="006E0025" w:rsidRPr="006E0025">
        <w:rPr>
          <w:bCs/>
        </w:rPr>
        <w:t xml:space="preserve"> = .04, </w:t>
      </w:r>
      <w:r w:rsidR="006E0025" w:rsidRPr="006E0025">
        <w:rPr>
          <w:bCs/>
          <w:i/>
          <w:iCs/>
        </w:rPr>
        <w:t>p</w:t>
      </w:r>
      <w:r w:rsidR="006E0025" w:rsidRPr="006E0025">
        <w:rPr>
          <w:bCs/>
        </w:rPr>
        <w:t xml:space="preserve"> = .008)</w:t>
      </w:r>
      <w:r w:rsidR="008302AE">
        <w:rPr>
          <w:bCs/>
        </w:rPr>
        <w:t>.</w:t>
      </w:r>
    </w:p>
    <w:p w14:paraId="2974774A" w14:textId="1B596081" w:rsidR="00614F04" w:rsidRDefault="00614F04" w:rsidP="00614F04">
      <w:pPr>
        <w:spacing w:after="0"/>
      </w:pPr>
      <w:r w:rsidRPr="00671BB2">
        <w:rPr>
          <w:b/>
          <w:bCs/>
        </w:rPr>
        <w:t>Right-temporal:</w:t>
      </w:r>
      <w:r w:rsidR="00202458">
        <w:t xml:space="preserve"> A one-way ANOVA did not find a statistically significant group difference (</w:t>
      </w:r>
      <w:r w:rsidR="00671BB2" w:rsidRPr="008221A0">
        <w:rPr>
          <w:bCs/>
          <w:i/>
          <w:iCs/>
        </w:rPr>
        <w:t>F</w:t>
      </w:r>
      <w:r w:rsidR="00671BB2" w:rsidRPr="008221A0">
        <w:rPr>
          <w:bCs/>
          <w:vertAlign w:val="subscript"/>
        </w:rPr>
        <w:t>(</w:t>
      </w:r>
      <w:r w:rsidR="008302AE">
        <w:rPr>
          <w:bCs/>
          <w:vertAlign w:val="subscript"/>
        </w:rPr>
        <w:t>3, 99.75</w:t>
      </w:r>
      <w:r w:rsidR="00671BB2" w:rsidRPr="008221A0">
        <w:rPr>
          <w:bCs/>
          <w:vertAlign w:val="subscript"/>
        </w:rPr>
        <w:t>)</w:t>
      </w:r>
      <w:r w:rsidR="00671BB2">
        <w:rPr>
          <w:bCs/>
        </w:rPr>
        <w:t xml:space="preserve"> = </w:t>
      </w:r>
      <w:r w:rsidR="008302AE">
        <w:rPr>
          <w:bCs/>
        </w:rPr>
        <w:t>2.38</w:t>
      </w:r>
      <w:r w:rsidR="00671BB2">
        <w:rPr>
          <w:bCs/>
        </w:rPr>
        <w:t xml:space="preserve">, </w:t>
      </w:r>
      <w:r w:rsidR="00671BB2" w:rsidRPr="008221A0">
        <w:rPr>
          <w:bCs/>
          <w:i/>
          <w:iCs/>
        </w:rPr>
        <w:t>p</w:t>
      </w:r>
      <w:r w:rsidR="00671BB2">
        <w:rPr>
          <w:bCs/>
        </w:rPr>
        <w:t xml:space="preserve"> =</w:t>
      </w:r>
      <w:r w:rsidR="008302AE">
        <w:rPr>
          <w:bCs/>
        </w:rPr>
        <w:t xml:space="preserve"> .075</w:t>
      </w:r>
      <w:r w:rsidR="00202458">
        <w:t>).</w:t>
      </w:r>
    </w:p>
    <w:p w14:paraId="099127C4" w14:textId="22AC62D8" w:rsidR="008302AE" w:rsidRPr="008302AE" w:rsidRDefault="00614F04" w:rsidP="008302AE">
      <w:pPr>
        <w:spacing w:after="0"/>
        <w:rPr>
          <w:bCs/>
          <w:lang w:val="en-US"/>
        </w:rPr>
      </w:pPr>
      <w:r w:rsidRPr="00671BB2">
        <w:rPr>
          <w:b/>
          <w:bCs/>
        </w:rPr>
        <w:t>Sensorimotor:</w:t>
      </w:r>
      <w:r w:rsidR="00202458">
        <w:t xml:space="preserve"> </w:t>
      </w:r>
      <w:r w:rsidR="008302AE">
        <w:t xml:space="preserve">A one-way ANOVA found there was </w:t>
      </w:r>
      <w:r w:rsidR="00202458" w:rsidRPr="002266F1">
        <w:rPr>
          <w:bCs/>
        </w:rPr>
        <w:t>a statistically significant difference between groups (</w:t>
      </w:r>
      <w:r w:rsidR="00671BB2" w:rsidRPr="008221A0">
        <w:rPr>
          <w:bCs/>
          <w:i/>
          <w:iCs/>
        </w:rPr>
        <w:t>F</w:t>
      </w:r>
      <w:r w:rsidR="00671BB2" w:rsidRPr="008221A0">
        <w:rPr>
          <w:bCs/>
          <w:vertAlign w:val="subscript"/>
        </w:rPr>
        <w:t>(</w:t>
      </w:r>
      <w:r w:rsidR="00671BB2">
        <w:rPr>
          <w:bCs/>
          <w:vertAlign w:val="subscript"/>
        </w:rPr>
        <w:t>3, 153.59</w:t>
      </w:r>
      <w:r w:rsidR="00671BB2" w:rsidRPr="008221A0">
        <w:rPr>
          <w:bCs/>
          <w:vertAlign w:val="subscript"/>
        </w:rPr>
        <w:t>)</w:t>
      </w:r>
      <w:r w:rsidR="00671BB2">
        <w:rPr>
          <w:bCs/>
        </w:rPr>
        <w:t xml:space="preserve"> = 11.27, </w:t>
      </w:r>
      <w:r w:rsidR="00671BB2" w:rsidRPr="008221A0">
        <w:rPr>
          <w:bCs/>
          <w:i/>
          <w:iCs/>
        </w:rPr>
        <w:t>p</w:t>
      </w:r>
      <w:r w:rsidR="00671BB2">
        <w:rPr>
          <w:bCs/>
        </w:rPr>
        <w:t xml:space="preserve"> &lt; .001, </w:t>
      </w:r>
      <w:r w:rsidR="00671BB2">
        <w:rPr>
          <w:bCs/>
          <w:i/>
          <w:iCs/>
        </w:rPr>
        <w:t>f</w:t>
      </w:r>
      <w:r w:rsidR="00671BB2">
        <w:rPr>
          <w:bCs/>
        </w:rPr>
        <w:t xml:space="preserve"> = .25</w:t>
      </w:r>
      <w:r w:rsidR="00202458" w:rsidRPr="002266F1">
        <w:rPr>
          <w:bCs/>
        </w:rPr>
        <w:t xml:space="preserve">). </w:t>
      </w:r>
      <w:r w:rsidR="008302AE" w:rsidRPr="008302AE">
        <w:rPr>
          <w:bCs/>
          <w:lang w:val="en-US"/>
        </w:rPr>
        <w:t xml:space="preserve">The results of the </w:t>
      </w:r>
      <w:r w:rsidR="008302AE" w:rsidRPr="008302AE">
        <w:rPr>
          <w:bCs/>
        </w:rPr>
        <w:t xml:space="preserve">Games-Howell </w:t>
      </w:r>
      <w:r w:rsidR="008302AE" w:rsidRPr="008302AE">
        <w:rPr>
          <w:bCs/>
          <w:lang w:val="en-US"/>
        </w:rPr>
        <w:t xml:space="preserve">post hoc test showed that weight values for the AB group were significantly greater compared to all patient groups (AB-UWS </w:t>
      </w:r>
      <w:r w:rsidR="008302AE" w:rsidRPr="008302AE">
        <w:rPr>
          <w:bCs/>
          <w:i/>
          <w:iCs/>
          <w:lang w:val="en-US"/>
        </w:rPr>
        <w:t>MD</w:t>
      </w:r>
      <w:r w:rsidR="008302AE" w:rsidRPr="008302AE">
        <w:rPr>
          <w:bCs/>
          <w:lang w:val="en-US"/>
        </w:rPr>
        <w:t xml:space="preserve"> = </w:t>
      </w:r>
      <w:r w:rsidR="008302AE">
        <w:rPr>
          <w:bCs/>
          <w:lang w:val="en-US"/>
        </w:rPr>
        <w:t>.182</w:t>
      </w:r>
      <w:r w:rsidR="008302AE" w:rsidRPr="008302AE">
        <w:rPr>
          <w:bCs/>
          <w:lang w:val="en-US"/>
        </w:rPr>
        <w:t>,</w:t>
      </w:r>
      <w:r w:rsidR="008302AE" w:rsidRPr="008302AE">
        <w:rPr>
          <w:bCs/>
          <w:i/>
          <w:iCs/>
          <w:lang w:val="en-US"/>
        </w:rPr>
        <w:t xml:space="preserve"> SE</w:t>
      </w:r>
      <w:r w:rsidR="008302AE" w:rsidRPr="008302AE">
        <w:rPr>
          <w:bCs/>
          <w:lang w:val="en-US"/>
        </w:rPr>
        <w:t xml:space="preserve"> = </w:t>
      </w:r>
      <w:r w:rsidR="008302AE">
        <w:rPr>
          <w:bCs/>
          <w:lang w:val="en-US"/>
        </w:rPr>
        <w:t>.034</w:t>
      </w:r>
      <w:r w:rsidR="008302AE" w:rsidRPr="008302AE">
        <w:rPr>
          <w:bCs/>
          <w:lang w:val="en-US"/>
        </w:rPr>
        <w:t xml:space="preserve">, </w:t>
      </w:r>
      <w:r w:rsidR="008302AE" w:rsidRPr="008302AE">
        <w:rPr>
          <w:bCs/>
          <w:i/>
          <w:iCs/>
          <w:lang w:val="en-US"/>
        </w:rPr>
        <w:t>p</w:t>
      </w:r>
      <w:r w:rsidR="008302AE" w:rsidRPr="008302AE">
        <w:rPr>
          <w:bCs/>
          <w:lang w:val="en-US"/>
        </w:rPr>
        <w:t xml:space="preserve"> </w:t>
      </w:r>
      <w:r w:rsidR="008302AE">
        <w:rPr>
          <w:bCs/>
          <w:lang w:val="en-US"/>
        </w:rPr>
        <w:t>&lt; .001</w:t>
      </w:r>
      <w:r w:rsidR="008302AE" w:rsidRPr="008302AE">
        <w:rPr>
          <w:bCs/>
          <w:lang w:val="en-US"/>
        </w:rPr>
        <w:t xml:space="preserve">, AB-MCS </w:t>
      </w:r>
      <w:r w:rsidR="008302AE" w:rsidRPr="008302AE">
        <w:rPr>
          <w:bCs/>
          <w:i/>
          <w:iCs/>
          <w:lang w:val="en-US"/>
        </w:rPr>
        <w:t>MD</w:t>
      </w:r>
      <w:r w:rsidR="008302AE" w:rsidRPr="008302AE">
        <w:rPr>
          <w:bCs/>
          <w:lang w:val="en-US"/>
        </w:rPr>
        <w:t xml:space="preserve"> = </w:t>
      </w:r>
      <w:r w:rsidR="008302AE">
        <w:rPr>
          <w:bCs/>
          <w:lang w:val="en-US"/>
        </w:rPr>
        <w:t>.209</w:t>
      </w:r>
      <w:r w:rsidR="008302AE" w:rsidRPr="008302AE">
        <w:rPr>
          <w:bCs/>
          <w:lang w:val="en-US"/>
        </w:rPr>
        <w:t xml:space="preserve">, </w:t>
      </w:r>
      <w:r w:rsidR="008302AE" w:rsidRPr="008302AE">
        <w:rPr>
          <w:bCs/>
          <w:i/>
          <w:iCs/>
          <w:lang w:val="en-US"/>
        </w:rPr>
        <w:t>SE</w:t>
      </w:r>
      <w:r w:rsidR="008302AE" w:rsidRPr="008302AE">
        <w:rPr>
          <w:bCs/>
          <w:lang w:val="en-US"/>
        </w:rPr>
        <w:t xml:space="preserve"> = </w:t>
      </w:r>
      <w:r w:rsidR="008302AE">
        <w:rPr>
          <w:bCs/>
          <w:lang w:val="en-US"/>
        </w:rPr>
        <w:t>.064</w:t>
      </w:r>
      <w:r w:rsidR="008302AE" w:rsidRPr="008302AE">
        <w:rPr>
          <w:bCs/>
          <w:lang w:val="en-US"/>
        </w:rPr>
        <w:t xml:space="preserve">, </w:t>
      </w:r>
      <w:r w:rsidR="008302AE" w:rsidRPr="008302AE">
        <w:rPr>
          <w:bCs/>
          <w:i/>
          <w:iCs/>
          <w:lang w:val="en-US"/>
        </w:rPr>
        <w:t>p</w:t>
      </w:r>
      <w:r w:rsidR="008302AE" w:rsidRPr="008302AE">
        <w:rPr>
          <w:bCs/>
          <w:lang w:val="en-US"/>
        </w:rPr>
        <w:t xml:space="preserve"> = </w:t>
      </w:r>
      <w:r w:rsidR="008302AE">
        <w:rPr>
          <w:bCs/>
          <w:lang w:val="en-US"/>
        </w:rPr>
        <w:t>.007</w:t>
      </w:r>
      <w:r w:rsidR="008302AE" w:rsidRPr="008302AE">
        <w:rPr>
          <w:bCs/>
          <w:lang w:val="en-US"/>
        </w:rPr>
        <w:t xml:space="preserve">,  and AB-LIS </w:t>
      </w:r>
      <w:r w:rsidR="008302AE" w:rsidRPr="008302AE">
        <w:rPr>
          <w:bCs/>
          <w:i/>
          <w:iCs/>
          <w:lang w:val="en-US"/>
        </w:rPr>
        <w:t xml:space="preserve">MD </w:t>
      </w:r>
      <w:r w:rsidR="008302AE" w:rsidRPr="008302AE">
        <w:rPr>
          <w:bCs/>
          <w:lang w:val="en-US"/>
        </w:rPr>
        <w:t xml:space="preserve">= </w:t>
      </w:r>
      <w:r w:rsidR="008302AE">
        <w:rPr>
          <w:bCs/>
          <w:lang w:val="en-US"/>
        </w:rPr>
        <w:t>.15</w:t>
      </w:r>
      <w:r w:rsidR="008302AE" w:rsidRPr="008302AE">
        <w:rPr>
          <w:bCs/>
          <w:lang w:val="en-US"/>
        </w:rPr>
        <w:t xml:space="preserve">, </w:t>
      </w:r>
      <w:r w:rsidR="008302AE" w:rsidRPr="008302AE">
        <w:rPr>
          <w:bCs/>
          <w:i/>
          <w:iCs/>
          <w:lang w:val="en-US"/>
        </w:rPr>
        <w:t>SE</w:t>
      </w:r>
      <w:r w:rsidR="008302AE" w:rsidRPr="008302AE">
        <w:rPr>
          <w:bCs/>
          <w:lang w:val="en-US"/>
        </w:rPr>
        <w:t xml:space="preserve"> = </w:t>
      </w:r>
      <w:r w:rsidR="008302AE">
        <w:rPr>
          <w:bCs/>
          <w:lang w:val="en-US"/>
        </w:rPr>
        <w:t>.034</w:t>
      </w:r>
      <w:r w:rsidR="008302AE" w:rsidRPr="008302AE">
        <w:rPr>
          <w:bCs/>
          <w:lang w:val="en-US"/>
        </w:rPr>
        <w:t xml:space="preserve">, </w:t>
      </w:r>
      <w:r w:rsidR="008302AE" w:rsidRPr="008302AE">
        <w:rPr>
          <w:bCs/>
          <w:i/>
          <w:iCs/>
          <w:lang w:val="en-US"/>
        </w:rPr>
        <w:t>p</w:t>
      </w:r>
      <w:r w:rsidR="008302AE" w:rsidRPr="008302AE">
        <w:rPr>
          <w:bCs/>
          <w:lang w:val="en-US"/>
        </w:rPr>
        <w:t xml:space="preserve"> </w:t>
      </w:r>
      <w:r w:rsidR="008302AE">
        <w:rPr>
          <w:bCs/>
          <w:lang w:val="en-US"/>
        </w:rPr>
        <w:t>&lt; .001</w:t>
      </w:r>
      <w:r w:rsidR="008302AE" w:rsidRPr="008302AE">
        <w:rPr>
          <w:bCs/>
          <w:lang w:val="en-US"/>
        </w:rPr>
        <w:t>).</w:t>
      </w:r>
    </w:p>
    <w:p w14:paraId="4FE9FF59" w14:textId="062DEA0A" w:rsidR="00614F04" w:rsidRDefault="00614F04" w:rsidP="00614F04">
      <w:pPr>
        <w:spacing w:after="0"/>
      </w:pPr>
      <w:r w:rsidRPr="00671BB2">
        <w:rPr>
          <w:b/>
          <w:bCs/>
        </w:rPr>
        <w:t>Parietal:</w:t>
      </w:r>
      <w:r w:rsidR="00202458">
        <w:t xml:space="preserve"> </w:t>
      </w:r>
      <w:r w:rsidR="008302AE">
        <w:t xml:space="preserve">A one-way ANOVA found there was </w:t>
      </w:r>
      <w:r w:rsidR="008302AE" w:rsidRPr="002266F1">
        <w:rPr>
          <w:bCs/>
        </w:rPr>
        <w:t xml:space="preserve">a statistically significant difference between groups </w:t>
      </w:r>
      <w:r w:rsidR="00202458" w:rsidRPr="002266F1">
        <w:rPr>
          <w:bCs/>
        </w:rPr>
        <w:t>(</w:t>
      </w:r>
      <w:r w:rsidR="008302AE" w:rsidRPr="008221A0">
        <w:rPr>
          <w:bCs/>
          <w:i/>
          <w:iCs/>
        </w:rPr>
        <w:t>F</w:t>
      </w:r>
      <w:r w:rsidR="008302AE" w:rsidRPr="008221A0">
        <w:rPr>
          <w:bCs/>
          <w:vertAlign w:val="subscript"/>
        </w:rPr>
        <w:t>(</w:t>
      </w:r>
      <w:r w:rsidR="008302AE">
        <w:rPr>
          <w:bCs/>
          <w:vertAlign w:val="subscript"/>
        </w:rPr>
        <w:t>3, 156.89</w:t>
      </w:r>
      <w:r w:rsidR="008302AE" w:rsidRPr="008221A0">
        <w:rPr>
          <w:bCs/>
          <w:vertAlign w:val="subscript"/>
        </w:rPr>
        <w:t>)</w:t>
      </w:r>
      <w:r w:rsidR="008302AE">
        <w:rPr>
          <w:bCs/>
        </w:rPr>
        <w:t xml:space="preserve"> = 4.18, </w:t>
      </w:r>
      <w:r w:rsidR="008302AE" w:rsidRPr="008221A0">
        <w:rPr>
          <w:bCs/>
          <w:i/>
          <w:iCs/>
        </w:rPr>
        <w:t>p</w:t>
      </w:r>
      <w:r w:rsidR="008302AE">
        <w:rPr>
          <w:bCs/>
        </w:rPr>
        <w:t xml:space="preserve"> = .007, </w:t>
      </w:r>
      <w:r w:rsidR="008302AE">
        <w:rPr>
          <w:bCs/>
          <w:i/>
          <w:iCs/>
        </w:rPr>
        <w:t>f</w:t>
      </w:r>
      <w:r w:rsidR="008302AE">
        <w:rPr>
          <w:bCs/>
        </w:rPr>
        <w:t xml:space="preserve"> = .1</w:t>
      </w:r>
      <w:r w:rsidR="00202458" w:rsidRPr="002266F1">
        <w:rPr>
          <w:bCs/>
        </w:rPr>
        <w:t>). The Games-Howell post hoc test revealed</w:t>
      </w:r>
      <w:r w:rsidR="008302AE">
        <w:rPr>
          <w:bCs/>
        </w:rPr>
        <w:t xml:space="preserve"> </w:t>
      </w:r>
      <w:r w:rsidR="0050428E" w:rsidRPr="008302AE">
        <w:rPr>
          <w:bCs/>
          <w:lang w:val="en-US"/>
        </w:rPr>
        <w:t xml:space="preserve">that weight values for the AB group were significantly greater compared to </w:t>
      </w:r>
      <w:r w:rsidR="0050428E">
        <w:rPr>
          <w:bCs/>
          <w:lang w:val="en-US"/>
        </w:rPr>
        <w:t xml:space="preserve">the </w:t>
      </w:r>
      <w:r w:rsidR="008302AE" w:rsidRPr="007B166D">
        <w:t xml:space="preserve">UWS group </w:t>
      </w:r>
      <w:r w:rsidR="008302AE">
        <w:t>(</w:t>
      </w:r>
      <w:r w:rsidR="008302AE" w:rsidRPr="008221A0">
        <w:rPr>
          <w:i/>
          <w:iCs/>
        </w:rPr>
        <w:t>MD</w:t>
      </w:r>
      <w:r w:rsidR="008302AE">
        <w:t xml:space="preserve"> = .095, </w:t>
      </w:r>
      <w:r w:rsidR="008302AE" w:rsidRPr="008221A0">
        <w:rPr>
          <w:i/>
          <w:iCs/>
        </w:rPr>
        <w:t>SE</w:t>
      </w:r>
      <w:r w:rsidR="008302AE">
        <w:t xml:space="preserve"> = .03, </w:t>
      </w:r>
      <w:r w:rsidR="008302AE" w:rsidRPr="008221A0">
        <w:rPr>
          <w:i/>
          <w:iCs/>
        </w:rPr>
        <w:t>p</w:t>
      </w:r>
      <w:r w:rsidR="008302AE">
        <w:t xml:space="preserve"> = .02)</w:t>
      </w:r>
      <w:r w:rsidR="0050428E">
        <w:t>.</w:t>
      </w:r>
    </w:p>
    <w:p w14:paraId="187FD0AB" w14:textId="7BD01067" w:rsidR="00202458" w:rsidRDefault="00614F04" w:rsidP="00202458">
      <w:r w:rsidRPr="00671BB2">
        <w:rPr>
          <w:b/>
          <w:bCs/>
        </w:rPr>
        <w:t>Occipital:</w:t>
      </w:r>
      <w:r w:rsidR="00202458">
        <w:t xml:space="preserve"> A one-way ANOVA did not find a statistically significant group difference (</w:t>
      </w:r>
      <w:r w:rsidR="00671BB2" w:rsidRPr="008221A0">
        <w:rPr>
          <w:bCs/>
          <w:i/>
          <w:iCs/>
        </w:rPr>
        <w:t>F</w:t>
      </w:r>
      <w:r w:rsidR="00671BB2" w:rsidRPr="008221A0">
        <w:rPr>
          <w:bCs/>
          <w:vertAlign w:val="subscript"/>
        </w:rPr>
        <w:t>(</w:t>
      </w:r>
      <w:r w:rsidR="0050428E">
        <w:rPr>
          <w:bCs/>
          <w:vertAlign w:val="subscript"/>
        </w:rPr>
        <w:t>3, 320</w:t>
      </w:r>
      <w:r w:rsidR="00671BB2" w:rsidRPr="008221A0">
        <w:rPr>
          <w:bCs/>
          <w:vertAlign w:val="subscript"/>
        </w:rPr>
        <w:t>)</w:t>
      </w:r>
      <w:r w:rsidR="00671BB2">
        <w:rPr>
          <w:bCs/>
        </w:rPr>
        <w:t xml:space="preserve"> = </w:t>
      </w:r>
      <w:r w:rsidR="0050428E">
        <w:rPr>
          <w:bCs/>
        </w:rPr>
        <w:t>1.05</w:t>
      </w:r>
      <w:r w:rsidR="00671BB2">
        <w:rPr>
          <w:bCs/>
        </w:rPr>
        <w:t xml:space="preserve">, </w:t>
      </w:r>
      <w:r w:rsidR="00671BB2" w:rsidRPr="008221A0">
        <w:rPr>
          <w:bCs/>
          <w:i/>
          <w:iCs/>
        </w:rPr>
        <w:t>p</w:t>
      </w:r>
      <w:r w:rsidR="00671BB2">
        <w:rPr>
          <w:bCs/>
        </w:rPr>
        <w:t xml:space="preserve"> =</w:t>
      </w:r>
      <w:r w:rsidR="0050428E">
        <w:rPr>
          <w:bCs/>
        </w:rPr>
        <w:t xml:space="preserve"> .37</w:t>
      </w:r>
      <w:r w:rsidR="00202458">
        <w:t>).</w:t>
      </w:r>
    </w:p>
    <w:p w14:paraId="16AA9C8F" w14:textId="0583204D" w:rsidR="00614F04" w:rsidRPr="00614F04" w:rsidRDefault="00614F04" w:rsidP="00614F04">
      <w:pPr>
        <w:spacing w:after="0"/>
        <w:rPr>
          <w:i/>
          <w:iCs/>
        </w:rPr>
      </w:pPr>
      <w:r w:rsidRPr="00614F04">
        <w:rPr>
          <w:i/>
          <w:iCs/>
        </w:rPr>
        <w:t>Q&amp;A paradigm</w:t>
      </w:r>
    </w:p>
    <w:p w14:paraId="2A44C87B" w14:textId="63C837DE" w:rsidR="00614F04" w:rsidRDefault="00614F04" w:rsidP="00614F04">
      <w:pPr>
        <w:spacing w:after="0"/>
      </w:pPr>
      <w:r w:rsidRPr="00671BB2">
        <w:rPr>
          <w:b/>
          <w:bCs/>
        </w:rPr>
        <w:t>Frontal:</w:t>
      </w:r>
      <w:r w:rsidR="00202458">
        <w:t xml:space="preserve"> A one-way ANOVA did not find a statistically significant group difference (</w:t>
      </w:r>
      <w:r w:rsidR="00671BB2" w:rsidRPr="008221A0">
        <w:rPr>
          <w:bCs/>
          <w:i/>
          <w:iCs/>
        </w:rPr>
        <w:t>F</w:t>
      </w:r>
      <w:r w:rsidR="00671BB2" w:rsidRPr="008221A0">
        <w:rPr>
          <w:bCs/>
          <w:vertAlign w:val="subscript"/>
        </w:rPr>
        <w:t>(</w:t>
      </w:r>
      <w:r w:rsidR="0050428E">
        <w:rPr>
          <w:bCs/>
          <w:vertAlign w:val="subscript"/>
        </w:rPr>
        <w:t>3, 74</w:t>
      </w:r>
      <w:r w:rsidR="00671BB2" w:rsidRPr="008221A0">
        <w:rPr>
          <w:bCs/>
          <w:vertAlign w:val="subscript"/>
        </w:rPr>
        <w:t>)</w:t>
      </w:r>
      <w:r w:rsidR="00671BB2">
        <w:rPr>
          <w:bCs/>
        </w:rPr>
        <w:t xml:space="preserve"> = </w:t>
      </w:r>
      <w:r w:rsidR="0050428E">
        <w:rPr>
          <w:bCs/>
        </w:rPr>
        <w:t>.72</w:t>
      </w:r>
      <w:r w:rsidR="00671BB2">
        <w:rPr>
          <w:bCs/>
        </w:rPr>
        <w:t xml:space="preserve">, </w:t>
      </w:r>
      <w:r w:rsidR="00671BB2" w:rsidRPr="008221A0">
        <w:rPr>
          <w:bCs/>
          <w:i/>
          <w:iCs/>
        </w:rPr>
        <w:t>p</w:t>
      </w:r>
      <w:r w:rsidR="00671BB2">
        <w:rPr>
          <w:bCs/>
        </w:rPr>
        <w:t xml:space="preserve"> =</w:t>
      </w:r>
      <w:r w:rsidR="0050428E">
        <w:rPr>
          <w:bCs/>
        </w:rPr>
        <w:t xml:space="preserve"> .54</w:t>
      </w:r>
      <w:r w:rsidR="00202458">
        <w:t>).</w:t>
      </w:r>
    </w:p>
    <w:p w14:paraId="2BCBE8CE" w14:textId="1EE98F5E" w:rsidR="00614F04" w:rsidRDefault="00614F04" w:rsidP="00614F04">
      <w:pPr>
        <w:spacing w:after="0"/>
      </w:pPr>
      <w:r w:rsidRPr="00671BB2">
        <w:rPr>
          <w:b/>
          <w:bCs/>
        </w:rPr>
        <w:t>Left-temporal:</w:t>
      </w:r>
      <w:r w:rsidR="00202458">
        <w:t xml:space="preserve"> </w:t>
      </w:r>
      <w:r w:rsidR="00FC22ED">
        <w:t xml:space="preserve">A one-way ANOVA found there was </w:t>
      </w:r>
      <w:r w:rsidR="00FC22ED" w:rsidRPr="002266F1">
        <w:rPr>
          <w:bCs/>
        </w:rPr>
        <w:t xml:space="preserve">a statistically significant difference between groups </w:t>
      </w:r>
      <w:r w:rsidR="00202458" w:rsidRPr="002266F1">
        <w:rPr>
          <w:bCs/>
        </w:rPr>
        <w:t>(</w:t>
      </w:r>
      <w:r w:rsidR="00671BB2" w:rsidRPr="008221A0">
        <w:rPr>
          <w:bCs/>
          <w:i/>
          <w:iCs/>
        </w:rPr>
        <w:t>F</w:t>
      </w:r>
      <w:r w:rsidR="00671BB2" w:rsidRPr="008221A0">
        <w:rPr>
          <w:bCs/>
          <w:vertAlign w:val="subscript"/>
        </w:rPr>
        <w:t>(</w:t>
      </w:r>
      <w:r w:rsidR="00671BB2">
        <w:rPr>
          <w:bCs/>
          <w:vertAlign w:val="subscript"/>
        </w:rPr>
        <w:t>3, 14.44</w:t>
      </w:r>
      <w:r w:rsidR="00671BB2" w:rsidRPr="008221A0">
        <w:rPr>
          <w:bCs/>
          <w:vertAlign w:val="subscript"/>
        </w:rPr>
        <w:t>)</w:t>
      </w:r>
      <w:r w:rsidR="00671BB2">
        <w:rPr>
          <w:bCs/>
        </w:rPr>
        <w:t xml:space="preserve"> = 3.89, </w:t>
      </w:r>
      <w:r w:rsidR="00671BB2" w:rsidRPr="008221A0">
        <w:rPr>
          <w:bCs/>
          <w:i/>
          <w:iCs/>
        </w:rPr>
        <w:t>p</w:t>
      </w:r>
      <w:r w:rsidR="00671BB2">
        <w:rPr>
          <w:bCs/>
        </w:rPr>
        <w:t xml:space="preserve"> = .047, </w:t>
      </w:r>
      <w:r w:rsidR="00671BB2">
        <w:rPr>
          <w:bCs/>
          <w:i/>
          <w:iCs/>
        </w:rPr>
        <w:t>f</w:t>
      </w:r>
      <w:r w:rsidR="00671BB2">
        <w:rPr>
          <w:bCs/>
        </w:rPr>
        <w:t xml:space="preserve"> = .7</w:t>
      </w:r>
      <w:r w:rsidR="00202458" w:rsidRPr="002266F1">
        <w:rPr>
          <w:bCs/>
        </w:rPr>
        <w:t xml:space="preserve">). </w:t>
      </w:r>
      <w:r w:rsidR="0050428E" w:rsidRPr="002266F1">
        <w:rPr>
          <w:bCs/>
        </w:rPr>
        <w:t>The Games-Howell post hoc test revealed</w:t>
      </w:r>
      <w:r w:rsidR="0050428E">
        <w:rPr>
          <w:bCs/>
        </w:rPr>
        <w:t xml:space="preserve"> </w:t>
      </w:r>
      <w:r w:rsidR="0050428E" w:rsidRPr="008302AE">
        <w:rPr>
          <w:bCs/>
          <w:lang w:val="en-US"/>
        </w:rPr>
        <w:t xml:space="preserve">that weight values for the AB group were significantly greater compared to </w:t>
      </w:r>
      <w:r w:rsidR="0050428E">
        <w:rPr>
          <w:bCs/>
          <w:lang w:val="en-US"/>
        </w:rPr>
        <w:t xml:space="preserve">the MCS </w:t>
      </w:r>
      <w:r w:rsidR="0050428E">
        <w:t>group (</w:t>
      </w:r>
      <w:r w:rsidR="0050428E" w:rsidRPr="008221A0">
        <w:rPr>
          <w:i/>
          <w:iCs/>
        </w:rPr>
        <w:t>MD</w:t>
      </w:r>
      <w:r w:rsidR="0050428E">
        <w:t xml:space="preserve"> = .21, </w:t>
      </w:r>
      <w:r w:rsidR="0050428E" w:rsidRPr="008221A0">
        <w:rPr>
          <w:i/>
          <w:iCs/>
        </w:rPr>
        <w:t>SE</w:t>
      </w:r>
      <w:r w:rsidR="0050428E">
        <w:t xml:space="preserve"> = .0</w:t>
      </w:r>
      <w:r w:rsidR="00A45258">
        <w:t>64</w:t>
      </w:r>
      <w:r w:rsidR="0050428E">
        <w:t xml:space="preserve">, </w:t>
      </w:r>
      <w:r w:rsidR="0050428E" w:rsidRPr="008221A0">
        <w:rPr>
          <w:i/>
          <w:iCs/>
        </w:rPr>
        <w:t>p</w:t>
      </w:r>
      <w:r w:rsidR="0050428E">
        <w:t xml:space="preserve"> = .046).</w:t>
      </w:r>
    </w:p>
    <w:p w14:paraId="11686FA2" w14:textId="7064765A" w:rsidR="00202458" w:rsidRDefault="00614F04" w:rsidP="00202458">
      <w:pPr>
        <w:spacing w:after="0"/>
      </w:pPr>
      <w:r w:rsidRPr="00671BB2">
        <w:rPr>
          <w:b/>
          <w:bCs/>
        </w:rPr>
        <w:t>Right-temporal:</w:t>
      </w:r>
      <w:r w:rsidR="00202458">
        <w:t xml:space="preserve"> A one-way ANOVA did not find a statistically significant group difference (</w:t>
      </w:r>
      <w:r w:rsidR="00671BB2" w:rsidRPr="008221A0">
        <w:rPr>
          <w:bCs/>
          <w:i/>
          <w:iCs/>
        </w:rPr>
        <w:t>F</w:t>
      </w:r>
      <w:r w:rsidR="00671BB2" w:rsidRPr="008221A0">
        <w:rPr>
          <w:bCs/>
          <w:vertAlign w:val="subscript"/>
        </w:rPr>
        <w:t>(</w:t>
      </w:r>
      <w:r w:rsidR="0050428E">
        <w:rPr>
          <w:bCs/>
          <w:vertAlign w:val="subscript"/>
        </w:rPr>
        <w:t xml:space="preserve">3, </w:t>
      </w:r>
      <w:r w:rsidR="00A45258">
        <w:rPr>
          <w:bCs/>
          <w:vertAlign w:val="subscript"/>
        </w:rPr>
        <w:t>12.9</w:t>
      </w:r>
      <w:r w:rsidR="00671BB2" w:rsidRPr="008221A0">
        <w:rPr>
          <w:bCs/>
          <w:vertAlign w:val="subscript"/>
        </w:rPr>
        <w:t>)</w:t>
      </w:r>
      <w:r w:rsidR="00671BB2">
        <w:rPr>
          <w:bCs/>
        </w:rPr>
        <w:t xml:space="preserve"> = </w:t>
      </w:r>
      <w:r w:rsidR="00A45258">
        <w:rPr>
          <w:bCs/>
        </w:rPr>
        <w:t>1.38</w:t>
      </w:r>
      <w:r w:rsidR="00671BB2">
        <w:rPr>
          <w:bCs/>
        </w:rPr>
        <w:t xml:space="preserve">, </w:t>
      </w:r>
      <w:r w:rsidR="00671BB2" w:rsidRPr="008221A0">
        <w:rPr>
          <w:bCs/>
          <w:i/>
          <w:iCs/>
        </w:rPr>
        <w:t>p</w:t>
      </w:r>
      <w:r w:rsidR="00671BB2">
        <w:rPr>
          <w:bCs/>
        </w:rPr>
        <w:t xml:space="preserve"> =</w:t>
      </w:r>
      <w:r w:rsidR="0050428E">
        <w:rPr>
          <w:bCs/>
        </w:rPr>
        <w:t xml:space="preserve"> .</w:t>
      </w:r>
      <w:r w:rsidR="00A45258">
        <w:rPr>
          <w:bCs/>
        </w:rPr>
        <w:t>294</w:t>
      </w:r>
      <w:r w:rsidR="00202458">
        <w:t>).</w:t>
      </w:r>
    </w:p>
    <w:p w14:paraId="7D2CB958" w14:textId="0F435BBE" w:rsidR="00614F04" w:rsidRDefault="00614F04" w:rsidP="00614F04">
      <w:pPr>
        <w:spacing w:after="0"/>
      </w:pPr>
      <w:r w:rsidRPr="0050428E">
        <w:rPr>
          <w:b/>
          <w:bCs/>
        </w:rPr>
        <w:t>Sensorimotor:</w:t>
      </w:r>
      <w:r w:rsidR="00202458" w:rsidRPr="0050428E">
        <w:rPr>
          <w:b/>
          <w:bCs/>
        </w:rPr>
        <w:t xml:space="preserve"> </w:t>
      </w:r>
      <w:r w:rsidR="00FC22ED">
        <w:t xml:space="preserve">A one-way ANOVA found there was </w:t>
      </w:r>
      <w:r w:rsidR="00FC22ED" w:rsidRPr="002266F1">
        <w:rPr>
          <w:bCs/>
        </w:rPr>
        <w:t xml:space="preserve">a statistically significant difference between groups </w:t>
      </w:r>
      <w:r w:rsidR="00202458" w:rsidRPr="002266F1">
        <w:rPr>
          <w:bCs/>
        </w:rPr>
        <w:t>(</w:t>
      </w:r>
      <w:r w:rsidR="00671BB2" w:rsidRPr="008221A0">
        <w:rPr>
          <w:bCs/>
          <w:i/>
          <w:iCs/>
        </w:rPr>
        <w:t>F</w:t>
      </w:r>
      <w:r w:rsidR="00671BB2" w:rsidRPr="008221A0">
        <w:rPr>
          <w:bCs/>
          <w:vertAlign w:val="subscript"/>
        </w:rPr>
        <w:t>(</w:t>
      </w:r>
      <w:r w:rsidR="00671BB2">
        <w:rPr>
          <w:bCs/>
          <w:vertAlign w:val="subscript"/>
        </w:rPr>
        <w:t>3, 74</w:t>
      </w:r>
      <w:r w:rsidR="00671BB2" w:rsidRPr="008221A0">
        <w:rPr>
          <w:bCs/>
          <w:vertAlign w:val="subscript"/>
        </w:rPr>
        <w:t>)</w:t>
      </w:r>
      <w:r w:rsidR="00671BB2">
        <w:rPr>
          <w:bCs/>
        </w:rPr>
        <w:t xml:space="preserve"> = 12.24, </w:t>
      </w:r>
      <w:r w:rsidR="00671BB2" w:rsidRPr="008221A0">
        <w:rPr>
          <w:bCs/>
          <w:i/>
          <w:iCs/>
        </w:rPr>
        <w:t>p</w:t>
      </w:r>
      <w:r w:rsidR="00671BB2">
        <w:rPr>
          <w:bCs/>
        </w:rPr>
        <w:t xml:space="preserve"> &lt; .001, </w:t>
      </w:r>
      <w:r w:rsidR="00671BB2">
        <w:rPr>
          <w:bCs/>
          <w:i/>
          <w:iCs/>
        </w:rPr>
        <w:t>f</w:t>
      </w:r>
      <w:r w:rsidR="00671BB2">
        <w:rPr>
          <w:bCs/>
        </w:rPr>
        <w:t xml:space="preserve"> = .68</w:t>
      </w:r>
      <w:r w:rsidR="00202458" w:rsidRPr="002266F1">
        <w:rPr>
          <w:bCs/>
        </w:rPr>
        <w:t xml:space="preserve">). </w:t>
      </w:r>
      <w:r w:rsidR="0050428E" w:rsidRPr="002266F1">
        <w:rPr>
          <w:bCs/>
        </w:rPr>
        <w:t>The</w:t>
      </w:r>
      <w:r w:rsidR="0050428E">
        <w:rPr>
          <w:bCs/>
        </w:rPr>
        <w:t xml:space="preserve"> results of the</w:t>
      </w:r>
      <w:r w:rsidR="0050428E" w:rsidRPr="002266F1">
        <w:rPr>
          <w:bCs/>
        </w:rPr>
        <w:t xml:space="preserve"> </w:t>
      </w:r>
      <w:r w:rsidR="0050428E">
        <w:rPr>
          <w:bCs/>
        </w:rPr>
        <w:t xml:space="preserve">Tukey HSD </w:t>
      </w:r>
      <w:r w:rsidR="0050428E" w:rsidRPr="002266F1">
        <w:rPr>
          <w:bCs/>
        </w:rPr>
        <w:t xml:space="preserve">post hoc test </w:t>
      </w:r>
      <w:r w:rsidR="0050428E">
        <w:rPr>
          <w:bCs/>
        </w:rPr>
        <w:t xml:space="preserve">showed that </w:t>
      </w:r>
      <w:r w:rsidR="0050428E" w:rsidRPr="002361BE">
        <w:rPr>
          <w:bCs/>
        </w:rPr>
        <w:lastRenderedPageBreak/>
        <w:t xml:space="preserve">weight values for the AB group were significantly greater compared </w:t>
      </w:r>
      <w:r w:rsidR="0050428E">
        <w:rPr>
          <w:bCs/>
        </w:rPr>
        <w:t>to</w:t>
      </w:r>
      <w:r w:rsidR="00FC22ED">
        <w:rPr>
          <w:bCs/>
        </w:rPr>
        <w:t xml:space="preserve"> al</w:t>
      </w:r>
      <w:r w:rsidR="00A45258">
        <w:rPr>
          <w:bCs/>
        </w:rPr>
        <w:t>l</w:t>
      </w:r>
      <w:r w:rsidR="00FC22ED">
        <w:rPr>
          <w:bCs/>
        </w:rPr>
        <w:t xml:space="preserve"> patient groups</w:t>
      </w:r>
      <w:r w:rsidR="00FC22ED" w:rsidRPr="0037295F">
        <w:rPr>
          <w:lang w:val="en-US"/>
        </w:rPr>
        <w:t xml:space="preserve"> (AB-UWS </w:t>
      </w:r>
      <w:r w:rsidR="00FC22ED" w:rsidRPr="00195EAC">
        <w:rPr>
          <w:i/>
          <w:iCs/>
          <w:lang w:val="en-US"/>
        </w:rPr>
        <w:t>MD</w:t>
      </w:r>
      <w:r w:rsidR="00FC22ED" w:rsidRPr="0037295F">
        <w:rPr>
          <w:lang w:val="en-US"/>
        </w:rPr>
        <w:t xml:space="preserve"> = </w:t>
      </w:r>
      <w:r w:rsidR="00FC22ED">
        <w:rPr>
          <w:lang w:val="en-US"/>
        </w:rPr>
        <w:t>.26</w:t>
      </w:r>
      <w:r w:rsidR="00FC22ED" w:rsidRPr="0037295F">
        <w:rPr>
          <w:lang w:val="en-US"/>
        </w:rPr>
        <w:t>,</w:t>
      </w:r>
      <w:r w:rsidR="00FC22ED" w:rsidRPr="00195EAC">
        <w:rPr>
          <w:i/>
          <w:iCs/>
          <w:lang w:val="en-US"/>
        </w:rPr>
        <w:t xml:space="preserve"> SE</w:t>
      </w:r>
      <w:r w:rsidR="00FC22ED" w:rsidRPr="0037295F">
        <w:rPr>
          <w:lang w:val="en-US"/>
        </w:rPr>
        <w:t xml:space="preserve"> = </w:t>
      </w:r>
      <w:r w:rsidR="00FC22ED">
        <w:rPr>
          <w:lang w:val="en-US"/>
        </w:rPr>
        <w:t>.062</w:t>
      </w:r>
      <w:r w:rsidR="00FC22ED" w:rsidRPr="0037295F">
        <w:rPr>
          <w:lang w:val="en-US"/>
        </w:rPr>
        <w:t xml:space="preserve">, </w:t>
      </w:r>
      <w:r w:rsidR="00FC22ED" w:rsidRPr="00195EAC">
        <w:rPr>
          <w:i/>
          <w:iCs/>
          <w:lang w:val="en-US"/>
        </w:rPr>
        <w:t>p</w:t>
      </w:r>
      <w:r w:rsidR="00FC22ED" w:rsidRPr="0037295F">
        <w:rPr>
          <w:lang w:val="en-US"/>
        </w:rPr>
        <w:t xml:space="preserve"> </w:t>
      </w:r>
      <w:r w:rsidR="00FC22ED">
        <w:rPr>
          <w:bCs/>
        </w:rPr>
        <w:t>&lt; .001</w:t>
      </w:r>
      <w:r w:rsidR="00FC22ED" w:rsidRPr="0037295F">
        <w:rPr>
          <w:lang w:val="en-US"/>
        </w:rPr>
        <w:t xml:space="preserve">, AB-MCS </w:t>
      </w:r>
      <w:r w:rsidR="00FC22ED" w:rsidRPr="00195EAC">
        <w:rPr>
          <w:i/>
          <w:iCs/>
          <w:lang w:val="en-US"/>
        </w:rPr>
        <w:t>MD</w:t>
      </w:r>
      <w:r w:rsidR="00FC22ED" w:rsidRPr="0037295F">
        <w:rPr>
          <w:lang w:val="en-US"/>
        </w:rPr>
        <w:t xml:space="preserve"> = </w:t>
      </w:r>
      <w:r w:rsidR="00FC22ED">
        <w:rPr>
          <w:lang w:val="en-US"/>
        </w:rPr>
        <w:t>.26</w:t>
      </w:r>
      <w:r w:rsidR="00FC22ED" w:rsidRPr="0037295F">
        <w:rPr>
          <w:lang w:val="en-US"/>
        </w:rPr>
        <w:t xml:space="preserve">, </w:t>
      </w:r>
      <w:r w:rsidR="00FC22ED" w:rsidRPr="00195EAC">
        <w:rPr>
          <w:i/>
          <w:iCs/>
          <w:lang w:val="en-US"/>
        </w:rPr>
        <w:t>SE</w:t>
      </w:r>
      <w:r w:rsidR="00FC22ED" w:rsidRPr="0037295F">
        <w:rPr>
          <w:lang w:val="en-US"/>
        </w:rPr>
        <w:t xml:space="preserve"> = </w:t>
      </w:r>
      <w:r w:rsidR="00FC22ED">
        <w:rPr>
          <w:lang w:val="en-US"/>
        </w:rPr>
        <w:t>.046</w:t>
      </w:r>
      <w:r w:rsidR="00FC22ED" w:rsidRPr="0037295F">
        <w:rPr>
          <w:lang w:val="en-US"/>
        </w:rPr>
        <w:t xml:space="preserve">, </w:t>
      </w:r>
      <w:r w:rsidR="00FC22ED" w:rsidRPr="00195EAC">
        <w:rPr>
          <w:i/>
          <w:iCs/>
          <w:lang w:val="en-US"/>
        </w:rPr>
        <w:t>p</w:t>
      </w:r>
      <w:r w:rsidR="00FC22ED" w:rsidRPr="0037295F">
        <w:rPr>
          <w:lang w:val="en-US"/>
        </w:rPr>
        <w:t xml:space="preserve"> </w:t>
      </w:r>
      <w:r w:rsidR="00FC22ED">
        <w:rPr>
          <w:bCs/>
        </w:rPr>
        <w:t>&lt; .001</w:t>
      </w:r>
      <w:r w:rsidR="00FC22ED" w:rsidRPr="0037295F">
        <w:rPr>
          <w:lang w:val="en-US"/>
        </w:rPr>
        <w:t xml:space="preserve"> ,  and AB-LIS </w:t>
      </w:r>
      <w:r w:rsidR="00FC22ED" w:rsidRPr="00195EAC">
        <w:rPr>
          <w:i/>
          <w:iCs/>
          <w:lang w:val="en-US"/>
        </w:rPr>
        <w:t xml:space="preserve">MD </w:t>
      </w:r>
      <w:r w:rsidR="00FC22ED" w:rsidRPr="0037295F">
        <w:rPr>
          <w:lang w:val="en-US"/>
        </w:rPr>
        <w:t xml:space="preserve">= </w:t>
      </w:r>
      <w:r w:rsidR="00FC22ED">
        <w:rPr>
          <w:lang w:val="en-US"/>
        </w:rPr>
        <w:t>.27</w:t>
      </w:r>
      <w:r w:rsidR="00FC22ED" w:rsidRPr="0037295F">
        <w:rPr>
          <w:lang w:val="en-US"/>
        </w:rPr>
        <w:t xml:space="preserve">, </w:t>
      </w:r>
      <w:r w:rsidR="00FC22ED" w:rsidRPr="00195EAC">
        <w:rPr>
          <w:i/>
          <w:iCs/>
          <w:lang w:val="en-US"/>
        </w:rPr>
        <w:t>SE</w:t>
      </w:r>
      <w:r w:rsidR="00FC22ED" w:rsidRPr="0037295F">
        <w:rPr>
          <w:lang w:val="en-US"/>
        </w:rPr>
        <w:t xml:space="preserve"> = </w:t>
      </w:r>
      <w:r w:rsidR="00FC22ED">
        <w:rPr>
          <w:lang w:val="en-US"/>
        </w:rPr>
        <w:t>.05</w:t>
      </w:r>
      <w:r w:rsidR="00FC22ED" w:rsidRPr="0037295F">
        <w:rPr>
          <w:lang w:val="en-US"/>
        </w:rPr>
        <w:t xml:space="preserve">, </w:t>
      </w:r>
      <w:r w:rsidR="00FC22ED">
        <w:rPr>
          <w:i/>
          <w:iCs/>
          <w:lang w:val="en-US"/>
        </w:rPr>
        <w:t>p</w:t>
      </w:r>
      <w:r w:rsidR="00FC22ED" w:rsidRPr="0037295F">
        <w:rPr>
          <w:lang w:val="en-US"/>
        </w:rPr>
        <w:t xml:space="preserve"> </w:t>
      </w:r>
      <w:r w:rsidR="00FC22ED">
        <w:rPr>
          <w:bCs/>
        </w:rPr>
        <w:t>&lt; .001</w:t>
      </w:r>
      <w:r w:rsidR="00FC22ED" w:rsidRPr="0037295F">
        <w:rPr>
          <w:lang w:val="en-US"/>
        </w:rPr>
        <w:t>).</w:t>
      </w:r>
    </w:p>
    <w:p w14:paraId="37CF5955" w14:textId="71300DCC" w:rsidR="00614F04" w:rsidRDefault="00614F04" w:rsidP="00614F04">
      <w:pPr>
        <w:spacing w:after="0"/>
      </w:pPr>
      <w:r w:rsidRPr="00671BB2">
        <w:rPr>
          <w:b/>
          <w:bCs/>
        </w:rPr>
        <w:t>Parietal:</w:t>
      </w:r>
      <w:r w:rsidR="00202458">
        <w:t xml:space="preserve"> </w:t>
      </w:r>
      <w:r w:rsidR="00FC22ED">
        <w:t xml:space="preserve">A one-way ANOVA found there was </w:t>
      </w:r>
      <w:r w:rsidR="00FC22ED" w:rsidRPr="002266F1">
        <w:rPr>
          <w:bCs/>
        </w:rPr>
        <w:t xml:space="preserve">a statistically significant difference between groups </w:t>
      </w:r>
      <w:r w:rsidR="00202458" w:rsidRPr="002266F1">
        <w:rPr>
          <w:bCs/>
        </w:rPr>
        <w:t>(</w:t>
      </w:r>
      <w:r w:rsidR="00671BB2" w:rsidRPr="008221A0">
        <w:rPr>
          <w:bCs/>
          <w:i/>
          <w:iCs/>
        </w:rPr>
        <w:t>F</w:t>
      </w:r>
      <w:r w:rsidR="00671BB2" w:rsidRPr="008221A0">
        <w:rPr>
          <w:bCs/>
          <w:vertAlign w:val="subscript"/>
        </w:rPr>
        <w:t>(</w:t>
      </w:r>
      <w:r w:rsidR="00671BB2">
        <w:rPr>
          <w:bCs/>
          <w:vertAlign w:val="subscript"/>
        </w:rPr>
        <w:t>3, 74</w:t>
      </w:r>
      <w:r w:rsidR="00671BB2" w:rsidRPr="008221A0">
        <w:rPr>
          <w:bCs/>
          <w:vertAlign w:val="subscript"/>
        </w:rPr>
        <w:t>)</w:t>
      </w:r>
      <w:r w:rsidR="00671BB2">
        <w:rPr>
          <w:bCs/>
        </w:rPr>
        <w:t xml:space="preserve"> = 3.45, </w:t>
      </w:r>
      <w:r w:rsidR="00671BB2" w:rsidRPr="008221A0">
        <w:rPr>
          <w:bCs/>
          <w:i/>
          <w:iCs/>
        </w:rPr>
        <w:t>p</w:t>
      </w:r>
      <w:r w:rsidR="00671BB2">
        <w:rPr>
          <w:bCs/>
        </w:rPr>
        <w:t xml:space="preserve"> = .02, </w:t>
      </w:r>
      <w:r w:rsidR="00671BB2">
        <w:rPr>
          <w:bCs/>
          <w:i/>
          <w:iCs/>
        </w:rPr>
        <w:t>f</w:t>
      </w:r>
      <w:r w:rsidR="00671BB2">
        <w:rPr>
          <w:bCs/>
        </w:rPr>
        <w:t xml:space="preserve"> = .39</w:t>
      </w:r>
      <w:r w:rsidR="00202458" w:rsidRPr="002266F1">
        <w:rPr>
          <w:bCs/>
        </w:rPr>
        <w:t xml:space="preserve">). </w:t>
      </w:r>
      <w:r w:rsidR="00FC22ED" w:rsidRPr="002266F1">
        <w:rPr>
          <w:bCs/>
        </w:rPr>
        <w:t>The</w:t>
      </w:r>
      <w:r w:rsidR="00FC22ED">
        <w:rPr>
          <w:bCs/>
        </w:rPr>
        <w:t xml:space="preserve"> results of the</w:t>
      </w:r>
      <w:r w:rsidR="00FC22ED" w:rsidRPr="002266F1">
        <w:rPr>
          <w:bCs/>
        </w:rPr>
        <w:t xml:space="preserve"> </w:t>
      </w:r>
      <w:r w:rsidR="00FC22ED">
        <w:rPr>
          <w:bCs/>
        </w:rPr>
        <w:t xml:space="preserve">Tukey HSD </w:t>
      </w:r>
      <w:r w:rsidR="00FC22ED" w:rsidRPr="002266F1">
        <w:rPr>
          <w:bCs/>
        </w:rPr>
        <w:t>post hoc test</w:t>
      </w:r>
      <w:r w:rsidR="0050428E" w:rsidRPr="002266F1">
        <w:rPr>
          <w:bCs/>
        </w:rPr>
        <w:t xml:space="preserve"> revealed</w:t>
      </w:r>
      <w:r w:rsidR="0050428E">
        <w:rPr>
          <w:bCs/>
        </w:rPr>
        <w:t xml:space="preserve"> </w:t>
      </w:r>
      <w:r w:rsidR="0050428E" w:rsidRPr="008302AE">
        <w:rPr>
          <w:bCs/>
          <w:lang w:val="en-US"/>
        </w:rPr>
        <w:t xml:space="preserve">that weight values for the AB group were significantly greater compared to </w:t>
      </w:r>
      <w:r w:rsidR="0050428E">
        <w:rPr>
          <w:bCs/>
          <w:lang w:val="en-US"/>
        </w:rPr>
        <w:t xml:space="preserve">the </w:t>
      </w:r>
      <w:r w:rsidR="00FC22ED">
        <w:t>and MCS group (</w:t>
      </w:r>
      <w:r w:rsidR="00FC22ED" w:rsidRPr="008221A0">
        <w:rPr>
          <w:i/>
          <w:iCs/>
        </w:rPr>
        <w:t>MD</w:t>
      </w:r>
      <w:r w:rsidR="00FC22ED">
        <w:t xml:space="preserve"> = .135, </w:t>
      </w:r>
      <w:r w:rsidR="00FC22ED" w:rsidRPr="008221A0">
        <w:rPr>
          <w:i/>
          <w:iCs/>
        </w:rPr>
        <w:t>SE</w:t>
      </w:r>
      <w:r w:rsidR="00FC22ED">
        <w:t xml:space="preserve"> = .04, </w:t>
      </w:r>
      <w:r w:rsidR="00FC22ED" w:rsidRPr="008221A0">
        <w:rPr>
          <w:i/>
          <w:iCs/>
        </w:rPr>
        <w:t>p</w:t>
      </w:r>
      <w:r w:rsidR="00FC22ED">
        <w:t xml:space="preserve"> = .01).</w:t>
      </w:r>
    </w:p>
    <w:p w14:paraId="7DFCDFAD" w14:textId="57243F7F" w:rsidR="00614F04" w:rsidRPr="00614F04" w:rsidRDefault="00614F04" w:rsidP="00202458">
      <w:pPr>
        <w:spacing w:after="0"/>
      </w:pPr>
      <w:r w:rsidRPr="00671BB2">
        <w:rPr>
          <w:b/>
          <w:bCs/>
        </w:rPr>
        <w:t>Occipital:</w:t>
      </w:r>
      <w:r w:rsidR="00202458">
        <w:t xml:space="preserve"> A one-way ANOVA did not find a statistically significant group difference (</w:t>
      </w:r>
      <w:r w:rsidR="00671BB2" w:rsidRPr="008221A0">
        <w:rPr>
          <w:bCs/>
          <w:i/>
          <w:iCs/>
        </w:rPr>
        <w:t>F</w:t>
      </w:r>
      <w:r w:rsidR="00671BB2" w:rsidRPr="008221A0">
        <w:rPr>
          <w:bCs/>
          <w:vertAlign w:val="subscript"/>
        </w:rPr>
        <w:t>(</w:t>
      </w:r>
      <w:r w:rsidR="00FC22ED">
        <w:rPr>
          <w:bCs/>
          <w:vertAlign w:val="subscript"/>
        </w:rPr>
        <w:t>3, 74</w:t>
      </w:r>
      <w:r w:rsidR="00671BB2" w:rsidRPr="008221A0">
        <w:rPr>
          <w:bCs/>
          <w:vertAlign w:val="subscript"/>
        </w:rPr>
        <w:t>)</w:t>
      </w:r>
      <w:r w:rsidR="00671BB2">
        <w:rPr>
          <w:bCs/>
        </w:rPr>
        <w:t xml:space="preserve"> = </w:t>
      </w:r>
      <w:r w:rsidR="00FC22ED">
        <w:rPr>
          <w:bCs/>
        </w:rPr>
        <w:t>1.42</w:t>
      </w:r>
      <w:r w:rsidR="00671BB2">
        <w:rPr>
          <w:bCs/>
        </w:rPr>
        <w:t xml:space="preserve">, </w:t>
      </w:r>
      <w:r w:rsidR="00671BB2" w:rsidRPr="008221A0">
        <w:rPr>
          <w:bCs/>
          <w:i/>
          <w:iCs/>
        </w:rPr>
        <w:t>p</w:t>
      </w:r>
      <w:r w:rsidR="00671BB2">
        <w:rPr>
          <w:bCs/>
        </w:rPr>
        <w:t xml:space="preserve"> =</w:t>
      </w:r>
      <w:r w:rsidR="00FC22ED">
        <w:rPr>
          <w:bCs/>
        </w:rPr>
        <w:t xml:space="preserve"> .24</w:t>
      </w:r>
      <w:r w:rsidR="00202458">
        <w:t>).</w:t>
      </w:r>
    </w:p>
    <w:p w14:paraId="3BBB65E2" w14:textId="68CB8EAB" w:rsidR="00B05985" w:rsidRDefault="00DC125B" w:rsidP="00DC125B">
      <w:pPr>
        <w:pStyle w:val="Heading1"/>
      </w:pPr>
      <w:r>
        <w:t>Cross-run analysis</w:t>
      </w:r>
    </w:p>
    <w:p w14:paraId="4455912E" w14:textId="77777777" w:rsidR="00DC125B" w:rsidRPr="00721DE7" w:rsidRDefault="00DC125B" w:rsidP="00DC125B">
      <w:pPr>
        <w:rPr>
          <w:bCs/>
        </w:rPr>
      </w:pPr>
      <w:r w:rsidRPr="00721DE7">
        <w:rPr>
          <w:bCs/>
        </w:rPr>
        <w:t>Training run -&gt; feedback run dataset</w:t>
      </w:r>
    </w:p>
    <w:p w14:paraId="21AF7BA9" w14:textId="77777777" w:rsidR="00DC125B" w:rsidRPr="00721DE7" w:rsidRDefault="00DC125B" w:rsidP="00DC125B">
      <w:pPr>
        <w:rPr>
          <w:bCs/>
          <w:i/>
          <w:iCs/>
        </w:rPr>
      </w:pPr>
      <w:r w:rsidRPr="00721DE7">
        <w:rPr>
          <w:bCs/>
          <w:i/>
          <w:iCs/>
        </w:rPr>
        <w:t>Decoding accuracies with original TSD baseline</w:t>
      </w:r>
    </w:p>
    <w:p w14:paraId="6427D616" w14:textId="777FD9C0" w:rsidR="00DC125B" w:rsidRPr="00721DE7" w:rsidRDefault="00EA571F" w:rsidP="00DC125B">
      <w:pPr>
        <w:rPr>
          <w:bCs/>
          <w:i/>
          <w:iCs/>
        </w:rPr>
      </w:pPr>
      <w:r>
        <w:rPr>
          <w:bCs/>
          <w:i/>
          <w:iCs/>
          <w:u w:val="single"/>
        </w:rPr>
        <w:t>a</w:t>
      </w:r>
      <w:r w:rsidR="00DC125B" w:rsidRPr="00721DE7">
        <w:rPr>
          <w:bCs/>
          <w:i/>
          <w:iCs/>
          <w:u w:val="single"/>
        </w:rPr>
        <w:t>1; All runs</w:t>
      </w:r>
      <w:r w:rsidR="00DC125B" w:rsidRPr="00721DE7">
        <w:rPr>
          <w:bCs/>
          <w:i/>
          <w:iCs/>
        </w:rPr>
        <w:t>:</w:t>
      </w:r>
      <w:bookmarkStart w:id="11" w:name="_Hlk54709086"/>
      <w:r w:rsidR="00DC125B" w:rsidRPr="00721DE7">
        <w:rPr>
          <w:bCs/>
          <w:i/>
          <w:iCs/>
        </w:rPr>
        <w:t xml:space="preserve"> </w:t>
      </w:r>
      <w:r w:rsidR="00DC125B" w:rsidRPr="00721DE7">
        <w:rPr>
          <w:bCs/>
        </w:rPr>
        <w:t>There was a statistically significant difference between groups (</w:t>
      </w:r>
      <w:r w:rsidR="00DC125B" w:rsidRPr="00721DE7">
        <w:rPr>
          <w:bCs/>
          <w:i/>
          <w:iCs/>
        </w:rPr>
        <w:t>F</w:t>
      </w:r>
      <w:r w:rsidR="00DC125B" w:rsidRPr="00721DE7">
        <w:rPr>
          <w:bCs/>
          <w:vertAlign w:val="subscript"/>
        </w:rPr>
        <w:t>(3, 39.3)</w:t>
      </w:r>
      <w:r w:rsidR="00DC125B" w:rsidRPr="00721DE7">
        <w:rPr>
          <w:bCs/>
        </w:rPr>
        <w:t xml:space="preserve"> = 5.95, </w:t>
      </w:r>
      <w:r w:rsidR="00DC125B" w:rsidRPr="00721DE7">
        <w:rPr>
          <w:bCs/>
          <w:i/>
          <w:iCs/>
        </w:rPr>
        <w:t>p</w:t>
      </w:r>
      <w:r w:rsidR="00DC125B" w:rsidRPr="00721DE7">
        <w:rPr>
          <w:bCs/>
        </w:rPr>
        <w:t> = .002</w:t>
      </w:r>
      <w:r w:rsidR="00DC125B">
        <w:rPr>
          <w:bCs/>
        </w:rPr>
        <w:t xml:space="preserve">, </w:t>
      </w:r>
      <w:r w:rsidR="00DC125B">
        <w:rPr>
          <w:bCs/>
          <w:i/>
          <w:iCs/>
        </w:rPr>
        <w:t>f</w:t>
      </w:r>
      <w:r w:rsidR="00DC125B">
        <w:rPr>
          <w:bCs/>
        </w:rPr>
        <w:t xml:space="preserve"> = .</w:t>
      </w:r>
      <w:r w:rsidR="00BB7E80">
        <w:rPr>
          <w:bCs/>
        </w:rPr>
        <w:t>74</w:t>
      </w:r>
      <w:r w:rsidR="00DC125B" w:rsidRPr="00721DE7">
        <w:rPr>
          <w:bCs/>
        </w:rPr>
        <w:t>). The Games-Howell post hoc test revealed that the decoding accuracy for the AB group outperformed all other groups significantly (</w:t>
      </w:r>
      <w:r w:rsidR="00DC125B" w:rsidRPr="00721DE7">
        <w:rPr>
          <w:bCs/>
          <w:i/>
          <w:iCs/>
        </w:rPr>
        <w:t>p</w:t>
      </w:r>
      <w:r w:rsidR="00DC125B" w:rsidRPr="00721DE7">
        <w:rPr>
          <w:bCs/>
        </w:rPr>
        <w:t xml:space="preserve"> &lt; .05 for all group differences).</w:t>
      </w:r>
    </w:p>
    <w:bookmarkEnd w:id="11"/>
    <w:p w14:paraId="674D0612" w14:textId="48C544BD" w:rsidR="00DC125B" w:rsidRPr="00721DE7" w:rsidRDefault="00EA571F" w:rsidP="00DC125B">
      <w:pPr>
        <w:rPr>
          <w:bCs/>
          <w:i/>
          <w:iCs/>
        </w:rPr>
      </w:pPr>
      <w:r>
        <w:rPr>
          <w:bCs/>
          <w:i/>
          <w:iCs/>
          <w:u w:val="single"/>
        </w:rPr>
        <w:t>a</w:t>
      </w:r>
      <w:r w:rsidR="00DC125B" w:rsidRPr="00721DE7">
        <w:rPr>
          <w:bCs/>
          <w:i/>
          <w:iCs/>
          <w:u w:val="single"/>
        </w:rPr>
        <w:t>2; Significant runs</w:t>
      </w:r>
      <w:r w:rsidR="00DC125B" w:rsidRPr="00721DE7">
        <w:rPr>
          <w:bCs/>
          <w:i/>
          <w:iCs/>
        </w:rPr>
        <w:t xml:space="preserve">: </w:t>
      </w:r>
      <w:r w:rsidR="00DC125B" w:rsidRPr="00721DE7">
        <w:rPr>
          <w:bCs/>
        </w:rPr>
        <w:t>There was a statistically significant difference between groups (</w:t>
      </w:r>
      <w:r w:rsidR="00DC125B" w:rsidRPr="00721DE7">
        <w:rPr>
          <w:bCs/>
          <w:i/>
          <w:iCs/>
        </w:rPr>
        <w:t>F</w:t>
      </w:r>
      <w:r w:rsidR="00DC125B" w:rsidRPr="00721DE7">
        <w:rPr>
          <w:bCs/>
          <w:vertAlign w:val="subscript"/>
        </w:rPr>
        <w:t>(3, 18.52)</w:t>
      </w:r>
      <w:r w:rsidR="00DC125B" w:rsidRPr="00721DE7">
        <w:rPr>
          <w:bCs/>
        </w:rPr>
        <w:t xml:space="preserve"> = 3.24, </w:t>
      </w:r>
      <w:r w:rsidR="00DC125B" w:rsidRPr="00721DE7">
        <w:rPr>
          <w:bCs/>
          <w:i/>
          <w:iCs/>
        </w:rPr>
        <w:t>p</w:t>
      </w:r>
      <w:r w:rsidR="00DC125B" w:rsidRPr="00721DE7">
        <w:rPr>
          <w:bCs/>
        </w:rPr>
        <w:t> = .046</w:t>
      </w:r>
      <w:r w:rsidR="00DC125B">
        <w:rPr>
          <w:bCs/>
        </w:rPr>
        <w:t>,</w:t>
      </w:r>
      <w:r w:rsidR="00DC125B" w:rsidRPr="00FD1B76">
        <w:rPr>
          <w:bCs/>
          <w:i/>
          <w:iCs/>
        </w:rPr>
        <w:t xml:space="preserve"> </w:t>
      </w:r>
      <w:r w:rsidR="00DC125B">
        <w:rPr>
          <w:bCs/>
          <w:i/>
          <w:iCs/>
        </w:rPr>
        <w:t>f</w:t>
      </w:r>
      <w:r w:rsidR="00DC125B">
        <w:rPr>
          <w:bCs/>
        </w:rPr>
        <w:t xml:space="preserve"> = .64</w:t>
      </w:r>
      <w:r w:rsidR="00DC125B" w:rsidRPr="00721DE7">
        <w:rPr>
          <w:bCs/>
        </w:rPr>
        <w:t>). However, the Games-Howell post hoc test did not reveal a significant difference in decoding accuracies between groups.</w:t>
      </w:r>
    </w:p>
    <w:p w14:paraId="10EED8F4" w14:textId="77777777" w:rsidR="00DC125B" w:rsidRPr="00721DE7" w:rsidRDefault="00DC125B" w:rsidP="00DC125B">
      <w:pPr>
        <w:rPr>
          <w:bCs/>
          <w:i/>
          <w:iCs/>
        </w:rPr>
      </w:pPr>
      <w:r w:rsidRPr="00721DE7">
        <w:rPr>
          <w:bCs/>
          <w:i/>
          <w:iCs/>
        </w:rPr>
        <w:t>Decoding accuracies with optimal TSD baseline</w:t>
      </w:r>
    </w:p>
    <w:p w14:paraId="3605B825" w14:textId="1596F87D" w:rsidR="00DC125B" w:rsidRPr="00721DE7" w:rsidRDefault="00EA571F" w:rsidP="00DC125B">
      <w:pPr>
        <w:rPr>
          <w:bCs/>
        </w:rPr>
      </w:pPr>
      <w:r>
        <w:rPr>
          <w:bCs/>
          <w:i/>
          <w:iCs/>
          <w:u w:val="single"/>
        </w:rPr>
        <w:t>a</w:t>
      </w:r>
      <w:r w:rsidR="00DC125B" w:rsidRPr="00721DE7">
        <w:rPr>
          <w:bCs/>
          <w:i/>
          <w:iCs/>
          <w:u w:val="single"/>
        </w:rPr>
        <w:t>4; All runs</w:t>
      </w:r>
      <w:r w:rsidR="00DC125B" w:rsidRPr="00721DE7">
        <w:rPr>
          <w:bCs/>
          <w:i/>
          <w:iCs/>
        </w:rPr>
        <w:t>:</w:t>
      </w:r>
      <w:bookmarkStart w:id="12" w:name="_Hlk54711795"/>
      <w:r w:rsidR="00DC125B" w:rsidRPr="00721DE7">
        <w:rPr>
          <w:bCs/>
          <w:i/>
          <w:iCs/>
        </w:rPr>
        <w:t xml:space="preserve"> </w:t>
      </w:r>
      <w:r w:rsidR="00DC125B" w:rsidRPr="00721DE7">
        <w:rPr>
          <w:bCs/>
        </w:rPr>
        <w:t>A Kruskal-Wallis H test showed that there was a statistically significant DA difference between groups, (</w:t>
      </w:r>
      <w:r w:rsidR="00C4272E">
        <w:rPr>
          <w:bCs/>
          <w:i/>
          <w:iCs/>
        </w:rPr>
        <w:t>H</w:t>
      </w:r>
      <w:r w:rsidR="00C4272E" w:rsidRPr="00C4272E">
        <w:rPr>
          <w:bCs/>
          <w:i/>
          <w:iCs/>
          <w:vertAlign w:val="subscript"/>
        </w:rPr>
        <w:t>(3)</w:t>
      </w:r>
      <w:r w:rsidR="00DC125B" w:rsidRPr="00721DE7">
        <w:rPr>
          <w:bCs/>
        </w:rPr>
        <w:t xml:space="preserve"> = 23.81, </w:t>
      </w:r>
      <w:r w:rsidR="00DC125B" w:rsidRPr="00721DE7">
        <w:rPr>
          <w:bCs/>
          <w:i/>
          <w:iCs/>
        </w:rPr>
        <w:t>p</w:t>
      </w:r>
      <w:r w:rsidR="00DC125B" w:rsidRPr="00721DE7">
        <w:rPr>
          <w:bCs/>
        </w:rPr>
        <w:t> &lt; 0.001</w:t>
      </w:r>
      <w:r w:rsidR="00DC125B">
        <w:rPr>
          <w:bCs/>
        </w:rPr>
        <w:t xml:space="preserve">, </w:t>
      </w:r>
      <w:r w:rsidR="00DC125B" w:rsidRPr="00FB27B3">
        <w:rPr>
          <w:bCs/>
          <w:i/>
          <w:iCs/>
        </w:rPr>
        <w:t xml:space="preserve">d </w:t>
      </w:r>
      <w:r w:rsidR="00DC125B">
        <w:rPr>
          <w:bCs/>
        </w:rPr>
        <w:t>= .57</w:t>
      </w:r>
      <w:r w:rsidR="00DC125B" w:rsidRPr="00721DE7">
        <w:rPr>
          <w:bCs/>
        </w:rPr>
        <w:t>). A pairwise comparison using a Bonferroni correction revealed the DA score for the AB group was significantly better compared to other groups (</w:t>
      </w:r>
      <w:r w:rsidR="00DC125B" w:rsidRPr="00721DE7">
        <w:rPr>
          <w:bCs/>
          <w:i/>
          <w:iCs/>
        </w:rPr>
        <w:t>p</w:t>
      </w:r>
      <w:r w:rsidR="00DC125B" w:rsidRPr="00721DE7">
        <w:rPr>
          <w:bCs/>
        </w:rPr>
        <w:t xml:space="preserve"> &lt; .001 for each group comparison). </w:t>
      </w:r>
    </w:p>
    <w:bookmarkEnd w:id="12"/>
    <w:p w14:paraId="1476436D" w14:textId="119CB7FC" w:rsidR="00DC125B" w:rsidRPr="00721DE7" w:rsidRDefault="00EA571F" w:rsidP="00DC125B">
      <w:pPr>
        <w:rPr>
          <w:bCs/>
        </w:rPr>
      </w:pPr>
      <w:r>
        <w:rPr>
          <w:bCs/>
          <w:i/>
          <w:iCs/>
          <w:u w:val="single"/>
        </w:rPr>
        <w:t>a</w:t>
      </w:r>
      <w:r w:rsidR="00DC125B" w:rsidRPr="00721DE7">
        <w:rPr>
          <w:bCs/>
          <w:i/>
          <w:iCs/>
          <w:u w:val="single"/>
        </w:rPr>
        <w:t>5; Significant runs</w:t>
      </w:r>
      <w:r w:rsidR="00DC125B" w:rsidRPr="00721DE7">
        <w:rPr>
          <w:bCs/>
          <w:i/>
          <w:iCs/>
        </w:rPr>
        <w:t xml:space="preserve">: </w:t>
      </w:r>
      <w:r w:rsidR="00DC125B" w:rsidRPr="00721DE7">
        <w:rPr>
          <w:bCs/>
        </w:rPr>
        <w:t>A Kruskal-Wallis H test showed that there was a statistically significant DA difference between groups, (</w:t>
      </w:r>
      <w:r w:rsidR="00C4272E">
        <w:rPr>
          <w:bCs/>
          <w:i/>
          <w:iCs/>
        </w:rPr>
        <w:t>H</w:t>
      </w:r>
      <w:r w:rsidR="00C4272E" w:rsidRPr="00C4272E">
        <w:rPr>
          <w:bCs/>
          <w:i/>
          <w:iCs/>
          <w:vertAlign w:val="subscript"/>
        </w:rPr>
        <w:t>(3)</w:t>
      </w:r>
      <w:r w:rsidR="00DC125B" w:rsidRPr="00721DE7">
        <w:rPr>
          <w:bCs/>
        </w:rPr>
        <w:t xml:space="preserve"> = 15.89, </w:t>
      </w:r>
      <w:r w:rsidR="00DC125B" w:rsidRPr="00721DE7">
        <w:rPr>
          <w:bCs/>
          <w:i/>
          <w:iCs/>
        </w:rPr>
        <w:t>p</w:t>
      </w:r>
      <w:r w:rsidR="00DC125B" w:rsidRPr="00721DE7">
        <w:rPr>
          <w:bCs/>
        </w:rPr>
        <w:t> = 0.001</w:t>
      </w:r>
      <w:r w:rsidR="00DC125B">
        <w:rPr>
          <w:bCs/>
        </w:rPr>
        <w:t>,</w:t>
      </w:r>
      <w:r w:rsidR="00DC125B" w:rsidRPr="00FB27B3">
        <w:rPr>
          <w:bCs/>
          <w:i/>
          <w:iCs/>
        </w:rPr>
        <w:t xml:space="preserve"> d </w:t>
      </w:r>
      <w:r w:rsidR="00DC125B">
        <w:rPr>
          <w:bCs/>
        </w:rPr>
        <w:t>= 1.05</w:t>
      </w:r>
      <w:r w:rsidR="00DC125B" w:rsidRPr="00721DE7">
        <w:rPr>
          <w:bCs/>
        </w:rPr>
        <w:t>). A pairwise comparison using a Bonferroni correction revealed the DA for the AB group was significantly better compared to other groups (</w:t>
      </w:r>
      <w:r w:rsidR="00DC125B" w:rsidRPr="00721DE7">
        <w:rPr>
          <w:bCs/>
          <w:i/>
          <w:iCs/>
        </w:rPr>
        <w:t>p</w:t>
      </w:r>
      <w:r w:rsidR="00DC125B" w:rsidRPr="00721DE7">
        <w:rPr>
          <w:bCs/>
        </w:rPr>
        <w:t xml:space="preserve"> &lt; .05 for each group comparison). </w:t>
      </w:r>
    </w:p>
    <w:p w14:paraId="18057A3A" w14:textId="77777777" w:rsidR="00DC125B" w:rsidRPr="00721DE7" w:rsidRDefault="00DC125B" w:rsidP="00DC125B">
      <w:pPr>
        <w:rPr>
          <w:bCs/>
        </w:rPr>
      </w:pPr>
      <w:r w:rsidRPr="00721DE7">
        <w:rPr>
          <w:bCs/>
        </w:rPr>
        <w:t>Feedback run -&gt; Feedback run dataset</w:t>
      </w:r>
    </w:p>
    <w:p w14:paraId="252EBD71" w14:textId="77777777" w:rsidR="00DC125B" w:rsidRPr="00721DE7" w:rsidRDefault="00DC125B" w:rsidP="00DC125B">
      <w:pPr>
        <w:rPr>
          <w:bCs/>
          <w:i/>
          <w:iCs/>
        </w:rPr>
      </w:pPr>
      <w:r w:rsidRPr="00721DE7">
        <w:rPr>
          <w:bCs/>
          <w:i/>
          <w:iCs/>
        </w:rPr>
        <w:t>Decoding accuracies with original TSD baseline</w:t>
      </w:r>
    </w:p>
    <w:p w14:paraId="0D265EA3" w14:textId="0992A919" w:rsidR="00DC125B" w:rsidRPr="00721DE7" w:rsidRDefault="00EA571F" w:rsidP="00DC125B">
      <w:pPr>
        <w:rPr>
          <w:bCs/>
        </w:rPr>
      </w:pPr>
      <w:r>
        <w:rPr>
          <w:bCs/>
          <w:i/>
          <w:iCs/>
          <w:u w:val="single"/>
        </w:rPr>
        <w:t>b</w:t>
      </w:r>
      <w:r w:rsidR="00DC125B" w:rsidRPr="00721DE7">
        <w:rPr>
          <w:bCs/>
          <w:i/>
          <w:iCs/>
          <w:u w:val="single"/>
        </w:rPr>
        <w:t>1; All runs</w:t>
      </w:r>
      <w:r w:rsidR="00DC125B" w:rsidRPr="00721DE7">
        <w:rPr>
          <w:bCs/>
          <w:i/>
          <w:iCs/>
        </w:rPr>
        <w:t xml:space="preserve">: </w:t>
      </w:r>
      <w:bookmarkStart w:id="13" w:name="_Hlk54877482"/>
      <w:r w:rsidR="00DC125B" w:rsidRPr="00721DE7">
        <w:rPr>
          <w:bCs/>
        </w:rPr>
        <w:t>There was a statistically significant difference between groups (</w:t>
      </w:r>
      <w:r w:rsidR="00DC125B" w:rsidRPr="00721DE7">
        <w:rPr>
          <w:bCs/>
          <w:i/>
          <w:iCs/>
        </w:rPr>
        <w:t>F</w:t>
      </w:r>
      <w:r w:rsidR="00DC125B" w:rsidRPr="00721DE7">
        <w:rPr>
          <w:bCs/>
          <w:vertAlign w:val="subscript"/>
        </w:rPr>
        <w:t>(3, 45.55)</w:t>
      </w:r>
      <w:r w:rsidR="00DC125B" w:rsidRPr="00721DE7">
        <w:rPr>
          <w:bCs/>
        </w:rPr>
        <w:t xml:space="preserve"> = 7.4, </w:t>
      </w:r>
      <w:r w:rsidR="00DC125B" w:rsidRPr="00721DE7">
        <w:rPr>
          <w:bCs/>
          <w:i/>
          <w:iCs/>
        </w:rPr>
        <w:t>p</w:t>
      </w:r>
      <w:r w:rsidR="00DC125B" w:rsidRPr="00721DE7">
        <w:rPr>
          <w:bCs/>
        </w:rPr>
        <w:t> &lt; .001</w:t>
      </w:r>
      <w:r w:rsidR="00DC125B">
        <w:rPr>
          <w:bCs/>
        </w:rPr>
        <w:t>,</w:t>
      </w:r>
      <w:r w:rsidR="00DC125B" w:rsidRPr="00FB27B3">
        <w:rPr>
          <w:bCs/>
          <w:i/>
          <w:iCs/>
        </w:rPr>
        <w:t xml:space="preserve"> </w:t>
      </w:r>
      <w:r w:rsidR="00DC125B">
        <w:rPr>
          <w:bCs/>
          <w:i/>
          <w:iCs/>
        </w:rPr>
        <w:t>f</w:t>
      </w:r>
      <w:r w:rsidR="00DC125B" w:rsidRPr="00FB27B3">
        <w:rPr>
          <w:bCs/>
          <w:i/>
          <w:iCs/>
        </w:rPr>
        <w:t xml:space="preserve"> </w:t>
      </w:r>
      <w:r w:rsidR="00DC125B">
        <w:rPr>
          <w:bCs/>
        </w:rPr>
        <w:t xml:space="preserve">= </w:t>
      </w:r>
      <w:r w:rsidR="00B67721">
        <w:rPr>
          <w:bCs/>
        </w:rPr>
        <w:t>.84</w:t>
      </w:r>
      <w:r w:rsidR="00DC125B" w:rsidRPr="00721DE7">
        <w:rPr>
          <w:bCs/>
        </w:rPr>
        <w:t>). The Games-Howell post hoc test revealed that the decoding accuracy for the AB group outperformed all other groups significantly (</w:t>
      </w:r>
      <w:r w:rsidR="00DC125B" w:rsidRPr="00721DE7">
        <w:rPr>
          <w:bCs/>
          <w:i/>
          <w:iCs/>
        </w:rPr>
        <w:t>p</w:t>
      </w:r>
      <w:r w:rsidR="00DC125B" w:rsidRPr="00721DE7">
        <w:rPr>
          <w:bCs/>
        </w:rPr>
        <w:t xml:space="preserve"> &lt; .01 for all group differences).</w:t>
      </w:r>
    </w:p>
    <w:bookmarkEnd w:id="13"/>
    <w:p w14:paraId="14094ABD" w14:textId="42F91A5D" w:rsidR="00DC125B" w:rsidRPr="00721DE7" w:rsidRDefault="00EA571F" w:rsidP="00DC125B">
      <w:pPr>
        <w:rPr>
          <w:bCs/>
          <w:i/>
          <w:iCs/>
        </w:rPr>
      </w:pPr>
      <w:r>
        <w:rPr>
          <w:bCs/>
          <w:i/>
          <w:iCs/>
          <w:u w:val="single"/>
        </w:rPr>
        <w:t>b</w:t>
      </w:r>
      <w:r w:rsidR="00DC125B" w:rsidRPr="00721DE7">
        <w:rPr>
          <w:bCs/>
          <w:i/>
          <w:iCs/>
          <w:u w:val="single"/>
        </w:rPr>
        <w:t>2; Significant runs</w:t>
      </w:r>
      <w:r w:rsidR="00DC125B" w:rsidRPr="00721DE7">
        <w:rPr>
          <w:bCs/>
          <w:i/>
          <w:iCs/>
        </w:rPr>
        <w:t xml:space="preserve">: </w:t>
      </w:r>
      <w:r w:rsidR="00DC125B" w:rsidRPr="00721DE7">
        <w:rPr>
          <w:bCs/>
        </w:rPr>
        <w:t>A Kruskal-Wallis H test showed that there was a statistically significant DA difference between groups, (</w:t>
      </w:r>
      <w:r w:rsidR="00C4272E">
        <w:rPr>
          <w:bCs/>
          <w:i/>
          <w:iCs/>
        </w:rPr>
        <w:t>H</w:t>
      </w:r>
      <w:r w:rsidR="00C4272E" w:rsidRPr="00C4272E">
        <w:rPr>
          <w:bCs/>
          <w:i/>
          <w:iCs/>
          <w:vertAlign w:val="subscript"/>
        </w:rPr>
        <w:t>(3)</w:t>
      </w:r>
      <w:r w:rsidR="00DC125B" w:rsidRPr="00721DE7">
        <w:rPr>
          <w:bCs/>
        </w:rPr>
        <w:t xml:space="preserve"> = 8.06, </w:t>
      </w:r>
      <w:r w:rsidR="00DC125B" w:rsidRPr="00721DE7">
        <w:rPr>
          <w:bCs/>
          <w:i/>
          <w:iCs/>
        </w:rPr>
        <w:t>p</w:t>
      </w:r>
      <w:r w:rsidR="00DC125B" w:rsidRPr="00721DE7">
        <w:rPr>
          <w:bCs/>
        </w:rPr>
        <w:t> </w:t>
      </w:r>
      <w:r w:rsidR="00DC125B">
        <w:rPr>
          <w:bCs/>
        </w:rPr>
        <w:t>=</w:t>
      </w:r>
      <w:r w:rsidR="00DC125B" w:rsidRPr="00721DE7">
        <w:rPr>
          <w:bCs/>
        </w:rPr>
        <w:t xml:space="preserve"> 0.0</w:t>
      </w:r>
      <w:r w:rsidR="00DC125B">
        <w:rPr>
          <w:bCs/>
        </w:rPr>
        <w:t>4</w:t>
      </w:r>
      <w:r w:rsidR="00DC125B" w:rsidRPr="00721DE7">
        <w:rPr>
          <w:bCs/>
        </w:rPr>
        <w:t>5</w:t>
      </w:r>
      <w:r w:rsidR="00DC125B">
        <w:rPr>
          <w:bCs/>
        </w:rPr>
        <w:t>,</w:t>
      </w:r>
      <w:r w:rsidR="00DC125B" w:rsidRPr="00FB27B3">
        <w:rPr>
          <w:bCs/>
          <w:i/>
          <w:iCs/>
        </w:rPr>
        <w:t xml:space="preserve"> d </w:t>
      </w:r>
      <w:r w:rsidR="00DC125B">
        <w:rPr>
          <w:bCs/>
        </w:rPr>
        <w:t>= 1.3</w:t>
      </w:r>
      <w:r w:rsidR="00DC125B" w:rsidRPr="00721DE7">
        <w:rPr>
          <w:bCs/>
        </w:rPr>
        <w:t>). However, a statistically significant difference was not found between groups when a pairwise comparison adjusted the alpha level using a Bonferroni correction</w:t>
      </w:r>
      <w:r w:rsidR="00DC125B">
        <w:rPr>
          <w:bCs/>
        </w:rPr>
        <w:t>.</w:t>
      </w:r>
    </w:p>
    <w:p w14:paraId="4384FEFD" w14:textId="77777777" w:rsidR="00DC125B" w:rsidRPr="00721DE7" w:rsidRDefault="00DC125B" w:rsidP="00DC125B">
      <w:pPr>
        <w:rPr>
          <w:bCs/>
          <w:i/>
          <w:iCs/>
        </w:rPr>
      </w:pPr>
      <w:r w:rsidRPr="00721DE7">
        <w:rPr>
          <w:bCs/>
          <w:i/>
          <w:iCs/>
        </w:rPr>
        <w:t>Decoding accuracies with optimal TSD baseline</w:t>
      </w:r>
    </w:p>
    <w:p w14:paraId="603710F1" w14:textId="502FC9CC" w:rsidR="00DC125B" w:rsidRPr="00721DE7" w:rsidRDefault="00EA571F" w:rsidP="00DC125B">
      <w:pPr>
        <w:rPr>
          <w:bCs/>
          <w:i/>
          <w:iCs/>
        </w:rPr>
      </w:pPr>
      <w:r>
        <w:rPr>
          <w:bCs/>
          <w:i/>
          <w:iCs/>
          <w:u w:val="single"/>
        </w:rPr>
        <w:lastRenderedPageBreak/>
        <w:t>b</w:t>
      </w:r>
      <w:r w:rsidR="00DC125B" w:rsidRPr="00721DE7">
        <w:rPr>
          <w:bCs/>
          <w:i/>
          <w:iCs/>
          <w:u w:val="single"/>
        </w:rPr>
        <w:t>4; All runs</w:t>
      </w:r>
      <w:bookmarkStart w:id="14" w:name="_Hlk54878987"/>
      <w:r w:rsidR="00DC125B" w:rsidRPr="00721DE7">
        <w:rPr>
          <w:bCs/>
          <w:i/>
          <w:iCs/>
        </w:rPr>
        <w:t xml:space="preserve">: </w:t>
      </w:r>
      <w:r w:rsidR="00DC125B" w:rsidRPr="00721DE7">
        <w:rPr>
          <w:bCs/>
        </w:rPr>
        <w:t>There was a statistically significant difference between groups (</w:t>
      </w:r>
      <w:r w:rsidR="00DC125B" w:rsidRPr="00721DE7">
        <w:rPr>
          <w:bCs/>
          <w:i/>
          <w:iCs/>
        </w:rPr>
        <w:t>F</w:t>
      </w:r>
      <w:r w:rsidR="00DC125B" w:rsidRPr="00721DE7">
        <w:rPr>
          <w:bCs/>
          <w:vertAlign w:val="subscript"/>
        </w:rPr>
        <w:t>(3, 45.83)</w:t>
      </w:r>
      <w:r w:rsidR="00DC125B" w:rsidRPr="00721DE7">
        <w:rPr>
          <w:bCs/>
        </w:rPr>
        <w:t xml:space="preserve"> = 18.44, </w:t>
      </w:r>
      <w:r w:rsidR="00DC125B" w:rsidRPr="00721DE7">
        <w:rPr>
          <w:bCs/>
          <w:i/>
          <w:iCs/>
        </w:rPr>
        <w:t>p</w:t>
      </w:r>
      <w:r w:rsidR="00DC125B" w:rsidRPr="00721DE7">
        <w:rPr>
          <w:bCs/>
        </w:rPr>
        <w:t> &lt; .001</w:t>
      </w:r>
      <w:r w:rsidR="00DC125B">
        <w:rPr>
          <w:bCs/>
        </w:rPr>
        <w:t>,</w:t>
      </w:r>
      <w:r w:rsidR="00DC125B" w:rsidRPr="00FB27B3">
        <w:rPr>
          <w:bCs/>
          <w:i/>
          <w:iCs/>
        </w:rPr>
        <w:t xml:space="preserve"> </w:t>
      </w:r>
      <w:r w:rsidR="00DC125B">
        <w:rPr>
          <w:bCs/>
          <w:i/>
          <w:iCs/>
        </w:rPr>
        <w:t>f</w:t>
      </w:r>
      <w:r w:rsidR="00DC125B" w:rsidRPr="00FB27B3">
        <w:rPr>
          <w:bCs/>
          <w:i/>
          <w:iCs/>
        </w:rPr>
        <w:t xml:space="preserve"> </w:t>
      </w:r>
      <w:r w:rsidR="00DC125B">
        <w:rPr>
          <w:bCs/>
        </w:rPr>
        <w:t>= 1.</w:t>
      </w:r>
      <w:r w:rsidR="00B67721">
        <w:rPr>
          <w:bCs/>
        </w:rPr>
        <w:t>16</w:t>
      </w:r>
      <w:r w:rsidR="00DC125B" w:rsidRPr="00721DE7">
        <w:rPr>
          <w:bCs/>
        </w:rPr>
        <w:t>). The Games-Howell post hoc test revealed that the decoding accuracy for the AB group outperformed all other groups significantly (</w:t>
      </w:r>
      <w:r w:rsidR="00DC125B" w:rsidRPr="00721DE7">
        <w:rPr>
          <w:bCs/>
          <w:i/>
          <w:iCs/>
        </w:rPr>
        <w:t>p</w:t>
      </w:r>
      <w:r w:rsidR="00DC125B" w:rsidRPr="00721DE7">
        <w:rPr>
          <w:bCs/>
        </w:rPr>
        <w:t xml:space="preserve"> &lt; .001 for all group differences).</w:t>
      </w:r>
    </w:p>
    <w:bookmarkEnd w:id="14"/>
    <w:p w14:paraId="3B91D002" w14:textId="22580E35" w:rsidR="00DC125B" w:rsidRPr="00721DE7" w:rsidRDefault="00EA571F" w:rsidP="00DC125B">
      <w:pPr>
        <w:rPr>
          <w:bCs/>
          <w:i/>
          <w:iCs/>
        </w:rPr>
      </w:pPr>
      <w:r>
        <w:rPr>
          <w:bCs/>
          <w:i/>
          <w:iCs/>
          <w:u w:val="single"/>
        </w:rPr>
        <w:t>b</w:t>
      </w:r>
      <w:r w:rsidR="00DC125B" w:rsidRPr="00721DE7">
        <w:rPr>
          <w:bCs/>
          <w:i/>
          <w:iCs/>
          <w:u w:val="single"/>
        </w:rPr>
        <w:t>5; Significant runs</w:t>
      </w:r>
      <w:r w:rsidR="00DC125B" w:rsidRPr="00721DE7">
        <w:rPr>
          <w:bCs/>
          <w:i/>
          <w:iCs/>
        </w:rPr>
        <w:t xml:space="preserve">: </w:t>
      </w:r>
      <w:r w:rsidR="00DC125B" w:rsidRPr="00721DE7">
        <w:rPr>
          <w:bCs/>
        </w:rPr>
        <w:t>A Kruskal-Wallis H test showed that there was a statistically significant DA difference between groups, (</w:t>
      </w:r>
      <w:r w:rsidR="00C4272E">
        <w:rPr>
          <w:bCs/>
          <w:i/>
          <w:iCs/>
        </w:rPr>
        <w:t>H</w:t>
      </w:r>
      <w:r w:rsidR="00C4272E" w:rsidRPr="00C4272E">
        <w:rPr>
          <w:bCs/>
          <w:i/>
          <w:iCs/>
          <w:vertAlign w:val="subscript"/>
        </w:rPr>
        <w:t>(3)</w:t>
      </w:r>
      <w:r w:rsidR="00DC125B" w:rsidRPr="00721DE7">
        <w:rPr>
          <w:bCs/>
        </w:rPr>
        <w:t xml:space="preserve"> = 15.89, </w:t>
      </w:r>
      <w:r w:rsidR="00DC125B" w:rsidRPr="00721DE7">
        <w:rPr>
          <w:bCs/>
          <w:i/>
          <w:iCs/>
        </w:rPr>
        <w:t>p</w:t>
      </w:r>
      <w:r w:rsidR="00DC125B" w:rsidRPr="00721DE7">
        <w:rPr>
          <w:bCs/>
        </w:rPr>
        <w:t> = 0.001</w:t>
      </w:r>
      <w:r w:rsidR="00DC125B">
        <w:rPr>
          <w:bCs/>
        </w:rPr>
        <w:t>,</w:t>
      </w:r>
      <w:r w:rsidR="00DC125B" w:rsidRPr="00FB27B3">
        <w:rPr>
          <w:bCs/>
          <w:i/>
          <w:iCs/>
        </w:rPr>
        <w:t xml:space="preserve"> d </w:t>
      </w:r>
      <w:r w:rsidR="00DC125B">
        <w:rPr>
          <w:bCs/>
        </w:rPr>
        <w:t>= 1.79</w:t>
      </w:r>
      <w:r w:rsidR="00DC125B" w:rsidRPr="00721DE7">
        <w:rPr>
          <w:bCs/>
        </w:rPr>
        <w:t>). A pairwise comparison using a Bonferroni correction revealed the DA for the AB group was significantly better compared to other groups (</w:t>
      </w:r>
      <w:r w:rsidR="00DC125B" w:rsidRPr="00721DE7">
        <w:rPr>
          <w:bCs/>
          <w:i/>
          <w:iCs/>
        </w:rPr>
        <w:t>p</w:t>
      </w:r>
      <w:r w:rsidR="00DC125B" w:rsidRPr="00721DE7">
        <w:rPr>
          <w:bCs/>
        </w:rPr>
        <w:t xml:space="preserve"> ≤ .05 for each group comparison).</w:t>
      </w:r>
    </w:p>
    <w:p w14:paraId="63E5AA20" w14:textId="77777777" w:rsidR="00DC125B" w:rsidRPr="00721DE7" w:rsidRDefault="00DC125B" w:rsidP="00DC125B">
      <w:pPr>
        <w:rPr>
          <w:bCs/>
        </w:rPr>
      </w:pPr>
      <w:r w:rsidRPr="00721DE7">
        <w:rPr>
          <w:bCs/>
        </w:rPr>
        <w:t>Training run -&gt; Q&amp;A run dataset</w:t>
      </w:r>
    </w:p>
    <w:p w14:paraId="7CBC7FD0" w14:textId="77777777" w:rsidR="00DC125B" w:rsidRPr="00721DE7" w:rsidRDefault="00DC125B" w:rsidP="00DC125B">
      <w:pPr>
        <w:rPr>
          <w:bCs/>
          <w:i/>
          <w:iCs/>
        </w:rPr>
      </w:pPr>
      <w:r w:rsidRPr="00721DE7">
        <w:rPr>
          <w:bCs/>
          <w:i/>
          <w:iCs/>
        </w:rPr>
        <w:t>Decoding accuracies with original TSD baseline</w:t>
      </w:r>
    </w:p>
    <w:p w14:paraId="668047DF" w14:textId="6F1756FB" w:rsidR="00DC125B" w:rsidRPr="00721DE7" w:rsidRDefault="00EA571F" w:rsidP="00DC125B">
      <w:pPr>
        <w:rPr>
          <w:bCs/>
        </w:rPr>
      </w:pPr>
      <w:r>
        <w:rPr>
          <w:bCs/>
          <w:i/>
          <w:iCs/>
          <w:u w:val="single"/>
        </w:rPr>
        <w:t>c</w:t>
      </w:r>
      <w:r w:rsidR="00DC125B" w:rsidRPr="00721DE7">
        <w:rPr>
          <w:bCs/>
          <w:i/>
          <w:iCs/>
          <w:u w:val="single"/>
        </w:rPr>
        <w:t>1; All runs</w:t>
      </w:r>
      <w:r w:rsidR="00DC125B" w:rsidRPr="00721DE7">
        <w:rPr>
          <w:bCs/>
          <w:i/>
          <w:iCs/>
        </w:rPr>
        <w:t xml:space="preserve">: </w:t>
      </w:r>
      <w:bookmarkStart w:id="15" w:name="_Hlk54881314"/>
      <w:r w:rsidR="00DC125B" w:rsidRPr="00721DE7">
        <w:rPr>
          <w:bCs/>
        </w:rPr>
        <w:t>A Kruskal-Wallis H test did not find a statistically significant DA difference between groups, (</w:t>
      </w:r>
      <w:r w:rsidR="00C4272E">
        <w:rPr>
          <w:bCs/>
          <w:i/>
          <w:iCs/>
        </w:rPr>
        <w:t>H</w:t>
      </w:r>
      <w:r w:rsidR="00C4272E" w:rsidRPr="00C4272E">
        <w:rPr>
          <w:bCs/>
          <w:i/>
          <w:iCs/>
          <w:vertAlign w:val="subscript"/>
        </w:rPr>
        <w:t>(3)</w:t>
      </w:r>
      <w:r w:rsidR="00DC125B" w:rsidRPr="00721DE7">
        <w:rPr>
          <w:bCs/>
        </w:rPr>
        <w:t xml:space="preserve"> = 5.9, </w:t>
      </w:r>
      <w:r w:rsidR="00DC125B" w:rsidRPr="00721DE7">
        <w:rPr>
          <w:bCs/>
          <w:i/>
          <w:iCs/>
        </w:rPr>
        <w:t>p</w:t>
      </w:r>
      <w:r w:rsidR="00DC125B" w:rsidRPr="00721DE7">
        <w:rPr>
          <w:bCs/>
        </w:rPr>
        <w:t> = 0.12). Given there were only two samples in the AB group, a one-way ANOVA was performed to check differences between the other three groups, however, again a significant difference was not found (</w:t>
      </w:r>
      <w:r w:rsidR="00DC125B" w:rsidRPr="00721DE7">
        <w:rPr>
          <w:bCs/>
          <w:i/>
          <w:iCs/>
        </w:rPr>
        <w:t>F</w:t>
      </w:r>
      <w:r w:rsidR="00DC125B" w:rsidRPr="00721DE7">
        <w:rPr>
          <w:bCs/>
          <w:vertAlign w:val="subscript"/>
        </w:rPr>
        <w:t>(2, 70)</w:t>
      </w:r>
      <w:r w:rsidR="00DC125B" w:rsidRPr="00721DE7">
        <w:rPr>
          <w:bCs/>
        </w:rPr>
        <w:t xml:space="preserve"> = .59, </w:t>
      </w:r>
      <w:r w:rsidR="00DC125B" w:rsidRPr="00721DE7">
        <w:rPr>
          <w:bCs/>
          <w:i/>
          <w:iCs/>
        </w:rPr>
        <w:t>p</w:t>
      </w:r>
      <w:r w:rsidR="00DC125B" w:rsidRPr="00721DE7">
        <w:rPr>
          <w:bCs/>
        </w:rPr>
        <w:t> = .56).</w:t>
      </w:r>
    </w:p>
    <w:bookmarkEnd w:id="15"/>
    <w:p w14:paraId="625212D9" w14:textId="1ADA1687" w:rsidR="00DC125B" w:rsidRPr="00721DE7" w:rsidRDefault="00EA571F" w:rsidP="00DC125B">
      <w:pPr>
        <w:rPr>
          <w:bCs/>
        </w:rPr>
      </w:pPr>
      <w:r>
        <w:rPr>
          <w:bCs/>
          <w:i/>
          <w:iCs/>
          <w:u w:val="single"/>
        </w:rPr>
        <w:t>c</w:t>
      </w:r>
      <w:r w:rsidR="00DC125B" w:rsidRPr="00721DE7">
        <w:rPr>
          <w:bCs/>
          <w:i/>
          <w:iCs/>
          <w:u w:val="single"/>
        </w:rPr>
        <w:t>2; Significant runs</w:t>
      </w:r>
      <w:r w:rsidR="00DC125B" w:rsidRPr="00721DE7">
        <w:rPr>
          <w:bCs/>
          <w:i/>
          <w:iCs/>
        </w:rPr>
        <w:t xml:space="preserve">: </w:t>
      </w:r>
      <w:r w:rsidR="00DC125B" w:rsidRPr="00721DE7">
        <w:rPr>
          <w:bCs/>
        </w:rPr>
        <w:t>Given there was only one sample for the AB group – a Kruskal-Wallis H test was used to examine differences between the UWS, MCS, and LIS group DAs. However, a statistically significant DA difference between groups was not found, (</w:t>
      </w:r>
      <w:r w:rsidR="00C4272E">
        <w:rPr>
          <w:bCs/>
          <w:i/>
          <w:iCs/>
        </w:rPr>
        <w:t>H</w:t>
      </w:r>
      <w:r w:rsidR="00C4272E" w:rsidRPr="00C4272E">
        <w:rPr>
          <w:bCs/>
          <w:i/>
          <w:iCs/>
          <w:vertAlign w:val="subscript"/>
        </w:rPr>
        <w:t>(</w:t>
      </w:r>
      <w:r w:rsidR="00C4272E">
        <w:rPr>
          <w:bCs/>
          <w:i/>
          <w:iCs/>
          <w:vertAlign w:val="subscript"/>
        </w:rPr>
        <w:t>2</w:t>
      </w:r>
      <w:r w:rsidR="00C4272E" w:rsidRPr="00C4272E">
        <w:rPr>
          <w:bCs/>
          <w:i/>
          <w:iCs/>
          <w:vertAlign w:val="subscript"/>
        </w:rPr>
        <w:t>)</w:t>
      </w:r>
      <w:r w:rsidR="00C4272E" w:rsidRPr="00BD7ED4">
        <w:rPr>
          <w:bCs/>
        </w:rPr>
        <w:t xml:space="preserve"> </w:t>
      </w:r>
      <w:r w:rsidR="00DC125B" w:rsidRPr="00721DE7">
        <w:rPr>
          <w:bCs/>
        </w:rPr>
        <w:t>= 2.34, </w:t>
      </w:r>
      <w:r w:rsidR="00DC125B" w:rsidRPr="00721DE7">
        <w:rPr>
          <w:bCs/>
          <w:i/>
          <w:iCs/>
        </w:rPr>
        <w:t>p</w:t>
      </w:r>
      <w:r w:rsidR="00DC125B" w:rsidRPr="00721DE7">
        <w:rPr>
          <w:bCs/>
        </w:rPr>
        <w:t> = 0.31)</w:t>
      </w:r>
    </w:p>
    <w:p w14:paraId="01A9EAB3" w14:textId="77777777" w:rsidR="00DC125B" w:rsidRPr="00721DE7" w:rsidRDefault="00DC125B" w:rsidP="00DC125B">
      <w:pPr>
        <w:rPr>
          <w:bCs/>
          <w:i/>
          <w:iCs/>
        </w:rPr>
      </w:pPr>
      <w:r w:rsidRPr="00721DE7">
        <w:rPr>
          <w:bCs/>
          <w:i/>
          <w:iCs/>
        </w:rPr>
        <w:t>Decoding accuracies with optimal TSD baseline</w:t>
      </w:r>
    </w:p>
    <w:p w14:paraId="6E9D7CA9" w14:textId="5E54146A" w:rsidR="00DC125B" w:rsidRPr="00721DE7" w:rsidRDefault="00EA571F" w:rsidP="00DC125B">
      <w:pPr>
        <w:rPr>
          <w:bCs/>
        </w:rPr>
      </w:pPr>
      <w:r>
        <w:rPr>
          <w:bCs/>
          <w:i/>
          <w:iCs/>
          <w:u w:val="single"/>
        </w:rPr>
        <w:t>c</w:t>
      </w:r>
      <w:r w:rsidR="00DC125B" w:rsidRPr="00721DE7">
        <w:rPr>
          <w:bCs/>
          <w:i/>
          <w:iCs/>
          <w:u w:val="single"/>
        </w:rPr>
        <w:t>4; All runs</w:t>
      </w:r>
      <w:r w:rsidR="00DC125B" w:rsidRPr="00721DE7">
        <w:rPr>
          <w:bCs/>
          <w:i/>
          <w:iCs/>
        </w:rPr>
        <w:t xml:space="preserve">: </w:t>
      </w:r>
      <w:r w:rsidR="00DC125B" w:rsidRPr="00721DE7">
        <w:rPr>
          <w:bCs/>
        </w:rPr>
        <w:t>A Kruskal-Wallis H test did not find a statistically significant DA difference between groups, (</w:t>
      </w:r>
      <w:r w:rsidR="00C4272E">
        <w:rPr>
          <w:bCs/>
          <w:i/>
          <w:iCs/>
        </w:rPr>
        <w:t>H</w:t>
      </w:r>
      <w:r w:rsidR="00C4272E" w:rsidRPr="00C4272E">
        <w:rPr>
          <w:bCs/>
          <w:i/>
          <w:iCs/>
          <w:vertAlign w:val="subscript"/>
        </w:rPr>
        <w:t>(3)</w:t>
      </w:r>
      <w:r w:rsidR="00DC125B" w:rsidRPr="00C4272E">
        <w:rPr>
          <w:bCs/>
          <w:vertAlign w:val="subscript"/>
        </w:rPr>
        <w:t xml:space="preserve"> </w:t>
      </w:r>
      <w:r w:rsidR="00DC125B" w:rsidRPr="00721DE7">
        <w:rPr>
          <w:bCs/>
        </w:rPr>
        <w:t>= 7.2, </w:t>
      </w:r>
      <w:r w:rsidR="00DC125B" w:rsidRPr="00721DE7">
        <w:rPr>
          <w:bCs/>
          <w:i/>
          <w:iCs/>
        </w:rPr>
        <w:t>p</w:t>
      </w:r>
      <w:r w:rsidR="00DC125B" w:rsidRPr="00721DE7">
        <w:rPr>
          <w:bCs/>
        </w:rPr>
        <w:t xml:space="preserve"> = 0.07). </w:t>
      </w:r>
      <w:bookmarkStart w:id="16" w:name="_Hlk54878728"/>
      <w:r w:rsidR="00DC125B" w:rsidRPr="00721DE7">
        <w:rPr>
          <w:bCs/>
        </w:rPr>
        <w:t>Given there were only two samples in the AB group, a one-way ANOVA was performed to check differences between the other three groups, however, again a significant difference was not found (</w:t>
      </w:r>
      <w:r w:rsidR="00DC125B" w:rsidRPr="00721DE7">
        <w:rPr>
          <w:bCs/>
          <w:i/>
          <w:iCs/>
        </w:rPr>
        <w:t>F</w:t>
      </w:r>
      <w:r w:rsidR="00DC125B" w:rsidRPr="00721DE7">
        <w:rPr>
          <w:bCs/>
          <w:vertAlign w:val="subscript"/>
        </w:rPr>
        <w:t>(2, 70)</w:t>
      </w:r>
      <w:r w:rsidR="00DC125B" w:rsidRPr="00721DE7">
        <w:rPr>
          <w:bCs/>
        </w:rPr>
        <w:t xml:space="preserve"> = 1.98, </w:t>
      </w:r>
      <w:r w:rsidR="00DC125B" w:rsidRPr="00721DE7">
        <w:rPr>
          <w:bCs/>
          <w:i/>
          <w:iCs/>
        </w:rPr>
        <w:t>p</w:t>
      </w:r>
      <w:r w:rsidR="00DC125B" w:rsidRPr="00721DE7">
        <w:rPr>
          <w:bCs/>
        </w:rPr>
        <w:t> = .15).</w:t>
      </w:r>
      <w:bookmarkEnd w:id="16"/>
    </w:p>
    <w:p w14:paraId="2AC462F9" w14:textId="47E6A03F" w:rsidR="00DC125B" w:rsidRPr="00721DE7" w:rsidRDefault="00EA571F" w:rsidP="00DC125B">
      <w:pPr>
        <w:rPr>
          <w:bCs/>
        </w:rPr>
      </w:pPr>
      <w:r>
        <w:rPr>
          <w:bCs/>
          <w:i/>
          <w:iCs/>
          <w:u w:val="single"/>
        </w:rPr>
        <w:t>c</w:t>
      </w:r>
      <w:r w:rsidR="00DC125B" w:rsidRPr="00721DE7">
        <w:rPr>
          <w:bCs/>
          <w:i/>
          <w:iCs/>
          <w:u w:val="single"/>
        </w:rPr>
        <w:t>5: Significant runs</w:t>
      </w:r>
      <w:r w:rsidR="00DC125B" w:rsidRPr="00721DE7">
        <w:rPr>
          <w:bCs/>
          <w:i/>
          <w:iCs/>
        </w:rPr>
        <w:t xml:space="preserve">: </w:t>
      </w:r>
      <w:r w:rsidR="00DC125B" w:rsidRPr="00721DE7">
        <w:rPr>
          <w:bCs/>
        </w:rPr>
        <w:t>Given there was only one sample for the AB group – a Kruskal-Wallis H test was used to examine differences between the UWS, MCS, and LIS group DAs. However, a statistically significant DA difference between groups was not found, (</w:t>
      </w:r>
      <w:r w:rsidR="00C4272E">
        <w:rPr>
          <w:bCs/>
          <w:i/>
          <w:iCs/>
        </w:rPr>
        <w:t>H</w:t>
      </w:r>
      <w:r w:rsidR="00C4272E" w:rsidRPr="00C4272E">
        <w:rPr>
          <w:bCs/>
          <w:i/>
          <w:iCs/>
          <w:vertAlign w:val="subscript"/>
        </w:rPr>
        <w:t>(</w:t>
      </w:r>
      <w:r w:rsidR="00C4272E">
        <w:rPr>
          <w:bCs/>
          <w:i/>
          <w:iCs/>
          <w:vertAlign w:val="subscript"/>
        </w:rPr>
        <w:t>2</w:t>
      </w:r>
      <w:r w:rsidR="00C4272E" w:rsidRPr="00C4272E">
        <w:rPr>
          <w:bCs/>
          <w:i/>
          <w:iCs/>
          <w:vertAlign w:val="subscript"/>
        </w:rPr>
        <w:t>)</w:t>
      </w:r>
      <w:r w:rsidR="00C4272E" w:rsidRPr="00BD7ED4">
        <w:rPr>
          <w:bCs/>
        </w:rPr>
        <w:t xml:space="preserve"> </w:t>
      </w:r>
      <w:r w:rsidR="00DC125B" w:rsidRPr="00721DE7">
        <w:rPr>
          <w:bCs/>
        </w:rPr>
        <w:t>= 1.2, </w:t>
      </w:r>
      <w:r w:rsidR="00DC125B" w:rsidRPr="00721DE7">
        <w:rPr>
          <w:bCs/>
          <w:i/>
          <w:iCs/>
        </w:rPr>
        <w:t>p</w:t>
      </w:r>
      <w:r w:rsidR="00DC125B" w:rsidRPr="00721DE7">
        <w:rPr>
          <w:bCs/>
        </w:rPr>
        <w:t> = 0.55)</w:t>
      </w:r>
    </w:p>
    <w:p w14:paraId="4B15A7F9" w14:textId="77777777" w:rsidR="00DC125B" w:rsidRPr="00721DE7" w:rsidRDefault="00DC125B" w:rsidP="00DC125B">
      <w:pPr>
        <w:rPr>
          <w:bCs/>
        </w:rPr>
      </w:pPr>
      <w:r w:rsidRPr="00721DE7">
        <w:rPr>
          <w:bCs/>
        </w:rPr>
        <w:t>Q&amp;A run -&gt; Q&amp;A run dataset</w:t>
      </w:r>
    </w:p>
    <w:p w14:paraId="18D9DA2B" w14:textId="77777777" w:rsidR="00DC125B" w:rsidRPr="00721DE7" w:rsidRDefault="00DC125B" w:rsidP="00DC125B">
      <w:pPr>
        <w:rPr>
          <w:bCs/>
          <w:i/>
          <w:iCs/>
        </w:rPr>
      </w:pPr>
      <w:r w:rsidRPr="00721DE7">
        <w:rPr>
          <w:bCs/>
          <w:i/>
          <w:iCs/>
        </w:rPr>
        <w:t>Decoding accuracies with original TSD baseline</w:t>
      </w:r>
    </w:p>
    <w:p w14:paraId="78936DDF" w14:textId="56D09181" w:rsidR="00DC125B" w:rsidRPr="00721DE7" w:rsidRDefault="00EA571F" w:rsidP="00DC125B">
      <w:pPr>
        <w:rPr>
          <w:bCs/>
        </w:rPr>
      </w:pPr>
      <w:r>
        <w:rPr>
          <w:bCs/>
          <w:i/>
          <w:iCs/>
          <w:u w:val="single"/>
        </w:rPr>
        <w:t>d</w:t>
      </w:r>
      <w:r w:rsidR="00DC125B" w:rsidRPr="00721DE7">
        <w:rPr>
          <w:bCs/>
          <w:i/>
          <w:iCs/>
          <w:u w:val="single"/>
        </w:rPr>
        <w:t>1; All runs</w:t>
      </w:r>
      <w:r w:rsidR="00DC125B" w:rsidRPr="00721DE7">
        <w:rPr>
          <w:bCs/>
          <w:i/>
          <w:iCs/>
        </w:rPr>
        <w:t xml:space="preserve">: </w:t>
      </w:r>
      <w:r w:rsidR="00DC125B" w:rsidRPr="00721DE7">
        <w:rPr>
          <w:bCs/>
        </w:rPr>
        <w:t>Given there were no samples for the AB group and only one sample for the LIS group, these data were removed, and an independent samples t-test was performed to determine differences in DAs between the UWS and MCS groups. A higher DA score for the MCS group was found to be statistically significant (</w:t>
      </w:r>
      <w:r w:rsidR="00DC125B" w:rsidRPr="00721DE7">
        <w:rPr>
          <w:bCs/>
          <w:i/>
          <w:iCs/>
        </w:rPr>
        <w:t>t</w:t>
      </w:r>
      <w:r w:rsidR="00DC125B" w:rsidRPr="00721DE7">
        <w:rPr>
          <w:bCs/>
          <w:vertAlign w:val="subscript"/>
        </w:rPr>
        <w:t>(15)</w:t>
      </w:r>
      <w:r w:rsidR="00DC125B" w:rsidRPr="00721DE7">
        <w:rPr>
          <w:bCs/>
        </w:rPr>
        <w:t xml:space="preserve"> = -2.59, </w:t>
      </w:r>
      <w:r w:rsidR="00DC125B" w:rsidRPr="00721DE7">
        <w:rPr>
          <w:bCs/>
          <w:i/>
          <w:iCs/>
        </w:rPr>
        <w:t>p</w:t>
      </w:r>
      <w:r w:rsidR="00DC125B" w:rsidRPr="00721DE7">
        <w:rPr>
          <w:bCs/>
        </w:rPr>
        <w:t> = .02</w:t>
      </w:r>
      <w:r w:rsidR="00DC125B">
        <w:rPr>
          <w:bCs/>
        </w:rPr>
        <w:t>,</w:t>
      </w:r>
      <w:r w:rsidR="00DC125B" w:rsidRPr="00FB27B3">
        <w:rPr>
          <w:bCs/>
          <w:i/>
          <w:iCs/>
        </w:rPr>
        <w:t xml:space="preserve"> d </w:t>
      </w:r>
      <w:r w:rsidR="00DC125B">
        <w:rPr>
          <w:bCs/>
        </w:rPr>
        <w:t>= 1.28</w:t>
      </w:r>
      <w:r w:rsidR="00DC125B" w:rsidRPr="00721DE7">
        <w:rPr>
          <w:bCs/>
        </w:rPr>
        <w:t>).</w:t>
      </w:r>
    </w:p>
    <w:p w14:paraId="4AEB0470" w14:textId="113351CA" w:rsidR="00DC125B" w:rsidRPr="00721DE7" w:rsidRDefault="00EA571F" w:rsidP="00DC125B">
      <w:pPr>
        <w:rPr>
          <w:bCs/>
        </w:rPr>
      </w:pPr>
      <w:r>
        <w:rPr>
          <w:bCs/>
          <w:i/>
          <w:iCs/>
          <w:u w:val="single"/>
        </w:rPr>
        <w:t>d</w:t>
      </w:r>
      <w:r w:rsidR="00DC125B" w:rsidRPr="00721DE7">
        <w:rPr>
          <w:bCs/>
          <w:i/>
          <w:iCs/>
          <w:u w:val="single"/>
        </w:rPr>
        <w:t>2; Significant runs</w:t>
      </w:r>
      <w:r w:rsidR="00DC125B" w:rsidRPr="00721DE7">
        <w:rPr>
          <w:bCs/>
          <w:i/>
          <w:iCs/>
        </w:rPr>
        <w:t xml:space="preserve">: </w:t>
      </w:r>
      <w:r w:rsidR="00DC125B" w:rsidRPr="00721DE7">
        <w:rPr>
          <w:bCs/>
        </w:rPr>
        <w:t>There were not enough significant runs for an analysis.</w:t>
      </w:r>
    </w:p>
    <w:p w14:paraId="3516236A" w14:textId="77777777" w:rsidR="00DC125B" w:rsidRPr="00721DE7" w:rsidRDefault="00DC125B" w:rsidP="00DC125B">
      <w:pPr>
        <w:rPr>
          <w:bCs/>
          <w:i/>
          <w:iCs/>
        </w:rPr>
      </w:pPr>
      <w:r w:rsidRPr="00721DE7">
        <w:rPr>
          <w:bCs/>
          <w:i/>
          <w:iCs/>
        </w:rPr>
        <w:t>Decoding accuracies with optimal TSD baseline</w:t>
      </w:r>
    </w:p>
    <w:p w14:paraId="2D597479" w14:textId="2E583318" w:rsidR="00DC125B" w:rsidRPr="00721DE7" w:rsidRDefault="00EA571F" w:rsidP="00DC125B">
      <w:pPr>
        <w:rPr>
          <w:bCs/>
        </w:rPr>
      </w:pPr>
      <w:r>
        <w:rPr>
          <w:bCs/>
          <w:i/>
          <w:iCs/>
          <w:u w:val="single"/>
        </w:rPr>
        <w:t>d</w:t>
      </w:r>
      <w:r w:rsidR="00DC125B" w:rsidRPr="00721DE7">
        <w:rPr>
          <w:bCs/>
          <w:i/>
          <w:iCs/>
          <w:u w:val="single"/>
        </w:rPr>
        <w:t>4; All runs</w:t>
      </w:r>
      <w:r w:rsidR="00DC125B" w:rsidRPr="00721DE7">
        <w:rPr>
          <w:bCs/>
          <w:i/>
          <w:iCs/>
        </w:rPr>
        <w:t xml:space="preserve">: </w:t>
      </w:r>
      <w:r w:rsidR="00DC125B" w:rsidRPr="00721DE7">
        <w:rPr>
          <w:bCs/>
        </w:rPr>
        <w:t>Given there were no samples for the AB group and only one sample for the LIS group, these data were removed, and an independent samples t-test was performed to determine differences in DAs between the UWS and MCS groups. However, a statistically significant difference was not found between groups (</w:t>
      </w:r>
      <w:r w:rsidR="00DC125B" w:rsidRPr="00721DE7">
        <w:rPr>
          <w:bCs/>
          <w:i/>
          <w:iCs/>
        </w:rPr>
        <w:t>t</w:t>
      </w:r>
      <w:r w:rsidR="00DC125B" w:rsidRPr="00721DE7">
        <w:rPr>
          <w:bCs/>
          <w:vertAlign w:val="subscript"/>
        </w:rPr>
        <w:t>(15)</w:t>
      </w:r>
      <w:r w:rsidR="00DC125B" w:rsidRPr="00721DE7">
        <w:rPr>
          <w:bCs/>
        </w:rPr>
        <w:t xml:space="preserve"> = -1.9, </w:t>
      </w:r>
      <w:r w:rsidR="00DC125B" w:rsidRPr="00721DE7">
        <w:rPr>
          <w:bCs/>
          <w:i/>
          <w:iCs/>
        </w:rPr>
        <w:t>p</w:t>
      </w:r>
      <w:r w:rsidR="00DC125B" w:rsidRPr="00721DE7">
        <w:rPr>
          <w:bCs/>
        </w:rPr>
        <w:t> = .08).</w:t>
      </w:r>
    </w:p>
    <w:p w14:paraId="5BD60D10" w14:textId="6D8A44A8" w:rsidR="00DC125B" w:rsidRPr="00721DE7" w:rsidRDefault="00EA571F" w:rsidP="00DC125B">
      <w:pPr>
        <w:rPr>
          <w:bCs/>
        </w:rPr>
      </w:pPr>
      <w:r>
        <w:rPr>
          <w:bCs/>
          <w:i/>
          <w:iCs/>
          <w:u w:val="single"/>
        </w:rPr>
        <w:t>d</w:t>
      </w:r>
      <w:r w:rsidR="00DC125B" w:rsidRPr="00721DE7">
        <w:rPr>
          <w:bCs/>
          <w:i/>
          <w:iCs/>
          <w:u w:val="single"/>
        </w:rPr>
        <w:t>5; Significant runs</w:t>
      </w:r>
      <w:r w:rsidR="00DC125B" w:rsidRPr="00721DE7">
        <w:rPr>
          <w:bCs/>
          <w:i/>
          <w:iCs/>
        </w:rPr>
        <w:t xml:space="preserve">: </w:t>
      </w:r>
      <w:r w:rsidR="00DC125B" w:rsidRPr="00721DE7">
        <w:rPr>
          <w:bCs/>
        </w:rPr>
        <w:t>There were not enough significant runs for an analysis.</w:t>
      </w:r>
    </w:p>
    <w:p w14:paraId="22697FB9" w14:textId="77777777" w:rsidR="00DC125B" w:rsidRDefault="00DC125B"/>
    <w:sectPr w:rsidR="00DC125B" w:rsidSect="007D0C6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C68"/>
    <w:rsid w:val="0001290C"/>
    <w:rsid w:val="00095DED"/>
    <w:rsid w:val="00107C2C"/>
    <w:rsid w:val="001240CA"/>
    <w:rsid w:val="00200A62"/>
    <w:rsid w:val="00202458"/>
    <w:rsid w:val="002208D1"/>
    <w:rsid w:val="00232B90"/>
    <w:rsid w:val="002361BE"/>
    <w:rsid w:val="00280FC2"/>
    <w:rsid w:val="002A42CE"/>
    <w:rsid w:val="002E5965"/>
    <w:rsid w:val="002F5F06"/>
    <w:rsid w:val="00366898"/>
    <w:rsid w:val="003731CC"/>
    <w:rsid w:val="003D7C8B"/>
    <w:rsid w:val="003E26D0"/>
    <w:rsid w:val="00402DC9"/>
    <w:rsid w:val="00484D65"/>
    <w:rsid w:val="00491439"/>
    <w:rsid w:val="004F517B"/>
    <w:rsid w:val="004F6AB9"/>
    <w:rsid w:val="00500078"/>
    <w:rsid w:val="0050428E"/>
    <w:rsid w:val="005112C5"/>
    <w:rsid w:val="0059201E"/>
    <w:rsid w:val="005D7798"/>
    <w:rsid w:val="006022D9"/>
    <w:rsid w:val="00614F04"/>
    <w:rsid w:val="00626307"/>
    <w:rsid w:val="00661191"/>
    <w:rsid w:val="00671BB2"/>
    <w:rsid w:val="006C32CB"/>
    <w:rsid w:val="006D1FEA"/>
    <w:rsid w:val="006E0025"/>
    <w:rsid w:val="006E37B6"/>
    <w:rsid w:val="0070106F"/>
    <w:rsid w:val="00705405"/>
    <w:rsid w:val="00707F10"/>
    <w:rsid w:val="007B177A"/>
    <w:rsid w:val="007B5FB2"/>
    <w:rsid w:val="007D0C68"/>
    <w:rsid w:val="007F2061"/>
    <w:rsid w:val="008302AE"/>
    <w:rsid w:val="00846CDE"/>
    <w:rsid w:val="008E61AF"/>
    <w:rsid w:val="00917774"/>
    <w:rsid w:val="00920C85"/>
    <w:rsid w:val="00957A90"/>
    <w:rsid w:val="0098103C"/>
    <w:rsid w:val="009B77FC"/>
    <w:rsid w:val="009E478E"/>
    <w:rsid w:val="00A45258"/>
    <w:rsid w:val="00A639EF"/>
    <w:rsid w:val="00AA6F85"/>
    <w:rsid w:val="00AB53A2"/>
    <w:rsid w:val="00B54916"/>
    <w:rsid w:val="00B67721"/>
    <w:rsid w:val="00BA45EF"/>
    <w:rsid w:val="00BB7E80"/>
    <w:rsid w:val="00BD630C"/>
    <w:rsid w:val="00C4272E"/>
    <w:rsid w:val="00C5750E"/>
    <w:rsid w:val="00D2611C"/>
    <w:rsid w:val="00DC125B"/>
    <w:rsid w:val="00EA4D6C"/>
    <w:rsid w:val="00EA571F"/>
    <w:rsid w:val="00F32DD7"/>
    <w:rsid w:val="00F349D0"/>
    <w:rsid w:val="00F52DAD"/>
    <w:rsid w:val="00F661E5"/>
    <w:rsid w:val="00F90211"/>
    <w:rsid w:val="00F9652A"/>
    <w:rsid w:val="00FA5BB4"/>
    <w:rsid w:val="00FC22ED"/>
    <w:rsid w:val="00FD1C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754B7"/>
  <w15:chartTrackingRefBased/>
  <w15:docId w15:val="{6FB41516-C9F8-4F3B-A9FC-1840B37F4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12C5"/>
    <w:pPr>
      <w:keepNext/>
      <w:keepLines/>
      <w:spacing w:before="360" w:after="120"/>
      <w:outlineLvl w:val="0"/>
    </w:pPr>
    <w:rPr>
      <w:rFonts w:ascii="Calibri" w:eastAsiaTheme="majorEastAsia" w:hAnsi="Calibri"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autoRedefine/>
    <w:uiPriority w:val="35"/>
    <w:unhideWhenUsed/>
    <w:rsid w:val="0001290C"/>
    <w:pPr>
      <w:spacing w:after="0" w:line="276" w:lineRule="auto"/>
      <w:jc w:val="both"/>
    </w:pPr>
    <w:rPr>
      <w:rFonts w:ascii="Calibri" w:hAnsi="Calibri" w:cstheme="minorHAnsi"/>
      <w:b/>
      <w:iCs/>
      <w:sz w:val="20"/>
      <w:szCs w:val="18"/>
    </w:rPr>
  </w:style>
  <w:style w:type="paragraph" w:styleId="Title">
    <w:name w:val="Title"/>
    <w:basedOn w:val="Normal"/>
    <w:next w:val="Normal"/>
    <w:link w:val="TitleChar"/>
    <w:uiPriority w:val="10"/>
    <w:qFormat/>
    <w:rsid w:val="00107C2C"/>
    <w:pPr>
      <w:spacing w:after="0" w:line="240" w:lineRule="auto"/>
      <w:contextualSpacing/>
    </w:pPr>
    <w:rPr>
      <w:rFonts w:ascii="Calibri" w:eastAsiaTheme="majorEastAsia" w:hAnsi="Calibri" w:cstheme="majorBidi"/>
      <w:b/>
      <w:spacing w:val="-10"/>
      <w:kern w:val="28"/>
      <w:sz w:val="28"/>
      <w:szCs w:val="56"/>
    </w:rPr>
  </w:style>
  <w:style w:type="character" w:customStyle="1" w:styleId="TitleChar">
    <w:name w:val="Title Char"/>
    <w:basedOn w:val="DefaultParagraphFont"/>
    <w:link w:val="Title"/>
    <w:uiPriority w:val="10"/>
    <w:rsid w:val="00107C2C"/>
    <w:rPr>
      <w:rFonts w:ascii="Calibri" w:eastAsiaTheme="majorEastAsia" w:hAnsi="Calibri" w:cstheme="majorBidi"/>
      <w:b/>
      <w:spacing w:val="-10"/>
      <w:kern w:val="28"/>
      <w:sz w:val="28"/>
      <w:szCs w:val="56"/>
    </w:rPr>
  </w:style>
  <w:style w:type="paragraph" w:styleId="Subtitle">
    <w:name w:val="Subtitle"/>
    <w:basedOn w:val="Normal"/>
    <w:next w:val="Normal"/>
    <w:link w:val="SubtitleChar"/>
    <w:uiPriority w:val="11"/>
    <w:qFormat/>
    <w:rsid w:val="00280FC2"/>
    <w:pPr>
      <w:numPr>
        <w:ilvl w:val="1"/>
      </w:numPr>
    </w:pPr>
    <w:rPr>
      <w:rFonts w:eastAsiaTheme="minorEastAsia"/>
      <w:color w:val="404040" w:themeColor="text1" w:themeTint="BF"/>
      <w:sz w:val="24"/>
    </w:rPr>
  </w:style>
  <w:style w:type="character" w:customStyle="1" w:styleId="SubtitleChar">
    <w:name w:val="Subtitle Char"/>
    <w:basedOn w:val="DefaultParagraphFont"/>
    <w:link w:val="Subtitle"/>
    <w:uiPriority w:val="11"/>
    <w:rsid w:val="00280FC2"/>
    <w:rPr>
      <w:rFonts w:eastAsiaTheme="minorEastAsia"/>
      <w:color w:val="404040" w:themeColor="text1" w:themeTint="BF"/>
      <w:sz w:val="24"/>
    </w:rPr>
  </w:style>
  <w:style w:type="character" w:customStyle="1" w:styleId="Heading1Char">
    <w:name w:val="Heading 1 Char"/>
    <w:basedOn w:val="DefaultParagraphFont"/>
    <w:link w:val="Heading1"/>
    <w:uiPriority w:val="9"/>
    <w:rsid w:val="005112C5"/>
    <w:rPr>
      <w:rFonts w:ascii="Calibri" w:eastAsiaTheme="majorEastAsia" w:hAnsi="Calibri" w:cstheme="majorBidi"/>
      <w:b/>
      <w:szCs w:val="32"/>
    </w:rPr>
  </w:style>
  <w:style w:type="table" w:styleId="TableGrid">
    <w:name w:val="Table Grid"/>
    <w:basedOn w:val="TableNormal"/>
    <w:uiPriority w:val="39"/>
    <w:rsid w:val="007D0C6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7D0C68"/>
  </w:style>
  <w:style w:type="character" w:styleId="CommentReference">
    <w:name w:val="annotation reference"/>
    <w:basedOn w:val="DefaultParagraphFont"/>
    <w:uiPriority w:val="99"/>
    <w:unhideWhenUsed/>
    <w:rsid w:val="008E61AF"/>
    <w:rPr>
      <w:sz w:val="16"/>
      <w:szCs w:val="16"/>
    </w:rPr>
  </w:style>
  <w:style w:type="paragraph" w:styleId="CommentText">
    <w:name w:val="annotation text"/>
    <w:basedOn w:val="Normal"/>
    <w:link w:val="CommentTextChar"/>
    <w:uiPriority w:val="99"/>
    <w:unhideWhenUsed/>
    <w:rsid w:val="008E61AF"/>
    <w:pPr>
      <w:spacing w:line="240" w:lineRule="auto"/>
    </w:pPr>
    <w:rPr>
      <w:sz w:val="20"/>
      <w:szCs w:val="20"/>
    </w:rPr>
  </w:style>
  <w:style w:type="character" w:customStyle="1" w:styleId="CommentTextChar">
    <w:name w:val="Comment Text Char"/>
    <w:basedOn w:val="DefaultParagraphFont"/>
    <w:link w:val="CommentText"/>
    <w:uiPriority w:val="99"/>
    <w:rsid w:val="008E61AF"/>
    <w:rPr>
      <w:sz w:val="20"/>
      <w:szCs w:val="20"/>
    </w:rPr>
  </w:style>
  <w:style w:type="paragraph" w:styleId="CommentSubject">
    <w:name w:val="annotation subject"/>
    <w:basedOn w:val="CommentText"/>
    <w:next w:val="CommentText"/>
    <w:link w:val="CommentSubjectChar"/>
    <w:uiPriority w:val="99"/>
    <w:semiHidden/>
    <w:unhideWhenUsed/>
    <w:rsid w:val="002A42CE"/>
    <w:rPr>
      <w:b/>
      <w:bCs/>
    </w:rPr>
  </w:style>
  <w:style w:type="character" w:customStyle="1" w:styleId="CommentSubjectChar">
    <w:name w:val="Comment Subject Char"/>
    <w:basedOn w:val="CommentTextChar"/>
    <w:link w:val="CommentSubject"/>
    <w:uiPriority w:val="99"/>
    <w:semiHidden/>
    <w:rsid w:val="002A42CE"/>
    <w:rPr>
      <w:b/>
      <w:bCs/>
      <w:sz w:val="20"/>
      <w:szCs w:val="20"/>
    </w:rPr>
  </w:style>
  <w:style w:type="character" w:styleId="Hyperlink">
    <w:name w:val="Hyperlink"/>
    <w:basedOn w:val="DefaultParagraphFont"/>
    <w:uiPriority w:val="99"/>
    <w:unhideWhenUsed/>
    <w:rsid w:val="0050007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tiff"/><Relationship Id="rId11" Type="http://schemas.openxmlformats.org/officeDocument/2006/relationships/fontTable" Target="fontTable.xml"/><Relationship Id="rId5" Type="http://schemas.openxmlformats.org/officeDocument/2006/relationships/image" Target="media/image1.tiff"/><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E05D64-3736-410C-BE25-2245E24E1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3147</Words>
  <Characters>17941</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 Bois, Naomi</dc:creator>
  <cp:keywords/>
  <dc:description/>
  <cp:lastModifiedBy>Naomi du Bois</cp:lastModifiedBy>
  <cp:revision>4</cp:revision>
  <cp:lastPrinted>2022-11-28T20:58:00Z</cp:lastPrinted>
  <dcterms:created xsi:type="dcterms:W3CDTF">2022-12-05T18:10:00Z</dcterms:created>
  <dcterms:modified xsi:type="dcterms:W3CDTF">2022-12-06T08:57:00Z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http://www.zotero.org/styles/journal-of-affective-disorders</vt:lpwstr>
  </property>
  <property fmtid="{D5CDD505-2E9C-101B-9397-08002B2CF9AE}" pid="13" name="Mendeley Recent Style Name 5_1">
    <vt:lpwstr>Journal of Affective Disorders</vt:lpwstr>
  </property>
  <property fmtid="{D5CDD505-2E9C-101B-9397-08002B2CF9AE}" pid="14" name="Mendeley Recent Style Id 6_1">
    <vt:lpwstr>http://csl.mendeley.com/styles/20448741/minimal-grant-proposals</vt:lpwstr>
  </property>
  <property fmtid="{D5CDD505-2E9C-101B-9397-08002B2CF9AE}" pid="15" name="Mendeley Recent Style Name 6_1">
    <vt:lpwstr>Minimal style for grant proposals</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http://www.zotero.org/styles/neuroimage-clinical</vt:lpwstr>
  </property>
  <property fmtid="{D5CDD505-2E9C-101B-9397-08002B2CF9AE}" pid="21" name="Mendeley Recent Style Name 9_1">
    <vt:lpwstr>NeuroImage: Clinical</vt:lpwstr>
  </property>
</Properties>
</file>