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899BC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t>Appendix 1: Kimolohing Average Water Quality Parameter</w:t>
      </w:r>
    </w:p>
    <w:p w14:paraId="6A9E8029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B28CE75" wp14:editId="178548C1">
            <wp:extent cx="8439150" cy="242252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C06A1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722" cy="24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8DF2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t>Appendix 2: Bambangan Average Water Quality Parameter</w:t>
      </w:r>
    </w:p>
    <w:p w14:paraId="7FFD60B7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F44DD77" wp14:editId="3FF117C4">
            <wp:extent cx="8543925" cy="26670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C0469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44A96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  <w:highlight w:val="yellow"/>
        </w:rPr>
      </w:pPr>
    </w:p>
    <w:p w14:paraId="265E2AF2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t>Appendix 3 Average Water Quality for Each Parameters from Kimolohing and Bambangan Station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0"/>
        <w:gridCol w:w="11760"/>
      </w:tblGrid>
      <w:tr w:rsidR="00753536" w:rsidRPr="00632892" w14:paraId="58BAFD01" w14:textId="77777777" w:rsidTr="00BD24FC">
        <w:tc>
          <w:tcPr>
            <w:tcW w:w="1413" w:type="dxa"/>
          </w:tcPr>
          <w:p w14:paraId="05A24036" w14:textId="77777777" w:rsidR="00753536" w:rsidRPr="00632892" w:rsidRDefault="00753536" w:rsidP="00BD24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</w:t>
            </w:r>
          </w:p>
          <w:p w14:paraId="3C86173B" w14:textId="77777777" w:rsidR="00753536" w:rsidRPr="00632892" w:rsidRDefault="00753536" w:rsidP="00BD24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/Data</w:t>
            </w:r>
          </w:p>
        </w:tc>
        <w:tc>
          <w:tcPr>
            <w:tcW w:w="11537" w:type="dxa"/>
          </w:tcPr>
          <w:p w14:paraId="7F361470" w14:textId="77777777" w:rsidR="00753536" w:rsidRPr="00632892" w:rsidRDefault="00753536" w:rsidP="00BD24F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Average Water Quality Parameter</w:t>
            </w:r>
          </w:p>
        </w:tc>
      </w:tr>
      <w:tr w:rsidR="00753536" w:rsidRPr="00632892" w14:paraId="225C2491" w14:textId="77777777" w:rsidTr="00BD24FC">
        <w:tc>
          <w:tcPr>
            <w:tcW w:w="1413" w:type="dxa"/>
          </w:tcPr>
          <w:p w14:paraId="1888F3FF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052EF0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E69AF5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D386D0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8E7C34A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t xml:space="preserve"> Aluminum</w:t>
            </w:r>
          </w:p>
        </w:tc>
        <w:tc>
          <w:tcPr>
            <w:tcW w:w="11537" w:type="dxa"/>
          </w:tcPr>
          <w:p w14:paraId="0E3BACAD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F2985A9" wp14:editId="16F95480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0</wp:posOffset>
                  </wp:positionV>
                  <wp:extent cx="6581775" cy="2752725"/>
                  <wp:effectExtent l="0" t="0" r="9525" b="9525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775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3536" w:rsidRPr="00632892" w14:paraId="11E95E34" w14:textId="77777777" w:rsidTr="00BD24FC">
        <w:tc>
          <w:tcPr>
            <w:tcW w:w="1413" w:type="dxa"/>
          </w:tcPr>
          <w:p w14:paraId="43F39F99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Colour</w:t>
            </w:r>
          </w:p>
        </w:tc>
        <w:tc>
          <w:tcPr>
            <w:tcW w:w="11537" w:type="dxa"/>
          </w:tcPr>
          <w:p w14:paraId="743E9103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62B7D80" wp14:editId="7D7A90E1">
                  <wp:extent cx="7458075" cy="295275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807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4E1787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53536" w:rsidRPr="00632892" w14:paraId="2CE60920" w14:textId="77777777" w:rsidTr="00BD24FC">
        <w:tc>
          <w:tcPr>
            <w:tcW w:w="1413" w:type="dxa"/>
          </w:tcPr>
          <w:p w14:paraId="40CFA14B" w14:textId="77777777" w:rsidR="00753536" w:rsidRPr="00632892" w:rsidRDefault="00753536" w:rsidP="00BD24F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t>Dissolved</w:t>
            </w:r>
          </w:p>
          <w:p w14:paraId="786BA11F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t>Oxygen</w:t>
            </w:r>
          </w:p>
        </w:tc>
        <w:tc>
          <w:tcPr>
            <w:tcW w:w="11537" w:type="dxa"/>
          </w:tcPr>
          <w:p w14:paraId="54110B29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21511D4" wp14:editId="5D59E93A">
                  <wp:extent cx="7200317" cy="2790825"/>
                  <wp:effectExtent l="0" t="0" r="63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4777" cy="279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536" w:rsidRPr="00632892" w14:paraId="4C29AF18" w14:textId="77777777" w:rsidTr="00BD24FC">
        <w:tc>
          <w:tcPr>
            <w:tcW w:w="1413" w:type="dxa"/>
          </w:tcPr>
          <w:p w14:paraId="0FF8D350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Iron</w:t>
            </w:r>
          </w:p>
        </w:tc>
        <w:tc>
          <w:tcPr>
            <w:tcW w:w="11537" w:type="dxa"/>
          </w:tcPr>
          <w:p w14:paraId="57CF70DD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D552F89" wp14:editId="280D6FF7">
                  <wp:extent cx="7610475" cy="304800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4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536" w:rsidRPr="00632892" w14:paraId="236FA73C" w14:textId="77777777" w:rsidTr="00BD24FC">
        <w:tc>
          <w:tcPr>
            <w:tcW w:w="1413" w:type="dxa"/>
          </w:tcPr>
          <w:p w14:paraId="762EF944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t>Manganese</w:t>
            </w:r>
          </w:p>
        </w:tc>
        <w:tc>
          <w:tcPr>
            <w:tcW w:w="11537" w:type="dxa"/>
          </w:tcPr>
          <w:p w14:paraId="031DA5D6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68D1E5D" wp14:editId="0ED2A224">
                  <wp:extent cx="7419975" cy="2748139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251" cy="275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536" w:rsidRPr="00632892" w14:paraId="0DB35A71" w14:textId="77777777" w:rsidTr="00BD24FC">
        <w:tc>
          <w:tcPr>
            <w:tcW w:w="1413" w:type="dxa"/>
          </w:tcPr>
          <w:p w14:paraId="0D6F6DE3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Nitrate</w:t>
            </w:r>
          </w:p>
        </w:tc>
        <w:tc>
          <w:tcPr>
            <w:tcW w:w="11537" w:type="dxa"/>
          </w:tcPr>
          <w:p w14:paraId="06D753B7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41A2F613" wp14:editId="23C71D2E">
                  <wp:extent cx="8229600" cy="30480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536" w:rsidRPr="00632892" w14:paraId="7B8D7B1A" w14:textId="77777777" w:rsidTr="00BD24FC">
        <w:tc>
          <w:tcPr>
            <w:tcW w:w="1413" w:type="dxa"/>
          </w:tcPr>
          <w:p w14:paraId="34A1550D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sz w:val="24"/>
                <w:szCs w:val="24"/>
              </w:rPr>
              <w:t xml:space="preserve">Turbidity  </w:t>
            </w:r>
          </w:p>
        </w:tc>
        <w:tc>
          <w:tcPr>
            <w:tcW w:w="11537" w:type="dxa"/>
          </w:tcPr>
          <w:p w14:paraId="2C48AFD0" w14:textId="77777777" w:rsidR="00753536" w:rsidRPr="00632892" w:rsidRDefault="00753536" w:rsidP="00BD24F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32892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8B7453B" wp14:editId="19E7A1E8">
                  <wp:extent cx="7181850" cy="2776489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0" cy="277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B88BA7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lastRenderedPageBreak/>
        <w:t>Appendix 4. Modelling Data for Each Parameters</w:t>
      </w:r>
    </w:p>
    <w:p w14:paraId="2BD28592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63B00F8" wp14:editId="00A11313">
            <wp:extent cx="6278245" cy="5449552"/>
            <wp:effectExtent l="0" t="0" r="825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50" cy="546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B0E47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lastRenderedPageBreak/>
        <w:t>Appendix 5.  Modelling Data for Each Parameters (cont.)</w:t>
      </w:r>
    </w:p>
    <w:p w14:paraId="2E3F8446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E655F5F" wp14:editId="5208A471">
            <wp:extent cx="6066936" cy="546735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84" cy="548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23A09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lastRenderedPageBreak/>
        <w:t>Appendix 6. Modelling Data for Each Parameters (cont.)</w:t>
      </w:r>
    </w:p>
    <w:p w14:paraId="1739457C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0995BB1" wp14:editId="065F6A93">
            <wp:extent cx="6286500" cy="5558452"/>
            <wp:effectExtent l="0" t="0" r="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986" cy="556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B7433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lastRenderedPageBreak/>
        <w:t>Appendix 7. Modelling Data for Each Parameters (cont.)</w:t>
      </w:r>
    </w:p>
    <w:p w14:paraId="1D158D50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58831A4" wp14:editId="24E528D0">
            <wp:extent cx="6457251" cy="5553075"/>
            <wp:effectExtent l="0" t="0" r="127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800" cy="55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0629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sz w:val="24"/>
          <w:szCs w:val="24"/>
        </w:rPr>
        <w:lastRenderedPageBreak/>
        <w:t>Appendix 8. Modelling Data for Each Parameters (cont.)</w:t>
      </w:r>
    </w:p>
    <w:p w14:paraId="13883368" w14:textId="77777777" w:rsidR="00753536" w:rsidRPr="00632892" w:rsidRDefault="00753536" w:rsidP="00753536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32892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65B6AF0" wp14:editId="7C223594">
            <wp:extent cx="6696075" cy="5391150"/>
            <wp:effectExtent l="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067E8" w14:textId="77777777" w:rsidR="00755780" w:rsidRDefault="00755780"/>
    <w:sectPr w:rsidR="00755780" w:rsidSect="006328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36"/>
    <w:rsid w:val="00753536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9379"/>
  <w15:chartTrackingRefBased/>
  <w15:docId w15:val="{6A0BECA5-2F37-4882-B07C-6013CAE6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36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53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tmp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93</Words>
  <Characters>535</Characters>
  <Application>Microsoft Office Word</Application>
  <DocSecurity>0</DocSecurity>
  <Lines>4</Lines>
  <Paragraphs>1</Paragraphs>
  <ScaleCrop>false</ScaleCrop>
  <Company>Springer Nature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2022-12-22T08:24:00Z</dcterms:created>
  <dcterms:modified xsi:type="dcterms:W3CDTF">2022-12-22T08:24:00Z</dcterms:modified>
</cp:coreProperties>
</file>