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027BC" w14:textId="07D3638C" w:rsidR="00F469F5" w:rsidRPr="00662FD6" w:rsidRDefault="00F469F5" w:rsidP="00F469F5">
      <w:pPr>
        <w:pStyle w:val="1"/>
        <w:rPr>
          <w:rFonts w:ascii="Times New Roman" w:hAnsi="Times New Roman" w:cs="Times New Roman"/>
          <w:b/>
          <w:bCs/>
        </w:rPr>
      </w:pPr>
      <w:r w:rsidRPr="00662FD6">
        <w:rPr>
          <w:rFonts w:ascii="Times New Roman" w:hAnsi="Times New Roman" w:cs="Times New Roman"/>
          <w:b/>
          <w:bCs/>
        </w:rPr>
        <w:t>Supplementary Information</w:t>
      </w:r>
    </w:p>
    <w:p w14:paraId="539E93CD" w14:textId="77777777" w:rsidR="00F30193" w:rsidRPr="00372357" w:rsidRDefault="00F30193" w:rsidP="00F30193">
      <w:pPr>
        <w:rPr>
          <w:rFonts w:ascii="Times New Roman" w:eastAsiaTheme="minorEastAsia" w:hAnsi="Times New Roman" w:cs="Times New Roman"/>
          <w:lang w:val="en-US" w:eastAsia="ja-JP"/>
        </w:rPr>
      </w:pPr>
    </w:p>
    <w:p w14:paraId="7F83B96D" w14:textId="004D42D3" w:rsidR="00F30193" w:rsidRPr="00662FD6" w:rsidRDefault="00F30193" w:rsidP="00F30193">
      <w:pPr>
        <w:pStyle w:val="1"/>
        <w:rPr>
          <w:rFonts w:ascii="Times New Roman" w:hAnsi="Times New Roman" w:cs="Times New Roman"/>
          <w:b/>
          <w:bCs/>
        </w:rPr>
      </w:pPr>
      <w:r w:rsidRPr="00662FD6">
        <w:rPr>
          <w:rFonts w:ascii="Times New Roman" w:hAnsi="Times New Roman" w:cs="Times New Roman"/>
          <w:b/>
          <w:bCs/>
        </w:rPr>
        <w:t>Supplementary Methods</w:t>
      </w:r>
    </w:p>
    <w:p w14:paraId="5B96EA23" w14:textId="084813F2" w:rsidR="00FE3218" w:rsidRPr="00372357" w:rsidRDefault="00C27E95" w:rsidP="00F469F5">
      <w:pPr>
        <w:pStyle w:val="2"/>
        <w:rPr>
          <w:rFonts w:ascii="Times New Roman" w:hAnsi="Times New Roman" w:cs="Times New Roman"/>
        </w:rPr>
      </w:pPr>
      <w:r w:rsidRPr="00372357">
        <w:rPr>
          <w:rFonts w:ascii="Times New Roman" w:hAnsi="Times New Roman" w:cs="Times New Roman"/>
        </w:rPr>
        <w:t>Overview of</w:t>
      </w:r>
      <w:r w:rsidR="00FE3218" w:rsidRPr="00372357">
        <w:rPr>
          <w:rFonts w:ascii="Times New Roman" w:hAnsi="Times New Roman" w:cs="Times New Roman"/>
        </w:rPr>
        <w:t xml:space="preserve"> quality of life</w:t>
      </w:r>
    </w:p>
    <w:p w14:paraId="0A11906F" w14:textId="3B8F0066" w:rsidR="00FE3218" w:rsidRPr="00372357" w:rsidRDefault="00FE3218" w:rsidP="00FE3218">
      <w:pPr>
        <w:pStyle w:val="en"/>
        <w:rPr>
          <w:rFonts w:ascii="Times New Roman" w:hAnsi="Times New Roman" w:cs="Times New Roman"/>
          <w:shd w:val="clear" w:color="auto" w:fill="auto"/>
        </w:rPr>
      </w:pPr>
      <w:r w:rsidRPr="00372357">
        <w:rPr>
          <w:rFonts w:ascii="Times New Roman" w:hAnsi="Times New Roman" w:cs="Times New Roman"/>
        </w:rPr>
        <w:t xml:space="preserve">Quality of life (QOL) has been advocated since the 1930s and has been discussed in </w:t>
      </w:r>
      <w:r w:rsidR="00C27E95" w:rsidRPr="00372357">
        <w:rPr>
          <w:rFonts w:ascii="Times New Roman" w:hAnsi="Times New Roman" w:cs="Times New Roman"/>
        </w:rPr>
        <w:t xml:space="preserve">various contexts: </w:t>
      </w:r>
      <w:r w:rsidRPr="00372357">
        <w:rPr>
          <w:rFonts w:ascii="Times New Roman" w:hAnsi="Times New Roman" w:cs="Times New Roman"/>
        </w:rPr>
        <w:t>psycholog</w:t>
      </w:r>
      <w:r w:rsidR="00C27E95" w:rsidRPr="00372357">
        <w:rPr>
          <w:rFonts w:ascii="Times New Roman" w:hAnsi="Times New Roman" w:cs="Times New Roman"/>
        </w:rPr>
        <w:t>ical</w:t>
      </w:r>
      <w:r w:rsidRPr="00372357">
        <w:rPr>
          <w:rFonts w:ascii="Times New Roman" w:hAnsi="Times New Roman" w:cs="Times New Roman"/>
        </w:rPr>
        <w:t>, healthcare, social sciences, and environmental. The "paradox of affluence," which</w:t>
      </w:r>
      <w:r w:rsidR="00B06F1A" w:rsidRPr="00372357">
        <w:rPr>
          <w:rFonts w:ascii="Times New Roman" w:hAnsi="Times New Roman" w:cs="Times New Roman"/>
        </w:rPr>
        <w:t xml:space="preserve"> recognizes that</w:t>
      </w:r>
      <w:r w:rsidRPr="00372357">
        <w:rPr>
          <w:rFonts w:ascii="Times New Roman" w:hAnsi="Times New Roman" w:cs="Times New Roman"/>
        </w:rPr>
        <w:t xml:space="preserve"> technological progress and economic development do not necessarily </w:t>
      </w:r>
      <w:r w:rsidR="00B06F1A" w:rsidRPr="00372357">
        <w:rPr>
          <w:rFonts w:ascii="Times New Roman" w:hAnsi="Times New Roman" w:cs="Times New Roman"/>
        </w:rPr>
        <w:t xml:space="preserve">improve the </w:t>
      </w:r>
      <w:r w:rsidRPr="00372357">
        <w:rPr>
          <w:rFonts w:ascii="Times New Roman" w:hAnsi="Times New Roman" w:cs="Times New Roman"/>
        </w:rPr>
        <w:t>well-being of the population, has stimulated the development of indicators that more appropriately reflect overall health and well-being</w:t>
      </w:r>
      <w:r w:rsidRPr="00372357">
        <w:rPr>
          <w:rFonts w:ascii="Times New Roman" w:hAnsi="Times New Roman" w:cs="Times New Roman"/>
          <w:color w:val="0000FF"/>
        </w:rPr>
        <w:fldChar w:fldCharType="begin" w:fldLock="1"/>
      </w:r>
      <w:r w:rsidRPr="00372357">
        <w:rPr>
          <w:rFonts w:ascii="Times New Roman" w:hAnsi="Times New Roman" w:cs="Times New Roman"/>
          <w:color w:val="0000FF"/>
        </w:rPr>
        <w:instrText>ADDIN paperpile_citation &lt;clusterId&gt;G157N414J894G518&lt;/clusterId&gt;&lt;metadata&gt;&lt;citation&gt;&lt;id&gt;9b5f6cf4-2f27-4651-be1a-f5d386828758&lt;/id&gt;&lt;/citation&gt;&lt;citation&gt;&lt;id&gt;e73da166-c5d7-48b6-9b03-8b97aa03e54d&lt;/id&gt;&lt;/citation&gt;&lt;/metadata&gt;&lt;data&gt;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&lt;/data&gt; \* MERGEFORMAT</w:instrText>
      </w:r>
      <w:r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1,2</w:t>
      </w:r>
      <w:r w:rsidRPr="00372357">
        <w:rPr>
          <w:rFonts w:ascii="Times New Roman" w:hAnsi="Times New Roman" w:cs="Times New Roman"/>
          <w:color w:val="0000FF"/>
        </w:rPr>
        <w:fldChar w:fldCharType="end"/>
      </w:r>
      <w:r w:rsidRPr="00372357">
        <w:rPr>
          <w:rFonts w:ascii="Times New Roman" w:hAnsi="Times New Roman" w:cs="Times New Roman"/>
        </w:rPr>
        <w:t xml:space="preserve">. </w:t>
      </w:r>
      <w:r w:rsidR="00B06F1A" w:rsidRPr="00372357">
        <w:rPr>
          <w:rFonts w:ascii="Times New Roman" w:hAnsi="Times New Roman" w:cs="Times New Roman"/>
        </w:rPr>
        <w:t xml:space="preserve">The </w:t>
      </w:r>
      <w:r w:rsidRPr="00372357">
        <w:rPr>
          <w:rFonts w:ascii="Times New Roman" w:hAnsi="Times New Roman" w:cs="Times New Roman"/>
        </w:rPr>
        <w:t>complex multifaceted</w:t>
      </w:r>
      <w:r w:rsidR="00B06F1A" w:rsidRPr="00372357">
        <w:rPr>
          <w:rFonts w:ascii="Times New Roman" w:hAnsi="Times New Roman" w:cs="Times New Roman"/>
        </w:rPr>
        <w:t xml:space="preserve"> nature of QOL </w:t>
      </w:r>
      <w:r w:rsidRPr="00372357">
        <w:rPr>
          <w:rFonts w:ascii="Times New Roman" w:hAnsi="Times New Roman" w:cs="Times New Roman"/>
        </w:rPr>
        <w:t>requir</w:t>
      </w:r>
      <w:r w:rsidR="00B06F1A" w:rsidRPr="00372357">
        <w:rPr>
          <w:rFonts w:ascii="Times New Roman" w:hAnsi="Times New Roman" w:cs="Times New Roman"/>
        </w:rPr>
        <w:t>es</w:t>
      </w:r>
      <w:r w:rsidRPr="00372357">
        <w:rPr>
          <w:rFonts w:ascii="Times New Roman" w:hAnsi="Times New Roman" w:cs="Times New Roman"/>
        </w:rPr>
        <w:t xml:space="preserve"> diverse insights from other disciplines</w:t>
      </w:r>
      <w:r w:rsidRPr="00372357">
        <w:rPr>
          <w:rFonts w:ascii="Times New Roman" w:hAnsi="Times New Roman" w:cs="Times New Roman"/>
          <w:color w:val="0000FF"/>
        </w:rPr>
        <w:fldChar w:fldCharType="begin" w:fldLock="1"/>
      </w:r>
      <w:r w:rsidRPr="00372357">
        <w:rPr>
          <w:rFonts w:ascii="Times New Roman" w:hAnsi="Times New Roman" w:cs="Times New Roman"/>
          <w:color w:val="0000FF"/>
        </w:rPr>
        <w:instrText>ADDIN paperpile_citation &lt;clusterId&gt;T565G625C315A726&lt;/clusterId&gt;&lt;metadata&gt;&lt;citation&gt;&lt;id&gt;db5b2918-c422-4e7f-97e9-2402286aea8c&lt;/id&gt;&lt;/citation&gt;&lt;/metadata&gt;&lt;data&gt;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&lt;/data&gt; \* MERGEFORMAT</w:instrText>
      </w:r>
      <w:r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3</w:t>
      </w:r>
      <w:r w:rsidRPr="00372357">
        <w:rPr>
          <w:rFonts w:ascii="Times New Roman" w:hAnsi="Times New Roman" w:cs="Times New Roman"/>
          <w:color w:val="0000FF"/>
        </w:rPr>
        <w:fldChar w:fldCharType="end"/>
      </w:r>
      <w:r w:rsidRPr="00372357">
        <w:rPr>
          <w:rFonts w:ascii="Times New Roman" w:hAnsi="Times New Roman" w:cs="Times New Roman"/>
        </w:rPr>
        <w:t>.</w:t>
      </w:r>
      <w:r w:rsidRPr="00372357">
        <w:rPr>
          <w:rFonts w:ascii="Times New Roman" w:hAnsi="Times New Roman" w:cs="Times New Roman"/>
          <w:color w:val="0000FF"/>
        </w:rPr>
        <w:t xml:space="preserve"> </w:t>
      </w:r>
      <w:r w:rsidRPr="00372357">
        <w:rPr>
          <w:rFonts w:ascii="Times New Roman" w:hAnsi="Times New Roman" w:cs="Times New Roman"/>
        </w:rPr>
        <w:t>In this study, we first summarize previous discussions on overall QOL and then focus on QOL research related to urban environment</w:t>
      </w:r>
      <w:r w:rsidR="00B06F1A" w:rsidRPr="00372357">
        <w:rPr>
          <w:rFonts w:ascii="Times New Roman" w:hAnsi="Times New Roman" w:cs="Times New Roman"/>
        </w:rPr>
        <w:t>s</w:t>
      </w:r>
      <w:r w:rsidRPr="00372357">
        <w:rPr>
          <w:rFonts w:ascii="Times New Roman" w:hAnsi="Times New Roman" w:cs="Times New Roman"/>
        </w:rPr>
        <w:t>.</w:t>
      </w:r>
    </w:p>
    <w:p w14:paraId="5EDEB0BD" w14:textId="00C8A68C" w:rsidR="00FE3218" w:rsidRPr="00372357" w:rsidRDefault="00B06F1A" w:rsidP="00FE3218">
      <w:pPr>
        <w:pStyle w:val="en"/>
        <w:rPr>
          <w:rFonts w:ascii="Times New Roman" w:hAnsi="Times New Roman" w:cs="Times New Roman"/>
        </w:rPr>
      </w:pPr>
      <w:r w:rsidRPr="00372357">
        <w:rPr>
          <w:rFonts w:ascii="Times New Roman" w:hAnsi="Times New Roman" w:cs="Times New Roman"/>
        </w:rPr>
        <w:t xml:space="preserve">An early QOL concept was based on the World Health Organization’s definition </w:t>
      </w:r>
      <w:r w:rsidR="00784C15" w:rsidRPr="00372357">
        <w:rPr>
          <w:rFonts w:ascii="Times New Roman" w:hAnsi="Times New Roman" w:cs="Times New Roman"/>
        </w:rPr>
        <w:t xml:space="preserve">of </w:t>
      </w:r>
      <w:r w:rsidRPr="00372357">
        <w:rPr>
          <w:rFonts w:ascii="Times New Roman" w:hAnsi="Times New Roman" w:cs="Times New Roman"/>
        </w:rPr>
        <w:t>“health” as</w:t>
      </w:r>
      <w:r w:rsidR="00FE3218" w:rsidRPr="00372357">
        <w:rPr>
          <w:rFonts w:ascii="Times New Roman" w:hAnsi="Times New Roman" w:cs="Times New Roman"/>
        </w:rPr>
        <w:t xml:space="preserve"> physical, mental, and social well-being, not merely the absence of disease or infirmity</w:t>
      </w:r>
      <w:r w:rsidR="00FE3218" w:rsidRPr="00372357">
        <w:rPr>
          <w:rFonts w:ascii="Times New Roman" w:hAnsi="Times New Roman" w:cs="Times New Roman"/>
          <w:color w:val="0000FF"/>
        </w:rPr>
        <w:fldChar w:fldCharType="begin" w:fldLock="1"/>
      </w:r>
      <w:r w:rsidR="00FE3218" w:rsidRPr="00372357">
        <w:rPr>
          <w:rFonts w:ascii="Times New Roman" w:hAnsi="Times New Roman" w:cs="Times New Roman"/>
          <w:color w:val="0000FF"/>
        </w:rPr>
        <w:instrText>ADDIN paperpile_citation &lt;clusterId&gt;O116C464Y754V547&lt;/clusterId&gt;&lt;metadata&gt;&lt;citation&gt;&lt;id&gt;b61571b5-f459-4893-82c2-90be29fe03bf&lt;/id&gt;&lt;/citation&gt;&lt;/metadata&gt;&lt;data&gt;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&lt;/data&gt; \* MERGEFORMAT</w:instrText>
      </w:r>
      <w:r w:rsidR="00FE3218"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4</w:t>
      </w:r>
      <w:r w:rsidR="00FE3218" w:rsidRPr="00372357">
        <w:rPr>
          <w:rFonts w:ascii="Times New Roman" w:hAnsi="Times New Roman" w:cs="Times New Roman"/>
          <w:color w:val="0000FF"/>
        </w:rPr>
        <w:fldChar w:fldCharType="end"/>
      </w:r>
      <w:r w:rsidR="00FE3218" w:rsidRPr="00372357">
        <w:rPr>
          <w:rFonts w:ascii="Times New Roman" w:hAnsi="Times New Roman" w:cs="Times New Roman"/>
        </w:rPr>
        <w:t xml:space="preserve">. This </w:t>
      </w:r>
      <w:r w:rsidR="00E8769C" w:rsidRPr="00372357">
        <w:rPr>
          <w:rFonts w:ascii="Times New Roman" w:hAnsi="Times New Roman" w:cs="Times New Roman"/>
        </w:rPr>
        <w:t>definition extends the previous definition of</w:t>
      </w:r>
      <w:r w:rsidR="00FE3218" w:rsidRPr="00372357">
        <w:rPr>
          <w:rFonts w:ascii="Times New Roman" w:hAnsi="Times New Roman" w:cs="Times New Roman"/>
        </w:rPr>
        <w:t xml:space="preserve"> </w:t>
      </w:r>
      <w:r w:rsidR="00E8769C" w:rsidRPr="00372357">
        <w:rPr>
          <w:rFonts w:ascii="Times New Roman" w:hAnsi="Times New Roman" w:cs="Times New Roman"/>
        </w:rPr>
        <w:t>“</w:t>
      </w:r>
      <w:r w:rsidR="00FE3218" w:rsidRPr="00372357">
        <w:rPr>
          <w:rFonts w:ascii="Times New Roman" w:hAnsi="Times New Roman" w:cs="Times New Roman"/>
        </w:rPr>
        <w:t>health</w:t>
      </w:r>
      <w:r w:rsidR="00E8769C" w:rsidRPr="00372357">
        <w:rPr>
          <w:rFonts w:ascii="Times New Roman" w:hAnsi="Times New Roman" w:cs="Times New Roman"/>
        </w:rPr>
        <w:t>”</w:t>
      </w:r>
      <w:r w:rsidR="00FE3218" w:rsidRPr="00372357">
        <w:rPr>
          <w:rFonts w:ascii="Times New Roman" w:hAnsi="Times New Roman" w:cs="Times New Roman"/>
        </w:rPr>
        <w:t xml:space="preserve"> </w:t>
      </w:r>
      <w:r w:rsidR="00E8769C" w:rsidRPr="00372357">
        <w:rPr>
          <w:rFonts w:ascii="Times New Roman" w:hAnsi="Times New Roman" w:cs="Times New Roman"/>
        </w:rPr>
        <w:t>as</w:t>
      </w:r>
      <w:r w:rsidR="00FE3218" w:rsidRPr="00372357">
        <w:rPr>
          <w:rFonts w:ascii="Times New Roman" w:hAnsi="Times New Roman" w:cs="Times New Roman"/>
        </w:rPr>
        <w:t xml:space="preserve"> physical health. WHOQOL</w:t>
      </w:r>
      <w:r w:rsidR="00FE3218" w:rsidRPr="00372357">
        <w:rPr>
          <w:rFonts w:ascii="Times New Roman" w:hAnsi="Times New Roman" w:cs="Times New Roman"/>
          <w:color w:val="0000FF"/>
        </w:rPr>
        <w:fldChar w:fldCharType="begin" w:fldLock="1"/>
      </w:r>
      <w:r w:rsidR="00FE3218" w:rsidRPr="00372357">
        <w:rPr>
          <w:rFonts w:ascii="Times New Roman" w:hAnsi="Times New Roman" w:cs="Times New Roman"/>
          <w:color w:val="0000FF"/>
        </w:rPr>
        <w:instrText>ADDIN paperpile_citation &lt;clusterId&gt;V676C733Y114V717&lt;/clusterId&gt;&lt;metadata&gt;&lt;citation&gt;&lt;id&gt;8d92f278-b6b9-4eca-81fc-e46b5cc4b068&lt;/id&gt;&lt;/citation&gt;&lt;/metadata&gt;&lt;data&gt;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&lt;/data&gt; \* MERGEFORMAT</w:instrText>
      </w:r>
      <w:r w:rsidR="00FE3218"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5</w:t>
      </w:r>
      <w:r w:rsidR="00FE3218" w:rsidRPr="00372357">
        <w:rPr>
          <w:rFonts w:ascii="Times New Roman" w:hAnsi="Times New Roman" w:cs="Times New Roman"/>
          <w:color w:val="0000FF"/>
        </w:rPr>
        <w:fldChar w:fldCharType="end"/>
      </w:r>
      <w:r w:rsidR="00FE3218" w:rsidRPr="00372357">
        <w:rPr>
          <w:rFonts w:ascii="Times New Roman" w:hAnsi="Times New Roman" w:cs="Times New Roman"/>
          <w:color w:val="0000FF"/>
        </w:rPr>
        <w:t xml:space="preserve"> </w:t>
      </w:r>
      <w:r w:rsidR="006F4917" w:rsidRPr="00372357">
        <w:rPr>
          <w:rFonts w:ascii="Times New Roman" w:hAnsi="Times New Roman" w:cs="Times New Roman"/>
        </w:rPr>
        <w:t>is a</w:t>
      </w:r>
      <w:r w:rsidR="00FE3218" w:rsidRPr="00372357">
        <w:rPr>
          <w:rFonts w:ascii="Times New Roman" w:hAnsi="Times New Roman" w:cs="Times New Roman"/>
        </w:rPr>
        <w:t xml:space="preserve"> comprehensive </w:t>
      </w:r>
      <w:r w:rsidR="006F4917" w:rsidRPr="00372357">
        <w:rPr>
          <w:rFonts w:ascii="Times New Roman" w:hAnsi="Times New Roman" w:cs="Times New Roman"/>
        </w:rPr>
        <w:t>QOL</w:t>
      </w:r>
      <w:r w:rsidR="00FE3218" w:rsidRPr="00372357">
        <w:rPr>
          <w:rFonts w:ascii="Times New Roman" w:hAnsi="Times New Roman" w:cs="Times New Roman"/>
        </w:rPr>
        <w:t xml:space="preserve"> based on the WHO definition of health. </w:t>
      </w:r>
      <w:r w:rsidR="006F4917" w:rsidRPr="00372357">
        <w:rPr>
          <w:rFonts w:ascii="Times New Roman" w:hAnsi="Times New Roman" w:cs="Times New Roman"/>
        </w:rPr>
        <w:t>H</w:t>
      </w:r>
      <w:r w:rsidR="00FE3218" w:rsidRPr="00372357">
        <w:rPr>
          <w:rFonts w:ascii="Times New Roman" w:hAnsi="Times New Roman" w:cs="Times New Roman"/>
        </w:rPr>
        <w:t xml:space="preserve">ealth-related </w:t>
      </w:r>
      <w:r w:rsidR="006F4917" w:rsidRPr="00372357">
        <w:rPr>
          <w:rFonts w:ascii="Times New Roman" w:hAnsi="Times New Roman" w:cs="Times New Roman"/>
        </w:rPr>
        <w:t>QOL has been applied in practical</w:t>
      </w:r>
      <w:r w:rsidR="00FE3218" w:rsidRPr="00372357">
        <w:rPr>
          <w:rFonts w:ascii="Times New Roman" w:hAnsi="Times New Roman" w:cs="Times New Roman"/>
        </w:rPr>
        <w:t xml:space="preserve"> healthcare</w:t>
      </w:r>
      <w:r w:rsidR="006F4917" w:rsidRPr="00372357">
        <w:rPr>
          <w:rFonts w:ascii="Times New Roman" w:hAnsi="Times New Roman" w:cs="Times New Roman"/>
        </w:rPr>
        <w:t xml:space="preserve"> systems </w:t>
      </w:r>
      <w:r w:rsidR="00FE3218" w:rsidRPr="00372357">
        <w:rPr>
          <w:rFonts w:ascii="Times New Roman" w:hAnsi="Times New Roman" w:cs="Times New Roman"/>
        </w:rPr>
        <w:t xml:space="preserve">such as The </w:t>
      </w:r>
      <w:proofErr w:type="spellStart"/>
      <w:r w:rsidR="00FE3218" w:rsidRPr="00372357">
        <w:rPr>
          <w:rFonts w:ascii="Times New Roman" w:hAnsi="Times New Roman" w:cs="Times New Roman"/>
        </w:rPr>
        <w:t>EuroQol</w:t>
      </w:r>
      <w:proofErr w:type="spellEnd"/>
      <w:r w:rsidR="00FE3218" w:rsidRPr="00372357">
        <w:rPr>
          <w:rFonts w:ascii="Times New Roman" w:hAnsi="Times New Roman" w:cs="Times New Roman"/>
        </w:rPr>
        <w:t xml:space="preserve"> Five-Dimension </w:t>
      </w:r>
      <w:r w:rsidR="00FE3218" w:rsidRPr="00372357">
        <w:rPr>
          <w:rFonts w:ascii="Times New Roman" w:hAnsi="Times New Roman" w:cs="Times New Roman"/>
          <w:color w:val="0000FF"/>
        </w:rPr>
        <w:fldChar w:fldCharType="begin" w:fldLock="1"/>
      </w:r>
      <w:r w:rsidR="00FE3218" w:rsidRPr="00372357">
        <w:rPr>
          <w:rFonts w:ascii="Times New Roman" w:hAnsi="Times New Roman" w:cs="Times New Roman"/>
          <w:color w:val="0000FF"/>
        </w:rPr>
        <w:instrText>ADDIN paperpile_citation &lt;clusterId&gt;W676D733Z124W817&lt;/clusterId&gt;&lt;metadata&gt;&lt;citation&gt;&lt;id&gt;ddfa2182-66e6-414c-8cba-f1ee6c8a8685&lt;/id&gt;&lt;/citation&gt;&lt;/metadata&gt;&lt;data&gt;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&lt;/data&gt; \* MERGEFORMAT</w:instrText>
      </w:r>
      <w:r w:rsidR="00FE3218"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6</w:t>
      </w:r>
      <w:r w:rsidR="00FE3218" w:rsidRPr="00372357">
        <w:rPr>
          <w:rFonts w:ascii="Times New Roman" w:hAnsi="Times New Roman" w:cs="Times New Roman"/>
          <w:color w:val="0000FF"/>
        </w:rPr>
        <w:fldChar w:fldCharType="end"/>
      </w:r>
      <w:r w:rsidR="00FE3218" w:rsidRPr="00372357">
        <w:rPr>
          <w:rFonts w:ascii="Times New Roman" w:hAnsi="Times New Roman" w:cs="Times New Roman"/>
        </w:rPr>
        <w:t>,</w:t>
      </w:r>
      <w:r w:rsidR="006F4917" w:rsidRPr="00372357">
        <w:rPr>
          <w:rFonts w:ascii="Times New Roman" w:hAnsi="Times New Roman" w:cs="Times New Roman"/>
        </w:rPr>
        <w:t xml:space="preserve"> the </w:t>
      </w:r>
      <w:r w:rsidR="00FE3218" w:rsidRPr="00372357">
        <w:rPr>
          <w:rFonts w:ascii="Times New Roman" w:hAnsi="Times New Roman" w:cs="Times New Roman"/>
        </w:rPr>
        <w:t>Short-Form Six-Dimension</w:t>
      </w:r>
      <w:r w:rsidR="00FE3218" w:rsidRPr="00372357">
        <w:rPr>
          <w:rFonts w:ascii="Times New Roman" w:hAnsi="Times New Roman" w:cs="Times New Roman"/>
          <w:color w:val="0000FF"/>
        </w:rPr>
        <w:fldChar w:fldCharType="begin" w:fldLock="1"/>
      </w:r>
      <w:r w:rsidR="00FE3218" w:rsidRPr="00372357">
        <w:rPr>
          <w:rFonts w:ascii="Times New Roman" w:hAnsi="Times New Roman" w:cs="Times New Roman"/>
          <w:color w:val="0000FF"/>
        </w:rPr>
        <w:instrText>ADDIN paperpile_citation &lt;clusterId&gt;V613J963Y453C164&lt;/clusterId&gt;&lt;metadata&gt;&lt;citation&gt;&lt;id&gt;3be6453f-067e-4338-bb24-cfe3d8674c8c&lt;/id&gt;&lt;/citation&gt;&lt;/metadata&gt;&lt;data&gt;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&lt;/data&gt; \* MERGEFORMAT</w:instrText>
      </w:r>
      <w:r w:rsidR="00FE3218"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7</w:t>
      </w:r>
      <w:r w:rsidR="00FE3218" w:rsidRPr="00372357">
        <w:rPr>
          <w:rFonts w:ascii="Times New Roman" w:hAnsi="Times New Roman" w:cs="Times New Roman"/>
          <w:color w:val="0000FF"/>
        </w:rPr>
        <w:fldChar w:fldCharType="end"/>
      </w:r>
      <w:r w:rsidR="00FE3218" w:rsidRPr="00372357">
        <w:rPr>
          <w:rFonts w:ascii="Times New Roman" w:hAnsi="Times New Roman" w:cs="Times New Roman"/>
          <w:color w:val="0000FF"/>
        </w:rPr>
        <w:t>,</w:t>
      </w:r>
      <w:r w:rsidR="00FE3218" w:rsidRPr="00372357">
        <w:rPr>
          <w:rFonts w:ascii="Times New Roman" w:hAnsi="Times New Roman" w:cs="Times New Roman"/>
        </w:rPr>
        <w:t xml:space="preserve"> </w:t>
      </w:r>
      <w:r w:rsidR="006F4917" w:rsidRPr="00372357">
        <w:rPr>
          <w:rFonts w:ascii="Times New Roman" w:hAnsi="Times New Roman" w:cs="Times New Roman"/>
        </w:rPr>
        <w:t xml:space="preserve">and </w:t>
      </w:r>
      <w:r w:rsidR="00FE3218" w:rsidRPr="00372357">
        <w:rPr>
          <w:rFonts w:ascii="Times New Roman" w:hAnsi="Times New Roman" w:cs="Times New Roman"/>
        </w:rPr>
        <w:t>Health Utilities Index Mark 3</w:t>
      </w:r>
      <w:r w:rsidR="00FE3218" w:rsidRPr="00372357">
        <w:rPr>
          <w:rFonts w:ascii="Times New Roman" w:hAnsi="Times New Roman" w:cs="Times New Roman"/>
          <w:color w:val="0000FF"/>
        </w:rPr>
        <w:fldChar w:fldCharType="begin" w:fldLock="1"/>
      </w:r>
      <w:r w:rsidR="00FE3218" w:rsidRPr="00372357">
        <w:rPr>
          <w:rFonts w:ascii="Times New Roman" w:hAnsi="Times New Roman" w:cs="Times New Roman"/>
          <w:color w:val="0000FF"/>
        </w:rPr>
        <w:instrText>ADDIN paperpile_citation &lt;clusterId&gt;N479B739Q129U841&lt;/clusterId&gt;&lt;metadata&gt;&lt;citation&gt;&lt;id&gt;28618618-e77d-498c-833c-be33b2830782&lt;/id&gt;&lt;/citation&gt;&lt;/metadata&gt;&lt;data&gt;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&lt;/data&gt; \* MERGEFORMAT</w:instrText>
      </w:r>
      <w:r w:rsidR="00FE3218"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8</w:t>
      </w:r>
      <w:r w:rsidR="00FE3218" w:rsidRPr="00372357">
        <w:rPr>
          <w:rFonts w:ascii="Times New Roman" w:hAnsi="Times New Roman" w:cs="Times New Roman"/>
          <w:color w:val="0000FF"/>
        </w:rPr>
        <w:fldChar w:fldCharType="end"/>
      </w:r>
      <w:r w:rsidR="00FE3218" w:rsidRPr="00372357">
        <w:rPr>
          <w:rFonts w:ascii="Times New Roman" w:hAnsi="Times New Roman" w:cs="Times New Roman"/>
        </w:rPr>
        <w:t xml:space="preserve">. </w:t>
      </w:r>
    </w:p>
    <w:p w14:paraId="202F2844" w14:textId="6F805C54" w:rsidR="00FE3218" w:rsidRPr="00372357" w:rsidRDefault="00FE3218" w:rsidP="00FE3218">
      <w:pPr>
        <w:pStyle w:val="en"/>
        <w:rPr>
          <w:rFonts w:ascii="Times New Roman" w:hAnsi="Times New Roman" w:cs="Times New Roman"/>
        </w:rPr>
      </w:pPr>
      <w:r w:rsidRPr="00372357">
        <w:rPr>
          <w:rFonts w:ascii="Times New Roman" w:hAnsi="Times New Roman" w:cs="Times New Roman"/>
        </w:rPr>
        <w:t>In the policy field, the</w:t>
      </w:r>
      <w:r w:rsidR="006F4917" w:rsidRPr="00372357">
        <w:rPr>
          <w:rFonts w:ascii="Times New Roman" w:hAnsi="Times New Roman" w:cs="Times New Roman"/>
        </w:rPr>
        <w:t xml:space="preserve"> US presidents Johnson and Nixon adopted the</w:t>
      </w:r>
      <w:r w:rsidRPr="00372357">
        <w:rPr>
          <w:rFonts w:ascii="Times New Roman" w:hAnsi="Times New Roman" w:cs="Times New Roman"/>
        </w:rPr>
        <w:t xml:space="preserve"> term "quality of life" as a policy slogan in the 1960s</w:t>
      </w:r>
      <w:r w:rsidRPr="00372357">
        <w:rPr>
          <w:rFonts w:ascii="Times New Roman" w:hAnsi="Times New Roman" w:cs="Times New Roman"/>
          <w:color w:val="0000FF"/>
        </w:rPr>
        <w:fldChar w:fldCharType="begin" w:fldLock="1"/>
      </w:r>
      <w:r w:rsidRPr="00372357">
        <w:rPr>
          <w:rFonts w:ascii="Times New Roman" w:hAnsi="Times New Roman" w:cs="Times New Roman"/>
          <w:color w:val="0000FF"/>
        </w:rPr>
        <w:instrText>ADDIN paperpile_citation &lt;clusterId&gt;E146S496H786M417&lt;/clusterId&gt;&lt;metadata&gt;&lt;citation&gt;&lt;id&gt;1ff990bd-46bb-408c-bc29-a3ea52942a38&lt;/id&gt;&lt;/citation&gt;&lt;/metadata&gt;&lt;data&gt;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&lt;/data&gt; \* MERGEFORMAT</w:instrText>
      </w:r>
      <w:r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9</w:t>
      </w:r>
      <w:r w:rsidRPr="00372357">
        <w:rPr>
          <w:rFonts w:ascii="Times New Roman" w:hAnsi="Times New Roman" w:cs="Times New Roman"/>
          <w:color w:val="0000FF"/>
        </w:rPr>
        <w:fldChar w:fldCharType="end"/>
      </w:r>
      <w:r w:rsidRPr="00372357">
        <w:rPr>
          <w:rFonts w:ascii="Times New Roman" w:hAnsi="Times New Roman" w:cs="Times New Roman"/>
        </w:rPr>
        <w:t>. The Nixon administration established a "Quality of Life Committee"</w:t>
      </w:r>
      <w:r w:rsidR="006F4917" w:rsidRPr="00372357">
        <w:rPr>
          <w:rFonts w:ascii="Times New Roman" w:hAnsi="Times New Roman" w:cs="Times New Roman"/>
        </w:rPr>
        <w:t xml:space="preserve"> to study</w:t>
      </w:r>
      <w:r w:rsidRPr="00372357">
        <w:rPr>
          <w:rFonts w:ascii="Times New Roman" w:hAnsi="Times New Roman" w:cs="Times New Roman"/>
        </w:rPr>
        <w:t xml:space="preserve"> interrelated </w:t>
      </w:r>
      <w:r w:rsidR="006F4917" w:rsidRPr="00372357">
        <w:rPr>
          <w:rFonts w:ascii="Times New Roman" w:hAnsi="Times New Roman" w:cs="Times New Roman"/>
        </w:rPr>
        <w:t>QOL</w:t>
      </w:r>
      <w:r w:rsidRPr="00372357">
        <w:rPr>
          <w:rFonts w:ascii="Times New Roman" w:hAnsi="Times New Roman" w:cs="Times New Roman"/>
        </w:rPr>
        <w:t xml:space="preserve"> variables such as consumer and environmental interests, industrial requirements, and safety aspects</w:t>
      </w:r>
      <w:r w:rsidR="006F4917" w:rsidRPr="00372357">
        <w:rPr>
          <w:rFonts w:ascii="Times New Roman" w:hAnsi="Times New Roman" w:cs="Times New Roman"/>
        </w:rPr>
        <w:t>. A</w:t>
      </w:r>
      <w:r w:rsidRPr="00372357">
        <w:rPr>
          <w:rFonts w:ascii="Times New Roman" w:hAnsi="Times New Roman" w:cs="Times New Roman"/>
        </w:rPr>
        <w:t>dministrative agencies</w:t>
      </w:r>
      <w:r w:rsidR="006F4917" w:rsidRPr="00372357">
        <w:rPr>
          <w:rFonts w:ascii="Times New Roman" w:hAnsi="Times New Roman" w:cs="Times New Roman"/>
        </w:rPr>
        <w:t xml:space="preserve"> were encouraged</w:t>
      </w:r>
      <w:r w:rsidRPr="00372357">
        <w:rPr>
          <w:rFonts w:ascii="Times New Roman" w:hAnsi="Times New Roman" w:cs="Times New Roman"/>
        </w:rPr>
        <w:t xml:space="preserve"> to ensure transparency in their decision-making processes</w:t>
      </w:r>
      <w:r w:rsidRPr="00372357">
        <w:rPr>
          <w:rFonts w:ascii="Times New Roman" w:hAnsi="Times New Roman" w:cs="Times New Roman"/>
          <w:color w:val="0000FF"/>
        </w:rPr>
        <w:fldChar w:fldCharType="begin" w:fldLock="1"/>
      </w:r>
      <w:r w:rsidRPr="00372357">
        <w:rPr>
          <w:rFonts w:ascii="Times New Roman" w:hAnsi="Times New Roman" w:cs="Times New Roman"/>
          <w:color w:val="0000FF"/>
        </w:rPr>
        <w:instrText>ADDIN paperpile_citation &lt;clusterId&gt;W173K439Z721D434&lt;/clusterId&gt;&lt;metadata&gt;&lt;citation&gt;&lt;id&gt;0b72bf35-c72c-41a9-8b94-a00aaadd13a8&lt;/id&gt;&lt;/citation&gt;&lt;/metadata&gt;&lt;data&gt;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&lt;/data&gt; \* MERGEFORMAT</w:instrText>
      </w:r>
      <w:r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10</w:t>
      </w:r>
      <w:r w:rsidRPr="00372357">
        <w:rPr>
          <w:rFonts w:ascii="Times New Roman" w:hAnsi="Times New Roman" w:cs="Times New Roman"/>
          <w:color w:val="0000FF"/>
        </w:rPr>
        <w:fldChar w:fldCharType="end"/>
      </w:r>
      <w:r w:rsidRPr="00372357">
        <w:rPr>
          <w:rFonts w:ascii="Times New Roman" w:hAnsi="Times New Roman" w:cs="Times New Roman"/>
        </w:rPr>
        <w:t>.</w:t>
      </w:r>
    </w:p>
    <w:p w14:paraId="4C2877DE" w14:textId="33746296" w:rsidR="00FE3218" w:rsidRPr="00372357" w:rsidRDefault="005A0506" w:rsidP="00FE3218">
      <w:pPr>
        <w:pStyle w:val="en"/>
        <w:rPr>
          <w:rFonts w:ascii="Times New Roman" w:hAnsi="Times New Roman" w:cs="Times New Roman"/>
        </w:rPr>
      </w:pPr>
      <w:r w:rsidRPr="00372357">
        <w:rPr>
          <w:rFonts w:ascii="Times New Roman" w:hAnsi="Times New Roman" w:cs="Times New Roman"/>
        </w:rPr>
        <w:t>Nussbaum and Sen</w:t>
      </w:r>
      <w:r w:rsidR="00FE3218" w:rsidRPr="00372357">
        <w:rPr>
          <w:rFonts w:ascii="Times New Roman" w:hAnsi="Times New Roman" w:cs="Times New Roman"/>
          <w:color w:val="0000FF"/>
        </w:rPr>
        <w:fldChar w:fldCharType="begin" w:fldLock="1"/>
      </w:r>
      <w:r w:rsidR="00FE3218" w:rsidRPr="00372357">
        <w:rPr>
          <w:rFonts w:ascii="Times New Roman" w:hAnsi="Times New Roman" w:cs="Times New Roman"/>
          <w:color w:val="0000FF"/>
        </w:rPr>
        <w:instrText>ADDIN paperpile_citation &lt;clusterId&gt;T692H952W342A163&lt;/clusterId&gt;&lt;metadata&gt;&lt;citation&gt;&lt;id&gt;26e95291-92e4-4e8f-b998-b9abe2f1c582&lt;/id&gt;&lt;/citation&gt;&lt;/metadata&gt;&lt;data&gt;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&lt;/data&gt; \* MERGEFORMAT</w:instrText>
      </w:r>
      <w:r w:rsidR="00FE3218" w:rsidRPr="00372357">
        <w:rPr>
          <w:rFonts w:ascii="Times New Roman" w:hAnsi="Times New Roman" w:cs="Times New Roman"/>
          <w:color w:val="0000FF"/>
        </w:rPr>
        <w:fldChar w:fldCharType="separate"/>
      </w:r>
      <w:r w:rsidR="00C7610E" w:rsidRPr="00372357">
        <w:rPr>
          <w:rFonts w:ascii="Times New Roman" w:hAnsi="Times New Roman" w:cs="Times New Roman"/>
          <w:color w:val="0000FF"/>
          <w:vertAlign w:val="superscript"/>
        </w:rPr>
        <w:t>11</w:t>
      </w:r>
      <w:r w:rsidR="00FE3218" w:rsidRPr="00372357">
        <w:rPr>
          <w:rFonts w:ascii="Times New Roman" w:hAnsi="Times New Roman" w:cs="Times New Roman"/>
          <w:color w:val="0000FF"/>
        </w:rPr>
        <w:fldChar w:fldCharType="end"/>
      </w:r>
      <w:r w:rsidR="00FE3218" w:rsidRPr="00372357">
        <w:rPr>
          <w:rFonts w:ascii="Times New Roman" w:hAnsi="Times New Roman" w:cs="Times New Roman"/>
        </w:rPr>
        <w:t xml:space="preserve"> </w:t>
      </w:r>
      <w:r w:rsidRPr="00372357">
        <w:rPr>
          <w:rFonts w:ascii="Times New Roman" w:hAnsi="Times New Roman" w:cs="Times New Roman"/>
        </w:rPr>
        <w:t>extended the concept of welfare economics to QOL</w:t>
      </w:r>
      <w:r w:rsidR="00FE3218" w:rsidRPr="00372357">
        <w:rPr>
          <w:rFonts w:ascii="Times New Roman" w:hAnsi="Times New Roman" w:cs="Times New Roman"/>
        </w:rPr>
        <w:t xml:space="preserve"> </w:t>
      </w:r>
      <w:r w:rsidRPr="00372357">
        <w:rPr>
          <w:rFonts w:ascii="Times New Roman" w:hAnsi="Times New Roman" w:cs="Times New Roman"/>
        </w:rPr>
        <w:t>from a</w:t>
      </w:r>
      <w:r w:rsidR="00FE3218" w:rsidRPr="00372357">
        <w:rPr>
          <w:rFonts w:ascii="Times New Roman" w:hAnsi="Times New Roman" w:cs="Times New Roman"/>
        </w:rPr>
        <w:t xml:space="preserve"> capability </w:t>
      </w:r>
      <w:r w:rsidRPr="00372357">
        <w:rPr>
          <w:rFonts w:ascii="Times New Roman" w:hAnsi="Times New Roman" w:cs="Times New Roman"/>
        </w:rPr>
        <w:t>perspective</w:t>
      </w:r>
      <w:r w:rsidR="00FE3218" w:rsidRPr="00372357">
        <w:rPr>
          <w:rFonts w:ascii="Times New Roman" w:hAnsi="Times New Roman" w:cs="Times New Roman"/>
        </w:rPr>
        <w:t xml:space="preserve">. </w:t>
      </w:r>
      <w:r w:rsidRPr="00372357">
        <w:rPr>
          <w:rFonts w:ascii="Times New Roman" w:hAnsi="Times New Roman" w:cs="Times New Roman"/>
        </w:rPr>
        <w:t>Regarding</w:t>
      </w:r>
      <w:r w:rsidR="00FE3218" w:rsidRPr="00372357">
        <w:rPr>
          <w:rFonts w:ascii="Times New Roman" w:hAnsi="Times New Roman" w:cs="Times New Roman"/>
        </w:rPr>
        <w:t xml:space="preserve"> life </w:t>
      </w:r>
      <w:r w:rsidRPr="00372357">
        <w:rPr>
          <w:rFonts w:ascii="Times New Roman" w:hAnsi="Times New Roman" w:cs="Times New Roman"/>
        </w:rPr>
        <w:t xml:space="preserve">as a </w:t>
      </w:r>
      <w:r w:rsidR="00FE3218" w:rsidRPr="00372357">
        <w:rPr>
          <w:rFonts w:ascii="Times New Roman" w:hAnsi="Times New Roman" w:cs="Times New Roman"/>
        </w:rPr>
        <w:t>collection of various functions,</w:t>
      </w:r>
      <w:r w:rsidRPr="00372357">
        <w:rPr>
          <w:rFonts w:ascii="Times New Roman" w:hAnsi="Times New Roman" w:cs="Times New Roman"/>
        </w:rPr>
        <w:t xml:space="preserve"> they</w:t>
      </w:r>
      <w:r w:rsidR="00FE3218" w:rsidRPr="00372357">
        <w:rPr>
          <w:rFonts w:ascii="Times New Roman" w:hAnsi="Times New Roman" w:cs="Times New Roman"/>
        </w:rPr>
        <w:t xml:space="preserve"> proposed that welfare </w:t>
      </w:r>
      <w:r w:rsidRPr="00372357">
        <w:rPr>
          <w:rFonts w:ascii="Times New Roman" w:hAnsi="Times New Roman" w:cs="Times New Roman"/>
        </w:rPr>
        <w:t xml:space="preserve">should </w:t>
      </w:r>
      <w:r w:rsidR="00FE3218" w:rsidRPr="00372357">
        <w:rPr>
          <w:rFonts w:ascii="Times New Roman" w:hAnsi="Times New Roman" w:cs="Times New Roman"/>
        </w:rPr>
        <w:t xml:space="preserve">create a situation (environment) in which </w:t>
      </w:r>
      <w:r w:rsidRPr="00372357">
        <w:rPr>
          <w:rFonts w:ascii="Times New Roman" w:hAnsi="Times New Roman" w:cs="Times New Roman"/>
        </w:rPr>
        <w:t xml:space="preserve">all </w:t>
      </w:r>
      <w:r w:rsidR="00FE3218" w:rsidRPr="00372357">
        <w:rPr>
          <w:rFonts w:ascii="Times New Roman" w:hAnsi="Times New Roman" w:cs="Times New Roman"/>
        </w:rPr>
        <w:t>person</w:t>
      </w:r>
      <w:r w:rsidRPr="00372357">
        <w:rPr>
          <w:rFonts w:ascii="Times New Roman" w:hAnsi="Times New Roman" w:cs="Times New Roman"/>
        </w:rPr>
        <w:t>s</w:t>
      </w:r>
      <w:r w:rsidR="00FE3218" w:rsidRPr="00372357">
        <w:rPr>
          <w:rFonts w:ascii="Times New Roman" w:hAnsi="Times New Roman" w:cs="Times New Roman"/>
        </w:rPr>
        <w:t xml:space="preserve"> can fulfill </w:t>
      </w:r>
      <w:r w:rsidRPr="00372357">
        <w:rPr>
          <w:rFonts w:ascii="Times New Roman" w:hAnsi="Times New Roman" w:cs="Times New Roman"/>
        </w:rPr>
        <w:t>their</w:t>
      </w:r>
      <w:r w:rsidR="00FE3218" w:rsidRPr="00372357">
        <w:rPr>
          <w:rFonts w:ascii="Times New Roman" w:hAnsi="Times New Roman" w:cs="Times New Roman"/>
        </w:rPr>
        <w:t xml:space="preserve"> functions. This approach emphasizes the importance of making policies for people with different capabilities.</w:t>
      </w:r>
    </w:p>
    <w:p w14:paraId="478B5E35" w14:textId="4DBFD732" w:rsidR="00FE3218" w:rsidRPr="00130229" w:rsidRDefault="00FE3218" w:rsidP="00FE3218">
      <w:pPr>
        <w:pStyle w:val="en"/>
        <w:rPr>
          <w:rFonts w:ascii="Times New Roman" w:hAnsi="Times New Roman" w:cs="Times New Roman"/>
        </w:rPr>
      </w:pPr>
      <w:r w:rsidRPr="00372357">
        <w:rPr>
          <w:rFonts w:ascii="Times New Roman" w:hAnsi="Times New Roman" w:cs="Times New Roman"/>
        </w:rPr>
        <w:t xml:space="preserve">Thus, </w:t>
      </w:r>
      <w:r w:rsidR="005A0506" w:rsidRPr="00372357">
        <w:rPr>
          <w:rFonts w:ascii="Times New Roman" w:hAnsi="Times New Roman" w:cs="Times New Roman"/>
        </w:rPr>
        <w:t>QOL</w:t>
      </w:r>
      <w:r w:rsidRPr="00372357">
        <w:rPr>
          <w:rFonts w:ascii="Times New Roman" w:hAnsi="Times New Roman" w:cs="Times New Roman"/>
        </w:rPr>
        <w:t xml:space="preserve"> is not a one-dimensional concept </w:t>
      </w:r>
      <w:r w:rsidR="005A0506" w:rsidRPr="00372357">
        <w:rPr>
          <w:rFonts w:ascii="Times New Roman" w:hAnsi="Times New Roman" w:cs="Times New Roman"/>
        </w:rPr>
        <w:t>like</w:t>
      </w:r>
      <w:r w:rsidRPr="00372357">
        <w:rPr>
          <w:rFonts w:ascii="Times New Roman" w:hAnsi="Times New Roman" w:cs="Times New Roman"/>
        </w:rPr>
        <w:t xml:space="preserve"> health or economics, but </w:t>
      </w:r>
      <w:r w:rsidR="005A0506" w:rsidRPr="00372357">
        <w:rPr>
          <w:rFonts w:ascii="Times New Roman" w:hAnsi="Times New Roman" w:cs="Times New Roman"/>
        </w:rPr>
        <w:t>has been</w:t>
      </w:r>
      <w:r w:rsidRPr="00372357">
        <w:rPr>
          <w:rFonts w:ascii="Times New Roman" w:hAnsi="Times New Roman" w:cs="Times New Roman"/>
        </w:rPr>
        <w:t xml:space="preserve"> developed and interpreted differently in various fields</w:t>
      </w:r>
      <w:r w:rsidR="005A0506" w:rsidRPr="00372357">
        <w:rPr>
          <w:rFonts w:ascii="Times New Roman" w:hAnsi="Times New Roman" w:cs="Times New Roman"/>
        </w:rPr>
        <w:t xml:space="preserve">. The definitions of QOL highlight </w:t>
      </w:r>
      <w:r w:rsidRPr="00372357">
        <w:rPr>
          <w:rFonts w:ascii="Times New Roman" w:hAnsi="Times New Roman" w:cs="Times New Roman"/>
        </w:rPr>
        <w:t xml:space="preserve">the multifaceted richness of human beings and the environment, </w:t>
      </w:r>
      <w:r w:rsidR="005A0506" w:rsidRPr="00372357">
        <w:rPr>
          <w:rFonts w:ascii="Times New Roman" w:hAnsi="Times New Roman" w:cs="Times New Roman"/>
        </w:rPr>
        <w:t xml:space="preserve">along with </w:t>
      </w:r>
      <w:r w:rsidRPr="00372357">
        <w:rPr>
          <w:rFonts w:ascii="Times New Roman" w:hAnsi="Times New Roman" w:cs="Times New Roman"/>
        </w:rPr>
        <w:t xml:space="preserve">individual and </w:t>
      </w:r>
      <w:r w:rsidR="005A0506" w:rsidRPr="00372357">
        <w:rPr>
          <w:rFonts w:ascii="Times New Roman" w:hAnsi="Times New Roman" w:cs="Times New Roman"/>
        </w:rPr>
        <w:t>societal needs</w:t>
      </w:r>
      <w:r w:rsidRPr="00372357">
        <w:rPr>
          <w:rFonts w:ascii="Times New Roman" w:hAnsi="Times New Roman" w:cs="Times New Roman"/>
        </w:rPr>
        <w:t xml:space="preserve">. QOL domains </w:t>
      </w:r>
      <w:r w:rsidR="005A0506" w:rsidRPr="00372357">
        <w:rPr>
          <w:rFonts w:ascii="Times New Roman" w:hAnsi="Times New Roman" w:cs="Times New Roman"/>
        </w:rPr>
        <w:t xml:space="preserve">of </w:t>
      </w:r>
      <w:r w:rsidRPr="00372357">
        <w:rPr>
          <w:rFonts w:ascii="Times New Roman" w:hAnsi="Times New Roman" w:cs="Times New Roman"/>
        </w:rPr>
        <w:t>individuals</w:t>
      </w:r>
      <w:r w:rsidR="005A0506" w:rsidRPr="00372357">
        <w:rPr>
          <w:rFonts w:ascii="Times New Roman" w:hAnsi="Times New Roman" w:cs="Times New Roman"/>
        </w:rPr>
        <w:t xml:space="preserve"> have also been extensively researched</w:t>
      </w:r>
      <w:r w:rsidRPr="00372357">
        <w:rPr>
          <w:rFonts w:ascii="Times New Roman" w:hAnsi="Times New Roman" w:cs="Times New Roman"/>
        </w:rPr>
        <w:t xml:space="preserve">. </w:t>
      </w:r>
      <w:r w:rsidR="005A0506" w:rsidRPr="00372357">
        <w:rPr>
          <w:rFonts w:ascii="Times New Roman" w:hAnsi="Times New Roman" w:cs="Times New Roman"/>
        </w:rPr>
        <w:t>Some</w:t>
      </w:r>
      <w:r w:rsidRPr="00372357">
        <w:rPr>
          <w:rFonts w:ascii="Times New Roman" w:hAnsi="Times New Roman" w:cs="Times New Roman"/>
        </w:rPr>
        <w:t xml:space="preserve"> representative </w:t>
      </w:r>
      <w:r w:rsidR="005A0506" w:rsidRPr="00372357">
        <w:rPr>
          <w:rFonts w:ascii="Times New Roman" w:hAnsi="Times New Roman" w:cs="Times New Roman"/>
        </w:rPr>
        <w:t xml:space="preserve">studies </w:t>
      </w:r>
      <w:r w:rsidRPr="00372357">
        <w:rPr>
          <w:rFonts w:ascii="Times New Roman" w:hAnsi="Times New Roman" w:cs="Times New Roman"/>
        </w:rPr>
        <w:t>on QOL domains are s</w:t>
      </w:r>
      <w:r w:rsidRPr="00130229">
        <w:rPr>
          <w:rFonts w:ascii="Times New Roman" w:hAnsi="Times New Roman" w:cs="Times New Roman"/>
        </w:rPr>
        <w:t xml:space="preserve">hown in </w:t>
      </w:r>
      <w:bookmarkStart w:id="0" w:name="_Hlk119444119"/>
      <w:r w:rsidR="00C820E9" w:rsidRPr="00130229">
        <w:rPr>
          <w:rFonts w:ascii="Times New Roman" w:hAnsi="Times New Roman" w:cs="Times New Roman"/>
        </w:rPr>
        <w:t xml:space="preserve">Supplementary </w:t>
      </w:r>
      <w:r w:rsidRPr="00130229">
        <w:rPr>
          <w:rFonts w:ascii="Times New Roman" w:hAnsi="Times New Roman" w:cs="Times New Roman"/>
        </w:rPr>
        <w:t xml:space="preserve">Table </w:t>
      </w:r>
      <w:r w:rsidR="00C820E9" w:rsidRPr="00130229">
        <w:rPr>
          <w:rFonts w:ascii="Times New Roman" w:hAnsi="Times New Roman" w:cs="Times New Roman"/>
        </w:rPr>
        <w:t>2</w:t>
      </w:r>
      <w:bookmarkEnd w:id="0"/>
      <w:r w:rsidRPr="00130229">
        <w:rPr>
          <w:rFonts w:ascii="Times New Roman" w:hAnsi="Times New Roman" w:cs="Times New Roman"/>
        </w:rPr>
        <w:t>.</w:t>
      </w:r>
    </w:p>
    <w:p w14:paraId="61CEA8FE" w14:textId="2F68A06C" w:rsidR="00FE3218" w:rsidRPr="00130229" w:rsidRDefault="005A0506" w:rsidP="00FE3218">
      <w:pPr>
        <w:pStyle w:val="en"/>
        <w:rPr>
          <w:rFonts w:ascii="Times New Roman" w:hAnsi="Times New Roman" w:cs="Times New Roman"/>
          <w:shd w:val="clear" w:color="auto" w:fill="auto"/>
        </w:rPr>
      </w:pPr>
      <w:r w:rsidRPr="00130229">
        <w:rPr>
          <w:rFonts w:ascii="Times New Roman" w:hAnsi="Times New Roman" w:cs="Times New Roman"/>
        </w:rPr>
        <w:t>QOL</w:t>
      </w:r>
      <w:r w:rsidR="00FE3218" w:rsidRPr="00130229">
        <w:rPr>
          <w:rFonts w:ascii="Times New Roman" w:hAnsi="Times New Roman" w:cs="Times New Roman"/>
        </w:rPr>
        <w:t xml:space="preserve"> domains can be classified into four categories based on the state of the self and its relationship to others and the surrounding environment. </w:t>
      </w:r>
      <w:r w:rsidRPr="00130229">
        <w:rPr>
          <w:rFonts w:ascii="Times New Roman" w:hAnsi="Times New Roman" w:cs="Times New Roman"/>
        </w:rPr>
        <w:t>The two categories of</w:t>
      </w:r>
      <w:r w:rsidR="00FE3218" w:rsidRPr="00130229">
        <w:rPr>
          <w:rFonts w:ascii="Times New Roman" w:hAnsi="Times New Roman" w:cs="Times New Roman"/>
        </w:rPr>
        <w:t xml:space="preserve"> self-status </w:t>
      </w:r>
      <w:r w:rsidRPr="00130229">
        <w:rPr>
          <w:rFonts w:ascii="Times New Roman" w:hAnsi="Times New Roman" w:cs="Times New Roman"/>
        </w:rPr>
        <w:t>are</w:t>
      </w:r>
      <w:r w:rsidR="00FE3218" w:rsidRPr="00130229">
        <w:rPr>
          <w:rFonts w:ascii="Times New Roman" w:hAnsi="Times New Roman" w:cs="Times New Roman"/>
        </w:rPr>
        <w:t xml:space="preserve"> </w:t>
      </w:r>
      <w:r w:rsidR="00FE3218" w:rsidRPr="00130229">
        <w:rPr>
          <w:rFonts w:ascii="Times New Roman" w:hAnsi="Times New Roman" w:cs="Times New Roman"/>
          <w:b/>
          <w:bCs/>
        </w:rPr>
        <w:t>a) Physical status</w:t>
      </w:r>
      <w:r w:rsidR="00FE3218" w:rsidRPr="00130229">
        <w:rPr>
          <w:rFonts w:ascii="Times New Roman" w:hAnsi="Times New Roman" w:cs="Times New Roman"/>
        </w:rPr>
        <w:t xml:space="preserve"> and </w:t>
      </w:r>
      <w:r w:rsidR="00FE3218" w:rsidRPr="00130229">
        <w:rPr>
          <w:rFonts w:ascii="Times New Roman" w:hAnsi="Times New Roman" w:cs="Times New Roman"/>
          <w:b/>
          <w:bCs/>
        </w:rPr>
        <w:t>b) Psychological status</w:t>
      </w:r>
      <w:r w:rsidR="009F5B2A" w:rsidRPr="00130229">
        <w:rPr>
          <w:rFonts w:ascii="Times New Roman" w:hAnsi="Times New Roman" w:cs="Times New Roman"/>
        </w:rPr>
        <w:t xml:space="preserve">, which primarily assess </w:t>
      </w:r>
      <w:r w:rsidR="00FE3218" w:rsidRPr="00130229">
        <w:rPr>
          <w:rFonts w:ascii="Times New Roman" w:hAnsi="Times New Roman" w:cs="Times New Roman"/>
          <w:shd w:val="clear" w:color="auto" w:fill="auto"/>
        </w:rPr>
        <w:t>the degree</w:t>
      </w:r>
      <w:r w:rsidR="009F5B2A" w:rsidRPr="00130229">
        <w:rPr>
          <w:rFonts w:ascii="Times New Roman" w:hAnsi="Times New Roman" w:cs="Times New Roman"/>
          <w:shd w:val="clear" w:color="auto" w:fill="auto"/>
        </w:rPr>
        <w:t>s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 of an individual's physical 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health (or </w:t>
      </w:r>
      <w:r w:rsidR="00FE3218" w:rsidRPr="00130229">
        <w:rPr>
          <w:rFonts w:ascii="Times New Roman" w:hAnsi="Times New Roman" w:cs="Times New Roman"/>
          <w:shd w:val="clear" w:color="auto" w:fill="auto"/>
        </w:rPr>
        <w:t>disability</w:t>
      </w:r>
      <w:r w:rsidR="009F5B2A" w:rsidRPr="00130229">
        <w:rPr>
          <w:rFonts w:ascii="Times New Roman" w:hAnsi="Times New Roman" w:cs="Times New Roman"/>
          <w:shd w:val="clear" w:color="auto" w:fill="auto"/>
        </w:rPr>
        <w:t>) and psychological health, respectively</w:t>
      </w:r>
      <w:r w:rsidR="00FE3218" w:rsidRPr="00130229">
        <w:rPr>
          <w:rFonts w:ascii="Times New Roman" w:hAnsi="Times New Roman" w:cs="Times New Roman"/>
          <w:shd w:val="clear" w:color="auto" w:fill="auto"/>
        </w:rPr>
        <w:t>.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 Physical status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includes the effects of disability, injury, illness, and health conditions on an individual's performance, </w:t>
      </w:r>
      <w:r w:rsidRPr="00130229">
        <w:rPr>
          <w:rFonts w:ascii="Times New Roman" w:hAnsi="Times New Roman" w:cs="Times New Roman"/>
          <w:shd w:val="clear" w:color="auto" w:fill="auto"/>
        </w:rPr>
        <w:t>along with the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 functional ability to 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fulfil the individual’s </w:t>
      </w:r>
      <w:r w:rsidR="00FE3218" w:rsidRPr="00130229">
        <w:rPr>
          <w:rFonts w:ascii="Times New Roman" w:hAnsi="Times New Roman" w:cs="Times New Roman"/>
          <w:shd w:val="clear" w:color="auto" w:fill="auto"/>
        </w:rPr>
        <w:t>desire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s. </w:t>
      </w:r>
      <w:r w:rsidR="00FE3218" w:rsidRPr="00130229">
        <w:rPr>
          <w:rFonts w:ascii="Times New Roman" w:hAnsi="Times New Roman" w:cs="Times New Roman"/>
        </w:rPr>
        <w:t xml:space="preserve">Psychological status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includes the effects 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of a physical condition on an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individual's performance and the degree of unfulfilled desire caused by 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that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condition. 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It also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includes 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an individual’s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degree of personhood and self-actualization due to personality and other factors. </w:t>
      </w:r>
      <w:r w:rsidR="00FE3218" w:rsidRPr="00130229">
        <w:rPr>
          <w:rFonts w:ascii="Times New Roman" w:hAnsi="Times New Roman" w:cs="Times New Roman"/>
          <w:b/>
          <w:bCs/>
          <w:shd w:val="clear" w:color="auto" w:fill="auto"/>
        </w:rPr>
        <w:t xml:space="preserve">c) </w:t>
      </w:r>
      <w:proofErr w:type="gramStart"/>
      <w:r w:rsidR="00FE3218" w:rsidRPr="00130229">
        <w:rPr>
          <w:rFonts w:ascii="Times New Roman" w:hAnsi="Times New Roman" w:cs="Times New Roman"/>
          <w:b/>
          <w:bCs/>
          <w:shd w:val="clear" w:color="auto" w:fill="auto"/>
        </w:rPr>
        <w:t>Social</w:t>
      </w:r>
      <w:proofErr w:type="gramEnd"/>
      <w:r w:rsidR="00FE3218" w:rsidRPr="00130229">
        <w:rPr>
          <w:rFonts w:ascii="Times New Roman" w:hAnsi="Times New Roman" w:cs="Times New Roman"/>
          <w:b/>
          <w:bCs/>
          <w:shd w:val="clear" w:color="auto" w:fill="auto"/>
        </w:rPr>
        <w:t xml:space="preserve"> interactions </w:t>
      </w:r>
      <w:r w:rsidR="00FE3218" w:rsidRPr="00130229">
        <w:rPr>
          <w:rFonts w:ascii="Times New Roman" w:hAnsi="Times New Roman" w:cs="Times New Roman"/>
          <w:shd w:val="clear" w:color="auto" w:fill="auto"/>
        </w:rPr>
        <w:t>(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such as </w:t>
      </w:r>
      <w:r w:rsidR="00FE3218" w:rsidRPr="00130229">
        <w:rPr>
          <w:rFonts w:ascii="Times New Roman" w:hAnsi="Times New Roman" w:cs="Times New Roman"/>
          <w:shd w:val="clear" w:color="auto" w:fill="auto"/>
        </w:rPr>
        <w:t>economic, family,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 and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 community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 interactions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) describe the state, soundness and depth of 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the </w:t>
      </w:r>
      <w:r w:rsidR="00FE3218" w:rsidRPr="00130229">
        <w:rPr>
          <w:rFonts w:ascii="Times New Roman" w:hAnsi="Times New Roman" w:cs="Times New Roman"/>
          <w:shd w:val="clear" w:color="auto" w:fill="auto"/>
        </w:rPr>
        <w:t>relationship</w:t>
      </w:r>
      <w:r w:rsidR="009F5B2A" w:rsidRPr="00130229">
        <w:rPr>
          <w:rFonts w:ascii="Times New Roman" w:hAnsi="Times New Roman" w:cs="Times New Roman"/>
          <w:shd w:val="clear" w:color="auto" w:fill="auto"/>
        </w:rPr>
        <w:t>s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 between the individual and society.</w:t>
      </w:r>
      <w:r w:rsidR="00FE3218" w:rsidRPr="00130229">
        <w:rPr>
          <w:rFonts w:ascii="Times New Roman" w:hAnsi="Times New Roman" w:cs="Times New Roman"/>
        </w:rPr>
        <w:t xml:space="preserve"> </w:t>
      </w:r>
      <w:r w:rsidR="009F5B2A" w:rsidRPr="00130229">
        <w:rPr>
          <w:rFonts w:ascii="Times New Roman" w:hAnsi="Times New Roman" w:cs="Times New Roman"/>
          <w:shd w:val="clear" w:color="auto" w:fill="auto"/>
        </w:rPr>
        <w:t xml:space="preserve">They mainly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include the family environment, the economic environment </w:t>
      </w:r>
      <w:r w:rsidR="00844452" w:rsidRPr="00130229">
        <w:rPr>
          <w:rFonts w:ascii="Times New Roman" w:hAnsi="Times New Roman" w:cs="Times New Roman"/>
          <w:shd w:val="clear" w:color="auto" w:fill="auto"/>
        </w:rPr>
        <w:t>(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employment, income, </w:t>
      </w:r>
      <w:r w:rsidR="009F5B2A" w:rsidRPr="00130229">
        <w:rPr>
          <w:rFonts w:ascii="Times New Roman" w:hAnsi="Times New Roman" w:cs="Times New Roman"/>
          <w:shd w:val="clear" w:color="auto" w:fill="auto"/>
        </w:rPr>
        <w:t>and other monetary factors</w:t>
      </w:r>
      <w:r w:rsidR="00844452" w:rsidRPr="00130229">
        <w:rPr>
          <w:rFonts w:ascii="Times New Roman" w:hAnsi="Times New Roman" w:cs="Times New Roman"/>
          <w:shd w:val="clear" w:color="auto" w:fill="auto"/>
        </w:rPr>
        <w:t>)</w:t>
      </w:r>
      <w:r w:rsidR="009F5B2A" w:rsidRPr="00130229">
        <w:rPr>
          <w:rFonts w:ascii="Times New Roman" w:hAnsi="Times New Roman" w:cs="Times New Roman"/>
          <w:shd w:val="clear" w:color="auto" w:fill="auto"/>
        </w:rPr>
        <w:t>,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 and the neighborhood community environment. 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This category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also </w:t>
      </w:r>
      <w:r w:rsidR="00844452" w:rsidRPr="00130229">
        <w:rPr>
          <w:rFonts w:ascii="Times New Roman" w:hAnsi="Times New Roman" w:cs="Times New Roman"/>
          <w:shd w:val="clear" w:color="auto" w:fill="auto"/>
        </w:rPr>
        <w:t>covers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 the adequacy of social relationships and the degree of desire fulfillment </w:t>
      </w:r>
      <w:r w:rsidR="00844452" w:rsidRPr="00130229">
        <w:rPr>
          <w:rFonts w:ascii="Times New Roman" w:hAnsi="Times New Roman" w:cs="Times New Roman"/>
          <w:shd w:val="clear" w:color="auto" w:fill="auto"/>
        </w:rPr>
        <w:t>achieved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 through these relationships.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 Finally, </w:t>
      </w:r>
      <w:r w:rsidR="00FE3218" w:rsidRPr="00130229">
        <w:rPr>
          <w:rFonts w:ascii="Times New Roman" w:hAnsi="Times New Roman" w:cs="Times New Roman"/>
          <w:b/>
          <w:bCs/>
          <w:shd w:val="clear" w:color="auto" w:fill="auto"/>
        </w:rPr>
        <w:t>d)</w:t>
      </w:r>
      <w:r w:rsidR="00844452" w:rsidRPr="00130229">
        <w:rPr>
          <w:rFonts w:ascii="Times New Roman" w:hAnsi="Times New Roman" w:cs="Times New Roman"/>
          <w:b/>
          <w:bCs/>
          <w:shd w:val="clear" w:color="auto" w:fill="auto"/>
        </w:rPr>
        <w:t xml:space="preserve"> the surrounding </w:t>
      </w:r>
      <w:r w:rsidR="00FE3218" w:rsidRPr="00130229">
        <w:rPr>
          <w:rFonts w:ascii="Times New Roman" w:hAnsi="Times New Roman" w:cs="Times New Roman"/>
          <w:b/>
          <w:bCs/>
          <w:shd w:val="clear" w:color="auto" w:fill="auto"/>
        </w:rPr>
        <w:t>environment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 indicates the physical and institutional environment surrounding the individual and 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the </w:t>
      </w:r>
      <w:r w:rsidR="00FE3218" w:rsidRPr="00130229">
        <w:rPr>
          <w:rFonts w:ascii="Times New Roman" w:hAnsi="Times New Roman" w:cs="Times New Roman"/>
          <w:shd w:val="clear" w:color="auto" w:fill="auto"/>
        </w:rPr>
        <w:t>condition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 of that environment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. 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The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state and quality of the environment 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is evaluated 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in terms of 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essential living </w:t>
      </w:r>
      <w:r w:rsidR="00FE3218" w:rsidRPr="00130229">
        <w:rPr>
          <w:rFonts w:ascii="Times New Roman" w:hAnsi="Times New Roman" w:cs="Times New Roman"/>
          <w:shd w:val="clear" w:color="auto" w:fill="auto"/>
        </w:rPr>
        <w:t>functions such as residential and urban environments</w:t>
      </w:r>
      <w:r w:rsidR="00844452" w:rsidRPr="00130229">
        <w:rPr>
          <w:rFonts w:ascii="Times New Roman" w:hAnsi="Times New Roman" w:cs="Times New Roman"/>
          <w:shd w:val="clear" w:color="auto" w:fill="auto"/>
        </w:rPr>
        <w:t>. It may</w:t>
      </w:r>
      <w:r w:rsidR="00FE3218" w:rsidRPr="00130229">
        <w:rPr>
          <w:rFonts w:ascii="Times New Roman" w:hAnsi="Times New Roman" w:cs="Times New Roman"/>
          <w:shd w:val="clear" w:color="auto" w:fill="auto"/>
        </w:rPr>
        <w:t xml:space="preserve"> also include the institutional environment such as the legal system and administrative structure. Some definitions include religious and spiritual states (spirituality)</w:t>
      </w:r>
      <w:r w:rsidR="00FE3218" w:rsidRPr="00130229">
        <w:rPr>
          <w:rFonts w:ascii="Times New Roman" w:hAnsi="Times New Roman" w:cs="Times New Roman"/>
        </w:rPr>
        <w:t xml:space="preserve"> </w:t>
      </w:r>
      <w:r w:rsidR="00FE3218" w:rsidRPr="00130229">
        <w:rPr>
          <w:rFonts w:ascii="Times New Roman" w:hAnsi="Times New Roman" w:cs="Times New Roman"/>
          <w:shd w:val="clear" w:color="auto" w:fill="auto"/>
        </w:rPr>
        <w:t>as a higher element.</w:t>
      </w:r>
    </w:p>
    <w:p w14:paraId="7E1D4428" w14:textId="23A9F1E0" w:rsidR="00470D6F" w:rsidRDefault="00FE3218" w:rsidP="00662FD6">
      <w:pPr>
        <w:pStyle w:val="en"/>
        <w:rPr>
          <w:rFonts w:ascii="Times New Roman" w:hAnsi="Times New Roman" w:cs="Times New Roman"/>
          <w:highlight w:val="lightGray"/>
        </w:rPr>
      </w:pPr>
      <w:r w:rsidRPr="00130229">
        <w:rPr>
          <w:rFonts w:ascii="Times New Roman" w:hAnsi="Times New Roman" w:cs="Times New Roman"/>
          <w:shd w:val="clear" w:color="auto" w:fill="auto"/>
        </w:rPr>
        <w:t xml:space="preserve">These four categories are interrelated and 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each category </w:t>
      </w:r>
      <w:r w:rsidRPr="00130229">
        <w:rPr>
          <w:rFonts w:ascii="Times New Roman" w:hAnsi="Times New Roman" w:cs="Times New Roman"/>
          <w:shd w:val="clear" w:color="auto" w:fill="auto"/>
        </w:rPr>
        <w:t>affect</w:t>
      </w:r>
      <w:r w:rsidR="00844452" w:rsidRPr="00130229">
        <w:rPr>
          <w:rFonts w:ascii="Times New Roman" w:hAnsi="Times New Roman" w:cs="Times New Roman"/>
          <w:shd w:val="clear" w:color="auto" w:fill="auto"/>
        </w:rPr>
        <w:t>s</w:t>
      </w:r>
      <w:r w:rsidRPr="00130229">
        <w:rPr>
          <w:rFonts w:ascii="Times New Roman" w:hAnsi="Times New Roman" w:cs="Times New Roman"/>
          <w:shd w:val="clear" w:color="auto" w:fill="auto"/>
        </w:rPr>
        <w:t xml:space="preserve"> 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the </w:t>
      </w:r>
      <w:r w:rsidRPr="00130229">
        <w:rPr>
          <w:rFonts w:ascii="Times New Roman" w:hAnsi="Times New Roman" w:cs="Times New Roman"/>
          <w:shd w:val="clear" w:color="auto" w:fill="auto"/>
        </w:rPr>
        <w:t>other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 categories</w:t>
      </w:r>
      <w:r w:rsidRPr="00130229">
        <w:rPr>
          <w:rFonts w:ascii="Times New Roman" w:hAnsi="Times New Roman" w:cs="Times New Roman"/>
          <w:shd w:val="clear" w:color="auto" w:fill="auto"/>
        </w:rPr>
        <w:t xml:space="preserve">. </w:t>
      </w:r>
      <w:r w:rsidR="00844452" w:rsidRPr="00130229">
        <w:rPr>
          <w:rFonts w:ascii="Times New Roman" w:hAnsi="Times New Roman" w:cs="Times New Roman"/>
          <w:shd w:val="clear" w:color="auto" w:fill="auto"/>
        </w:rPr>
        <w:t>The</w:t>
      </w:r>
      <w:r w:rsidRPr="00130229">
        <w:rPr>
          <w:rFonts w:ascii="Times New Roman" w:hAnsi="Times New Roman" w:cs="Times New Roman"/>
          <w:shd w:val="clear" w:color="auto" w:fill="auto"/>
        </w:rPr>
        <w:t xml:space="preserve"> urban</w:t>
      </w:r>
      <w:r w:rsidR="00844452" w:rsidRPr="00130229">
        <w:rPr>
          <w:rFonts w:ascii="Times New Roman" w:hAnsi="Times New Roman" w:cs="Times New Roman"/>
          <w:shd w:val="clear" w:color="auto" w:fill="auto"/>
        </w:rPr>
        <w:t>-</w:t>
      </w:r>
      <w:r w:rsidRPr="00130229">
        <w:rPr>
          <w:rFonts w:ascii="Times New Roman" w:hAnsi="Times New Roman" w:cs="Times New Roman"/>
          <w:shd w:val="clear" w:color="auto" w:fill="auto"/>
        </w:rPr>
        <w:t xml:space="preserve">environment-related QOL can </w:t>
      </w:r>
      <w:r w:rsidR="00595461" w:rsidRPr="00130229">
        <w:rPr>
          <w:rFonts w:ascii="Times New Roman" w:hAnsi="Times New Roman" w:cs="Times New Roman"/>
          <w:shd w:val="clear" w:color="auto" w:fill="auto"/>
        </w:rPr>
        <w:t>specifically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 target</w:t>
      </w:r>
      <w:r w:rsidRPr="00130229">
        <w:rPr>
          <w:rFonts w:ascii="Times New Roman" w:hAnsi="Times New Roman" w:cs="Times New Roman"/>
          <w:shd w:val="clear" w:color="auto" w:fill="auto"/>
        </w:rPr>
        <w:t xml:space="preserve"> 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social </w:t>
      </w:r>
      <w:r w:rsidRPr="00130229">
        <w:rPr>
          <w:rFonts w:ascii="Times New Roman" w:hAnsi="Times New Roman" w:cs="Times New Roman"/>
          <w:shd w:val="clear" w:color="auto" w:fill="auto"/>
        </w:rPr>
        <w:t xml:space="preserve">relationships and </w:t>
      </w:r>
      <w:r w:rsidR="00844452" w:rsidRPr="00130229">
        <w:rPr>
          <w:rFonts w:ascii="Times New Roman" w:hAnsi="Times New Roman" w:cs="Times New Roman"/>
          <w:shd w:val="clear" w:color="auto" w:fill="auto"/>
        </w:rPr>
        <w:t>the</w:t>
      </w:r>
      <w:r w:rsidRPr="00130229">
        <w:rPr>
          <w:rFonts w:ascii="Times New Roman" w:hAnsi="Times New Roman" w:cs="Times New Roman"/>
          <w:shd w:val="clear" w:color="auto" w:fill="auto"/>
        </w:rPr>
        <w:t xml:space="preserve"> </w:t>
      </w:r>
      <w:r w:rsidR="00844452" w:rsidRPr="00130229">
        <w:rPr>
          <w:rFonts w:ascii="Times New Roman" w:hAnsi="Times New Roman" w:cs="Times New Roman"/>
          <w:shd w:val="clear" w:color="auto" w:fill="auto"/>
        </w:rPr>
        <w:t xml:space="preserve">surrounding </w:t>
      </w:r>
      <w:r w:rsidRPr="00130229">
        <w:rPr>
          <w:rFonts w:ascii="Times New Roman" w:hAnsi="Times New Roman" w:cs="Times New Roman"/>
          <w:shd w:val="clear" w:color="auto" w:fill="auto"/>
        </w:rPr>
        <w:t>environment.</w:t>
      </w:r>
      <w:r w:rsidR="00C820E9" w:rsidRPr="00130229">
        <w:rPr>
          <w:rFonts w:ascii="Times New Roman" w:hAnsi="Times New Roman" w:cs="Times New Roman"/>
        </w:rPr>
        <w:t xml:space="preserve"> Supplementary</w:t>
      </w:r>
      <w:r w:rsidRPr="00130229">
        <w:rPr>
          <w:rFonts w:ascii="Times New Roman" w:hAnsi="Times New Roman" w:cs="Times New Roman"/>
        </w:rPr>
        <w:t xml:space="preserve"> Table </w:t>
      </w:r>
      <w:r w:rsidR="00C820E9" w:rsidRPr="00130229">
        <w:rPr>
          <w:rFonts w:ascii="Times New Roman" w:hAnsi="Times New Roman" w:cs="Times New Roman"/>
        </w:rPr>
        <w:t>3</w:t>
      </w:r>
      <w:r w:rsidRPr="00372357">
        <w:rPr>
          <w:rFonts w:ascii="Times New Roman" w:hAnsi="Times New Roman" w:cs="Times New Roman"/>
          <w:shd w:val="clear" w:color="auto" w:fill="auto"/>
        </w:rPr>
        <w:t xml:space="preserve"> shows the QOL components in previous studies of QOL related to the urban environment.</w:t>
      </w:r>
      <w:r w:rsidR="00470D6F">
        <w:rPr>
          <w:rFonts w:ascii="Times New Roman" w:hAnsi="Times New Roman" w:cs="Times New Roman"/>
          <w:highlight w:val="lightGray"/>
        </w:rPr>
        <w:br w:type="page"/>
      </w:r>
    </w:p>
    <w:p w14:paraId="273A39BD" w14:textId="5F4449D2" w:rsidR="00C7610E" w:rsidRPr="00662FD6" w:rsidRDefault="00C7610E" w:rsidP="00662FD6">
      <w:pPr>
        <w:pStyle w:val="2"/>
        <w:rPr>
          <w:rFonts w:ascii="Times New Roman" w:hAnsi="Times New Roman" w:cs="Times New Roman"/>
        </w:rPr>
      </w:pPr>
      <w:r w:rsidRPr="00372357">
        <w:rPr>
          <w:rFonts w:ascii="Times New Roman" w:hAnsi="Times New Roman" w:cs="Times New Roman"/>
        </w:rPr>
        <w:lastRenderedPageBreak/>
        <w:t>Distribution of each indicator</w:t>
      </w:r>
    </w:p>
    <w:p w14:paraId="37E3538C" w14:textId="7EA59F01" w:rsidR="00C7610E" w:rsidRPr="00130229" w:rsidRDefault="00844452" w:rsidP="00C7610E">
      <w:pPr>
        <w:pStyle w:val="en"/>
        <w:rPr>
          <w:rFonts w:ascii="Times New Roman" w:hAnsi="Times New Roman" w:cs="Times New Roman"/>
        </w:rPr>
      </w:pPr>
      <w:r w:rsidRPr="00130229">
        <w:rPr>
          <w:rFonts w:ascii="Times New Roman" w:hAnsi="Times New Roman" w:cs="Times New Roman"/>
        </w:rPr>
        <w:t>Supplementary Table 4 shows the</w:t>
      </w:r>
      <w:r w:rsidR="00C7610E" w:rsidRPr="00130229">
        <w:rPr>
          <w:rFonts w:ascii="Times New Roman" w:hAnsi="Times New Roman" w:cs="Times New Roman"/>
        </w:rPr>
        <w:t xml:space="preserve"> distribution</w:t>
      </w:r>
      <w:r w:rsidR="001104B7" w:rsidRPr="00130229">
        <w:rPr>
          <w:rFonts w:ascii="Times New Roman" w:hAnsi="Times New Roman" w:cs="Times New Roman"/>
        </w:rPr>
        <w:t>s</w:t>
      </w:r>
      <w:r w:rsidR="00C7610E" w:rsidRPr="00130229">
        <w:rPr>
          <w:rFonts w:ascii="Times New Roman" w:hAnsi="Times New Roman" w:cs="Times New Roman"/>
        </w:rPr>
        <w:t xml:space="preserve"> of </w:t>
      </w:r>
      <w:r w:rsidRPr="00130229">
        <w:rPr>
          <w:rFonts w:ascii="Times New Roman" w:hAnsi="Times New Roman" w:cs="Times New Roman"/>
        </w:rPr>
        <w:t xml:space="preserve">the </w:t>
      </w:r>
      <w:r w:rsidR="00C7610E" w:rsidRPr="00130229">
        <w:rPr>
          <w:rFonts w:ascii="Times New Roman" w:hAnsi="Times New Roman" w:cs="Times New Roman"/>
        </w:rPr>
        <w:t>indicator data</w:t>
      </w:r>
      <w:r w:rsidRPr="00130229">
        <w:rPr>
          <w:rFonts w:ascii="Times New Roman" w:hAnsi="Times New Roman" w:cs="Times New Roman"/>
        </w:rPr>
        <w:t xml:space="preserve"> in</w:t>
      </w:r>
      <w:r w:rsidR="00C7610E" w:rsidRPr="00130229">
        <w:rPr>
          <w:rFonts w:ascii="Times New Roman" w:hAnsi="Times New Roman" w:cs="Times New Roman"/>
        </w:rPr>
        <w:t xml:space="preserve"> each metropolitan area</w:t>
      </w:r>
      <w:r w:rsidR="001104B7" w:rsidRPr="00130229">
        <w:rPr>
          <w:rFonts w:ascii="Times New Roman" w:hAnsi="Times New Roman" w:cs="Times New Roman"/>
        </w:rPr>
        <w:t xml:space="preserve">. The </w:t>
      </w:r>
      <w:r w:rsidR="00C7610E" w:rsidRPr="00130229">
        <w:rPr>
          <w:rFonts w:ascii="Times New Roman" w:hAnsi="Times New Roman" w:cs="Times New Roman"/>
        </w:rPr>
        <w:t xml:space="preserve">data </w:t>
      </w:r>
      <w:r w:rsidR="001104B7" w:rsidRPr="00130229">
        <w:rPr>
          <w:rFonts w:ascii="Times New Roman" w:hAnsi="Times New Roman" w:cs="Times New Roman"/>
        </w:rPr>
        <w:t xml:space="preserve">of </w:t>
      </w:r>
      <w:r w:rsidR="00C7610E" w:rsidRPr="00130229">
        <w:rPr>
          <w:rFonts w:ascii="Times New Roman" w:hAnsi="Times New Roman" w:cs="Times New Roman"/>
        </w:rPr>
        <w:t xml:space="preserve">each indicator </w:t>
      </w:r>
      <w:r w:rsidR="001104B7" w:rsidRPr="00130229">
        <w:rPr>
          <w:rFonts w:ascii="Times New Roman" w:hAnsi="Times New Roman" w:cs="Times New Roman"/>
        </w:rPr>
        <w:t xml:space="preserve">differ </w:t>
      </w:r>
      <w:r w:rsidR="00866C9D" w:rsidRPr="00130229">
        <w:rPr>
          <w:rFonts w:ascii="Times New Roman" w:hAnsi="Times New Roman" w:cs="Times New Roman"/>
        </w:rPr>
        <w:t>among the</w:t>
      </w:r>
      <w:r w:rsidR="00C7610E" w:rsidRPr="00130229">
        <w:rPr>
          <w:rFonts w:ascii="Times New Roman" w:hAnsi="Times New Roman" w:cs="Times New Roman"/>
        </w:rPr>
        <w:t xml:space="preserve"> region</w:t>
      </w:r>
      <w:r w:rsidR="00866C9D" w:rsidRPr="00130229">
        <w:rPr>
          <w:rFonts w:ascii="Times New Roman" w:hAnsi="Times New Roman" w:cs="Times New Roman"/>
        </w:rPr>
        <w:t>s</w:t>
      </w:r>
      <w:r w:rsidR="001104B7" w:rsidRPr="00130229">
        <w:rPr>
          <w:rFonts w:ascii="Times New Roman" w:hAnsi="Times New Roman" w:cs="Times New Roman"/>
        </w:rPr>
        <w:t xml:space="preserve">. Indicators </w:t>
      </w:r>
      <w:r w:rsidR="00C7610E" w:rsidRPr="00130229">
        <w:rPr>
          <w:rFonts w:ascii="Times New Roman" w:hAnsi="Times New Roman" w:cs="Times New Roman"/>
        </w:rPr>
        <w:t xml:space="preserve">SS1 </w:t>
      </w:r>
      <w:r w:rsidR="001104B7" w:rsidRPr="00130229">
        <w:rPr>
          <w:rFonts w:ascii="Times New Roman" w:hAnsi="Times New Roman" w:cs="Times New Roman"/>
        </w:rPr>
        <w:t>(</w:t>
      </w:r>
      <w:r w:rsidR="00C7610E" w:rsidRPr="00130229">
        <w:rPr>
          <w:rFonts w:ascii="Times New Roman" w:hAnsi="Times New Roman" w:cs="Times New Roman"/>
        </w:rPr>
        <w:t>flood risk</w:t>
      </w:r>
      <w:r w:rsidR="001104B7" w:rsidRPr="00130229">
        <w:rPr>
          <w:rFonts w:ascii="Times New Roman" w:hAnsi="Times New Roman" w:cs="Times New Roman"/>
        </w:rPr>
        <w:t>)</w:t>
      </w:r>
      <w:r w:rsidR="00C7610E" w:rsidRPr="00130229">
        <w:rPr>
          <w:rFonts w:ascii="Times New Roman" w:hAnsi="Times New Roman" w:cs="Times New Roman"/>
        </w:rPr>
        <w:t xml:space="preserve"> and SS2 </w:t>
      </w:r>
      <w:r w:rsidR="001104B7" w:rsidRPr="00130229">
        <w:rPr>
          <w:rFonts w:ascii="Times New Roman" w:hAnsi="Times New Roman" w:cs="Times New Roman"/>
        </w:rPr>
        <w:t>(</w:t>
      </w:r>
      <w:r w:rsidR="00C7610E" w:rsidRPr="00130229">
        <w:rPr>
          <w:rFonts w:ascii="Times New Roman" w:hAnsi="Times New Roman" w:cs="Times New Roman"/>
        </w:rPr>
        <w:t>traffic accident risk</w:t>
      </w:r>
      <w:r w:rsidR="001104B7" w:rsidRPr="00130229">
        <w:rPr>
          <w:rFonts w:ascii="Times New Roman" w:hAnsi="Times New Roman" w:cs="Times New Roman"/>
        </w:rPr>
        <w:t>) are especially variable</w:t>
      </w:r>
      <w:r w:rsidR="00C7610E" w:rsidRPr="00130229">
        <w:rPr>
          <w:rFonts w:ascii="Times New Roman" w:hAnsi="Times New Roman" w:cs="Times New Roman"/>
        </w:rPr>
        <w:t xml:space="preserve">. The average </w:t>
      </w:r>
      <w:r w:rsidR="001104B7" w:rsidRPr="00130229">
        <w:rPr>
          <w:rFonts w:ascii="Times New Roman" w:hAnsi="Times New Roman" w:cs="Times New Roman"/>
        </w:rPr>
        <w:t>rent (</w:t>
      </w:r>
      <w:r w:rsidR="00C7610E" w:rsidRPr="00130229">
        <w:rPr>
          <w:rFonts w:ascii="Times New Roman" w:hAnsi="Times New Roman" w:cs="Times New Roman"/>
        </w:rPr>
        <w:t>EC2</w:t>
      </w:r>
      <w:r w:rsidR="001104B7" w:rsidRPr="00130229">
        <w:rPr>
          <w:rFonts w:ascii="Times New Roman" w:hAnsi="Times New Roman" w:cs="Times New Roman"/>
        </w:rPr>
        <w:t>)</w:t>
      </w:r>
      <w:r w:rsidR="00C7610E" w:rsidRPr="00130229">
        <w:rPr>
          <w:rFonts w:ascii="Times New Roman" w:hAnsi="Times New Roman" w:cs="Times New Roman"/>
        </w:rPr>
        <w:t xml:space="preserve"> </w:t>
      </w:r>
      <w:r w:rsidR="001104B7" w:rsidRPr="00130229">
        <w:rPr>
          <w:rFonts w:ascii="Times New Roman" w:hAnsi="Times New Roman" w:cs="Times New Roman"/>
        </w:rPr>
        <w:t>is</w:t>
      </w:r>
      <w:r w:rsidR="00C7610E" w:rsidRPr="00130229">
        <w:rPr>
          <w:rFonts w:ascii="Times New Roman" w:hAnsi="Times New Roman" w:cs="Times New Roman"/>
        </w:rPr>
        <w:t xml:space="preserve"> </w:t>
      </w:r>
      <w:r w:rsidR="00866C9D" w:rsidRPr="00130229">
        <w:rPr>
          <w:rFonts w:ascii="Times New Roman" w:hAnsi="Times New Roman" w:cs="Times New Roman"/>
        </w:rPr>
        <w:t>also sensitive to region and is raised in Tokyo</w:t>
      </w:r>
      <w:r w:rsidR="00C7610E" w:rsidRPr="00130229">
        <w:rPr>
          <w:rFonts w:ascii="Times New Roman" w:hAnsi="Times New Roman" w:cs="Times New Roman"/>
        </w:rPr>
        <w:t xml:space="preserve">. </w:t>
      </w:r>
      <w:r w:rsidR="001104B7" w:rsidRPr="00130229">
        <w:rPr>
          <w:rFonts w:ascii="Times New Roman" w:hAnsi="Times New Roman" w:cs="Times New Roman"/>
        </w:rPr>
        <w:t xml:space="preserve">The </w:t>
      </w:r>
      <w:r w:rsidR="00C7610E" w:rsidRPr="00130229">
        <w:rPr>
          <w:rFonts w:ascii="Times New Roman" w:hAnsi="Times New Roman" w:cs="Times New Roman"/>
        </w:rPr>
        <w:t>commuting time</w:t>
      </w:r>
      <w:r w:rsidR="001104B7" w:rsidRPr="00130229">
        <w:rPr>
          <w:rFonts w:ascii="Times New Roman" w:hAnsi="Times New Roman" w:cs="Times New Roman"/>
        </w:rPr>
        <w:t xml:space="preserve"> (EC3)</w:t>
      </w:r>
      <w:r w:rsidR="00C7610E" w:rsidRPr="00130229">
        <w:rPr>
          <w:rFonts w:ascii="Times New Roman" w:hAnsi="Times New Roman" w:cs="Times New Roman"/>
        </w:rPr>
        <w:t xml:space="preserve"> tends to be longer in </w:t>
      </w:r>
      <w:r w:rsidR="001104B7" w:rsidRPr="00130229">
        <w:rPr>
          <w:rFonts w:ascii="Times New Roman" w:hAnsi="Times New Roman" w:cs="Times New Roman"/>
        </w:rPr>
        <w:t>cities with large-scale urbanization (</w:t>
      </w:r>
      <w:r w:rsidR="00C7610E" w:rsidRPr="00130229">
        <w:rPr>
          <w:rFonts w:ascii="Times New Roman" w:hAnsi="Times New Roman" w:cs="Times New Roman"/>
        </w:rPr>
        <w:t>Tokyo, Osaka, and Nagoya</w:t>
      </w:r>
      <w:r w:rsidR="001104B7" w:rsidRPr="00130229">
        <w:rPr>
          <w:rFonts w:ascii="Times New Roman" w:hAnsi="Times New Roman" w:cs="Times New Roman"/>
        </w:rPr>
        <w:t>) than in other regions</w:t>
      </w:r>
      <w:r w:rsidR="00C7610E" w:rsidRPr="00130229">
        <w:rPr>
          <w:rFonts w:ascii="Times New Roman" w:hAnsi="Times New Roman" w:cs="Times New Roman"/>
        </w:rPr>
        <w:t xml:space="preserve">, </w:t>
      </w:r>
      <w:r w:rsidR="001104B7" w:rsidRPr="00130229">
        <w:rPr>
          <w:rFonts w:ascii="Times New Roman" w:hAnsi="Times New Roman" w:cs="Times New Roman"/>
        </w:rPr>
        <w:t xml:space="preserve">In </w:t>
      </w:r>
      <w:r w:rsidR="00C7610E" w:rsidRPr="00130229">
        <w:rPr>
          <w:rFonts w:ascii="Times New Roman" w:hAnsi="Times New Roman" w:cs="Times New Roman"/>
        </w:rPr>
        <w:t xml:space="preserve">Nagoya and Fukuoka with </w:t>
      </w:r>
      <w:r w:rsidR="001104B7" w:rsidRPr="00130229">
        <w:rPr>
          <w:rFonts w:ascii="Times New Roman" w:hAnsi="Times New Roman" w:cs="Times New Roman"/>
        </w:rPr>
        <w:t xml:space="preserve">relatively </w:t>
      </w:r>
      <w:r w:rsidR="00C7610E" w:rsidRPr="00130229">
        <w:rPr>
          <w:rFonts w:ascii="Times New Roman" w:hAnsi="Times New Roman" w:cs="Times New Roman"/>
        </w:rPr>
        <w:t xml:space="preserve">low population </w:t>
      </w:r>
      <w:r w:rsidR="001104B7" w:rsidRPr="00130229">
        <w:rPr>
          <w:rFonts w:ascii="Times New Roman" w:hAnsi="Times New Roman" w:cs="Times New Roman"/>
        </w:rPr>
        <w:t>densities, the</w:t>
      </w:r>
      <w:r w:rsidR="00C7610E" w:rsidRPr="00130229">
        <w:rPr>
          <w:rFonts w:ascii="Times New Roman" w:hAnsi="Times New Roman" w:cs="Times New Roman"/>
        </w:rPr>
        <w:t xml:space="preserve"> access times </w:t>
      </w:r>
      <w:r w:rsidR="001104B7" w:rsidRPr="00130229">
        <w:rPr>
          <w:rFonts w:ascii="Times New Roman" w:hAnsi="Times New Roman" w:cs="Times New Roman"/>
        </w:rPr>
        <w:t xml:space="preserve">to </w:t>
      </w:r>
      <w:r w:rsidR="00C7610E" w:rsidRPr="00130229">
        <w:rPr>
          <w:rFonts w:ascii="Times New Roman" w:hAnsi="Times New Roman" w:cs="Times New Roman"/>
        </w:rPr>
        <w:t>shopping</w:t>
      </w:r>
      <w:r w:rsidR="001104B7" w:rsidRPr="00130229">
        <w:rPr>
          <w:rFonts w:ascii="Times New Roman" w:hAnsi="Times New Roman" w:cs="Times New Roman"/>
        </w:rPr>
        <w:t xml:space="preserve"> (LC1)</w:t>
      </w:r>
      <w:r w:rsidR="00C7610E" w:rsidRPr="00130229">
        <w:rPr>
          <w:rFonts w:ascii="Times New Roman" w:hAnsi="Times New Roman" w:cs="Times New Roman"/>
        </w:rPr>
        <w:t>, hospitals</w:t>
      </w:r>
      <w:r w:rsidR="001104B7" w:rsidRPr="00130229">
        <w:rPr>
          <w:rFonts w:ascii="Times New Roman" w:hAnsi="Times New Roman" w:cs="Times New Roman"/>
        </w:rPr>
        <w:t xml:space="preserve"> (LC2)</w:t>
      </w:r>
      <w:r w:rsidR="00C7610E" w:rsidRPr="00130229">
        <w:rPr>
          <w:rFonts w:ascii="Times New Roman" w:hAnsi="Times New Roman" w:cs="Times New Roman"/>
        </w:rPr>
        <w:t xml:space="preserve">, </w:t>
      </w:r>
      <w:r w:rsidR="001104B7" w:rsidRPr="00130229">
        <w:rPr>
          <w:rFonts w:ascii="Times New Roman" w:hAnsi="Times New Roman" w:cs="Times New Roman"/>
        </w:rPr>
        <w:t>and other amenities tend to be extended but the large green cover (</w:t>
      </w:r>
      <w:r w:rsidR="00C7610E" w:rsidRPr="00130229">
        <w:rPr>
          <w:rFonts w:ascii="Times New Roman" w:hAnsi="Times New Roman" w:cs="Times New Roman"/>
        </w:rPr>
        <w:t>EF2</w:t>
      </w:r>
      <w:r w:rsidR="001104B7" w:rsidRPr="00130229">
        <w:rPr>
          <w:rFonts w:ascii="Times New Roman" w:hAnsi="Times New Roman" w:cs="Times New Roman"/>
        </w:rPr>
        <w:t>)</w:t>
      </w:r>
      <w:r w:rsidR="00C7610E" w:rsidRPr="00130229">
        <w:rPr>
          <w:rFonts w:ascii="Times New Roman" w:hAnsi="Times New Roman" w:cs="Times New Roman"/>
        </w:rPr>
        <w:t xml:space="preserve"> </w:t>
      </w:r>
      <w:r w:rsidR="001104B7" w:rsidRPr="00130229">
        <w:rPr>
          <w:rFonts w:ascii="Times New Roman" w:hAnsi="Times New Roman" w:cs="Times New Roman"/>
        </w:rPr>
        <w:t>is an advantage</w:t>
      </w:r>
      <w:r w:rsidR="00C7610E" w:rsidRPr="00130229">
        <w:rPr>
          <w:rFonts w:ascii="Times New Roman" w:hAnsi="Times New Roman" w:cs="Times New Roman"/>
        </w:rPr>
        <w:t xml:space="preserve">. The risk of traffic accidents </w:t>
      </w:r>
      <w:r w:rsidR="001104B7" w:rsidRPr="00130229">
        <w:rPr>
          <w:rFonts w:ascii="Times New Roman" w:hAnsi="Times New Roman" w:cs="Times New Roman"/>
        </w:rPr>
        <w:t xml:space="preserve">(SS2) </w:t>
      </w:r>
      <w:r w:rsidR="00C7610E" w:rsidRPr="00130229">
        <w:rPr>
          <w:rFonts w:ascii="Times New Roman" w:hAnsi="Times New Roman" w:cs="Times New Roman"/>
        </w:rPr>
        <w:t>is high in Nagoya, where the automobile share is</w:t>
      </w:r>
      <w:r w:rsidR="001104B7" w:rsidRPr="00130229">
        <w:rPr>
          <w:rFonts w:ascii="Times New Roman" w:hAnsi="Times New Roman" w:cs="Times New Roman"/>
        </w:rPr>
        <w:t xml:space="preserve"> also</w:t>
      </w:r>
      <w:r w:rsidR="00C7610E" w:rsidRPr="00130229">
        <w:rPr>
          <w:rFonts w:ascii="Times New Roman" w:hAnsi="Times New Roman" w:cs="Times New Roman"/>
        </w:rPr>
        <w:t xml:space="preserve"> high.</w:t>
      </w:r>
    </w:p>
    <w:p w14:paraId="61CE06AF" w14:textId="77777777" w:rsidR="00C7610E" w:rsidRPr="00130229" w:rsidRDefault="00C7610E">
      <w:pPr>
        <w:widowControl/>
        <w:autoSpaceDE/>
        <w:autoSpaceDN/>
        <w:rPr>
          <w:rFonts w:ascii="Times New Roman" w:hAnsi="Times New Roman" w:cs="Times New Roman"/>
        </w:rPr>
      </w:pPr>
    </w:p>
    <w:p w14:paraId="689EBD91" w14:textId="7465317A" w:rsidR="00FE3218" w:rsidRPr="00130229" w:rsidRDefault="00F30193" w:rsidP="00FE3218">
      <w:pPr>
        <w:pStyle w:val="2"/>
        <w:rPr>
          <w:rFonts w:ascii="Times New Roman" w:hAnsi="Times New Roman" w:cs="Times New Roman"/>
        </w:rPr>
      </w:pPr>
      <w:r w:rsidRPr="00130229">
        <w:rPr>
          <w:rFonts w:ascii="Times New Roman" w:hAnsi="Times New Roman" w:cs="Times New Roman"/>
        </w:rPr>
        <w:t>Results of weight parameter</w:t>
      </w:r>
      <w:r w:rsidR="00FE3218" w:rsidRPr="00130229">
        <w:rPr>
          <w:rFonts w:ascii="Times New Roman" w:hAnsi="Times New Roman" w:cs="Times New Roman"/>
        </w:rPr>
        <w:t xml:space="preserve"> estimation</w:t>
      </w:r>
    </w:p>
    <w:p w14:paraId="37F1CDE4" w14:textId="1C985F61" w:rsidR="00FE3218" w:rsidRPr="00130229" w:rsidRDefault="00FE3218" w:rsidP="00FE3218">
      <w:pPr>
        <w:pStyle w:val="en"/>
        <w:rPr>
          <w:rFonts w:ascii="Times New Roman" w:hAnsi="Times New Roman" w:cs="Times New Roman"/>
        </w:rPr>
      </w:pPr>
      <w:bookmarkStart w:id="1" w:name="_Hlk119577263"/>
      <w:r w:rsidRPr="00130229">
        <w:rPr>
          <w:rFonts w:ascii="Times New Roman" w:hAnsi="Times New Roman" w:cs="Times New Roman"/>
        </w:rPr>
        <w:t xml:space="preserve">The weight parameter </w:t>
      </w:r>
      <w:r w:rsidR="00980D5C" w:rsidRPr="00130229">
        <w:rPr>
          <w:rFonts w:ascii="Times New Roman" w:hAnsi="Times New Roman" w:cs="Times New Roman"/>
        </w:rPr>
        <w:t xml:space="preserve">estimates </w:t>
      </w:r>
      <w:r w:rsidRPr="00130229">
        <w:rPr>
          <w:rFonts w:ascii="Times New Roman" w:hAnsi="Times New Roman" w:cs="Times New Roman"/>
        </w:rPr>
        <w:t xml:space="preserve">are </w:t>
      </w:r>
      <w:r w:rsidR="00980D5C" w:rsidRPr="00130229">
        <w:rPr>
          <w:rFonts w:ascii="Times New Roman" w:hAnsi="Times New Roman" w:cs="Times New Roman"/>
        </w:rPr>
        <w:t xml:space="preserve">listed </w:t>
      </w:r>
      <w:r w:rsidRPr="00130229">
        <w:rPr>
          <w:rFonts w:ascii="Times New Roman" w:hAnsi="Times New Roman" w:cs="Times New Roman"/>
        </w:rPr>
        <w:t xml:space="preserve">in </w:t>
      </w:r>
      <w:r w:rsidR="00C820E9" w:rsidRPr="00130229">
        <w:rPr>
          <w:rFonts w:ascii="Times New Roman" w:hAnsi="Times New Roman" w:cs="Times New Roman"/>
        </w:rPr>
        <w:t xml:space="preserve">Supplementary </w:t>
      </w:r>
      <w:r w:rsidRPr="00130229">
        <w:rPr>
          <w:rFonts w:ascii="Times New Roman" w:hAnsi="Times New Roman" w:cs="Times New Roman"/>
        </w:rPr>
        <w:t xml:space="preserve">Tables </w:t>
      </w:r>
      <w:r w:rsidR="00846440" w:rsidRPr="00130229">
        <w:rPr>
          <w:rFonts w:ascii="Times New Roman" w:hAnsi="Times New Roman" w:cs="Times New Roman"/>
        </w:rPr>
        <w:t>6</w:t>
      </w:r>
      <w:r w:rsidR="00980D5C" w:rsidRPr="00130229">
        <w:rPr>
          <w:rFonts w:ascii="Times New Roman" w:hAnsi="Times New Roman" w:cs="Times New Roman"/>
        </w:rPr>
        <w:t>–</w:t>
      </w:r>
      <w:r w:rsidR="00846440" w:rsidRPr="00130229">
        <w:rPr>
          <w:rFonts w:ascii="Times New Roman" w:hAnsi="Times New Roman" w:cs="Times New Roman"/>
        </w:rPr>
        <w:t>8</w:t>
      </w:r>
      <w:bookmarkEnd w:id="1"/>
      <w:r w:rsidRPr="00130229">
        <w:rPr>
          <w:rFonts w:ascii="Times New Roman" w:hAnsi="Times New Roman" w:cs="Times New Roman"/>
        </w:rPr>
        <w:t xml:space="preserve">. </w:t>
      </w:r>
      <w:r w:rsidR="00980D5C" w:rsidRPr="00130229">
        <w:rPr>
          <w:rFonts w:ascii="Times New Roman" w:hAnsi="Times New Roman" w:cs="Times New Roman"/>
        </w:rPr>
        <w:t xml:space="preserve">Shown </w:t>
      </w:r>
      <w:r w:rsidRPr="00130229">
        <w:rPr>
          <w:rFonts w:ascii="Times New Roman" w:hAnsi="Times New Roman" w:cs="Times New Roman"/>
        </w:rPr>
        <w:t xml:space="preserve">are the weight parameters of the </w:t>
      </w:r>
      <w:r w:rsidR="00C82F39" w:rsidRPr="00130229">
        <w:rPr>
          <w:rFonts w:ascii="Times New Roman" w:hAnsi="Times New Roman" w:cs="Times New Roman"/>
        </w:rPr>
        <w:t>reference</w:t>
      </w:r>
      <w:r w:rsidRPr="00130229">
        <w:rPr>
          <w:rFonts w:ascii="Times New Roman" w:hAnsi="Times New Roman" w:cs="Times New Roman"/>
        </w:rPr>
        <w:t xml:space="preserve"> attribute</w:t>
      </w:r>
      <w:r w:rsidR="00980D5C" w:rsidRPr="00130229">
        <w:rPr>
          <w:rFonts w:ascii="Times New Roman" w:hAnsi="Times New Roman" w:cs="Times New Roman"/>
        </w:rPr>
        <w:t>s</w:t>
      </w:r>
      <w:r w:rsidRPr="00130229">
        <w:rPr>
          <w:rFonts w:ascii="Times New Roman" w:hAnsi="Times New Roman" w:cs="Times New Roman"/>
        </w:rPr>
        <w:t xml:space="preserve"> and the intersection terms of the dummy variables separat</w:t>
      </w:r>
      <w:r w:rsidR="00980D5C" w:rsidRPr="00130229">
        <w:rPr>
          <w:rFonts w:ascii="Times New Roman" w:hAnsi="Times New Roman" w:cs="Times New Roman"/>
        </w:rPr>
        <w:t>ing</w:t>
      </w:r>
      <w:r w:rsidRPr="00130229">
        <w:rPr>
          <w:rFonts w:ascii="Times New Roman" w:hAnsi="Times New Roman" w:cs="Times New Roman"/>
        </w:rPr>
        <w:t xml:space="preserve"> gender and age. All parameters of the </w:t>
      </w:r>
      <w:r w:rsidR="00C82F39" w:rsidRPr="00130229">
        <w:rPr>
          <w:rFonts w:ascii="Times New Roman" w:hAnsi="Times New Roman" w:cs="Times New Roman"/>
        </w:rPr>
        <w:t>reference</w:t>
      </w:r>
      <w:r w:rsidRPr="00130229">
        <w:rPr>
          <w:rFonts w:ascii="Times New Roman" w:hAnsi="Times New Roman" w:cs="Times New Roman"/>
        </w:rPr>
        <w:t xml:space="preserve"> attributes </w:t>
      </w:r>
      <w:r w:rsidR="009C1A88" w:rsidRPr="00130229">
        <w:rPr>
          <w:rFonts w:ascii="Times New Roman" w:hAnsi="Times New Roman" w:cs="Times New Roman"/>
        </w:rPr>
        <w:t xml:space="preserve">are </w:t>
      </w:r>
      <w:r w:rsidRPr="00130229">
        <w:rPr>
          <w:rFonts w:ascii="Times New Roman" w:hAnsi="Times New Roman" w:cs="Times New Roman"/>
        </w:rPr>
        <w:t>positive</w:t>
      </w:r>
      <w:r w:rsidR="009C1A88" w:rsidRPr="00130229">
        <w:rPr>
          <w:rFonts w:ascii="Times New Roman" w:hAnsi="Times New Roman" w:cs="Times New Roman"/>
        </w:rPr>
        <w:t>. A</w:t>
      </w:r>
      <w:r w:rsidRPr="00130229">
        <w:rPr>
          <w:rFonts w:ascii="Times New Roman" w:hAnsi="Times New Roman" w:cs="Times New Roman"/>
        </w:rPr>
        <w:t>ttribute variables</w:t>
      </w:r>
      <w:r w:rsidR="009C1A88" w:rsidRPr="00130229">
        <w:rPr>
          <w:rFonts w:ascii="Times New Roman" w:hAnsi="Times New Roman" w:cs="Times New Roman"/>
        </w:rPr>
        <w:t xml:space="preserve"> with values</w:t>
      </w:r>
      <w:r w:rsidRPr="00130229">
        <w:rPr>
          <w:rFonts w:ascii="Times New Roman" w:hAnsi="Times New Roman" w:cs="Times New Roman"/>
        </w:rPr>
        <w:t xml:space="preserve"> </w:t>
      </w:r>
      <w:r w:rsidR="009C1A88" w:rsidRPr="00130229">
        <w:rPr>
          <w:rFonts w:ascii="Times New Roman" w:hAnsi="Times New Roman" w:cs="Times New Roman"/>
        </w:rPr>
        <w:t xml:space="preserve">above and below the reference values are </w:t>
      </w:r>
      <w:r w:rsidRPr="00130229">
        <w:rPr>
          <w:rFonts w:ascii="Times New Roman" w:hAnsi="Times New Roman" w:cs="Times New Roman"/>
        </w:rPr>
        <w:t>positive</w:t>
      </w:r>
      <w:r w:rsidR="009C1A88" w:rsidRPr="00130229">
        <w:rPr>
          <w:rFonts w:ascii="Times New Roman" w:hAnsi="Times New Roman" w:cs="Times New Roman"/>
        </w:rPr>
        <w:t xml:space="preserve"> and </w:t>
      </w:r>
      <w:r w:rsidRPr="00130229">
        <w:rPr>
          <w:rFonts w:ascii="Times New Roman" w:hAnsi="Times New Roman" w:cs="Times New Roman"/>
        </w:rPr>
        <w:t xml:space="preserve">negative, </w:t>
      </w:r>
      <w:r w:rsidR="009C1A88" w:rsidRPr="00130229">
        <w:rPr>
          <w:rFonts w:ascii="Times New Roman" w:hAnsi="Times New Roman" w:cs="Times New Roman"/>
        </w:rPr>
        <w:t>respectively</w:t>
      </w:r>
      <w:r w:rsidRPr="00130229">
        <w:rPr>
          <w:rFonts w:ascii="Times New Roman" w:hAnsi="Times New Roman" w:cs="Times New Roman"/>
        </w:rPr>
        <w:t xml:space="preserve">. </w:t>
      </w:r>
    </w:p>
    <w:p w14:paraId="52747247" w14:textId="66571ADF" w:rsidR="00FE3218" w:rsidRPr="00130229" w:rsidRDefault="00C820E9" w:rsidP="00FE3218">
      <w:pPr>
        <w:pStyle w:val="en"/>
        <w:rPr>
          <w:rFonts w:ascii="Times New Roman" w:hAnsi="Times New Roman" w:cs="Times New Roman"/>
        </w:rPr>
      </w:pPr>
      <w:r w:rsidRPr="00130229">
        <w:rPr>
          <w:rFonts w:ascii="Times New Roman" w:hAnsi="Times New Roman" w:cs="Times New Roman"/>
        </w:rPr>
        <w:t xml:space="preserve">Supplementary </w:t>
      </w:r>
      <w:r w:rsidR="00FE3218" w:rsidRPr="00130229">
        <w:rPr>
          <w:rFonts w:ascii="Times New Roman" w:hAnsi="Times New Roman" w:cs="Times New Roman"/>
        </w:rPr>
        <w:t xml:space="preserve">Table </w:t>
      </w:r>
      <w:r w:rsidR="00846440" w:rsidRPr="00130229">
        <w:rPr>
          <w:rFonts w:ascii="Times New Roman" w:hAnsi="Times New Roman" w:cs="Times New Roman"/>
        </w:rPr>
        <w:t>6</w:t>
      </w:r>
      <w:r w:rsidR="00F30193" w:rsidRPr="00130229">
        <w:rPr>
          <w:rFonts w:ascii="Times New Roman" w:hAnsi="Times New Roman" w:cs="Times New Roman"/>
        </w:rPr>
        <w:t xml:space="preserve"> s</w:t>
      </w:r>
      <w:r w:rsidR="00FE3218" w:rsidRPr="00130229">
        <w:rPr>
          <w:rFonts w:ascii="Times New Roman" w:hAnsi="Times New Roman" w:cs="Times New Roman"/>
        </w:rPr>
        <w:t xml:space="preserve">hows the </w:t>
      </w:r>
      <w:r w:rsidR="009C1A88" w:rsidRPr="00130229">
        <w:rPr>
          <w:rFonts w:ascii="Times New Roman" w:hAnsi="Times New Roman" w:cs="Times New Roman"/>
        </w:rPr>
        <w:t>estimated</w:t>
      </w:r>
      <w:r w:rsidR="00FE3218" w:rsidRPr="00130229">
        <w:rPr>
          <w:rFonts w:ascii="Times New Roman" w:hAnsi="Times New Roman" w:cs="Times New Roman"/>
        </w:rPr>
        <w:t xml:space="preserve"> weight parameters </w:t>
      </w:r>
      <w:r w:rsidR="009C1A88" w:rsidRPr="00130229">
        <w:rPr>
          <w:rFonts w:ascii="Times New Roman" w:hAnsi="Times New Roman" w:cs="Times New Roman"/>
        </w:rPr>
        <w:t>of the</w:t>
      </w:r>
      <w:r w:rsidR="00FE3218" w:rsidRPr="00130229">
        <w:rPr>
          <w:rFonts w:ascii="Times New Roman" w:hAnsi="Times New Roman" w:cs="Times New Roman"/>
        </w:rPr>
        <w:t xml:space="preserve"> 15 basic indicators. </w:t>
      </w:r>
      <w:r w:rsidR="009C1A88" w:rsidRPr="00130229">
        <w:rPr>
          <w:rFonts w:ascii="Times New Roman" w:hAnsi="Times New Roman" w:cs="Times New Roman"/>
        </w:rPr>
        <w:t xml:space="preserve">The </w:t>
      </w:r>
      <w:r w:rsidR="00FE3218" w:rsidRPr="00130229">
        <w:rPr>
          <w:rFonts w:ascii="Times New Roman" w:hAnsi="Times New Roman" w:cs="Times New Roman"/>
        </w:rPr>
        <w:t xml:space="preserve">parameters </w:t>
      </w:r>
      <w:r w:rsidR="009C1A88" w:rsidRPr="00130229">
        <w:rPr>
          <w:rFonts w:ascii="Times New Roman" w:hAnsi="Times New Roman" w:cs="Times New Roman"/>
        </w:rPr>
        <w:t xml:space="preserve">of </w:t>
      </w:r>
      <w:r w:rsidR="00FE3218" w:rsidRPr="00130229">
        <w:rPr>
          <w:rFonts w:ascii="Times New Roman" w:hAnsi="Times New Roman" w:cs="Times New Roman"/>
        </w:rPr>
        <w:t xml:space="preserve">the </w:t>
      </w:r>
      <w:r w:rsidR="009C1A88" w:rsidRPr="00130229">
        <w:rPr>
          <w:rFonts w:ascii="Times New Roman" w:hAnsi="Times New Roman" w:cs="Times New Roman"/>
        </w:rPr>
        <w:t xml:space="preserve">one-minute </w:t>
      </w:r>
      <w:r w:rsidR="00FE3218" w:rsidRPr="00130229">
        <w:rPr>
          <w:rFonts w:ascii="Times New Roman" w:hAnsi="Times New Roman" w:cs="Times New Roman"/>
        </w:rPr>
        <w:t xml:space="preserve">access time </w:t>
      </w:r>
      <w:r w:rsidR="009C1A88" w:rsidRPr="00130229">
        <w:rPr>
          <w:rFonts w:ascii="Times New Roman" w:hAnsi="Times New Roman" w:cs="Times New Roman"/>
        </w:rPr>
        <w:t xml:space="preserve">are shown to </w:t>
      </w:r>
      <w:r w:rsidR="00FE3218" w:rsidRPr="00130229">
        <w:rPr>
          <w:rFonts w:ascii="Times New Roman" w:hAnsi="Times New Roman" w:cs="Times New Roman"/>
        </w:rPr>
        <w:t>differ by purpose</w:t>
      </w:r>
      <w:r w:rsidR="009C1A88" w:rsidRPr="00130229">
        <w:rPr>
          <w:rFonts w:ascii="Times New Roman" w:hAnsi="Times New Roman" w:cs="Times New Roman"/>
        </w:rPr>
        <w:t>, being</w:t>
      </w:r>
      <w:r w:rsidR="00FE3218" w:rsidRPr="00130229">
        <w:rPr>
          <w:rFonts w:ascii="Times New Roman" w:hAnsi="Times New Roman" w:cs="Times New Roman"/>
        </w:rPr>
        <w:t xml:space="preserve"> largest for garbage collection point</w:t>
      </w:r>
      <w:r w:rsidR="00866C9D" w:rsidRPr="00130229">
        <w:rPr>
          <w:rFonts w:ascii="Times New Roman" w:hAnsi="Times New Roman" w:cs="Times New Roman"/>
        </w:rPr>
        <w:t>s</w:t>
      </w:r>
      <w:r w:rsidR="00FE3218" w:rsidRPr="00130229">
        <w:rPr>
          <w:rFonts w:ascii="Times New Roman" w:hAnsi="Times New Roman" w:cs="Times New Roman"/>
        </w:rPr>
        <w:t xml:space="preserve"> followed by </w:t>
      </w:r>
      <w:r w:rsidR="009C1A88" w:rsidRPr="00130229">
        <w:rPr>
          <w:rFonts w:ascii="Times New Roman" w:hAnsi="Times New Roman" w:cs="Times New Roman"/>
        </w:rPr>
        <w:t xml:space="preserve">(in order) </w:t>
      </w:r>
      <w:r w:rsidR="00FE3218" w:rsidRPr="00130229">
        <w:rPr>
          <w:rFonts w:ascii="Times New Roman" w:hAnsi="Times New Roman" w:cs="Times New Roman"/>
        </w:rPr>
        <w:t>railway station</w:t>
      </w:r>
      <w:r w:rsidR="00866C9D" w:rsidRPr="00130229">
        <w:rPr>
          <w:rFonts w:ascii="Times New Roman" w:hAnsi="Times New Roman" w:cs="Times New Roman"/>
        </w:rPr>
        <w:t>s</w:t>
      </w:r>
      <w:r w:rsidR="00FE3218" w:rsidRPr="00130229">
        <w:rPr>
          <w:rFonts w:ascii="Times New Roman" w:hAnsi="Times New Roman" w:cs="Times New Roman"/>
        </w:rPr>
        <w:t>, shopping</w:t>
      </w:r>
      <w:r w:rsidR="00866C9D" w:rsidRPr="00130229">
        <w:rPr>
          <w:rFonts w:ascii="Times New Roman" w:hAnsi="Times New Roman" w:cs="Times New Roman"/>
        </w:rPr>
        <w:t xml:space="preserve"> precincts</w:t>
      </w:r>
      <w:r w:rsidR="00FE3218" w:rsidRPr="00130229">
        <w:rPr>
          <w:rFonts w:ascii="Times New Roman" w:hAnsi="Times New Roman" w:cs="Times New Roman"/>
        </w:rPr>
        <w:t>, and medical clinic</w:t>
      </w:r>
      <w:r w:rsidR="00866C9D" w:rsidRPr="00130229">
        <w:rPr>
          <w:rFonts w:ascii="Times New Roman" w:hAnsi="Times New Roman" w:cs="Times New Roman"/>
        </w:rPr>
        <w:t>s</w:t>
      </w:r>
      <w:r w:rsidR="00FE3218" w:rsidRPr="00130229">
        <w:rPr>
          <w:rFonts w:ascii="Times New Roman" w:hAnsi="Times New Roman" w:cs="Times New Roman"/>
        </w:rPr>
        <w:t xml:space="preserve">. The parameters of the dummy variables </w:t>
      </w:r>
      <w:r w:rsidR="009C1A88" w:rsidRPr="00130229">
        <w:rPr>
          <w:rFonts w:ascii="Times New Roman" w:hAnsi="Times New Roman" w:cs="Times New Roman"/>
        </w:rPr>
        <w:t>depend on</w:t>
      </w:r>
      <w:r w:rsidR="00FE3218" w:rsidRPr="00130229">
        <w:rPr>
          <w:rFonts w:ascii="Times New Roman" w:hAnsi="Times New Roman" w:cs="Times New Roman"/>
        </w:rPr>
        <w:t xml:space="preserve"> life stage</w:t>
      </w:r>
      <w:r w:rsidR="009C1A88" w:rsidRPr="00130229">
        <w:rPr>
          <w:rFonts w:ascii="Times New Roman" w:hAnsi="Times New Roman" w:cs="Times New Roman"/>
        </w:rPr>
        <w:t xml:space="preserve"> </w:t>
      </w:r>
      <w:r w:rsidR="00066CED" w:rsidRPr="00130229">
        <w:rPr>
          <w:rFonts w:ascii="Times New Roman" w:hAnsi="Times New Roman" w:cs="Times New Roman"/>
        </w:rPr>
        <w:t xml:space="preserve">and are influenced by </w:t>
      </w:r>
      <w:r w:rsidR="00FE3218" w:rsidRPr="00130229">
        <w:rPr>
          <w:rFonts w:ascii="Times New Roman" w:hAnsi="Times New Roman" w:cs="Times New Roman"/>
        </w:rPr>
        <w:t xml:space="preserve">age, marriage, and presence of children. Elderly respondents valued offices, hospitals, railway stations, and noise more </w:t>
      </w:r>
      <w:r w:rsidR="00066CED" w:rsidRPr="00130229">
        <w:rPr>
          <w:rFonts w:ascii="Times New Roman" w:hAnsi="Times New Roman" w:cs="Times New Roman"/>
        </w:rPr>
        <w:t xml:space="preserve">highly </w:t>
      </w:r>
      <w:r w:rsidR="00FE3218" w:rsidRPr="00130229">
        <w:rPr>
          <w:rFonts w:ascii="Times New Roman" w:hAnsi="Times New Roman" w:cs="Times New Roman"/>
        </w:rPr>
        <w:t>than other</w:t>
      </w:r>
      <w:r w:rsidR="00066CED" w:rsidRPr="00130229">
        <w:rPr>
          <w:rFonts w:ascii="Times New Roman" w:hAnsi="Times New Roman" w:cs="Times New Roman"/>
        </w:rPr>
        <w:t xml:space="preserve"> participants</w:t>
      </w:r>
      <w:r w:rsidR="00FE3218" w:rsidRPr="00130229">
        <w:rPr>
          <w:rFonts w:ascii="Times New Roman" w:hAnsi="Times New Roman" w:cs="Times New Roman"/>
        </w:rPr>
        <w:t xml:space="preserve">. However, retired elderly respondents </w:t>
      </w:r>
      <w:r w:rsidR="00066CED" w:rsidRPr="00130229">
        <w:rPr>
          <w:rFonts w:ascii="Times New Roman" w:hAnsi="Times New Roman" w:cs="Times New Roman"/>
        </w:rPr>
        <w:t xml:space="preserve">placed less value on </w:t>
      </w:r>
      <w:r w:rsidR="00FE3218" w:rsidRPr="00130229">
        <w:rPr>
          <w:rFonts w:ascii="Times New Roman" w:hAnsi="Times New Roman" w:cs="Times New Roman"/>
        </w:rPr>
        <w:t>offices and railway stations. Married people tend</w:t>
      </w:r>
      <w:r w:rsidR="00066CED" w:rsidRPr="00130229">
        <w:rPr>
          <w:rFonts w:ascii="Times New Roman" w:hAnsi="Times New Roman" w:cs="Times New Roman"/>
        </w:rPr>
        <w:t xml:space="preserve">ed to favor </w:t>
      </w:r>
      <w:r w:rsidR="00FE3218" w:rsidRPr="00130229">
        <w:rPr>
          <w:rFonts w:ascii="Times New Roman" w:hAnsi="Times New Roman" w:cs="Times New Roman"/>
        </w:rPr>
        <w:t xml:space="preserve">house size, access to shopping, and </w:t>
      </w:r>
      <w:r w:rsidR="00066CED" w:rsidRPr="00130229">
        <w:rPr>
          <w:rFonts w:ascii="Times New Roman" w:hAnsi="Times New Roman" w:cs="Times New Roman"/>
        </w:rPr>
        <w:t xml:space="preserve">low </w:t>
      </w:r>
      <w:r w:rsidR="00FE3218" w:rsidRPr="00130229">
        <w:rPr>
          <w:rFonts w:ascii="Times New Roman" w:hAnsi="Times New Roman" w:cs="Times New Roman"/>
        </w:rPr>
        <w:t>flood risk. By income, the higher-income group</w:t>
      </w:r>
      <w:r w:rsidR="00066CED" w:rsidRPr="00130229">
        <w:rPr>
          <w:rFonts w:ascii="Times New Roman" w:hAnsi="Times New Roman" w:cs="Times New Roman"/>
        </w:rPr>
        <w:t xml:space="preserve"> with </w:t>
      </w:r>
      <w:r w:rsidR="00FE3218" w:rsidRPr="00130229">
        <w:rPr>
          <w:rFonts w:ascii="Times New Roman" w:hAnsi="Times New Roman" w:cs="Times New Roman"/>
        </w:rPr>
        <w:t>money to spare</w:t>
      </w:r>
      <w:r w:rsidR="00066CED" w:rsidRPr="00130229">
        <w:rPr>
          <w:rFonts w:ascii="Times New Roman" w:hAnsi="Times New Roman" w:cs="Times New Roman"/>
        </w:rPr>
        <w:t xml:space="preserve"> placed </w:t>
      </w:r>
      <w:r w:rsidR="00FE3218" w:rsidRPr="00130229">
        <w:rPr>
          <w:rFonts w:ascii="Times New Roman" w:hAnsi="Times New Roman" w:cs="Times New Roman"/>
        </w:rPr>
        <w:t xml:space="preserve">higher values </w:t>
      </w:r>
      <w:r w:rsidR="00066CED" w:rsidRPr="00130229">
        <w:rPr>
          <w:rFonts w:ascii="Times New Roman" w:hAnsi="Times New Roman" w:cs="Times New Roman"/>
        </w:rPr>
        <w:t xml:space="preserve">on </w:t>
      </w:r>
      <w:r w:rsidR="00FE3218" w:rsidRPr="00130229">
        <w:rPr>
          <w:rFonts w:ascii="Times New Roman" w:hAnsi="Times New Roman" w:cs="Times New Roman"/>
        </w:rPr>
        <w:t xml:space="preserve">various living environments, possibly </w:t>
      </w:r>
      <w:r w:rsidR="00066CED" w:rsidRPr="00130229">
        <w:rPr>
          <w:rFonts w:ascii="Times New Roman" w:hAnsi="Times New Roman" w:cs="Times New Roman"/>
        </w:rPr>
        <w:t>because</w:t>
      </w:r>
      <w:r w:rsidR="00FE3218" w:rsidRPr="00130229">
        <w:rPr>
          <w:rFonts w:ascii="Times New Roman" w:hAnsi="Times New Roman" w:cs="Times New Roman"/>
        </w:rPr>
        <w:t xml:space="preserve"> house rent </w:t>
      </w:r>
      <w:r w:rsidR="00066CED" w:rsidRPr="00130229">
        <w:rPr>
          <w:rFonts w:ascii="Times New Roman" w:hAnsi="Times New Roman" w:cs="Times New Roman"/>
        </w:rPr>
        <w:t xml:space="preserve">was adopted </w:t>
      </w:r>
      <w:r w:rsidR="00FE3218" w:rsidRPr="00130229">
        <w:rPr>
          <w:rFonts w:ascii="Times New Roman" w:hAnsi="Times New Roman" w:cs="Times New Roman"/>
        </w:rPr>
        <w:t xml:space="preserve">as the reference indicator. </w:t>
      </w:r>
    </w:p>
    <w:p w14:paraId="5850EE73" w14:textId="368D3B72" w:rsidR="00FE3218" w:rsidRPr="00130229" w:rsidRDefault="00FE3218" w:rsidP="00FE3218">
      <w:pPr>
        <w:pStyle w:val="en"/>
        <w:rPr>
          <w:rFonts w:ascii="Times New Roman" w:hAnsi="Times New Roman" w:cs="Times New Roman"/>
        </w:rPr>
      </w:pPr>
      <w:r w:rsidRPr="00130229">
        <w:rPr>
          <w:rFonts w:ascii="Times New Roman" w:hAnsi="Times New Roman" w:cs="Times New Roman"/>
        </w:rPr>
        <w:t xml:space="preserve">The estimated weight parameters </w:t>
      </w:r>
      <w:r w:rsidR="00066CED" w:rsidRPr="00130229">
        <w:rPr>
          <w:rFonts w:ascii="Times New Roman" w:hAnsi="Times New Roman" w:cs="Times New Roman"/>
        </w:rPr>
        <w:t xml:space="preserve">might </w:t>
      </w:r>
      <w:r w:rsidRPr="00130229">
        <w:rPr>
          <w:rFonts w:ascii="Times New Roman" w:hAnsi="Times New Roman" w:cs="Times New Roman"/>
        </w:rPr>
        <w:t xml:space="preserve">also reflect the current lifestyle of each individual. For example, people </w:t>
      </w:r>
      <w:r w:rsidR="00066CED" w:rsidRPr="00130229">
        <w:rPr>
          <w:rFonts w:ascii="Times New Roman" w:hAnsi="Times New Roman" w:cs="Times New Roman"/>
        </w:rPr>
        <w:t>living in</w:t>
      </w:r>
      <w:r w:rsidRPr="00130229">
        <w:rPr>
          <w:rFonts w:ascii="Times New Roman" w:hAnsi="Times New Roman" w:cs="Times New Roman"/>
        </w:rPr>
        <w:t xml:space="preserve"> single-family houses </w:t>
      </w:r>
      <w:r w:rsidR="00066CED" w:rsidRPr="00130229">
        <w:rPr>
          <w:rFonts w:ascii="Times New Roman" w:hAnsi="Times New Roman" w:cs="Times New Roman"/>
        </w:rPr>
        <w:t>might value</w:t>
      </w:r>
      <w:r w:rsidRPr="00130229">
        <w:rPr>
          <w:rFonts w:ascii="Times New Roman" w:hAnsi="Times New Roman" w:cs="Times New Roman"/>
        </w:rPr>
        <w:t xml:space="preserve"> quiet residences</w:t>
      </w:r>
      <w:r w:rsidR="00066CED" w:rsidRPr="00130229">
        <w:rPr>
          <w:rFonts w:ascii="Times New Roman" w:hAnsi="Times New Roman" w:cs="Times New Roman"/>
        </w:rPr>
        <w:t xml:space="preserve"> with low flooding risk</w:t>
      </w:r>
      <w:r w:rsidRPr="00130229">
        <w:rPr>
          <w:rFonts w:ascii="Times New Roman" w:hAnsi="Times New Roman" w:cs="Times New Roman"/>
        </w:rPr>
        <w:t xml:space="preserve">, </w:t>
      </w:r>
      <w:r w:rsidR="00066CED" w:rsidRPr="00130229">
        <w:rPr>
          <w:rFonts w:ascii="Times New Roman" w:hAnsi="Times New Roman" w:cs="Times New Roman"/>
        </w:rPr>
        <w:t>whereas regular car</w:t>
      </w:r>
      <w:r w:rsidRPr="00130229">
        <w:rPr>
          <w:rFonts w:ascii="Times New Roman" w:hAnsi="Times New Roman" w:cs="Times New Roman"/>
        </w:rPr>
        <w:t xml:space="preserve"> use</w:t>
      </w:r>
      <w:r w:rsidR="00066CED" w:rsidRPr="00130229">
        <w:rPr>
          <w:rFonts w:ascii="Times New Roman" w:hAnsi="Times New Roman" w:cs="Times New Roman"/>
        </w:rPr>
        <w:t>rs</w:t>
      </w:r>
      <w:r w:rsidRPr="00130229">
        <w:rPr>
          <w:rFonts w:ascii="Times New Roman" w:hAnsi="Times New Roman" w:cs="Times New Roman"/>
        </w:rPr>
        <w:t xml:space="preserve"> </w:t>
      </w:r>
      <w:r w:rsidR="00066CED" w:rsidRPr="00130229">
        <w:rPr>
          <w:rFonts w:ascii="Times New Roman" w:hAnsi="Times New Roman" w:cs="Times New Roman"/>
        </w:rPr>
        <w:t>might</w:t>
      </w:r>
      <w:r w:rsidRPr="00130229">
        <w:rPr>
          <w:rFonts w:ascii="Times New Roman" w:hAnsi="Times New Roman" w:cs="Times New Roman"/>
        </w:rPr>
        <w:t xml:space="preserve"> </w:t>
      </w:r>
      <w:r w:rsidR="00066CED" w:rsidRPr="00130229">
        <w:rPr>
          <w:rFonts w:ascii="Times New Roman" w:hAnsi="Times New Roman" w:cs="Times New Roman"/>
        </w:rPr>
        <w:t xml:space="preserve">favor house </w:t>
      </w:r>
      <w:r w:rsidRPr="00130229">
        <w:rPr>
          <w:rFonts w:ascii="Times New Roman" w:hAnsi="Times New Roman" w:cs="Times New Roman"/>
        </w:rPr>
        <w:t xml:space="preserve">size </w:t>
      </w:r>
      <w:r w:rsidR="00066CED" w:rsidRPr="00130229">
        <w:rPr>
          <w:rFonts w:ascii="Times New Roman" w:hAnsi="Times New Roman" w:cs="Times New Roman"/>
        </w:rPr>
        <w:t>over</w:t>
      </w:r>
      <w:r w:rsidRPr="00130229">
        <w:rPr>
          <w:rFonts w:ascii="Times New Roman" w:hAnsi="Times New Roman" w:cs="Times New Roman"/>
        </w:rPr>
        <w:t xml:space="preserve"> accessibility to railway stations. Additionally, the weighting varies by region. For example, the parameter for railway stations in the intersection term is negative, indicating that citizens in </w:t>
      </w:r>
      <w:r w:rsidR="00066CED" w:rsidRPr="00130229">
        <w:rPr>
          <w:rFonts w:ascii="Times New Roman" w:hAnsi="Times New Roman" w:cs="Times New Roman"/>
        </w:rPr>
        <w:t xml:space="preserve">the 23 wards of </w:t>
      </w:r>
      <w:r w:rsidRPr="00130229">
        <w:rPr>
          <w:rFonts w:ascii="Times New Roman" w:hAnsi="Times New Roman" w:cs="Times New Roman"/>
        </w:rPr>
        <w:t>Tokyo</w:t>
      </w:r>
      <w:r w:rsidR="00066CED" w:rsidRPr="00130229">
        <w:rPr>
          <w:rFonts w:ascii="Times New Roman" w:hAnsi="Times New Roman" w:cs="Times New Roman"/>
        </w:rPr>
        <w:t xml:space="preserve"> (where the </w:t>
      </w:r>
      <w:r w:rsidRPr="00130229">
        <w:rPr>
          <w:rFonts w:ascii="Times New Roman" w:hAnsi="Times New Roman" w:cs="Times New Roman"/>
        </w:rPr>
        <w:t>station density</w:t>
      </w:r>
      <w:r w:rsidR="00066CED" w:rsidRPr="00130229">
        <w:rPr>
          <w:rFonts w:ascii="Times New Roman" w:hAnsi="Times New Roman" w:cs="Times New Roman"/>
        </w:rPr>
        <w:t xml:space="preserve"> is highest)</w:t>
      </w:r>
      <w:r w:rsidRPr="00130229">
        <w:rPr>
          <w:rFonts w:ascii="Times New Roman" w:hAnsi="Times New Roman" w:cs="Times New Roman"/>
        </w:rPr>
        <w:t xml:space="preserve"> </w:t>
      </w:r>
      <w:r w:rsidR="00066CED" w:rsidRPr="00130229">
        <w:rPr>
          <w:rFonts w:ascii="Times New Roman" w:hAnsi="Times New Roman" w:cs="Times New Roman"/>
        </w:rPr>
        <w:t xml:space="preserve">place high </w:t>
      </w:r>
      <w:r w:rsidRPr="00130229">
        <w:rPr>
          <w:rFonts w:ascii="Times New Roman" w:hAnsi="Times New Roman" w:cs="Times New Roman"/>
        </w:rPr>
        <w:t xml:space="preserve">value </w:t>
      </w:r>
      <w:r w:rsidR="00066CED" w:rsidRPr="00130229">
        <w:rPr>
          <w:rFonts w:ascii="Times New Roman" w:hAnsi="Times New Roman" w:cs="Times New Roman"/>
        </w:rPr>
        <w:t xml:space="preserve">on </w:t>
      </w:r>
      <w:r w:rsidRPr="00130229">
        <w:rPr>
          <w:rFonts w:ascii="Times New Roman" w:hAnsi="Times New Roman" w:cs="Times New Roman"/>
        </w:rPr>
        <w:t>proximity to a railway station. The value</w:t>
      </w:r>
      <w:r w:rsidR="00066CED" w:rsidRPr="00130229">
        <w:rPr>
          <w:rFonts w:ascii="Times New Roman" w:hAnsi="Times New Roman" w:cs="Times New Roman"/>
        </w:rPr>
        <w:t>s</w:t>
      </w:r>
      <w:r w:rsidRPr="00130229">
        <w:rPr>
          <w:rFonts w:ascii="Times New Roman" w:hAnsi="Times New Roman" w:cs="Times New Roman"/>
        </w:rPr>
        <w:t xml:space="preserve"> </w:t>
      </w:r>
      <w:r w:rsidR="00066CED" w:rsidRPr="00130229">
        <w:rPr>
          <w:rFonts w:ascii="Times New Roman" w:hAnsi="Times New Roman" w:cs="Times New Roman"/>
        </w:rPr>
        <w:t>are also</w:t>
      </w:r>
      <w:r w:rsidRPr="00130229">
        <w:rPr>
          <w:rFonts w:ascii="Times New Roman" w:hAnsi="Times New Roman" w:cs="Times New Roman"/>
        </w:rPr>
        <w:t xml:space="preserve"> region</w:t>
      </w:r>
      <w:r w:rsidR="00066CED" w:rsidRPr="00130229">
        <w:rPr>
          <w:rFonts w:ascii="Times New Roman" w:hAnsi="Times New Roman" w:cs="Times New Roman"/>
        </w:rPr>
        <w:t>-dependent:</w:t>
      </w:r>
      <w:r w:rsidRPr="00130229">
        <w:rPr>
          <w:rFonts w:ascii="Times New Roman" w:hAnsi="Times New Roman" w:cs="Times New Roman"/>
        </w:rPr>
        <w:t xml:space="preserve"> </w:t>
      </w:r>
      <w:r w:rsidR="00066CED" w:rsidRPr="00130229">
        <w:rPr>
          <w:rFonts w:ascii="Times New Roman" w:hAnsi="Times New Roman" w:cs="Times New Roman"/>
        </w:rPr>
        <w:t xml:space="preserve">access time to railway stations is important to </w:t>
      </w:r>
      <w:r w:rsidRPr="00130229">
        <w:rPr>
          <w:rFonts w:ascii="Times New Roman" w:hAnsi="Times New Roman" w:cs="Times New Roman"/>
        </w:rPr>
        <w:t>residents in the central part of the Tokyo metropolitan area</w:t>
      </w:r>
      <w:r w:rsidR="00066CED" w:rsidRPr="00130229">
        <w:rPr>
          <w:rFonts w:ascii="Times New Roman" w:hAnsi="Times New Roman" w:cs="Times New Roman"/>
        </w:rPr>
        <w:t xml:space="preserve">, whereas </w:t>
      </w:r>
      <w:r w:rsidRPr="00130229">
        <w:rPr>
          <w:rFonts w:ascii="Times New Roman" w:hAnsi="Times New Roman" w:cs="Times New Roman"/>
        </w:rPr>
        <w:t xml:space="preserve">flood risk is more valued in the central part of the metropolitan area. </w:t>
      </w:r>
      <w:r w:rsidR="004D2DD1" w:rsidRPr="00130229">
        <w:rPr>
          <w:rFonts w:ascii="Times New Roman" w:hAnsi="Times New Roman" w:cs="Times New Roman"/>
        </w:rPr>
        <w:t>In summary, the</w:t>
      </w:r>
      <w:r w:rsidRPr="00130229">
        <w:rPr>
          <w:rFonts w:ascii="Times New Roman" w:hAnsi="Times New Roman" w:cs="Times New Roman"/>
        </w:rPr>
        <w:t xml:space="preserve"> values depend on life stage, place of residence, and lifestyle.</w:t>
      </w:r>
    </w:p>
    <w:p w14:paraId="33D897C1" w14:textId="23B2BD5E" w:rsidR="00FE3218" w:rsidRPr="00130229" w:rsidRDefault="00C820E9" w:rsidP="00FE3218">
      <w:pPr>
        <w:pStyle w:val="en"/>
        <w:rPr>
          <w:rFonts w:ascii="Times New Roman" w:hAnsi="Times New Roman" w:cs="Times New Roman"/>
        </w:rPr>
      </w:pPr>
      <w:r w:rsidRPr="00130229">
        <w:rPr>
          <w:rFonts w:ascii="Times New Roman" w:hAnsi="Times New Roman" w:cs="Times New Roman"/>
        </w:rPr>
        <w:t xml:space="preserve">Supplementary </w:t>
      </w:r>
      <w:r w:rsidR="00FE3218" w:rsidRPr="00130229">
        <w:rPr>
          <w:rFonts w:ascii="Times New Roman" w:hAnsi="Times New Roman" w:cs="Times New Roman"/>
        </w:rPr>
        <w:t xml:space="preserve">Table </w:t>
      </w:r>
      <w:r w:rsidR="00846440" w:rsidRPr="00130229">
        <w:rPr>
          <w:rFonts w:ascii="Times New Roman" w:hAnsi="Times New Roman" w:cs="Times New Roman"/>
        </w:rPr>
        <w:t>7</w:t>
      </w:r>
      <w:r w:rsidR="00FE3218" w:rsidRPr="00130229">
        <w:rPr>
          <w:rFonts w:ascii="Times New Roman" w:hAnsi="Times New Roman" w:cs="Times New Roman"/>
        </w:rPr>
        <w:t xml:space="preserve"> shows the estimated weight parameters </w:t>
      </w:r>
      <w:r w:rsidR="004D2DD1" w:rsidRPr="00130229">
        <w:rPr>
          <w:rFonts w:ascii="Times New Roman" w:hAnsi="Times New Roman" w:cs="Times New Roman"/>
        </w:rPr>
        <w:t xml:space="preserve">of </w:t>
      </w:r>
      <w:r w:rsidR="00FE3218" w:rsidRPr="00130229">
        <w:rPr>
          <w:rFonts w:ascii="Times New Roman" w:hAnsi="Times New Roman" w:cs="Times New Roman"/>
        </w:rPr>
        <w:t>other service opportunities (15 facilities)</w:t>
      </w:r>
      <w:r w:rsidR="004D2DD1" w:rsidRPr="00130229">
        <w:rPr>
          <w:rFonts w:ascii="Times New Roman" w:hAnsi="Times New Roman" w:cs="Times New Roman"/>
        </w:rPr>
        <w:t xml:space="preserve">. Here, </w:t>
      </w:r>
      <w:r w:rsidR="00FE3218" w:rsidRPr="00130229">
        <w:rPr>
          <w:rFonts w:ascii="Times New Roman" w:hAnsi="Times New Roman" w:cs="Times New Roman"/>
        </w:rPr>
        <w:t xml:space="preserve">the weight of access time to nearby shopping facilities is set to 1. </w:t>
      </w:r>
      <w:r w:rsidR="004D2DD1" w:rsidRPr="00130229">
        <w:rPr>
          <w:rFonts w:ascii="Times New Roman" w:hAnsi="Times New Roman" w:cs="Times New Roman"/>
        </w:rPr>
        <w:t xml:space="preserve">High </w:t>
      </w:r>
      <w:r w:rsidR="00FE3218" w:rsidRPr="00130229">
        <w:rPr>
          <w:rFonts w:ascii="Times New Roman" w:hAnsi="Times New Roman" w:cs="Times New Roman"/>
        </w:rPr>
        <w:t xml:space="preserve">weights </w:t>
      </w:r>
      <w:r w:rsidR="004D2DD1" w:rsidRPr="00130229">
        <w:rPr>
          <w:rFonts w:ascii="Times New Roman" w:hAnsi="Times New Roman" w:cs="Times New Roman"/>
        </w:rPr>
        <w:t xml:space="preserve">are assigned to </w:t>
      </w:r>
      <w:r w:rsidR="00FE3218" w:rsidRPr="00130229">
        <w:rPr>
          <w:rFonts w:ascii="Times New Roman" w:hAnsi="Times New Roman" w:cs="Times New Roman"/>
        </w:rPr>
        <w:t>convenience stores, banks, restaurants, and elementary schools. Overall, women tend to value nearby shopping facilities more than men</w:t>
      </w:r>
      <w:r w:rsidR="004D2DD1" w:rsidRPr="00130229">
        <w:rPr>
          <w:rFonts w:ascii="Times New Roman" w:hAnsi="Times New Roman" w:cs="Times New Roman"/>
        </w:rPr>
        <w:t xml:space="preserve">. Large </w:t>
      </w:r>
      <w:r w:rsidR="00FE3218" w:rsidRPr="00130229">
        <w:rPr>
          <w:rFonts w:ascii="Times New Roman" w:hAnsi="Times New Roman" w:cs="Times New Roman"/>
        </w:rPr>
        <w:t xml:space="preserve">gender differences </w:t>
      </w:r>
      <w:r w:rsidR="004D2DD1" w:rsidRPr="00130229">
        <w:rPr>
          <w:rFonts w:ascii="Times New Roman" w:hAnsi="Times New Roman" w:cs="Times New Roman"/>
        </w:rPr>
        <w:t xml:space="preserve">appear </w:t>
      </w:r>
      <w:r w:rsidR="00FE3218" w:rsidRPr="00130229">
        <w:rPr>
          <w:rFonts w:ascii="Times New Roman" w:hAnsi="Times New Roman" w:cs="Times New Roman"/>
        </w:rPr>
        <w:t xml:space="preserve">in the values of </w:t>
      </w:r>
      <w:r w:rsidR="004D2DD1" w:rsidRPr="00130229">
        <w:rPr>
          <w:rFonts w:ascii="Times New Roman" w:hAnsi="Times New Roman" w:cs="Times New Roman"/>
        </w:rPr>
        <w:t xml:space="preserve">all </w:t>
      </w:r>
      <w:r w:rsidR="00FE3218" w:rsidRPr="00130229">
        <w:rPr>
          <w:rFonts w:ascii="Times New Roman" w:hAnsi="Times New Roman" w:cs="Times New Roman"/>
        </w:rPr>
        <w:t xml:space="preserve">15 facilities, especially </w:t>
      </w:r>
      <w:r w:rsidR="004D2DD1" w:rsidRPr="00130229">
        <w:rPr>
          <w:rFonts w:ascii="Times New Roman" w:hAnsi="Times New Roman" w:cs="Times New Roman"/>
        </w:rPr>
        <w:t xml:space="preserve">those of </w:t>
      </w:r>
      <w:r w:rsidR="00FE3218" w:rsidRPr="00130229">
        <w:rPr>
          <w:rFonts w:ascii="Times New Roman" w:hAnsi="Times New Roman" w:cs="Times New Roman"/>
        </w:rPr>
        <w:t xml:space="preserve">restaurants and convenience stores. </w:t>
      </w:r>
      <w:r w:rsidR="004D2DD1" w:rsidRPr="00130229">
        <w:rPr>
          <w:rFonts w:ascii="Times New Roman" w:hAnsi="Times New Roman" w:cs="Times New Roman"/>
        </w:rPr>
        <w:t xml:space="preserve">The weighting </w:t>
      </w:r>
      <w:r w:rsidR="00FE3218" w:rsidRPr="00130229">
        <w:rPr>
          <w:rFonts w:ascii="Times New Roman" w:hAnsi="Times New Roman" w:cs="Times New Roman"/>
        </w:rPr>
        <w:t xml:space="preserve">parameters </w:t>
      </w:r>
      <w:r w:rsidR="004D2DD1" w:rsidRPr="00130229">
        <w:rPr>
          <w:rFonts w:ascii="Times New Roman" w:hAnsi="Times New Roman" w:cs="Times New Roman"/>
        </w:rPr>
        <w:t>also show</w:t>
      </w:r>
      <w:r w:rsidR="00FE3218" w:rsidRPr="00130229">
        <w:rPr>
          <w:rFonts w:ascii="Times New Roman" w:hAnsi="Times New Roman" w:cs="Times New Roman"/>
        </w:rPr>
        <w:t xml:space="preserve"> life</w:t>
      </w:r>
      <w:r w:rsidR="004D2DD1" w:rsidRPr="00130229">
        <w:rPr>
          <w:rFonts w:ascii="Times New Roman" w:hAnsi="Times New Roman" w:cs="Times New Roman"/>
        </w:rPr>
        <w:t>-</w:t>
      </w:r>
      <w:r w:rsidR="00FE3218" w:rsidRPr="00130229">
        <w:rPr>
          <w:rFonts w:ascii="Times New Roman" w:hAnsi="Times New Roman" w:cs="Times New Roman"/>
        </w:rPr>
        <w:t>stage</w:t>
      </w:r>
      <w:r w:rsidR="004D2DD1" w:rsidRPr="00130229">
        <w:rPr>
          <w:rFonts w:ascii="Times New Roman" w:hAnsi="Times New Roman" w:cs="Times New Roman"/>
        </w:rPr>
        <w:t xml:space="preserve"> differences; for </w:t>
      </w:r>
      <w:r w:rsidR="00FE3218" w:rsidRPr="00130229">
        <w:rPr>
          <w:rFonts w:ascii="Times New Roman" w:hAnsi="Times New Roman" w:cs="Times New Roman"/>
        </w:rPr>
        <w:t xml:space="preserve">example, married </w:t>
      </w:r>
      <w:r w:rsidR="004D2DD1" w:rsidRPr="00130229">
        <w:rPr>
          <w:rFonts w:ascii="Times New Roman" w:hAnsi="Times New Roman" w:cs="Times New Roman"/>
        </w:rPr>
        <w:t xml:space="preserve">couples </w:t>
      </w:r>
      <w:r w:rsidR="00FE3218" w:rsidRPr="00130229">
        <w:rPr>
          <w:rFonts w:ascii="Times New Roman" w:hAnsi="Times New Roman" w:cs="Times New Roman"/>
        </w:rPr>
        <w:t xml:space="preserve">with children </w:t>
      </w:r>
      <w:r w:rsidR="004D2DD1" w:rsidRPr="00130229">
        <w:rPr>
          <w:rFonts w:ascii="Times New Roman" w:hAnsi="Times New Roman" w:cs="Times New Roman"/>
        </w:rPr>
        <w:t xml:space="preserve">place high </w:t>
      </w:r>
      <w:r w:rsidR="00FE3218" w:rsidRPr="00130229">
        <w:rPr>
          <w:rFonts w:ascii="Times New Roman" w:hAnsi="Times New Roman" w:cs="Times New Roman"/>
        </w:rPr>
        <w:t xml:space="preserve">value </w:t>
      </w:r>
      <w:r w:rsidR="004D2DD1" w:rsidRPr="00130229">
        <w:rPr>
          <w:rFonts w:ascii="Times New Roman" w:hAnsi="Times New Roman" w:cs="Times New Roman"/>
        </w:rPr>
        <w:t xml:space="preserve">on </w:t>
      </w:r>
      <w:r w:rsidR="00FE3218" w:rsidRPr="00130229">
        <w:rPr>
          <w:rFonts w:ascii="Times New Roman" w:hAnsi="Times New Roman" w:cs="Times New Roman"/>
        </w:rPr>
        <w:t>day</w:t>
      </w:r>
      <w:r w:rsidR="004D2DD1" w:rsidRPr="00130229">
        <w:rPr>
          <w:rFonts w:ascii="Times New Roman" w:hAnsi="Times New Roman" w:cs="Times New Roman"/>
        </w:rPr>
        <w:t>-</w:t>
      </w:r>
      <w:r w:rsidR="00FE3218" w:rsidRPr="00130229">
        <w:rPr>
          <w:rFonts w:ascii="Times New Roman" w:hAnsi="Times New Roman" w:cs="Times New Roman"/>
        </w:rPr>
        <w:t xml:space="preserve">care </w:t>
      </w:r>
      <w:r w:rsidR="004D2DD1" w:rsidRPr="00130229">
        <w:rPr>
          <w:rFonts w:ascii="Times New Roman" w:hAnsi="Times New Roman" w:cs="Times New Roman"/>
        </w:rPr>
        <w:t>facilities</w:t>
      </w:r>
      <w:r w:rsidR="00FE3218" w:rsidRPr="00130229">
        <w:rPr>
          <w:rFonts w:ascii="Times New Roman" w:hAnsi="Times New Roman" w:cs="Times New Roman"/>
        </w:rPr>
        <w:t>.</w:t>
      </w:r>
    </w:p>
    <w:p w14:paraId="1742A91F" w14:textId="09A6831A" w:rsidR="00FE3218" w:rsidRPr="00130229" w:rsidRDefault="00C820E9" w:rsidP="00FE3218">
      <w:pPr>
        <w:pStyle w:val="en"/>
        <w:rPr>
          <w:rFonts w:ascii="Times New Roman" w:hAnsi="Times New Roman" w:cs="Times New Roman"/>
        </w:rPr>
      </w:pPr>
      <w:r w:rsidRPr="00130229">
        <w:rPr>
          <w:rFonts w:ascii="Times New Roman" w:hAnsi="Times New Roman" w:cs="Times New Roman"/>
        </w:rPr>
        <w:t xml:space="preserve">Supplementary </w:t>
      </w:r>
      <w:r w:rsidR="00FE3218" w:rsidRPr="00130229">
        <w:rPr>
          <w:rFonts w:ascii="Times New Roman" w:hAnsi="Times New Roman" w:cs="Times New Roman"/>
        </w:rPr>
        <w:t xml:space="preserve">Table </w:t>
      </w:r>
      <w:r w:rsidR="00846440" w:rsidRPr="00130229">
        <w:rPr>
          <w:rFonts w:ascii="Times New Roman" w:hAnsi="Times New Roman" w:cs="Times New Roman"/>
        </w:rPr>
        <w:t>8</w:t>
      </w:r>
      <w:r w:rsidR="00FE3218" w:rsidRPr="00130229">
        <w:rPr>
          <w:rFonts w:ascii="Times New Roman" w:hAnsi="Times New Roman" w:cs="Times New Roman"/>
        </w:rPr>
        <w:t xml:space="preserve"> shows the estimated weight parameters </w:t>
      </w:r>
      <w:r w:rsidR="004D2DD1" w:rsidRPr="00130229">
        <w:rPr>
          <w:rFonts w:ascii="Times New Roman" w:hAnsi="Times New Roman" w:cs="Times New Roman"/>
        </w:rPr>
        <w:t xml:space="preserve">of </w:t>
      </w:r>
      <w:r w:rsidR="00FE3218" w:rsidRPr="00130229">
        <w:rPr>
          <w:rFonts w:ascii="Times New Roman" w:hAnsi="Times New Roman" w:cs="Times New Roman"/>
        </w:rPr>
        <w:t>access time</w:t>
      </w:r>
      <w:r w:rsidR="004D2DD1" w:rsidRPr="00130229">
        <w:rPr>
          <w:rFonts w:ascii="Times New Roman" w:hAnsi="Times New Roman" w:cs="Times New Roman"/>
        </w:rPr>
        <w:t>s</w:t>
      </w:r>
      <w:r w:rsidR="00FE3218" w:rsidRPr="00130229">
        <w:rPr>
          <w:rFonts w:ascii="Times New Roman" w:hAnsi="Times New Roman" w:cs="Times New Roman"/>
        </w:rPr>
        <w:t xml:space="preserve"> between transport modes</w:t>
      </w:r>
      <w:r w:rsidR="004D2DD1" w:rsidRPr="00130229">
        <w:rPr>
          <w:rFonts w:ascii="Times New Roman" w:hAnsi="Times New Roman" w:cs="Times New Roman"/>
        </w:rPr>
        <w:t>. Among</w:t>
      </w:r>
      <w:r w:rsidR="00FE3218" w:rsidRPr="00130229">
        <w:rPr>
          <w:rFonts w:ascii="Times New Roman" w:hAnsi="Times New Roman" w:cs="Times New Roman"/>
        </w:rPr>
        <w:t xml:space="preserve"> the four modes of transport, mode</w:t>
      </w:r>
      <w:r w:rsidR="00866C9D" w:rsidRPr="00130229">
        <w:rPr>
          <w:rFonts w:ascii="Times New Roman" w:hAnsi="Times New Roman" w:cs="Times New Roman"/>
        </w:rPr>
        <w:t>s</w:t>
      </w:r>
      <w:r w:rsidR="00FE3218" w:rsidRPr="00130229">
        <w:rPr>
          <w:rFonts w:ascii="Times New Roman" w:hAnsi="Times New Roman" w:cs="Times New Roman"/>
        </w:rPr>
        <w:t xml:space="preserve"> with smaller parameter</w:t>
      </w:r>
      <w:r w:rsidR="00866C9D" w:rsidRPr="00130229">
        <w:rPr>
          <w:rFonts w:ascii="Times New Roman" w:hAnsi="Times New Roman" w:cs="Times New Roman"/>
        </w:rPr>
        <w:t>s</w:t>
      </w:r>
      <w:r w:rsidR="00FE3218" w:rsidRPr="00130229">
        <w:rPr>
          <w:rFonts w:ascii="Times New Roman" w:hAnsi="Times New Roman" w:cs="Times New Roman"/>
        </w:rPr>
        <w:t xml:space="preserve"> </w:t>
      </w:r>
      <w:r w:rsidR="00866C9D" w:rsidRPr="00130229">
        <w:rPr>
          <w:rFonts w:ascii="Times New Roman" w:hAnsi="Times New Roman" w:cs="Times New Roman"/>
        </w:rPr>
        <w:t xml:space="preserve">are </w:t>
      </w:r>
      <w:r w:rsidR="00FE3218" w:rsidRPr="00130229">
        <w:rPr>
          <w:rFonts w:ascii="Times New Roman" w:hAnsi="Times New Roman" w:cs="Times New Roman"/>
        </w:rPr>
        <w:t xml:space="preserve">more likely to be selected. </w:t>
      </w:r>
      <w:r w:rsidR="006D048A" w:rsidRPr="00130229">
        <w:rPr>
          <w:rFonts w:ascii="Times New Roman" w:hAnsi="Times New Roman" w:cs="Times New Roman"/>
        </w:rPr>
        <w:t>Reference transport modes with the same travel time were selected in the following order:</w:t>
      </w:r>
      <w:r w:rsidR="00FE3218" w:rsidRPr="00130229">
        <w:rPr>
          <w:rFonts w:ascii="Times New Roman" w:hAnsi="Times New Roman" w:cs="Times New Roman"/>
        </w:rPr>
        <w:t xml:space="preserve"> walking</w:t>
      </w:r>
      <w:r w:rsidR="006D048A" w:rsidRPr="00130229">
        <w:rPr>
          <w:rFonts w:ascii="Times New Roman" w:hAnsi="Times New Roman" w:cs="Times New Roman"/>
        </w:rPr>
        <w:t>&gt;</w:t>
      </w:r>
      <w:r w:rsidR="00FE3218" w:rsidRPr="00130229">
        <w:rPr>
          <w:rFonts w:ascii="Times New Roman" w:hAnsi="Times New Roman" w:cs="Times New Roman"/>
        </w:rPr>
        <w:t>bicycling</w:t>
      </w:r>
      <w:r w:rsidR="006D048A" w:rsidRPr="00130229">
        <w:rPr>
          <w:rFonts w:ascii="Times New Roman" w:hAnsi="Times New Roman" w:cs="Times New Roman"/>
        </w:rPr>
        <w:t>&gt;</w:t>
      </w:r>
      <w:r w:rsidR="00FE3218" w:rsidRPr="00130229">
        <w:rPr>
          <w:rFonts w:ascii="Times New Roman" w:hAnsi="Times New Roman" w:cs="Times New Roman"/>
        </w:rPr>
        <w:t>public transportation</w:t>
      </w:r>
      <w:r w:rsidR="006D048A" w:rsidRPr="00130229">
        <w:rPr>
          <w:rFonts w:ascii="Times New Roman" w:hAnsi="Times New Roman" w:cs="Times New Roman"/>
        </w:rPr>
        <w:t>&gt;</w:t>
      </w:r>
      <w:r w:rsidR="00FE3218" w:rsidRPr="00130229">
        <w:rPr>
          <w:rFonts w:ascii="Times New Roman" w:hAnsi="Times New Roman" w:cs="Times New Roman"/>
        </w:rPr>
        <w:t xml:space="preserve">cars. </w:t>
      </w:r>
      <w:r w:rsidR="006D048A" w:rsidRPr="00130229">
        <w:rPr>
          <w:rFonts w:ascii="Times New Roman" w:hAnsi="Times New Roman" w:cs="Times New Roman"/>
        </w:rPr>
        <w:t>Large</w:t>
      </w:r>
      <w:r w:rsidR="00FE3218" w:rsidRPr="00130229">
        <w:rPr>
          <w:rFonts w:ascii="Times New Roman" w:hAnsi="Times New Roman" w:cs="Times New Roman"/>
        </w:rPr>
        <w:t xml:space="preserve"> negative values for the car parameter </w:t>
      </w:r>
      <w:r w:rsidR="006D048A" w:rsidRPr="00130229">
        <w:rPr>
          <w:rFonts w:ascii="Times New Roman" w:hAnsi="Times New Roman" w:cs="Times New Roman"/>
        </w:rPr>
        <w:t>were given by frequent car users</w:t>
      </w:r>
      <w:r w:rsidR="00FE3218" w:rsidRPr="00130229">
        <w:rPr>
          <w:rFonts w:ascii="Times New Roman" w:hAnsi="Times New Roman" w:cs="Times New Roman"/>
        </w:rPr>
        <w:t xml:space="preserve">, </w:t>
      </w:r>
      <w:r w:rsidR="006D048A" w:rsidRPr="00130229">
        <w:rPr>
          <w:rFonts w:ascii="Times New Roman" w:hAnsi="Times New Roman" w:cs="Times New Roman"/>
        </w:rPr>
        <w:t>residents of the</w:t>
      </w:r>
      <w:r w:rsidR="00FE3218" w:rsidRPr="00130229">
        <w:rPr>
          <w:rFonts w:ascii="Times New Roman" w:hAnsi="Times New Roman" w:cs="Times New Roman"/>
        </w:rPr>
        <w:t xml:space="preserve"> Nagoya metropolitan area</w:t>
      </w:r>
      <w:r w:rsidR="006D048A" w:rsidRPr="00130229">
        <w:rPr>
          <w:rFonts w:ascii="Times New Roman" w:hAnsi="Times New Roman" w:cs="Times New Roman"/>
        </w:rPr>
        <w:t xml:space="preserve"> (</w:t>
      </w:r>
      <w:r w:rsidR="00FE3218" w:rsidRPr="00130229">
        <w:rPr>
          <w:rFonts w:ascii="Times New Roman" w:hAnsi="Times New Roman" w:cs="Times New Roman"/>
        </w:rPr>
        <w:t xml:space="preserve">which has a high </w:t>
      </w:r>
      <w:r w:rsidR="00A648AE" w:rsidRPr="00130229">
        <w:rPr>
          <w:rFonts w:ascii="Times New Roman" w:hAnsi="Times New Roman" w:cs="Times New Roman"/>
        </w:rPr>
        <w:t>modal share of car</w:t>
      </w:r>
      <w:r w:rsidR="006D048A" w:rsidRPr="00130229">
        <w:rPr>
          <w:rFonts w:ascii="Times New Roman" w:hAnsi="Times New Roman" w:cs="Times New Roman"/>
        </w:rPr>
        <w:t>)</w:t>
      </w:r>
      <w:r w:rsidR="00FE3218" w:rsidRPr="00130229">
        <w:rPr>
          <w:rFonts w:ascii="Times New Roman" w:hAnsi="Times New Roman" w:cs="Times New Roman"/>
        </w:rPr>
        <w:t>, and suburb</w:t>
      </w:r>
      <w:r w:rsidR="006D048A" w:rsidRPr="00130229">
        <w:rPr>
          <w:rFonts w:ascii="Times New Roman" w:hAnsi="Times New Roman" w:cs="Times New Roman"/>
        </w:rPr>
        <w:t>an residents</w:t>
      </w:r>
      <w:r w:rsidR="00FE3218" w:rsidRPr="00130229">
        <w:rPr>
          <w:rFonts w:ascii="Times New Roman" w:hAnsi="Times New Roman" w:cs="Times New Roman"/>
        </w:rPr>
        <w:t xml:space="preserve">, </w:t>
      </w:r>
      <w:r w:rsidR="006D048A" w:rsidRPr="00130229">
        <w:rPr>
          <w:rFonts w:ascii="Times New Roman" w:hAnsi="Times New Roman" w:cs="Times New Roman"/>
        </w:rPr>
        <w:t>consistent with</w:t>
      </w:r>
      <w:r w:rsidR="00FE3218" w:rsidRPr="00130229">
        <w:rPr>
          <w:rFonts w:ascii="Times New Roman" w:hAnsi="Times New Roman" w:cs="Times New Roman"/>
        </w:rPr>
        <w:t xml:space="preserve"> the current situation. Transport mode preferences were diverse</w:t>
      </w:r>
      <w:r w:rsidR="006D048A" w:rsidRPr="00130229">
        <w:rPr>
          <w:rFonts w:ascii="Times New Roman" w:hAnsi="Times New Roman" w:cs="Times New Roman"/>
        </w:rPr>
        <w:t xml:space="preserve">. Car travel was preferred by </w:t>
      </w:r>
      <w:r w:rsidR="00FE3218" w:rsidRPr="00130229">
        <w:rPr>
          <w:rFonts w:ascii="Times New Roman" w:hAnsi="Times New Roman" w:cs="Times New Roman"/>
        </w:rPr>
        <w:t xml:space="preserve">households with children, </w:t>
      </w:r>
      <w:r w:rsidR="006D048A" w:rsidRPr="00130229">
        <w:rPr>
          <w:rFonts w:ascii="Times New Roman" w:hAnsi="Times New Roman" w:cs="Times New Roman"/>
        </w:rPr>
        <w:t xml:space="preserve">whereas walking was preferred by </w:t>
      </w:r>
      <w:r w:rsidR="00FE3218" w:rsidRPr="00130229">
        <w:rPr>
          <w:rFonts w:ascii="Times New Roman" w:hAnsi="Times New Roman" w:cs="Times New Roman"/>
        </w:rPr>
        <w:t>elderly</w:t>
      </w:r>
      <w:r w:rsidR="007C58F6" w:rsidRPr="00130229">
        <w:rPr>
          <w:rFonts w:ascii="Times New Roman" w:hAnsi="Times New Roman" w:cs="Times New Roman"/>
        </w:rPr>
        <w:t xml:space="preserve"> residents</w:t>
      </w:r>
      <w:r w:rsidR="00FE3218" w:rsidRPr="00130229">
        <w:rPr>
          <w:rFonts w:ascii="Times New Roman" w:hAnsi="Times New Roman" w:cs="Times New Roman"/>
        </w:rPr>
        <w:t>.</w:t>
      </w:r>
    </w:p>
    <w:p w14:paraId="735ED437" w14:textId="301B3019" w:rsidR="00FE3218" w:rsidRPr="00130229" w:rsidRDefault="007C58F6" w:rsidP="00FE3218">
      <w:pPr>
        <w:pStyle w:val="en"/>
        <w:rPr>
          <w:rFonts w:ascii="Times New Roman" w:hAnsi="Times New Roman" w:cs="Times New Roman"/>
        </w:rPr>
      </w:pPr>
      <w:r w:rsidRPr="00130229">
        <w:rPr>
          <w:rFonts w:ascii="Times New Roman" w:hAnsi="Times New Roman" w:cs="Times New Roman"/>
        </w:rPr>
        <w:t xml:space="preserve">As indicated in the </w:t>
      </w:r>
      <w:r w:rsidR="00FE3218" w:rsidRPr="00130229">
        <w:rPr>
          <w:rFonts w:ascii="Times New Roman" w:hAnsi="Times New Roman" w:cs="Times New Roman"/>
        </w:rPr>
        <w:t>above results</w:t>
      </w:r>
      <w:r w:rsidRPr="00130229">
        <w:rPr>
          <w:rFonts w:ascii="Times New Roman" w:hAnsi="Times New Roman" w:cs="Times New Roman"/>
        </w:rPr>
        <w:t>,</w:t>
      </w:r>
      <w:r w:rsidR="00FE3218" w:rsidRPr="00130229">
        <w:rPr>
          <w:rFonts w:ascii="Times New Roman" w:hAnsi="Times New Roman" w:cs="Times New Roman"/>
        </w:rPr>
        <w:t xml:space="preserve"> </w:t>
      </w:r>
      <w:r w:rsidRPr="00130229">
        <w:rPr>
          <w:rFonts w:ascii="Times New Roman" w:hAnsi="Times New Roman" w:cs="Times New Roman"/>
        </w:rPr>
        <w:t>the values placed by</w:t>
      </w:r>
      <w:r w:rsidR="00FE3218" w:rsidRPr="00130229">
        <w:rPr>
          <w:rFonts w:ascii="Times New Roman" w:hAnsi="Times New Roman" w:cs="Times New Roman"/>
        </w:rPr>
        <w:t xml:space="preserve"> citizens </w:t>
      </w:r>
      <w:r w:rsidRPr="00130229">
        <w:rPr>
          <w:rFonts w:ascii="Times New Roman" w:hAnsi="Times New Roman" w:cs="Times New Roman"/>
        </w:rPr>
        <w:t>on their</w:t>
      </w:r>
      <w:r w:rsidR="00FE3218" w:rsidRPr="00130229">
        <w:rPr>
          <w:rFonts w:ascii="Times New Roman" w:hAnsi="Times New Roman" w:cs="Times New Roman"/>
        </w:rPr>
        <w:t xml:space="preserve"> living environment</w:t>
      </w:r>
      <w:r w:rsidRPr="00130229">
        <w:rPr>
          <w:rFonts w:ascii="Times New Roman" w:hAnsi="Times New Roman" w:cs="Times New Roman"/>
        </w:rPr>
        <w:t>s</w:t>
      </w:r>
      <w:r w:rsidR="00FE3218" w:rsidRPr="00130229">
        <w:rPr>
          <w:rFonts w:ascii="Times New Roman" w:hAnsi="Times New Roman" w:cs="Times New Roman"/>
        </w:rPr>
        <w:t xml:space="preserve"> </w:t>
      </w:r>
      <w:r w:rsidRPr="00130229">
        <w:rPr>
          <w:rFonts w:ascii="Times New Roman" w:hAnsi="Times New Roman" w:cs="Times New Roman"/>
        </w:rPr>
        <w:t>depend on location and</w:t>
      </w:r>
      <w:r w:rsidR="00FE3218" w:rsidRPr="00130229">
        <w:rPr>
          <w:rFonts w:ascii="Times New Roman" w:hAnsi="Times New Roman" w:cs="Times New Roman"/>
        </w:rPr>
        <w:t xml:space="preserve"> life</w:t>
      </w:r>
      <w:r w:rsidRPr="00130229">
        <w:rPr>
          <w:rFonts w:ascii="Times New Roman" w:hAnsi="Times New Roman" w:cs="Times New Roman"/>
        </w:rPr>
        <w:t>style</w:t>
      </w:r>
      <w:r w:rsidR="00FE3218" w:rsidRPr="00130229">
        <w:rPr>
          <w:rFonts w:ascii="Times New Roman" w:hAnsi="Times New Roman" w:cs="Times New Roman"/>
        </w:rPr>
        <w:t xml:space="preserve">. </w:t>
      </w:r>
      <w:r w:rsidRPr="00130229">
        <w:rPr>
          <w:rFonts w:ascii="Times New Roman" w:hAnsi="Times New Roman" w:cs="Times New Roman"/>
        </w:rPr>
        <w:t>Adopting the capability approach of Nussbaum and Sen</w:t>
      </w:r>
      <w:r w:rsidRPr="00130229">
        <w:rPr>
          <w:rFonts w:ascii="Times New Roman" w:hAnsi="Times New Roman" w:cs="Times New Roman"/>
          <w:color w:val="0000FF"/>
        </w:rPr>
        <w:fldChar w:fldCharType="begin" w:fldLock="1"/>
      </w:r>
      <w:r w:rsidRPr="00130229">
        <w:rPr>
          <w:rFonts w:ascii="Times New Roman" w:hAnsi="Times New Roman" w:cs="Times New Roman"/>
          <w:color w:val="0000FF"/>
        </w:rPr>
        <w:instrText>ADDIN paperpile_citation &lt;clusterId&gt;T692H952W342A163&lt;/clusterId&gt;&lt;metadata&gt;&lt;citation&gt;&lt;id&gt;26e95291-92e4-4e8f-b998-b9abe2f1c582&lt;/id&gt;&lt;/citation&gt;&lt;/metadata&gt;&lt;data&gt;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&lt;/data&gt; \* MERGEFORMAT</w:instrText>
      </w:r>
      <w:r w:rsidRPr="00130229">
        <w:rPr>
          <w:rFonts w:ascii="Times New Roman" w:hAnsi="Times New Roman" w:cs="Times New Roman"/>
          <w:color w:val="0000FF"/>
        </w:rPr>
        <w:fldChar w:fldCharType="separate"/>
      </w:r>
      <w:r w:rsidRPr="00130229">
        <w:rPr>
          <w:rFonts w:ascii="Times New Roman" w:hAnsi="Times New Roman" w:cs="Times New Roman"/>
          <w:color w:val="0000FF"/>
          <w:vertAlign w:val="superscript"/>
        </w:rPr>
        <w:t>11</w:t>
      </w:r>
      <w:r w:rsidRPr="00130229">
        <w:rPr>
          <w:rFonts w:ascii="Times New Roman" w:hAnsi="Times New Roman" w:cs="Times New Roman"/>
          <w:color w:val="0000FF"/>
        </w:rPr>
        <w:fldChar w:fldCharType="end"/>
      </w:r>
      <w:r w:rsidRPr="00130229">
        <w:rPr>
          <w:rFonts w:ascii="Times New Roman" w:hAnsi="Times New Roman" w:cs="Times New Roman"/>
        </w:rPr>
        <w:t xml:space="preserve">, the </w:t>
      </w:r>
      <w:r w:rsidR="00FE3218" w:rsidRPr="00130229">
        <w:rPr>
          <w:rFonts w:ascii="Times New Roman" w:hAnsi="Times New Roman" w:cs="Times New Roman"/>
        </w:rPr>
        <w:t xml:space="preserve">estimated values may be interpreted as an integrated concept of "functioning" and "needs". In other words, </w:t>
      </w:r>
      <w:r w:rsidRPr="00130229">
        <w:rPr>
          <w:rFonts w:ascii="Times New Roman" w:hAnsi="Times New Roman" w:cs="Times New Roman"/>
        </w:rPr>
        <w:t xml:space="preserve">an element (indicator) that cannot enhance the QOL of an </w:t>
      </w:r>
      <w:r w:rsidR="00FE3218" w:rsidRPr="00130229">
        <w:rPr>
          <w:rFonts w:ascii="Times New Roman" w:hAnsi="Times New Roman" w:cs="Times New Roman"/>
        </w:rPr>
        <w:t>individual</w:t>
      </w:r>
      <w:r w:rsidRPr="00130229">
        <w:rPr>
          <w:rFonts w:ascii="Times New Roman" w:hAnsi="Times New Roman" w:cs="Times New Roman"/>
        </w:rPr>
        <w:t xml:space="preserve"> (either because it</w:t>
      </w:r>
      <w:r w:rsidR="00FE3218" w:rsidRPr="00130229">
        <w:rPr>
          <w:rFonts w:ascii="Times New Roman" w:hAnsi="Times New Roman" w:cs="Times New Roman"/>
        </w:rPr>
        <w:t xml:space="preserve"> </w:t>
      </w:r>
      <w:r w:rsidRPr="00130229">
        <w:rPr>
          <w:rFonts w:ascii="Times New Roman" w:hAnsi="Times New Roman" w:cs="Times New Roman"/>
        </w:rPr>
        <w:t>cannot benefit the individual or because it is non-QOL</w:t>
      </w:r>
      <w:r w:rsidR="00EA36F0" w:rsidRPr="00130229">
        <w:rPr>
          <w:rFonts w:ascii="Times New Roman" w:hAnsi="Times New Roman" w:cs="Times New Roman"/>
        </w:rPr>
        <w:t xml:space="preserve"> enhancing)</w:t>
      </w:r>
      <w:r w:rsidR="00FE3218" w:rsidRPr="00130229">
        <w:rPr>
          <w:rFonts w:ascii="Times New Roman" w:hAnsi="Times New Roman" w:cs="Times New Roman"/>
        </w:rPr>
        <w:t xml:space="preserve"> </w:t>
      </w:r>
      <w:r w:rsidRPr="00130229">
        <w:rPr>
          <w:rFonts w:ascii="Times New Roman" w:hAnsi="Times New Roman" w:cs="Times New Roman"/>
        </w:rPr>
        <w:t xml:space="preserve">is assigned a </w:t>
      </w:r>
      <w:r w:rsidR="00FE3218" w:rsidRPr="00130229">
        <w:rPr>
          <w:rFonts w:ascii="Times New Roman" w:hAnsi="Times New Roman" w:cs="Times New Roman"/>
        </w:rPr>
        <w:t>small</w:t>
      </w:r>
      <w:r w:rsidRPr="00130229">
        <w:rPr>
          <w:rFonts w:ascii="Times New Roman" w:hAnsi="Times New Roman" w:cs="Times New Roman"/>
        </w:rPr>
        <w:t xml:space="preserve"> weight</w:t>
      </w:r>
      <w:r w:rsidR="00FE3218" w:rsidRPr="00130229">
        <w:rPr>
          <w:rFonts w:ascii="Times New Roman" w:hAnsi="Times New Roman" w:cs="Times New Roman"/>
        </w:rPr>
        <w:t xml:space="preserve">. </w:t>
      </w:r>
      <w:r w:rsidR="00EA36F0" w:rsidRPr="00130229">
        <w:rPr>
          <w:rFonts w:ascii="Times New Roman" w:hAnsi="Times New Roman" w:cs="Times New Roman"/>
        </w:rPr>
        <w:t>In contrast</w:t>
      </w:r>
      <w:r w:rsidR="00FE3218" w:rsidRPr="00130229">
        <w:rPr>
          <w:rFonts w:ascii="Times New Roman" w:hAnsi="Times New Roman" w:cs="Times New Roman"/>
        </w:rPr>
        <w:t xml:space="preserve">, </w:t>
      </w:r>
      <w:r w:rsidR="00EA36F0" w:rsidRPr="00130229">
        <w:rPr>
          <w:rFonts w:ascii="Times New Roman" w:hAnsi="Times New Roman" w:cs="Times New Roman"/>
        </w:rPr>
        <w:t>an element that enhances the functionality</w:t>
      </w:r>
      <w:r w:rsidR="00FE3218" w:rsidRPr="00130229">
        <w:rPr>
          <w:rFonts w:ascii="Times New Roman" w:hAnsi="Times New Roman" w:cs="Times New Roman"/>
        </w:rPr>
        <w:t xml:space="preserve"> </w:t>
      </w:r>
      <w:r w:rsidR="00EA36F0" w:rsidRPr="00130229">
        <w:rPr>
          <w:rFonts w:ascii="Times New Roman" w:hAnsi="Times New Roman" w:cs="Times New Roman"/>
        </w:rPr>
        <w:t xml:space="preserve">of all </w:t>
      </w:r>
      <w:r w:rsidR="00FE3218" w:rsidRPr="00130229">
        <w:rPr>
          <w:rFonts w:ascii="Times New Roman" w:hAnsi="Times New Roman" w:cs="Times New Roman"/>
        </w:rPr>
        <w:t>individual</w:t>
      </w:r>
      <w:r w:rsidR="00EA36F0" w:rsidRPr="00130229">
        <w:rPr>
          <w:rFonts w:ascii="Times New Roman" w:hAnsi="Times New Roman" w:cs="Times New Roman"/>
        </w:rPr>
        <w:t xml:space="preserve">s or is necessary for QOL is assigned a high </w:t>
      </w:r>
      <w:r w:rsidR="00FE3218" w:rsidRPr="00130229">
        <w:rPr>
          <w:rFonts w:ascii="Times New Roman" w:hAnsi="Times New Roman" w:cs="Times New Roman"/>
        </w:rPr>
        <w:t>weight.</w:t>
      </w:r>
    </w:p>
    <w:p w14:paraId="18002689" w14:textId="42872654" w:rsidR="00FE3218" w:rsidRPr="00130229" w:rsidRDefault="00EA36F0" w:rsidP="00FE3218">
      <w:pPr>
        <w:pStyle w:val="en"/>
        <w:rPr>
          <w:rFonts w:ascii="Times New Roman" w:hAnsi="Times New Roman" w:cs="Times New Roman"/>
        </w:rPr>
      </w:pPr>
      <w:r w:rsidRPr="00130229">
        <w:rPr>
          <w:rFonts w:ascii="Times New Roman" w:hAnsi="Times New Roman" w:cs="Times New Roman"/>
        </w:rPr>
        <w:t>Note that the</w:t>
      </w:r>
      <w:r w:rsidR="00FE3218" w:rsidRPr="00130229">
        <w:rPr>
          <w:rFonts w:ascii="Times New Roman" w:hAnsi="Times New Roman" w:cs="Times New Roman"/>
        </w:rPr>
        <w:t xml:space="preserve"> values are</w:t>
      </w:r>
      <w:r w:rsidRPr="00130229">
        <w:rPr>
          <w:rFonts w:ascii="Times New Roman" w:hAnsi="Times New Roman" w:cs="Times New Roman"/>
        </w:rPr>
        <w:t xml:space="preserve"> also</w:t>
      </w:r>
      <w:r w:rsidR="00FE3218" w:rsidRPr="00130229">
        <w:rPr>
          <w:rFonts w:ascii="Times New Roman" w:hAnsi="Times New Roman" w:cs="Times New Roman"/>
        </w:rPr>
        <w:t xml:space="preserve"> influenced by social conditions. For example, Japan has a large gender gap </w:t>
      </w:r>
      <w:r w:rsidR="00FE3218" w:rsidRPr="00130229">
        <w:rPr>
          <w:rFonts w:ascii="Times New Roman" w:hAnsi="Times New Roman" w:cs="Times New Roman"/>
          <w:color w:val="0000FF"/>
        </w:rPr>
        <w:fldChar w:fldCharType="begin" w:fldLock="1"/>
      </w:r>
      <w:r w:rsidR="00FE3218" w:rsidRPr="00130229">
        <w:rPr>
          <w:rFonts w:ascii="Times New Roman" w:hAnsi="Times New Roman" w:cs="Times New Roman"/>
          <w:color w:val="0000FF"/>
        </w:rPr>
        <w:instrText>ADDIN paperpile_citation &lt;clusterId&gt;T692A959W349T963&lt;/clusterId&gt;&lt;metadata&gt;&lt;citation&gt;&lt;id&gt;7cc74163-de8f-416d-be0b-178c4ad6707d&lt;/id&gt;&lt;/citation&gt;&lt;/metadata&gt;&lt;data&gt;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&lt;/data&gt; \* MERGEFORMAT</w:instrText>
      </w:r>
      <w:r w:rsidR="00FE3218" w:rsidRPr="00130229">
        <w:rPr>
          <w:rFonts w:ascii="Times New Roman" w:hAnsi="Times New Roman" w:cs="Times New Roman"/>
          <w:color w:val="0000FF"/>
        </w:rPr>
        <w:fldChar w:fldCharType="separate"/>
      </w:r>
      <w:r w:rsidR="00C7610E" w:rsidRPr="00130229">
        <w:rPr>
          <w:rFonts w:ascii="Times New Roman" w:hAnsi="Times New Roman" w:cs="Times New Roman"/>
          <w:color w:val="0000FF"/>
          <w:vertAlign w:val="superscript"/>
        </w:rPr>
        <w:t>12</w:t>
      </w:r>
      <w:r w:rsidR="00FE3218" w:rsidRPr="00130229">
        <w:rPr>
          <w:rFonts w:ascii="Times New Roman" w:hAnsi="Times New Roman" w:cs="Times New Roman"/>
          <w:color w:val="0000FF"/>
        </w:rPr>
        <w:fldChar w:fldCharType="end"/>
      </w:r>
      <w:r w:rsidR="00FE3218" w:rsidRPr="00130229">
        <w:rPr>
          <w:rFonts w:ascii="Times New Roman" w:hAnsi="Times New Roman" w:cs="Times New Roman"/>
        </w:rPr>
        <w:t xml:space="preserve">. </w:t>
      </w:r>
      <w:r w:rsidRPr="00130229">
        <w:rPr>
          <w:rFonts w:ascii="Times New Roman" w:hAnsi="Times New Roman" w:cs="Times New Roman"/>
        </w:rPr>
        <w:t>The</w:t>
      </w:r>
      <w:r w:rsidR="00FE3218" w:rsidRPr="00130229">
        <w:rPr>
          <w:rFonts w:ascii="Times New Roman" w:hAnsi="Times New Roman" w:cs="Times New Roman"/>
        </w:rPr>
        <w:t xml:space="preserve"> active job openings-to-applicants ratio</w:t>
      </w:r>
      <w:r w:rsidRPr="00130229">
        <w:rPr>
          <w:rFonts w:ascii="Times New Roman" w:hAnsi="Times New Roman" w:cs="Times New Roman"/>
        </w:rPr>
        <w:t xml:space="preserve"> largely favors males</w:t>
      </w:r>
      <w:r w:rsidR="00FE3218" w:rsidRPr="00130229">
        <w:rPr>
          <w:rFonts w:ascii="Times New Roman" w:hAnsi="Times New Roman" w:cs="Times New Roman"/>
        </w:rPr>
        <w:t xml:space="preserve">. This </w:t>
      </w:r>
      <w:r w:rsidRPr="00130229">
        <w:rPr>
          <w:rFonts w:ascii="Times New Roman" w:hAnsi="Times New Roman" w:cs="Times New Roman"/>
        </w:rPr>
        <w:t xml:space="preserve">observation </w:t>
      </w:r>
      <w:r w:rsidR="00FE3218" w:rsidRPr="00130229">
        <w:rPr>
          <w:rFonts w:ascii="Times New Roman" w:hAnsi="Times New Roman" w:cs="Times New Roman"/>
        </w:rPr>
        <w:t>may reflect the situation in Japan</w:t>
      </w:r>
      <w:r w:rsidRPr="00130229">
        <w:rPr>
          <w:rFonts w:ascii="Times New Roman" w:hAnsi="Times New Roman" w:cs="Times New Roman"/>
        </w:rPr>
        <w:t>; that is, most</w:t>
      </w:r>
      <w:r w:rsidR="00FE3218" w:rsidRPr="00130229">
        <w:rPr>
          <w:rFonts w:ascii="Times New Roman" w:hAnsi="Times New Roman" w:cs="Times New Roman"/>
        </w:rPr>
        <w:t xml:space="preserve"> males </w:t>
      </w:r>
      <w:r w:rsidRPr="00130229">
        <w:rPr>
          <w:rFonts w:ascii="Times New Roman" w:hAnsi="Times New Roman" w:cs="Times New Roman"/>
        </w:rPr>
        <w:t xml:space="preserve">enter the workforce while </w:t>
      </w:r>
      <w:r w:rsidR="00FE3218" w:rsidRPr="00130229">
        <w:rPr>
          <w:rFonts w:ascii="Times New Roman" w:hAnsi="Times New Roman" w:cs="Times New Roman"/>
        </w:rPr>
        <w:t xml:space="preserve">females are </w:t>
      </w:r>
      <w:r w:rsidRPr="00130229">
        <w:rPr>
          <w:rFonts w:ascii="Times New Roman" w:hAnsi="Times New Roman" w:cs="Times New Roman"/>
        </w:rPr>
        <w:t xml:space="preserve">mainly </w:t>
      </w:r>
      <w:r w:rsidR="00FE3218" w:rsidRPr="00130229">
        <w:rPr>
          <w:rFonts w:ascii="Times New Roman" w:hAnsi="Times New Roman" w:cs="Times New Roman"/>
        </w:rPr>
        <w:t xml:space="preserve">responsible for household chores. </w:t>
      </w:r>
      <w:r w:rsidRPr="00130229">
        <w:rPr>
          <w:rFonts w:ascii="Times New Roman" w:hAnsi="Times New Roman" w:cs="Times New Roman"/>
        </w:rPr>
        <w:t>In future, the</w:t>
      </w:r>
      <w:r w:rsidR="00FE3218" w:rsidRPr="00130229">
        <w:rPr>
          <w:rFonts w:ascii="Times New Roman" w:hAnsi="Times New Roman" w:cs="Times New Roman"/>
        </w:rPr>
        <w:t xml:space="preserve"> gender gap </w:t>
      </w:r>
      <w:r w:rsidRPr="00130229">
        <w:rPr>
          <w:rFonts w:ascii="Times New Roman" w:hAnsi="Times New Roman" w:cs="Times New Roman"/>
        </w:rPr>
        <w:t xml:space="preserve">is likely to </w:t>
      </w:r>
      <w:r w:rsidR="00C11EAC" w:rsidRPr="00130229">
        <w:rPr>
          <w:rFonts w:ascii="Times New Roman" w:hAnsi="Times New Roman" w:cs="Times New Roman"/>
        </w:rPr>
        <w:t>close</w:t>
      </w:r>
      <w:r w:rsidRPr="00130229">
        <w:rPr>
          <w:rFonts w:ascii="Times New Roman" w:hAnsi="Times New Roman" w:cs="Times New Roman"/>
        </w:rPr>
        <w:t xml:space="preserve"> and the</w:t>
      </w:r>
      <w:r w:rsidR="00FE3218" w:rsidRPr="00130229">
        <w:rPr>
          <w:rFonts w:ascii="Times New Roman" w:hAnsi="Times New Roman" w:cs="Times New Roman"/>
        </w:rPr>
        <w:t xml:space="preserve"> differences</w:t>
      </w:r>
      <w:r w:rsidR="00C11EAC" w:rsidRPr="00130229">
        <w:rPr>
          <w:rFonts w:ascii="Times New Roman" w:hAnsi="Times New Roman" w:cs="Times New Roman"/>
        </w:rPr>
        <w:t xml:space="preserve"> between the</w:t>
      </w:r>
      <w:r w:rsidR="00FE3218" w:rsidRPr="00130229">
        <w:rPr>
          <w:rFonts w:ascii="Times New Roman" w:hAnsi="Times New Roman" w:cs="Times New Roman"/>
        </w:rPr>
        <w:t xml:space="preserve"> values </w:t>
      </w:r>
      <w:r w:rsidR="00C11EAC" w:rsidRPr="00130229">
        <w:rPr>
          <w:rFonts w:ascii="Times New Roman" w:hAnsi="Times New Roman" w:cs="Times New Roman"/>
        </w:rPr>
        <w:t>of males and females will reduce</w:t>
      </w:r>
      <w:r w:rsidR="00FE3218" w:rsidRPr="00130229">
        <w:rPr>
          <w:rFonts w:ascii="Times New Roman" w:hAnsi="Times New Roman" w:cs="Times New Roman"/>
        </w:rPr>
        <w:t xml:space="preserve">. </w:t>
      </w:r>
      <w:r w:rsidR="00C11EAC" w:rsidRPr="00130229">
        <w:rPr>
          <w:rFonts w:ascii="Times New Roman" w:hAnsi="Times New Roman" w:cs="Times New Roman"/>
        </w:rPr>
        <w:t xml:space="preserve">As these values </w:t>
      </w:r>
      <w:r w:rsidR="00FE3218" w:rsidRPr="00130229">
        <w:rPr>
          <w:rFonts w:ascii="Times New Roman" w:hAnsi="Times New Roman" w:cs="Times New Roman"/>
        </w:rPr>
        <w:t>mirror the current social environment</w:t>
      </w:r>
      <w:r w:rsidR="00C11EAC" w:rsidRPr="00130229">
        <w:rPr>
          <w:rFonts w:ascii="Times New Roman" w:hAnsi="Times New Roman" w:cs="Times New Roman"/>
        </w:rPr>
        <w:t>,</w:t>
      </w:r>
      <w:r w:rsidR="00FE3218" w:rsidRPr="00130229">
        <w:rPr>
          <w:rFonts w:ascii="Times New Roman" w:hAnsi="Times New Roman" w:cs="Times New Roman"/>
        </w:rPr>
        <w:t xml:space="preserve"> </w:t>
      </w:r>
      <w:r w:rsidR="00C11EAC" w:rsidRPr="00130229">
        <w:rPr>
          <w:rFonts w:ascii="Times New Roman" w:hAnsi="Times New Roman" w:cs="Times New Roman"/>
        </w:rPr>
        <w:t>they can</w:t>
      </w:r>
      <w:r w:rsidR="00FE3218" w:rsidRPr="00130229">
        <w:rPr>
          <w:rFonts w:ascii="Times New Roman" w:hAnsi="Times New Roman" w:cs="Times New Roman"/>
        </w:rPr>
        <w:t xml:space="preserve"> monitor the social disparities that are unevenly distributed within each city.</w:t>
      </w:r>
    </w:p>
    <w:p w14:paraId="699B2A6E" w14:textId="34B34B6F" w:rsidR="00FE3218" w:rsidRPr="00372357" w:rsidRDefault="00846440" w:rsidP="00FE3218">
      <w:pPr>
        <w:pStyle w:val="en"/>
        <w:rPr>
          <w:rFonts w:ascii="Times New Roman" w:hAnsi="Times New Roman" w:cs="Times New Roman"/>
        </w:rPr>
      </w:pPr>
      <w:r w:rsidRPr="00130229">
        <w:rPr>
          <w:rFonts w:ascii="Times New Roman" w:hAnsi="Times New Roman" w:cs="Times New Roman"/>
        </w:rPr>
        <w:t>Supplementary Fig. 1</w:t>
      </w:r>
      <w:r w:rsidR="00FE3218" w:rsidRPr="00130229">
        <w:rPr>
          <w:rFonts w:ascii="Times New Roman" w:hAnsi="Times New Roman" w:cs="Times New Roman"/>
        </w:rPr>
        <w:t xml:space="preserve"> shows the monetary equivalent</w:t>
      </w:r>
      <w:r w:rsidR="00866C9D" w:rsidRPr="00130229">
        <w:rPr>
          <w:rFonts w:ascii="Times New Roman" w:hAnsi="Times New Roman" w:cs="Times New Roman"/>
        </w:rPr>
        <w:t>s</w:t>
      </w:r>
      <w:r w:rsidR="00FE3218" w:rsidRPr="00130229">
        <w:rPr>
          <w:rFonts w:ascii="Times New Roman" w:hAnsi="Times New Roman" w:cs="Times New Roman"/>
        </w:rPr>
        <w:t xml:space="preserve"> of the weight parameters, along with those of typical individual attribute subgroups. </w:t>
      </w:r>
      <w:r w:rsidR="00C11EAC" w:rsidRPr="00130229">
        <w:rPr>
          <w:rFonts w:ascii="Times New Roman" w:hAnsi="Times New Roman" w:cs="Times New Roman"/>
        </w:rPr>
        <w:t>These</w:t>
      </w:r>
      <w:r w:rsidR="00FE3218" w:rsidRPr="00130229">
        <w:rPr>
          <w:rFonts w:ascii="Times New Roman" w:hAnsi="Times New Roman" w:cs="Times New Roman"/>
        </w:rPr>
        <w:t xml:space="preserve"> </w:t>
      </w:r>
      <w:r w:rsidR="00C11EAC" w:rsidRPr="00130229">
        <w:rPr>
          <w:rFonts w:ascii="Times New Roman" w:hAnsi="Times New Roman" w:cs="Times New Roman"/>
        </w:rPr>
        <w:t>results are validated</w:t>
      </w:r>
      <w:r w:rsidR="00FE3218" w:rsidRPr="00130229">
        <w:rPr>
          <w:rFonts w:ascii="Times New Roman" w:hAnsi="Times New Roman" w:cs="Times New Roman"/>
        </w:rPr>
        <w:t xml:space="preserve"> by </w:t>
      </w:r>
      <w:r w:rsidR="00C11EAC" w:rsidRPr="00130229">
        <w:rPr>
          <w:rFonts w:ascii="Times New Roman" w:hAnsi="Times New Roman" w:cs="Times New Roman"/>
        </w:rPr>
        <w:t>the</w:t>
      </w:r>
      <w:r w:rsidR="00FE3218" w:rsidRPr="00130229">
        <w:rPr>
          <w:rFonts w:ascii="Times New Roman" w:hAnsi="Times New Roman" w:cs="Times New Roman"/>
        </w:rPr>
        <w:t xml:space="preserve"> commuting time</w:t>
      </w:r>
      <w:r w:rsidR="00C11EAC" w:rsidRPr="00130229">
        <w:rPr>
          <w:rFonts w:ascii="Times New Roman" w:hAnsi="Times New Roman" w:cs="Times New Roman"/>
        </w:rPr>
        <w:t xml:space="preserve"> results</w:t>
      </w:r>
      <w:r w:rsidR="00FE3218" w:rsidRPr="00130229">
        <w:rPr>
          <w:rFonts w:ascii="Times New Roman" w:hAnsi="Times New Roman" w:cs="Times New Roman"/>
        </w:rPr>
        <w:t xml:space="preserve">. </w:t>
      </w:r>
      <w:r w:rsidR="00C11EAC" w:rsidRPr="00130229">
        <w:rPr>
          <w:rFonts w:ascii="Times New Roman" w:hAnsi="Times New Roman" w:cs="Times New Roman"/>
        </w:rPr>
        <w:t xml:space="preserve">For example, suppose that an </w:t>
      </w:r>
      <w:r w:rsidR="00C11EAC" w:rsidRPr="00130229">
        <w:rPr>
          <w:rFonts w:ascii="Times New Roman" w:hAnsi="Times New Roman" w:cs="Times New Roman"/>
        </w:rPr>
        <w:lastRenderedPageBreak/>
        <w:t xml:space="preserve">individual commutes on 240 days each year. A </w:t>
      </w:r>
      <w:r w:rsidR="00FE3218" w:rsidRPr="00130229">
        <w:rPr>
          <w:rFonts w:ascii="Times New Roman" w:hAnsi="Times New Roman" w:cs="Times New Roman"/>
        </w:rPr>
        <w:t>one-minute reduction in commuting time translates into an average</w:t>
      </w:r>
      <w:r w:rsidR="00C11EAC" w:rsidRPr="00130229">
        <w:rPr>
          <w:rFonts w:ascii="Times New Roman" w:hAnsi="Times New Roman" w:cs="Times New Roman"/>
        </w:rPr>
        <w:t xml:space="preserve"> saving</w:t>
      </w:r>
      <w:r w:rsidR="00FE3218" w:rsidRPr="00130229">
        <w:rPr>
          <w:rFonts w:ascii="Times New Roman" w:hAnsi="Times New Roman" w:cs="Times New Roman"/>
        </w:rPr>
        <w:t xml:space="preserve"> of 17.4 JPY/min </w:t>
      </w:r>
      <w:r w:rsidR="00C11EAC" w:rsidRPr="00130229">
        <w:rPr>
          <w:rFonts w:ascii="Times New Roman" w:hAnsi="Times New Roman" w:cs="Times New Roman"/>
        </w:rPr>
        <w:t xml:space="preserve">(range </w:t>
      </w:r>
      <w:r w:rsidR="00FE3218" w:rsidRPr="00130229">
        <w:rPr>
          <w:rFonts w:ascii="Times New Roman" w:hAnsi="Times New Roman" w:cs="Times New Roman"/>
        </w:rPr>
        <w:t>4.6</w:t>
      </w:r>
      <w:r w:rsidR="00C11EAC" w:rsidRPr="00130229">
        <w:rPr>
          <w:rFonts w:ascii="Times New Roman" w:hAnsi="Times New Roman" w:cs="Times New Roman"/>
        </w:rPr>
        <w:t>–</w:t>
      </w:r>
      <w:r w:rsidR="00FE3218" w:rsidRPr="00130229">
        <w:rPr>
          <w:rFonts w:ascii="Times New Roman" w:hAnsi="Times New Roman" w:cs="Times New Roman"/>
        </w:rPr>
        <w:t>33.7 JPY/min</w:t>
      </w:r>
      <w:r w:rsidR="00C11EAC" w:rsidRPr="00130229">
        <w:rPr>
          <w:rFonts w:ascii="Times New Roman" w:hAnsi="Times New Roman" w:cs="Times New Roman"/>
        </w:rPr>
        <w:t>)</w:t>
      </w:r>
      <w:r w:rsidR="00FE3218" w:rsidRPr="00130229">
        <w:rPr>
          <w:rFonts w:ascii="Times New Roman" w:hAnsi="Times New Roman" w:cs="Times New Roman"/>
        </w:rPr>
        <w:t xml:space="preserve">, </w:t>
      </w:r>
      <w:r w:rsidR="00C11EAC" w:rsidRPr="00130229">
        <w:rPr>
          <w:rFonts w:ascii="Times New Roman" w:hAnsi="Times New Roman" w:cs="Times New Roman"/>
        </w:rPr>
        <w:t xml:space="preserve">In previous </w:t>
      </w:r>
      <w:r w:rsidR="00FE3218" w:rsidRPr="00130229">
        <w:rPr>
          <w:rFonts w:ascii="Times New Roman" w:hAnsi="Times New Roman" w:cs="Times New Roman"/>
        </w:rPr>
        <w:t xml:space="preserve">studies on transport </w:t>
      </w:r>
      <w:r w:rsidR="00C11EAC" w:rsidRPr="00130229">
        <w:rPr>
          <w:rFonts w:ascii="Times New Roman" w:hAnsi="Times New Roman" w:cs="Times New Roman"/>
        </w:rPr>
        <w:t xml:space="preserve">times </w:t>
      </w:r>
      <w:r w:rsidR="00FE3218" w:rsidRPr="00130229">
        <w:rPr>
          <w:rFonts w:ascii="Times New Roman" w:hAnsi="Times New Roman" w:cs="Times New Roman"/>
        </w:rPr>
        <w:t xml:space="preserve">in Japan </w:t>
      </w:r>
      <w:r w:rsidR="00FE3218" w:rsidRPr="00130229">
        <w:rPr>
          <w:rFonts w:ascii="Times New Roman" w:hAnsi="Times New Roman" w:cs="Times New Roman"/>
          <w:color w:val="0000FF"/>
        </w:rPr>
        <w:fldChar w:fldCharType="begin" w:fldLock="1"/>
      </w:r>
      <w:r w:rsidR="00FE3218" w:rsidRPr="00130229">
        <w:rPr>
          <w:rFonts w:ascii="Times New Roman" w:hAnsi="Times New Roman" w:cs="Times New Roman"/>
          <w:color w:val="0000FF"/>
        </w:rPr>
        <w:instrText>ADDIN paperpile_citation &lt;clusterId&gt;G773T131P421N214&lt;/clusterId&gt;&lt;metadata&gt;&lt;citation&gt;&lt;id&gt;be106225-3b9e-4aa6-b2c1-2a01867c279b&lt;/id&gt;&lt;/citation&gt;&lt;citation&gt;&lt;id&gt;3342186c-d0ff-48f0-964c-0cfb5e836b4f&lt;/id&gt;&lt;/citation&gt;&lt;/metadata&gt;&lt;data&gt;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&lt;/data&gt; \* MERGEFORMAT</w:instrText>
      </w:r>
      <w:r w:rsidR="00FE3218" w:rsidRPr="00130229">
        <w:rPr>
          <w:rFonts w:ascii="Times New Roman" w:hAnsi="Times New Roman" w:cs="Times New Roman"/>
          <w:color w:val="0000FF"/>
        </w:rPr>
        <w:fldChar w:fldCharType="separate"/>
      </w:r>
      <w:r w:rsidR="00C7610E" w:rsidRPr="00130229">
        <w:rPr>
          <w:rFonts w:ascii="Times New Roman" w:hAnsi="Times New Roman" w:cs="Times New Roman"/>
          <w:color w:val="0000FF"/>
          <w:vertAlign w:val="superscript"/>
        </w:rPr>
        <w:t>13,14</w:t>
      </w:r>
      <w:r w:rsidR="00FE3218" w:rsidRPr="00130229">
        <w:rPr>
          <w:rFonts w:ascii="Times New Roman" w:hAnsi="Times New Roman" w:cs="Times New Roman"/>
          <w:color w:val="0000FF"/>
        </w:rPr>
        <w:fldChar w:fldCharType="end"/>
      </w:r>
      <w:r w:rsidR="00C11EAC" w:rsidRPr="00130229">
        <w:rPr>
          <w:rFonts w:ascii="Times New Roman" w:hAnsi="Times New Roman" w:cs="Times New Roman"/>
        </w:rPr>
        <w:t xml:space="preserve">, the </w:t>
      </w:r>
      <w:r w:rsidR="00FE3218" w:rsidRPr="00130229">
        <w:rPr>
          <w:rFonts w:ascii="Times New Roman" w:hAnsi="Times New Roman" w:cs="Times New Roman"/>
        </w:rPr>
        <w:t xml:space="preserve">average </w:t>
      </w:r>
      <w:r w:rsidR="00C11EAC" w:rsidRPr="00130229">
        <w:rPr>
          <w:rFonts w:ascii="Times New Roman" w:hAnsi="Times New Roman" w:cs="Times New Roman"/>
        </w:rPr>
        <w:t>commute</w:t>
      </w:r>
      <w:r w:rsidR="00FE3218" w:rsidRPr="00130229">
        <w:rPr>
          <w:rFonts w:ascii="Times New Roman" w:hAnsi="Times New Roman" w:cs="Times New Roman"/>
        </w:rPr>
        <w:t xml:space="preserve"> </w:t>
      </w:r>
      <w:r w:rsidR="00C11EAC" w:rsidRPr="00130229">
        <w:rPr>
          <w:rFonts w:ascii="Times New Roman" w:hAnsi="Times New Roman" w:cs="Times New Roman"/>
        </w:rPr>
        <w:t>cost ranges from</w:t>
      </w:r>
      <w:r w:rsidR="00FE3218" w:rsidRPr="00130229">
        <w:rPr>
          <w:rFonts w:ascii="Times New Roman" w:hAnsi="Times New Roman" w:cs="Times New Roman"/>
        </w:rPr>
        <w:t xml:space="preserve"> 13.3 to</w:t>
      </w:r>
      <w:r w:rsidR="00FE3218" w:rsidRPr="00372357">
        <w:rPr>
          <w:rFonts w:ascii="Times New Roman" w:hAnsi="Times New Roman" w:cs="Times New Roman"/>
        </w:rPr>
        <w:t xml:space="preserve"> 36.7 JPY/min </w:t>
      </w:r>
      <w:r w:rsidR="00C11EAC" w:rsidRPr="00372357">
        <w:rPr>
          <w:rFonts w:ascii="Times New Roman" w:hAnsi="Times New Roman" w:cs="Times New Roman"/>
        </w:rPr>
        <w:t>depending on</w:t>
      </w:r>
      <w:r w:rsidR="00FE3218" w:rsidRPr="00372357">
        <w:rPr>
          <w:rFonts w:ascii="Times New Roman" w:hAnsi="Times New Roman" w:cs="Times New Roman"/>
        </w:rPr>
        <w:t xml:space="preserve"> attribute group</w:t>
      </w:r>
      <w:r w:rsidR="00C11EAC" w:rsidRPr="00372357">
        <w:rPr>
          <w:rFonts w:ascii="Times New Roman" w:hAnsi="Times New Roman" w:cs="Times New Roman"/>
        </w:rPr>
        <w:t xml:space="preserve"> (average cost 24.5 JPY/min)</w:t>
      </w:r>
      <w:r w:rsidR="00FE3218" w:rsidRPr="00372357">
        <w:rPr>
          <w:rFonts w:ascii="Times New Roman" w:hAnsi="Times New Roman" w:cs="Times New Roman"/>
        </w:rPr>
        <w:t xml:space="preserve">. </w:t>
      </w:r>
      <w:r w:rsidR="00EC3CDF" w:rsidRPr="00372357">
        <w:rPr>
          <w:rFonts w:ascii="Times New Roman" w:hAnsi="Times New Roman" w:cs="Times New Roman"/>
        </w:rPr>
        <w:t>Although the present</w:t>
      </w:r>
      <w:r w:rsidR="00FE3218" w:rsidRPr="00372357">
        <w:rPr>
          <w:rFonts w:ascii="Times New Roman" w:hAnsi="Times New Roman" w:cs="Times New Roman"/>
        </w:rPr>
        <w:t xml:space="preserve"> study </w:t>
      </w:r>
      <w:r w:rsidR="00EC3CDF" w:rsidRPr="00372357">
        <w:rPr>
          <w:rFonts w:ascii="Times New Roman" w:hAnsi="Times New Roman" w:cs="Times New Roman"/>
        </w:rPr>
        <w:t xml:space="preserve">simultaneously </w:t>
      </w:r>
      <w:r w:rsidR="00FE3218" w:rsidRPr="00372357">
        <w:rPr>
          <w:rFonts w:ascii="Times New Roman" w:hAnsi="Times New Roman" w:cs="Times New Roman"/>
        </w:rPr>
        <w:t xml:space="preserve">estimates </w:t>
      </w:r>
      <w:r w:rsidR="00EC3CDF" w:rsidRPr="00372357">
        <w:rPr>
          <w:rFonts w:ascii="Times New Roman" w:hAnsi="Times New Roman" w:cs="Times New Roman"/>
        </w:rPr>
        <w:t>multiple</w:t>
      </w:r>
      <w:r w:rsidR="00FE3218" w:rsidRPr="00372357">
        <w:rPr>
          <w:rFonts w:ascii="Times New Roman" w:hAnsi="Times New Roman" w:cs="Times New Roman"/>
        </w:rPr>
        <w:t xml:space="preserve"> indicators, the estimated results are generally comparable to those of studies </w:t>
      </w:r>
      <w:r w:rsidR="00842ABA" w:rsidRPr="00372357">
        <w:rPr>
          <w:rFonts w:ascii="Times New Roman" w:hAnsi="Times New Roman" w:cs="Times New Roman"/>
        </w:rPr>
        <w:t>of</w:t>
      </w:r>
      <w:r w:rsidR="00FE3218" w:rsidRPr="00372357">
        <w:rPr>
          <w:rFonts w:ascii="Times New Roman" w:hAnsi="Times New Roman" w:cs="Times New Roman"/>
        </w:rPr>
        <w:t xml:space="preserve"> time value</w:t>
      </w:r>
      <w:r w:rsidR="00842ABA" w:rsidRPr="00372357">
        <w:rPr>
          <w:rFonts w:ascii="Times New Roman" w:hAnsi="Times New Roman" w:cs="Times New Roman"/>
        </w:rPr>
        <w:t xml:space="preserve"> alone</w:t>
      </w:r>
      <w:r w:rsidR="00FE3218" w:rsidRPr="00372357">
        <w:rPr>
          <w:rFonts w:ascii="Times New Roman" w:hAnsi="Times New Roman" w:cs="Times New Roman"/>
        </w:rPr>
        <w:t>.</w:t>
      </w:r>
    </w:p>
    <w:p w14:paraId="540210BE" w14:textId="4AE8FD73" w:rsidR="00470D6F" w:rsidRDefault="00FE3218" w:rsidP="00662FD6">
      <w:pPr>
        <w:pStyle w:val="en"/>
        <w:rPr>
          <w:rFonts w:ascii="Times New Roman" w:hAnsi="Times New Roman" w:cs="Times New Roman"/>
          <w:sz w:val="18"/>
          <w:szCs w:val="18"/>
        </w:rPr>
      </w:pPr>
      <w:r w:rsidRPr="00372357">
        <w:rPr>
          <w:rFonts w:ascii="Times New Roman" w:hAnsi="Times New Roman" w:cs="Times New Roman"/>
        </w:rPr>
        <w:t>Focusing on the mean and range of each</w:t>
      </w:r>
      <w:r w:rsidR="00842ABA" w:rsidRPr="00372357">
        <w:rPr>
          <w:rFonts w:ascii="Times New Roman" w:hAnsi="Times New Roman" w:cs="Times New Roman"/>
        </w:rPr>
        <w:t xml:space="preserve"> weight parameter</w:t>
      </w:r>
      <w:r w:rsidRPr="00372357">
        <w:rPr>
          <w:rFonts w:ascii="Times New Roman" w:hAnsi="Times New Roman" w:cs="Times New Roman"/>
        </w:rPr>
        <w:t xml:space="preserve">, the maximum value is at most twice the mean </w:t>
      </w:r>
      <w:r w:rsidR="00842ABA" w:rsidRPr="00372357">
        <w:rPr>
          <w:rFonts w:ascii="Times New Roman" w:hAnsi="Times New Roman" w:cs="Times New Roman"/>
        </w:rPr>
        <w:t>and the</w:t>
      </w:r>
      <w:r w:rsidRPr="00372357">
        <w:rPr>
          <w:rFonts w:ascii="Times New Roman" w:hAnsi="Times New Roman" w:cs="Times New Roman"/>
        </w:rPr>
        <w:t xml:space="preserve"> minimum value is extremely low. </w:t>
      </w:r>
      <w:r w:rsidR="00842ABA" w:rsidRPr="00372357">
        <w:rPr>
          <w:rFonts w:ascii="Times New Roman" w:hAnsi="Times New Roman" w:cs="Times New Roman"/>
        </w:rPr>
        <w:t>That is,</w:t>
      </w:r>
      <w:r w:rsidRPr="00372357">
        <w:rPr>
          <w:rFonts w:ascii="Times New Roman" w:hAnsi="Times New Roman" w:cs="Times New Roman"/>
        </w:rPr>
        <w:t xml:space="preserve"> several elements of the living environment are of little or no interest to some people. </w:t>
      </w:r>
      <w:r w:rsidR="00842ABA" w:rsidRPr="00372357">
        <w:rPr>
          <w:rFonts w:ascii="Times New Roman" w:hAnsi="Times New Roman" w:cs="Times New Roman"/>
        </w:rPr>
        <w:t>The price assignment clearly differs among the</w:t>
      </w:r>
      <w:r w:rsidRPr="00372357">
        <w:rPr>
          <w:rFonts w:ascii="Times New Roman" w:hAnsi="Times New Roman" w:cs="Times New Roman"/>
        </w:rPr>
        <w:t xml:space="preserve"> typical individual</w:t>
      </w:r>
      <w:r w:rsidR="00842ABA" w:rsidRPr="00372357">
        <w:rPr>
          <w:rFonts w:ascii="Times New Roman" w:hAnsi="Times New Roman" w:cs="Times New Roman"/>
        </w:rPr>
        <w:t>-</w:t>
      </w:r>
      <w:r w:rsidRPr="00372357">
        <w:rPr>
          <w:rFonts w:ascii="Times New Roman" w:hAnsi="Times New Roman" w:cs="Times New Roman"/>
        </w:rPr>
        <w:t>attribute subgroups</w:t>
      </w:r>
      <w:r w:rsidR="00842ABA" w:rsidRPr="00372357">
        <w:rPr>
          <w:rFonts w:ascii="Times New Roman" w:hAnsi="Times New Roman" w:cs="Times New Roman"/>
        </w:rPr>
        <w:t>, being high</w:t>
      </w:r>
      <w:r w:rsidRPr="00372357">
        <w:rPr>
          <w:rFonts w:ascii="Times New Roman" w:hAnsi="Times New Roman" w:cs="Times New Roman"/>
        </w:rPr>
        <w:t xml:space="preserve"> </w:t>
      </w:r>
      <w:r w:rsidR="00842ABA" w:rsidRPr="00372357">
        <w:rPr>
          <w:rFonts w:ascii="Times New Roman" w:hAnsi="Times New Roman" w:cs="Times New Roman"/>
        </w:rPr>
        <w:t xml:space="preserve">in family households (G2 and </w:t>
      </w:r>
      <w:r w:rsidRPr="00372357">
        <w:rPr>
          <w:rFonts w:ascii="Times New Roman" w:hAnsi="Times New Roman" w:cs="Times New Roman"/>
        </w:rPr>
        <w:t>G4</w:t>
      </w:r>
      <w:r w:rsidR="00842ABA" w:rsidRPr="00372357">
        <w:rPr>
          <w:rFonts w:ascii="Times New Roman" w:hAnsi="Times New Roman" w:cs="Times New Roman"/>
        </w:rPr>
        <w:t>)</w:t>
      </w:r>
      <w:r w:rsidRPr="00372357">
        <w:rPr>
          <w:rFonts w:ascii="Times New Roman" w:hAnsi="Times New Roman" w:cs="Times New Roman"/>
        </w:rPr>
        <w:t xml:space="preserve"> </w:t>
      </w:r>
      <w:r w:rsidR="00842ABA" w:rsidRPr="00372357">
        <w:rPr>
          <w:rFonts w:ascii="Times New Roman" w:hAnsi="Times New Roman" w:cs="Times New Roman"/>
        </w:rPr>
        <w:t xml:space="preserve">and especially high in </w:t>
      </w:r>
      <w:r w:rsidRPr="00372357">
        <w:rPr>
          <w:rFonts w:ascii="Times New Roman" w:hAnsi="Times New Roman" w:cs="Times New Roman"/>
        </w:rPr>
        <w:t xml:space="preserve">G4 with more time and </w:t>
      </w:r>
      <w:r w:rsidR="00842ABA" w:rsidRPr="00372357">
        <w:rPr>
          <w:rFonts w:ascii="Times New Roman" w:hAnsi="Times New Roman" w:cs="Times New Roman"/>
        </w:rPr>
        <w:t>disposable income</w:t>
      </w:r>
      <w:r w:rsidRPr="00372357">
        <w:rPr>
          <w:rFonts w:ascii="Times New Roman" w:hAnsi="Times New Roman" w:cs="Times New Roman"/>
        </w:rPr>
        <w:t xml:space="preserve">. </w:t>
      </w:r>
      <w:r w:rsidR="00842ABA" w:rsidRPr="00372357">
        <w:rPr>
          <w:rFonts w:ascii="Times New Roman" w:hAnsi="Times New Roman" w:cs="Times New Roman"/>
        </w:rPr>
        <w:t>The younger group (</w:t>
      </w:r>
      <w:r w:rsidRPr="00372357">
        <w:rPr>
          <w:rFonts w:ascii="Times New Roman" w:hAnsi="Times New Roman" w:cs="Times New Roman"/>
        </w:rPr>
        <w:t>G2</w:t>
      </w:r>
      <w:r w:rsidR="00842ABA" w:rsidRPr="00372357">
        <w:rPr>
          <w:rFonts w:ascii="Times New Roman" w:hAnsi="Times New Roman" w:cs="Times New Roman"/>
        </w:rPr>
        <w:t>)</w:t>
      </w:r>
      <w:r w:rsidRPr="00372357">
        <w:rPr>
          <w:rFonts w:ascii="Times New Roman" w:hAnsi="Times New Roman" w:cs="Times New Roman"/>
        </w:rPr>
        <w:t xml:space="preserve"> </w:t>
      </w:r>
      <w:r w:rsidR="00842ABA" w:rsidRPr="00372357">
        <w:rPr>
          <w:rFonts w:ascii="Times New Roman" w:hAnsi="Times New Roman" w:cs="Times New Roman"/>
        </w:rPr>
        <w:t xml:space="preserve">assigns higher </w:t>
      </w:r>
      <w:r w:rsidRPr="00372357">
        <w:rPr>
          <w:rFonts w:ascii="Times New Roman" w:hAnsi="Times New Roman" w:cs="Times New Roman"/>
        </w:rPr>
        <w:t>price</w:t>
      </w:r>
      <w:r w:rsidR="00842ABA" w:rsidRPr="00372357">
        <w:rPr>
          <w:rFonts w:ascii="Times New Roman" w:hAnsi="Times New Roman" w:cs="Times New Roman"/>
        </w:rPr>
        <w:t>s</w:t>
      </w:r>
      <w:r w:rsidRPr="00372357">
        <w:rPr>
          <w:rFonts w:ascii="Times New Roman" w:hAnsi="Times New Roman" w:cs="Times New Roman"/>
        </w:rPr>
        <w:t xml:space="preserve"> </w:t>
      </w:r>
      <w:r w:rsidR="00842ABA" w:rsidRPr="00372357">
        <w:rPr>
          <w:rFonts w:ascii="Times New Roman" w:hAnsi="Times New Roman" w:cs="Times New Roman"/>
        </w:rPr>
        <w:t xml:space="preserve">to </w:t>
      </w:r>
      <w:r w:rsidRPr="00372357">
        <w:rPr>
          <w:rFonts w:ascii="Times New Roman" w:hAnsi="Times New Roman" w:cs="Times New Roman"/>
        </w:rPr>
        <w:t>amusement facilities, day</w:t>
      </w:r>
      <w:r w:rsidR="00866C9D" w:rsidRPr="00372357">
        <w:rPr>
          <w:rFonts w:ascii="Times New Roman" w:hAnsi="Times New Roman" w:cs="Times New Roman"/>
        </w:rPr>
        <w:t>-</w:t>
      </w:r>
      <w:r w:rsidRPr="00372357">
        <w:rPr>
          <w:rFonts w:ascii="Times New Roman" w:hAnsi="Times New Roman" w:cs="Times New Roman"/>
        </w:rPr>
        <w:t>care</w:t>
      </w:r>
      <w:r w:rsidR="00866C9D" w:rsidRPr="00372357">
        <w:rPr>
          <w:rFonts w:ascii="Times New Roman" w:hAnsi="Times New Roman" w:cs="Times New Roman"/>
        </w:rPr>
        <w:t xml:space="preserve"> centers</w:t>
      </w:r>
      <w:r w:rsidRPr="00372357">
        <w:rPr>
          <w:rFonts w:ascii="Times New Roman" w:hAnsi="Times New Roman" w:cs="Times New Roman"/>
        </w:rPr>
        <w:t>, elementary school</w:t>
      </w:r>
      <w:r w:rsidR="00866C9D" w:rsidRPr="00372357">
        <w:rPr>
          <w:rFonts w:ascii="Times New Roman" w:hAnsi="Times New Roman" w:cs="Times New Roman"/>
        </w:rPr>
        <w:t>s</w:t>
      </w:r>
      <w:r w:rsidRPr="00372357">
        <w:rPr>
          <w:rFonts w:ascii="Times New Roman" w:hAnsi="Times New Roman" w:cs="Times New Roman"/>
        </w:rPr>
        <w:t xml:space="preserve">, and shared offices, indicating differences in households and ages. </w:t>
      </w:r>
      <w:r w:rsidR="00842ABA" w:rsidRPr="00372357">
        <w:rPr>
          <w:rFonts w:ascii="Times New Roman" w:hAnsi="Times New Roman" w:cs="Times New Roman"/>
        </w:rPr>
        <w:t xml:space="preserve">Group </w:t>
      </w:r>
      <w:r w:rsidRPr="00372357">
        <w:rPr>
          <w:rFonts w:ascii="Times New Roman" w:hAnsi="Times New Roman" w:cs="Times New Roman"/>
        </w:rPr>
        <w:t>G1</w:t>
      </w:r>
      <w:r w:rsidR="00842ABA" w:rsidRPr="00372357">
        <w:rPr>
          <w:rFonts w:ascii="Times New Roman" w:hAnsi="Times New Roman" w:cs="Times New Roman"/>
        </w:rPr>
        <w:t>, representing</w:t>
      </w:r>
      <w:r w:rsidRPr="00372357">
        <w:rPr>
          <w:rFonts w:ascii="Times New Roman" w:hAnsi="Times New Roman" w:cs="Times New Roman"/>
        </w:rPr>
        <w:t xml:space="preserve"> young single female individuals, </w:t>
      </w:r>
      <w:r w:rsidR="00842ABA" w:rsidRPr="00372357">
        <w:rPr>
          <w:rFonts w:ascii="Times New Roman" w:hAnsi="Times New Roman" w:cs="Times New Roman"/>
        </w:rPr>
        <w:t>placed high value on</w:t>
      </w:r>
      <w:r w:rsidRPr="00372357">
        <w:rPr>
          <w:rFonts w:ascii="Times New Roman" w:hAnsi="Times New Roman" w:cs="Times New Roman"/>
        </w:rPr>
        <w:t xml:space="preserve"> security</w:t>
      </w:r>
      <w:r w:rsidR="00842ABA" w:rsidRPr="00372357">
        <w:rPr>
          <w:rFonts w:ascii="Times New Roman" w:hAnsi="Times New Roman" w:cs="Times New Roman"/>
        </w:rPr>
        <w:t xml:space="preserve">, </w:t>
      </w:r>
      <w:r w:rsidRPr="00372357">
        <w:rPr>
          <w:rFonts w:ascii="Times New Roman" w:hAnsi="Times New Roman" w:cs="Times New Roman"/>
        </w:rPr>
        <w:t xml:space="preserve">greenery, </w:t>
      </w:r>
      <w:r w:rsidR="00842ABA" w:rsidRPr="00372357">
        <w:rPr>
          <w:rFonts w:ascii="Times New Roman" w:hAnsi="Times New Roman" w:cs="Times New Roman"/>
        </w:rPr>
        <w:t xml:space="preserve">and </w:t>
      </w:r>
      <w:r w:rsidRPr="00372357">
        <w:rPr>
          <w:rFonts w:ascii="Times New Roman" w:hAnsi="Times New Roman" w:cs="Times New Roman"/>
        </w:rPr>
        <w:t>access to workplace</w:t>
      </w:r>
      <w:r w:rsidR="00866C9D" w:rsidRPr="00372357">
        <w:rPr>
          <w:rFonts w:ascii="Times New Roman" w:hAnsi="Times New Roman" w:cs="Times New Roman"/>
        </w:rPr>
        <w:t>s</w:t>
      </w:r>
      <w:r w:rsidRPr="00372357">
        <w:rPr>
          <w:rFonts w:ascii="Times New Roman" w:hAnsi="Times New Roman" w:cs="Times New Roman"/>
        </w:rPr>
        <w:t xml:space="preserve">, shops, and railway stations. These results suggest that individuals </w:t>
      </w:r>
      <w:r w:rsidR="002738ED" w:rsidRPr="00372357">
        <w:rPr>
          <w:rFonts w:ascii="Times New Roman" w:hAnsi="Times New Roman" w:cs="Times New Roman"/>
        </w:rPr>
        <w:t xml:space="preserve">pursue </w:t>
      </w:r>
      <w:r w:rsidRPr="00372357">
        <w:rPr>
          <w:rFonts w:ascii="Times New Roman" w:hAnsi="Times New Roman" w:cs="Times New Roman"/>
        </w:rPr>
        <w:t>diverse lifestyles</w:t>
      </w:r>
      <w:r w:rsidR="002738ED" w:rsidRPr="00372357">
        <w:rPr>
          <w:rFonts w:ascii="Times New Roman" w:hAnsi="Times New Roman" w:cs="Times New Roman"/>
        </w:rPr>
        <w:t>,</w:t>
      </w:r>
      <w:r w:rsidRPr="00372357">
        <w:rPr>
          <w:rFonts w:ascii="Times New Roman" w:hAnsi="Times New Roman" w:cs="Times New Roman"/>
        </w:rPr>
        <w:t xml:space="preserve"> use </w:t>
      </w:r>
      <w:r w:rsidR="002738ED" w:rsidRPr="00372357">
        <w:rPr>
          <w:rFonts w:ascii="Times New Roman" w:hAnsi="Times New Roman" w:cs="Times New Roman"/>
        </w:rPr>
        <w:t>various</w:t>
      </w:r>
      <w:r w:rsidRPr="00372357">
        <w:rPr>
          <w:rFonts w:ascii="Times New Roman" w:hAnsi="Times New Roman" w:cs="Times New Roman"/>
        </w:rPr>
        <w:t xml:space="preserve"> infrastructures </w:t>
      </w:r>
      <w:r w:rsidR="002738ED" w:rsidRPr="00372357">
        <w:rPr>
          <w:rFonts w:ascii="Times New Roman" w:hAnsi="Times New Roman" w:cs="Times New Roman"/>
        </w:rPr>
        <w:t>with specific</w:t>
      </w:r>
      <w:r w:rsidRPr="00372357">
        <w:rPr>
          <w:rFonts w:ascii="Times New Roman" w:hAnsi="Times New Roman" w:cs="Times New Roman"/>
        </w:rPr>
        <w:t xml:space="preserve"> attributes, and thus </w:t>
      </w:r>
      <w:r w:rsidR="002738ED" w:rsidRPr="00372357">
        <w:rPr>
          <w:rFonts w:ascii="Times New Roman" w:hAnsi="Times New Roman" w:cs="Times New Roman"/>
        </w:rPr>
        <w:t xml:space="preserve">place </w:t>
      </w:r>
      <w:r w:rsidRPr="00372357">
        <w:rPr>
          <w:rFonts w:ascii="Times New Roman" w:hAnsi="Times New Roman" w:cs="Times New Roman"/>
        </w:rPr>
        <w:t xml:space="preserve">different values </w:t>
      </w:r>
      <w:r w:rsidR="002738ED" w:rsidRPr="00372357">
        <w:rPr>
          <w:rFonts w:ascii="Times New Roman" w:hAnsi="Times New Roman" w:cs="Times New Roman"/>
        </w:rPr>
        <w:t>on the</w:t>
      </w:r>
      <w:r w:rsidRPr="00372357">
        <w:rPr>
          <w:rFonts w:ascii="Times New Roman" w:hAnsi="Times New Roman" w:cs="Times New Roman"/>
        </w:rPr>
        <w:t xml:space="preserve"> effects of urban development. Therefore, </w:t>
      </w:r>
      <w:r w:rsidR="002738ED" w:rsidRPr="00372357">
        <w:rPr>
          <w:rFonts w:ascii="Times New Roman" w:hAnsi="Times New Roman" w:cs="Times New Roman"/>
        </w:rPr>
        <w:t>the results might</w:t>
      </w:r>
      <w:r w:rsidRPr="00372357">
        <w:rPr>
          <w:rFonts w:ascii="Times New Roman" w:hAnsi="Times New Roman" w:cs="Times New Roman"/>
        </w:rPr>
        <w:t xml:space="preserve"> </w:t>
      </w:r>
      <w:r w:rsidR="002738ED" w:rsidRPr="00372357">
        <w:rPr>
          <w:rFonts w:ascii="Times New Roman" w:hAnsi="Times New Roman" w:cs="Times New Roman"/>
        </w:rPr>
        <w:t xml:space="preserve">indicate </w:t>
      </w:r>
      <w:r w:rsidRPr="00372357">
        <w:rPr>
          <w:rFonts w:ascii="Times New Roman" w:hAnsi="Times New Roman" w:cs="Times New Roman"/>
        </w:rPr>
        <w:t xml:space="preserve">who </w:t>
      </w:r>
      <w:r w:rsidR="002738ED" w:rsidRPr="00372357">
        <w:rPr>
          <w:rFonts w:ascii="Times New Roman" w:hAnsi="Times New Roman" w:cs="Times New Roman"/>
        </w:rPr>
        <w:t>will be affected by</w:t>
      </w:r>
      <w:r w:rsidRPr="00372357">
        <w:rPr>
          <w:rFonts w:ascii="Times New Roman" w:hAnsi="Times New Roman" w:cs="Times New Roman"/>
        </w:rPr>
        <w:t xml:space="preserve"> heterogeneous urban policies such as road construction, flood control, and land</w:t>
      </w:r>
      <w:r w:rsidR="002738ED" w:rsidRPr="00372357">
        <w:rPr>
          <w:rFonts w:ascii="Times New Roman" w:hAnsi="Times New Roman" w:cs="Times New Roman"/>
        </w:rPr>
        <w:t>-</w:t>
      </w:r>
      <w:r w:rsidRPr="00372357">
        <w:rPr>
          <w:rFonts w:ascii="Times New Roman" w:hAnsi="Times New Roman" w:cs="Times New Roman"/>
        </w:rPr>
        <w:t>use conversion.</w:t>
      </w:r>
      <w:r w:rsidR="00470D6F">
        <w:rPr>
          <w:rFonts w:ascii="Times New Roman" w:hAnsi="Times New Roman" w:cs="Times New Roman"/>
          <w:sz w:val="18"/>
          <w:szCs w:val="18"/>
        </w:rPr>
        <w:br w:type="page"/>
      </w:r>
    </w:p>
    <w:p w14:paraId="4DD12038" w14:textId="74486672" w:rsidR="00C820E9" w:rsidRPr="00662FD6" w:rsidRDefault="002620C8" w:rsidP="00C820E9">
      <w:pPr>
        <w:pStyle w:val="1"/>
        <w:rPr>
          <w:rFonts w:ascii="Times New Roman" w:hAnsi="Times New Roman" w:cs="Times New Roman"/>
          <w:b/>
          <w:bCs/>
          <w:shd w:val="clear" w:color="auto" w:fill="auto"/>
        </w:rPr>
      </w:pPr>
      <w:r w:rsidRPr="00662FD6">
        <w:rPr>
          <w:rFonts w:ascii="Times New Roman" w:hAnsi="Times New Roman" w:cs="Times New Roman"/>
          <w:b/>
          <w:bCs/>
          <w:shd w:val="clear" w:color="auto" w:fill="auto"/>
        </w:rPr>
        <w:lastRenderedPageBreak/>
        <w:t xml:space="preserve">Supplementary </w:t>
      </w:r>
      <w:r w:rsidR="00C820E9" w:rsidRPr="00662FD6">
        <w:rPr>
          <w:rFonts w:ascii="Times New Roman" w:hAnsi="Times New Roman" w:cs="Times New Roman"/>
          <w:b/>
          <w:bCs/>
          <w:shd w:val="clear" w:color="auto" w:fill="auto"/>
        </w:rPr>
        <w:t>Tables</w:t>
      </w:r>
    </w:p>
    <w:p w14:paraId="188F226C" w14:textId="77777777" w:rsidR="00470D6F" w:rsidRPr="00470D6F" w:rsidRDefault="00470D6F" w:rsidP="00470D6F">
      <w:pPr>
        <w:rPr>
          <w:rFonts w:eastAsiaTheme="minorEastAsia"/>
          <w:lang w:val="en-US" w:eastAsia="ja-JP"/>
        </w:rPr>
      </w:pPr>
    </w:p>
    <w:p w14:paraId="508A2666" w14:textId="2BE5F184" w:rsidR="00C82F39" w:rsidRPr="00372357" w:rsidRDefault="00C82F39" w:rsidP="00C82F39">
      <w:pPr>
        <w:pStyle w:val="en"/>
        <w:ind w:left="0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Table 1| QOL domains </w:t>
      </w:r>
      <w:r w:rsidR="002738ED"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of 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>individual</w:t>
      </w:r>
      <w:r w:rsidR="002738ED" w:rsidRPr="00372357">
        <w:rPr>
          <w:rFonts w:ascii="Times New Roman" w:hAnsi="Times New Roman" w:cs="Times New Roman"/>
          <w:b/>
          <w:bCs/>
          <w:sz w:val="18"/>
          <w:szCs w:val="18"/>
        </w:rPr>
        <w:t>s</w:t>
      </w:r>
    </w:p>
    <w:tbl>
      <w:tblPr>
        <w:tblStyle w:val="1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8"/>
        <w:gridCol w:w="7500"/>
      </w:tblGrid>
      <w:tr w:rsidR="00C82F39" w:rsidRPr="00372357" w14:paraId="46F7ACC3" w14:textId="77777777" w:rsidTr="00B06F1A">
        <w:trPr>
          <w:cantSplit/>
          <w:trHeight w:val="255"/>
        </w:trPr>
        <w:tc>
          <w:tcPr>
            <w:tcW w:w="1109" w:type="pct"/>
            <w:tcBorders>
              <w:top w:val="single" w:sz="4" w:space="0" w:color="auto"/>
              <w:bottom w:val="single" w:sz="4" w:space="0" w:color="auto"/>
            </w:tcBorders>
          </w:tcPr>
          <w:p w14:paraId="5EEFE68D" w14:textId="77777777" w:rsidR="00C82F39" w:rsidRPr="00372357" w:rsidRDefault="00C82F39" w:rsidP="00B06F1A">
            <w:pPr>
              <w:snapToGrid w:val="0"/>
              <w:jc w:val="center"/>
              <w:rPr>
                <w:rFonts w:ascii="Times New Roman" w:eastAsia="游明朝" w:hAnsi="Times New Roman" w:cs="Times New Roman"/>
                <w:b/>
                <w:bCs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="游明朝" w:hAnsi="Times New Roman" w:cs="Times New Roman"/>
                <w:b/>
                <w:bCs/>
                <w:sz w:val="14"/>
                <w:szCs w:val="14"/>
                <w:lang w:val="en-US" w:eastAsia="ja-JP"/>
              </w:rPr>
              <w:t>Source</w:t>
            </w:r>
          </w:p>
        </w:tc>
        <w:tc>
          <w:tcPr>
            <w:tcW w:w="3891" w:type="pct"/>
            <w:tcBorders>
              <w:top w:val="single" w:sz="4" w:space="0" w:color="auto"/>
              <w:bottom w:val="single" w:sz="4" w:space="0" w:color="auto"/>
            </w:tcBorders>
          </w:tcPr>
          <w:p w14:paraId="346CA4B6" w14:textId="3DD50B07" w:rsidR="00C82F39" w:rsidRPr="00372357" w:rsidRDefault="00C82F39">
            <w:pPr>
              <w:snapToGrid w:val="0"/>
              <w:jc w:val="center"/>
              <w:rPr>
                <w:rFonts w:ascii="Times New Roman" w:eastAsia="游明朝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372357">
              <w:rPr>
                <w:rFonts w:ascii="Times New Roman" w:eastAsia="游明朝" w:hAnsi="Times New Roman" w:cs="Times New Roman"/>
                <w:b/>
                <w:bCs/>
                <w:sz w:val="14"/>
                <w:szCs w:val="14"/>
                <w:lang w:val="en-US" w:eastAsia="ja-JP"/>
              </w:rPr>
              <w:t xml:space="preserve">QOL domains </w:t>
            </w:r>
            <w:r w:rsidR="002738ED" w:rsidRPr="00372357">
              <w:rPr>
                <w:rFonts w:ascii="Times New Roman" w:eastAsia="游明朝" w:hAnsi="Times New Roman" w:cs="Times New Roman"/>
                <w:b/>
                <w:bCs/>
                <w:sz w:val="14"/>
                <w:szCs w:val="14"/>
                <w:lang w:val="en-US" w:eastAsia="ja-JP"/>
              </w:rPr>
              <w:t xml:space="preserve">of </w:t>
            </w:r>
            <w:r w:rsidRPr="00372357">
              <w:rPr>
                <w:rFonts w:ascii="Times New Roman" w:eastAsia="游明朝" w:hAnsi="Times New Roman" w:cs="Times New Roman"/>
                <w:b/>
                <w:bCs/>
                <w:sz w:val="14"/>
                <w:szCs w:val="14"/>
                <w:lang w:val="en-US" w:eastAsia="ja-JP"/>
              </w:rPr>
              <w:t>individual</w:t>
            </w:r>
            <w:r w:rsidR="002738ED" w:rsidRPr="00372357">
              <w:rPr>
                <w:rFonts w:ascii="Times New Roman" w:eastAsia="游明朝" w:hAnsi="Times New Roman" w:cs="Times New Roman"/>
                <w:b/>
                <w:bCs/>
                <w:sz w:val="14"/>
                <w:szCs w:val="14"/>
                <w:lang w:val="en-US" w:eastAsia="ja-JP"/>
              </w:rPr>
              <w:t>s</w:t>
            </w:r>
          </w:p>
        </w:tc>
      </w:tr>
      <w:tr w:rsidR="00C82F39" w:rsidRPr="00372357" w14:paraId="4FEC13EB" w14:textId="77777777" w:rsidTr="00B06F1A">
        <w:tc>
          <w:tcPr>
            <w:tcW w:w="1109" w:type="pct"/>
            <w:tcBorders>
              <w:top w:val="single" w:sz="4" w:space="0" w:color="auto"/>
            </w:tcBorders>
          </w:tcPr>
          <w:p w14:paraId="26AB9C18" w14:textId="0315B5A5" w:rsidR="00C82F39" w:rsidRPr="00372357" w:rsidRDefault="00C7610E" w:rsidP="00B06F1A">
            <w:pPr>
              <w:autoSpaceDE/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</w:pP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t>WHO (2012)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fldChar w:fldCharType="begin" w:fldLock="1"/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instrText>ADDIN paperpile_citation &lt;clusterId&gt;M379A639P129T731&lt;/clusterId&gt;&lt;metadata&gt;&lt;citation&gt;&lt;id&gt;8d92f278-b6b9-4eca-81fc-e46b5cc4b068&lt;/id&gt;&lt;/citation&gt;&lt;/metadata&gt;&lt;data&gt;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&lt;/data&gt; \* MERGEFORMAT</w:instrTex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fldChar w:fldCharType="separate"/>
            </w: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vertAlign w:val="superscript"/>
                <w:lang w:val="en-US" w:eastAsia="ja-JP" w:bidi="ar-SA"/>
              </w:rPr>
              <w:t>5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fldChar w:fldCharType="end"/>
            </w:r>
          </w:p>
        </w:tc>
        <w:tc>
          <w:tcPr>
            <w:tcW w:w="3891" w:type="pct"/>
            <w:tcBorders>
              <w:top w:val="single" w:sz="4" w:space="0" w:color="auto"/>
            </w:tcBorders>
          </w:tcPr>
          <w:p w14:paraId="209003BC" w14:textId="77777777" w:rsidR="00C82F39" w:rsidRPr="00372357" w:rsidRDefault="00C82F39" w:rsidP="00B06F1A">
            <w:pPr>
              <w:snapToGrid w:val="0"/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  <w:t xml:space="preserve">Physical, Psychological, Level of independence, </w:t>
            </w:r>
            <w:proofErr w:type="gramStart"/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  <w:t>Social</w:t>
            </w:r>
            <w:proofErr w:type="gramEnd"/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  <w:t xml:space="preserve"> relationships,</w:t>
            </w: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  <w:t xml:space="preserve"> </w:t>
            </w: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  <w:t>Environment, Spirituality/religion/personal beliefs</w:t>
            </w:r>
          </w:p>
        </w:tc>
      </w:tr>
      <w:tr w:rsidR="00C82F39" w:rsidRPr="00372357" w14:paraId="6EBB9C57" w14:textId="77777777" w:rsidTr="00B06F1A">
        <w:trPr>
          <w:trHeight w:val="252"/>
        </w:trPr>
        <w:tc>
          <w:tcPr>
            <w:tcW w:w="1109" w:type="pct"/>
          </w:tcPr>
          <w:p w14:paraId="2EC5094C" w14:textId="0AA2F266" w:rsidR="00C82F39" w:rsidRPr="00372357" w:rsidRDefault="00C7610E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</w:pPr>
            <w:proofErr w:type="spellStart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t>Spilker</w:t>
            </w:r>
            <w:proofErr w:type="spellEnd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t xml:space="preserve"> (1996)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fldChar w:fldCharType="begin" w:fldLock="1"/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instrText>ADDIN paperpile_citation &lt;clusterId&gt;R581F841U232Y952&lt;/clusterId&gt;&lt;metadata&gt;&lt;citation&gt;&lt;id&gt;f45556f2-2a93-4bc2-9004-c792a52803e7&lt;/id&gt;&lt;/citation&gt;&lt;/metadata&gt;&lt;data&gt;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&lt;/data&gt; \* MERGEFORMAT</w:instrTex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fldChar w:fldCharType="separate"/>
            </w: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vertAlign w:val="superscript"/>
                <w:lang w:val="en-US" w:eastAsia="ja-JP" w:bidi="ar-SA"/>
              </w:rPr>
              <w:t>15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fldChar w:fldCharType="end"/>
            </w:r>
          </w:p>
        </w:tc>
        <w:tc>
          <w:tcPr>
            <w:tcW w:w="3891" w:type="pct"/>
          </w:tcPr>
          <w:p w14:paraId="580263CD" w14:textId="77777777" w:rsidR="00C82F39" w:rsidRPr="00372357" w:rsidRDefault="00C82F39" w:rsidP="00B06F1A">
            <w:pPr>
              <w:snapToGrid w:val="0"/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  <w:t>Physical status and functional abilities</w:t>
            </w: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  <w:t xml:space="preserve">, </w:t>
            </w:r>
            <w:proofErr w:type="gramStart"/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  <w:t>P</w:t>
            </w: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  <w:t>sychological</w:t>
            </w:r>
            <w:proofErr w:type="gramEnd"/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  <w:t xml:space="preserve"> status and well-being, Social interactions</w:t>
            </w: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  <w:t xml:space="preserve">, </w:t>
            </w: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  <w:t>Economic status and economic factors</w:t>
            </w: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  <w:t xml:space="preserve">, </w:t>
            </w: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  <w:t>Religious and/or spiritual status</w:t>
            </w:r>
          </w:p>
        </w:tc>
      </w:tr>
      <w:tr w:rsidR="00C82F39" w:rsidRPr="00372357" w14:paraId="35C4FDAB" w14:textId="77777777" w:rsidTr="00B06F1A">
        <w:trPr>
          <w:trHeight w:val="299"/>
        </w:trPr>
        <w:tc>
          <w:tcPr>
            <w:tcW w:w="1109" w:type="pct"/>
          </w:tcPr>
          <w:p w14:paraId="2E69B2E3" w14:textId="7A1AB27C" w:rsidR="00C82F39" w:rsidRPr="00372357" w:rsidRDefault="00C7610E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</w:pPr>
            <w:proofErr w:type="spellStart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t>Ferrans</w:t>
            </w:r>
            <w:proofErr w:type="spellEnd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 w:eastAsia="ja-JP" w:bidi="ar-SA"/>
              </w:rPr>
              <w:t xml:space="preserve"> &amp; Powers (1985)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begin" w:fldLock="1"/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instrText>ADDIN paperpile_citation &lt;clusterId&gt;E146S496H786L417&lt;/clusterId&gt;&lt;metadata&gt;&lt;citation&gt;&lt;id&gt;166da54f-365a-42d9-8491-9caa86d38007&lt;/id&gt;&lt;/citation&gt;&lt;/metadata&gt;&lt;data&gt;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&lt;/data&gt; \* MERGEFORMAT</w:instrTex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separate"/>
            </w: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vertAlign w:val="superscript"/>
                <w:lang w:val="en-US"/>
              </w:rPr>
              <w:t>16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end"/>
            </w:r>
          </w:p>
        </w:tc>
        <w:tc>
          <w:tcPr>
            <w:tcW w:w="3891" w:type="pct"/>
          </w:tcPr>
          <w:p w14:paraId="28007CEB" w14:textId="77777777" w:rsidR="00C82F39" w:rsidRPr="00372357" w:rsidRDefault="00C82F39" w:rsidP="00B06F1A">
            <w:pPr>
              <w:snapToGrid w:val="0"/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  <w:t>Physical health and functioning, Socioeconomic status, Family, Standard living etc.</w:t>
            </w:r>
          </w:p>
        </w:tc>
      </w:tr>
      <w:tr w:rsidR="00C82F39" w:rsidRPr="00372357" w14:paraId="10DB184B" w14:textId="77777777" w:rsidTr="00B06F1A">
        <w:trPr>
          <w:trHeight w:val="299"/>
        </w:trPr>
        <w:tc>
          <w:tcPr>
            <w:tcW w:w="1109" w:type="pct"/>
          </w:tcPr>
          <w:p w14:paraId="614448BC" w14:textId="5DE99BA8" w:rsidR="00C82F39" w:rsidRPr="00372357" w:rsidRDefault="00C7610E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</w:pP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t xml:space="preserve">Baker &amp; </w:t>
            </w:r>
            <w:proofErr w:type="spellStart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t>Intagliata</w:t>
            </w:r>
            <w:proofErr w:type="spellEnd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t xml:space="preserve"> (1982)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begin" w:fldLock="1"/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instrText>ADDIN paperpile_citation &lt;clusterId&gt;D395R653G143K766&lt;/clusterId&gt;&lt;metadata&gt;&lt;citation&gt;&lt;id&gt;7b52511e-d178-476a-a471-6be0d0f92270&lt;/id&gt;&lt;/citation&gt;&lt;/metadata&gt;&lt;data&gt;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&lt;/data&gt; \* MERGEFORMAT</w:instrTex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separate"/>
            </w: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vertAlign w:val="superscript"/>
                <w:lang w:val="en-US"/>
              </w:rPr>
              <w:t>17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end"/>
            </w:r>
          </w:p>
        </w:tc>
        <w:tc>
          <w:tcPr>
            <w:tcW w:w="3891" w:type="pct"/>
          </w:tcPr>
          <w:p w14:paraId="13A7364E" w14:textId="77777777" w:rsidR="00C82F39" w:rsidRPr="00372357" w:rsidRDefault="00C82F39" w:rsidP="00B06F1A">
            <w:pPr>
              <w:snapToGrid w:val="0"/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  <w:t>Physical &amp; Material Wellbeing, Relations with Other People, Social, Community and Civic Activity, Personal Development and Fulfilment, Recreation</w:t>
            </w:r>
          </w:p>
        </w:tc>
      </w:tr>
      <w:tr w:rsidR="00C82F39" w:rsidRPr="00372357" w14:paraId="5FBCC17E" w14:textId="77777777" w:rsidTr="00B06F1A">
        <w:trPr>
          <w:trHeight w:val="299"/>
        </w:trPr>
        <w:tc>
          <w:tcPr>
            <w:tcW w:w="1109" w:type="pct"/>
          </w:tcPr>
          <w:p w14:paraId="403FB370" w14:textId="50455FB5" w:rsidR="00C82F39" w:rsidRPr="00372357" w:rsidRDefault="00C7610E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</w:pPr>
            <w:proofErr w:type="spellStart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t>Felce</w:t>
            </w:r>
            <w:proofErr w:type="spellEnd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t xml:space="preserve"> &amp; Perry (1995)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begin" w:fldLock="1"/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instrText>ADDIN paperpile_citation &lt;clusterId&gt;D945R395G776K497&lt;/clusterId&gt;&lt;metadata&gt;&lt;citation&gt;&lt;id&gt;775534f1-3b85-47d0-b5a4-0a0d12f5170c&lt;/id&gt;&lt;/citation&gt;&lt;/metadata&gt;&lt;data&gt;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&lt;/data&gt; \* MERGEFORMAT</w:instrTex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separate"/>
            </w: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vertAlign w:val="superscript"/>
                <w:lang w:val="en-US"/>
              </w:rPr>
              <w:t>18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end"/>
            </w:r>
          </w:p>
        </w:tc>
        <w:tc>
          <w:tcPr>
            <w:tcW w:w="3891" w:type="pct"/>
          </w:tcPr>
          <w:p w14:paraId="66D3A062" w14:textId="77777777" w:rsidR="00C82F39" w:rsidRPr="00372357" w:rsidRDefault="00C82F39" w:rsidP="00B06F1A">
            <w:pPr>
              <w:snapToGrid w:val="0"/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/>
              </w:rPr>
            </w:pP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  <w:t>Physical Wellbeing, Material Wellbeing, Social Wellbeing, Development and Activity, Emotional Wellbeing</w:t>
            </w:r>
          </w:p>
        </w:tc>
      </w:tr>
      <w:tr w:rsidR="00C82F39" w:rsidRPr="00372357" w14:paraId="301063E6" w14:textId="77777777" w:rsidTr="00B06F1A">
        <w:trPr>
          <w:trHeight w:val="299"/>
        </w:trPr>
        <w:tc>
          <w:tcPr>
            <w:tcW w:w="1109" w:type="pct"/>
            <w:tcBorders>
              <w:bottom w:val="single" w:sz="4" w:space="0" w:color="auto"/>
            </w:tcBorders>
          </w:tcPr>
          <w:p w14:paraId="6757DC35" w14:textId="7EB042BC" w:rsidR="00C82F39" w:rsidRPr="00372357" w:rsidRDefault="00C7610E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</w:pPr>
            <w:proofErr w:type="spellStart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t>Schalock</w:t>
            </w:r>
            <w:proofErr w:type="spellEnd"/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t xml:space="preserve"> et al. (1990)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begin" w:fldLock="1"/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instrText>ADDIN paperpile_citation &lt;clusterId&gt;G129U179Q751N272&lt;/clusterId&gt;&lt;metadata&gt;&lt;citation&gt;&lt;id&gt;52fe796f-50d7-4386-bc4f-b7dec216117f&lt;/id&gt;&lt;/citation&gt;&lt;/metadata&gt;&lt;data&gt;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&lt;/data&gt; \* MERGEFORMAT</w:instrTex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separate"/>
            </w: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vertAlign w:val="superscript"/>
                <w:lang w:val="en-US"/>
              </w:rPr>
              <w:t>19</w:t>
            </w:r>
            <w:r w:rsidR="00C82F3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val="en-US"/>
              </w:rPr>
              <w:fldChar w:fldCharType="end"/>
            </w:r>
          </w:p>
        </w:tc>
        <w:tc>
          <w:tcPr>
            <w:tcW w:w="3891" w:type="pct"/>
            <w:tcBorders>
              <w:bottom w:val="single" w:sz="4" w:space="0" w:color="auto"/>
            </w:tcBorders>
          </w:tcPr>
          <w:p w14:paraId="30A7CA80" w14:textId="77777777" w:rsidR="00C82F39" w:rsidRPr="00372357" w:rsidRDefault="00C82F39" w:rsidP="00B06F1A">
            <w:pPr>
              <w:snapToGrid w:val="0"/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val="en-US" w:eastAsia="ja-JP"/>
              </w:rPr>
              <w:t>Self-esteem, social; Self-esteem, beauty; Self-direction (independence); Social relations; Environmental comfort and convenience; Safety and security</w:t>
            </w:r>
          </w:p>
        </w:tc>
      </w:tr>
    </w:tbl>
    <w:p w14:paraId="14BD2685" w14:textId="77777777" w:rsidR="00C82F39" w:rsidRPr="00372357" w:rsidRDefault="00C82F39" w:rsidP="00C820E9">
      <w:pPr>
        <w:pStyle w:val="japanese"/>
        <w:spacing w:line="260" w:lineRule="exact"/>
        <w:rPr>
          <w:rFonts w:ascii="Times New Roman" w:hAnsi="Times New Roman" w:cs="Times New Roman"/>
        </w:rPr>
      </w:pPr>
    </w:p>
    <w:p w14:paraId="1DC6BA64" w14:textId="15385020" w:rsidR="00C820E9" w:rsidRPr="00372357" w:rsidRDefault="00C820E9" w:rsidP="00C82F39">
      <w:pPr>
        <w:pStyle w:val="en"/>
        <w:ind w:left="0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C82F39" w:rsidRPr="00372357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>| QOL components related to urban environment in previous studies</w:t>
      </w:r>
    </w:p>
    <w:tbl>
      <w:tblPr>
        <w:tblStyle w:val="1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3"/>
        <w:gridCol w:w="6095"/>
      </w:tblGrid>
      <w:tr w:rsidR="00C820E9" w:rsidRPr="00372357" w14:paraId="792C1A77" w14:textId="77777777" w:rsidTr="00470D6F">
        <w:trPr>
          <w:cantSplit/>
          <w:trHeight w:val="137"/>
        </w:trPr>
        <w:tc>
          <w:tcPr>
            <w:tcW w:w="1838" w:type="pct"/>
            <w:tcBorders>
              <w:top w:val="single" w:sz="4" w:space="0" w:color="auto"/>
              <w:bottom w:val="single" w:sz="4" w:space="0" w:color="auto"/>
            </w:tcBorders>
          </w:tcPr>
          <w:p w14:paraId="6BE95F79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Source</w:t>
            </w:r>
          </w:p>
        </w:tc>
        <w:tc>
          <w:tcPr>
            <w:tcW w:w="3162" w:type="pct"/>
            <w:tcBorders>
              <w:top w:val="single" w:sz="4" w:space="0" w:color="auto"/>
              <w:bottom w:val="single" w:sz="4" w:space="0" w:color="auto"/>
            </w:tcBorders>
          </w:tcPr>
          <w:p w14:paraId="73009A4B" w14:textId="77777777" w:rsidR="00C820E9" w:rsidRPr="00372357" w:rsidRDefault="00C820E9" w:rsidP="00B06F1A">
            <w:pPr>
              <w:snapToGrid w:val="0"/>
              <w:jc w:val="center"/>
              <w:rPr>
                <w:rFonts w:ascii="Times New Roman" w:eastAsia="游明朝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QOL domains</w:t>
            </w:r>
          </w:p>
        </w:tc>
      </w:tr>
      <w:tr w:rsidR="00C820E9" w:rsidRPr="00372357" w14:paraId="0BB691D6" w14:textId="77777777" w:rsidTr="00470D6F">
        <w:tc>
          <w:tcPr>
            <w:tcW w:w="1838" w:type="pct"/>
            <w:tcBorders>
              <w:top w:val="single" w:sz="4" w:space="0" w:color="auto"/>
            </w:tcBorders>
          </w:tcPr>
          <w:p w14:paraId="2C0044BD" w14:textId="25BF60E1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  <w:t>HDI</w:t>
            </w:r>
            <w:r w:rsidR="00C7610E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  <w:t xml:space="preserve"> (UNDP, 1990)</w: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T862H228W618A323&lt;/clusterId&gt;&lt;metadata&gt;&lt;citation&gt;&lt;id&gt;3c8ed7ca-2e02-458b-8d23-69722db731a9&lt;/id&gt;&lt;/citation&gt;&lt;/metadata&gt;&lt;data&gt;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&lt;/data&gt; \* MERGEFORMAT</w:instrTex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="00C7610E"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20</w: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  <w:tcBorders>
              <w:top w:val="single" w:sz="4" w:space="0" w:color="auto"/>
            </w:tcBorders>
          </w:tcPr>
          <w:p w14:paraId="2159C3BB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eastAsia="ja-JP"/>
              </w:rPr>
              <w:t>Long and healthy life, Knowledge, A decent standard of living</w:t>
            </w:r>
          </w:p>
        </w:tc>
      </w:tr>
      <w:tr w:rsidR="00C820E9" w:rsidRPr="00372357" w14:paraId="62C50980" w14:textId="77777777" w:rsidTr="00470D6F">
        <w:tc>
          <w:tcPr>
            <w:tcW w:w="1838" w:type="pct"/>
          </w:tcPr>
          <w:p w14:paraId="76057B5B" w14:textId="6F717D90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</w:pP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  <w:t>Better Life Index</w:t>
            </w:r>
            <w:r w:rsidR="00C7610E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  <w:t>(OECD, 2011)</w: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E912S389O759L463&lt;/clusterId&gt;&lt;metadata&gt;&lt;citation&gt;&lt;id&gt;de8919e7-36a9-4025-9d78-81cd62968a19&lt;/id&gt;&lt;/citation&gt;&lt;/metadata&gt;&lt;data&gt;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&lt;/data&gt; \* MERGEFORMAT</w:instrTex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="00C7610E"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21</w: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4B5A503D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Housing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>, Income, Jobs, Community, Education, Environment, Civic engagement, Health, Life Satisfaction, Safty, Work-Life Balance</w:t>
            </w:r>
          </w:p>
        </w:tc>
      </w:tr>
      <w:tr w:rsidR="00C820E9" w:rsidRPr="00372357" w14:paraId="7B13B56E" w14:textId="77777777" w:rsidTr="00470D6F">
        <w:trPr>
          <w:trHeight w:val="50"/>
        </w:trPr>
        <w:tc>
          <w:tcPr>
            <w:tcW w:w="1838" w:type="pct"/>
          </w:tcPr>
          <w:p w14:paraId="3C0A6F6F" w14:textId="21E4C71E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</w:pP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eastAsia="ja-JP"/>
              </w:rPr>
              <w:t>UHI</w:t>
            </w:r>
            <w:r w:rsidR="00C7610E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eastAsia="ja-JP"/>
              </w:rPr>
              <w:t>(WHO Kobe Centre et al., 2014)</w:t>
            </w:r>
            <w:r w:rsidR="00C7610E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eastAsia="ja-JP"/>
              </w:rPr>
              <w:t>．</w: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W319K496Z177D771&lt;/clusterId&gt;&lt;metadata&gt;&lt;citation&gt;&lt;id&gt;b218beec-f31a-40b7-a01b-3f10331d0280&lt;/id&gt;&lt;/citation&gt;&lt;/metadata&gt;&lt;data&gt;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&lt;/data&gt; \* MERGEFORMAT</w:instrTex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="00C7610E"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22</w: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7761B96E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color w:val="000000" w:themeColor="text1"/>
                <w:sz w:val="14"/>
                <w:szCs w:val="14"/>
                <w:lang w:eastAsia="ja-JP"/>
              </w:rPr>
              <w:t>Health, Environment, Geography, Economics, Sociodemographics</w:t>
            </w:r>
          </w:p>
        </w:tc>
      </w:tr>
      <w:tr w:rsidR="00C820E9" w:rsidRPr="00372357" w14:paraId="59973CD9" w14:textId="77777777" w:rsidTr="00470D6F">
        <w:tc>
          <w:tcPr>
            <w:tcW w:w="1838" w:type="pct"/>
          </w:tcPr>
          <w:p w14:paraId="3E24428F" w14:textId="7D6AF9D9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eastAsia="ja-JP"/>
              </w:rPr>
              <w:t>Quality of Life Index included in CPI</w:t>
            </w:r>
            <w:r w:rsidR="00C7610E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  <w:lang w:eastAsia="ja-JP"/>
              </w:rPr>
              <w:t>(UN-Habitat, 2016)</w: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F912T389P759M474&lt;/clusterId&gt;&lt;metadata&gt;&lt;citation&gt;&lt;id&gt;bf04d611-0f06-49b8-99d8-47e672db0e95&lt;/id&gt;&lt;/citation&gt;&lt;/metadata&gt;&lt;data&gt;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&lt;/data&gt; \* MERGEFORMAT</w:instrTex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="00C7610E"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23</w:t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101A3CB2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Health, Education, Safety and Security, Public Space</w:t>
            </w:r>
          </w:p>
        </w:tc>
      </w:tr>
      <w:tr w:rsidR="00C820E9" w:rsidRPr="00372357" w14:paraId="21C31586" w14:textId="77777777" w:rsidTr="00470D6F">
        <w:tc>
          <w:tcPr>
            <w:tcW w:w="1838" w:type="pct"/>
          </w:tcPr>
          <w:p w14:paraId="1A0635EA" w14:textId="6234DFC7" w:rsidR="00C820E9" w:rsidRPr="00372357" w:rsidRDefault="00C7610E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  <w:t>Murgaš &amp; Klobuční (2016)</w:t>
            </w:r>
            <w:r w:rsidR="00C820E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  <w:fldChar w:fldCharType="begin" w:fldLock="1"/>
            </w:r>
            <w:r w:rsidR="00C820E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  <w:instrText>ADDIN paperpile_citation &lt;clusterId&gt;H257V517K897P528&lt;/clusterId&gt;&lt;metadata&gt;&lt;citation&gt;&lt;id&gt;c45a9dd3-b93f-4502-bdd7-ff081ea70cf8&lt;/id&gt;&lt;/citation&gt;&lt;/metadata&gt;&lt;data&gt;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&lt;/data&gt; \* MERGEFORMAT</w:instrText>
            </w:r>
            <w:r w:rsidR="00C820E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  <w:fldChar w:fldCharType="separate"/>
            </w:r>
            <w:r w:rsidRPr="00372357">
              <w:rPr>
                <w:rFonts w:ascii="Times New Roman" w:eastAsia="游明朝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24</w:t>
            </w:r>
            <w:r w:rsidR="00C820E9" w:rsidRPr="00372357"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7B4F06C1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Life,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H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ealth,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F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amily,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J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>ob</w:t>
            </w:r>
          </w:p>
        </w:tc>
      </w:tr>
      <w:tr w:rsidR="00C820E9" w:rsidRPr="00372357" w14:paraId="0381641A" w14:textId="77777777" w:rsidTr="00470D6F">
        <w:tc>
          <w:tcPr>
            <w:tcW w:w="1838" w:type="pct"/>
          </w:tcPr>
          <w:p w14:paraId="541D6F73" w14:textId="3DA44697" w:rsidR="00C820E9" w:rsidRPr="00372357" w:rsidRDefault="00C7610E" w:rsidP="00B06F1A">
            <w:pPr>
              <w:snapToGrid w:val="0"/>
              <w:rPr>
                <w:rFonts w:ascii="Times New Roman" w:eastAsia="游明朝" w:hAnsi="Times New Roman" w:cs="Times New Roman"/>
                <w:color w:val="0000FF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color w:val="0000FF"/>
                <w:sz w:val="14"/>
                <w:szCs w:val="14"/>
              </w:rPr>
              <w:t>Martín &amp; Mendoza (2013)</w:t>
            </w:r>
            <w:r w:rsidR="00C820E9" w:rsidRPr="00372357">
              <w:rPr>
                <w:rFonts w:ascii="Times New Roman" w:hAnsi="Times New Roman" w:cs="Times New Roman"/>
                <w:color w:val="0000FF"/>
                <w:sz w:val="14"/>
                <w:szCs w:val="14"/>
              </w:rPr>
              <w:fldChar w:fldCharType="begin" w:fldLock="1"/>
            </w:r>
            <w:r w:rsidR="00C820E9" w:rsidRPr="00372357">
              <w:rPr>
                <w:rFonts w:ascii="Times New Roman" w:hAnsi="Times New Roman" w:cs="Times New Roman"/>
                <w:color w:val="0000FF"/>
                <w:sz w:val="14"/>
                <w:szCs w:val="14"/>
              </w:rPr>
              <w:instrText>ADDIN paperpile_citation &lt;clusterId&gt;K232Q388N679K363&lt;/clusterId&gt;&lt;metadata&gt;&lt;citation&gt;&lt;id&gt;c4bb6123-52fc-4843-8eec-dc6dd8e2505c&lt;/id&gt;&lt;/citation&gt;&lt;/metadata&gt;&lt;data&gt;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&lt;/data&gt; \* MERGEFORMAT</w:instrText>
            </w:r>
            <w:r w:rsidR="00C820E9" w:rsidRPr="00372357">
              <w:rPr>
                <w:rFonts w:ascii="Times New Roman" w:hAnsi="Times New Roman" w:cs="Times New Roman"/>
                <w:color w:val="0000FF"/>
                <w:sz w:val="14"/>
                <w:szCs w:val="14"/>
              </w:rPr>
              <w:fldChar w:fldCharType="separate"/>
            </w: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25</w:t>
            </w:r>
            <w:r w:rsidR="00C820E9" w:rsidRPr="00372357">
              <w:rPr>
                <w:rFonts w:ascii="Times New Roman" w:hAnsi="Times New Roman" w:cs="Times New Roman"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08496A58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H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ealth,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E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ducation,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P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ersonal activities (including commuting and housing),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S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ocial connections,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E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nvironmental conditions,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P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ersonal and economic insecurity </w:t>
            </w:r>
          </w:p>
        </w:tc>
      </w:tr>
      <w:tr w:rsidR="00C820E9" w:rsidRPr="00372357" w14:paraId="388DA32D" w14:textId="77777777" w:rsidTr="00470D6F">
        <w:tc>
          <w:tcPr>
            <w:tcW w:w="1838" w:type="pct"/>
          </w:tcPr>
          <w:p w14:paraId="15E9DA6B" w14:textId="48E96A6A" w:rsidR="00C820E9" w:rsidRPr="00372357" w:rsidRDefault="00C7610E" w:rsidP="00B06F1A">
            <w:pPr>
              <w:snapToGrid w:val="0"/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t>Aroca et al. (2017)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X724E171A562Y275&lt;/clusterId&gt;&lt;metadata&gt;&lt;citation&gt;&lt;id&gt;9265605f-1b3b-42ef-9fcf-db19718e4f05&lt;/id&gt;&lt;/citation&gt;&lt;/metadata&gt;&lt;data&gt;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&lt;/data&gt; \* MERGEFORMAT</w:instrTex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26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476CEB59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 xml:space="preserve">Household resorces,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>Equality/Inequality, House quality, Health, Safety, P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e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rticipattion, Green areas, Clean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a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>ir, Subjective social wellbeing, Subjective individual welbeing</w:t>
            </w:r>
          </w:p>
        </w:tc>
      </w:tr>
      <w:tr w:rsidR="00C820E9" w:rsidRPr="00372357" w14:paraId="0AA70D9A" w14:textId="77777777" w:rsidTr="00470D6F">
        <w:tc>
          <w:tcPr>
            <w:tcW w:w="1838" w:type="pct"/>
          </w:tcPr>
          <w:p w14:paraId="2CB9DA21" w14:textId="78CF6F30" w:rsidR="00C820E9" w:rsidRPr="00372357" w:rsidRDefault="00C7610E" w:rsidP="00B06F1A">
            <w:pPr>
              <w:snapToGrid w:val="0"/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t>Mouratidis (2020)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B294P552E942I656&lt;/clusterId&gt;&lt;metadata&gt;&lt;citation&gt;&lt;id&gt;90330ac6-a4ac-4c00-99ef-5294ffd091cd&lt;/id&gt;&lt;/citation&gt;&lt;/metadata&gt;&lt;data&gt;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&lt;/data&gt; \* MERGEFORMAT</w:instrTex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27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70F1E33A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>Commute, Neibourhood, Housing</w:t>
            </w:r>
          </w:p>
        </w:tc>
      </w:tr>
      <w:tr w:rsidR="00C820E9" w:rsidRPr="00372357" w14:paraId="74C096AC" w14:textId="77777777" w:rsidTr="00470D6F">
        <w:tc>
          <w:tcPr>
            <w:tcW w:w="1838" w:type="pct"/>
          </w:tcPr>
          <w:p w14:paraId="45C18537" w14:textId="0DC5D029" w:rsidR="00C820E9" w:rsidRPr="00372357" w:rsidRDefault="00C7610E" w:rsidP="00B06F1A">
            <w:pPr>
              <w:snapToGrid w:val="0"/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t>(Zhan et al. (2018)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B551O818K398I983&lt;/clusterId&gt;&lt;metadata&gt;&lt;citation&gt;&lt;id&gt;f040c5b3-6ad3-4da9-9a39-d079576a7861&lt;/id&gt;&lt;/citation&gt;&lt;/metadata&gt;&lt;data&gt;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&lt;/data&gt; \* MERGEFORMAT</w:instrTex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28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2C2078A2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U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rban security,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C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onvenience of public facilities,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N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atural environment,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S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ociocultural environment,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C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 xml:space="preserve">onvenient transportation, 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E</w:t>
            </w:r>
            <w:r w:rsidRPr="00372357">
              <w:rPr>
                <w:rFonts w:ascii="Times New Roman" w:eastAsia="游明朝" w:hAnsi="Times New Roman" w:cs="Times New Roman"/>
                <w:sz w:val="14"/>
                <w:szCs w:val="14"/>
              </w:rPr>
              <w:t>nvironmental health</w:t>
            </w:r>
          </w:p>
        </w:tc>
      </w:tr>
      <w:tr w:rsidR="00C820E9" w:rsidRPr="00372357" w14:paraId="5AC7E300" w14:textId="77777777" w:rsidTr="00470D6F">
        <w:tc>
          <w:tcPr>
            <w:tcW w:w="1838" w:type="pct"/>
          </w:tcPr>
          <w:p w14:paraId="1B612AB0" w14:textId="309CE339" w:rsidR="00C820E9" w:rsidRPr="00372357" w:rsidRDefault="00C7610E" w:rsidP="00B06F1A">
            <w:pPr>
              <w:pStyle w:val="japanese"/>
              <w:ind w:left="0" w:firstLine="0"/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</w:pPr>
            <w:r w:rsidRPr="00372357">
              <w:rPr>
                <w:rFonts w:ascii="Times New Roman" w:eastAsia="Times New Roman" w:hAnsi="Times New Roman" w:cs="Times New Roman"/>
                <w:noProof/>
                <w:color w:val="0000FF"/>
                <w:sz w:val="14"/>
                <w:szCs w:val="14"/>
              </w:rPr>
              <w:t>Ülengin et al. (2001)</w:t>
            </w:r>
            <w:r w:rsidR="00C820E9" w:rsidRPr="00372357">
              <w:rPr>
                <w:rFonts w:ascii="Times New Roman" w:eastAsia="Times New Roman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="00C820E9" w:rsidRPr="00372357">
              <w:rPr>
                <w:rFonts w:ascii="Times New Roman" w:eastAsia="Times New Roman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U538I688E978B799&lt;/clusterId&gt;&lt;metadata&gt;&lt;citation&gt;&lt;id&gt;3d6dc87e-e1e7-443a-9e76-a7b229fc604f&lt;/id&gt;&lt;/citation&gt;&lt;/metadata&gt;&lt;data&gt;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&lt;/data&gt; \* MERGEFORMAT</w:instrText>
            </w:r>
            <w:r w:rsidR="00C820E9" w:rsidRPr="00372357">
              <w:rPr>
                <w:rFonts w:ascii="Times New Roman" w:eastAsia="Times New Roman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Pr="00372357">
              <w:rPr>
                <w:rFonts w:ascii="Times New Roman" w:eastAsia="Times New Roman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29</w:t>
            </w:r>
            <w:r w:rsidR="00C820E9" w:rsidRPr="00372357">
              <w:rPr>
                <w:rFonts w:ascii="Times New Roman" w:eastAsia="Times New Roman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79AF727B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Physical environment, Social environment, Economic environment, Transportation and Communication</w:t>
            </w:r>
          </w:p>
        </w:tc>
      </w:tr>
      <w:tr w:rsidR="00C820E9" w:rsidRPr="00372357" w14:paraId="3E69EF30" w14:textId="77777777" w:rsidTr="00470D6F">
        <w:tc>
          <w:tcPr>
            <w:tcW w:w="1838" w:type="pct"/>
          </w:tcPr>
          <w:p w14:paraId="415C5CD4" w14:textId="18091CA7" w:rsidR="00C820E9" w:rsidRPr="00372357" w:rsidRDefault="00C7610E" w:rsidP="00B06F1A">
            <w:pPr>
              <w:snapToGrid w:val="0"/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t>Das (2008)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O186C164R754V547&lt;/clusterId&gt;&lt;metadata&gt;&lt;citation&gt;&lt;id&gt;484307d4-c2ee-420b-821c-4b7e667038dc&lt;/id&gt;&lt;/citation&gt;&lt;/metadata&gt;&lt;data&gt;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&lt;/data&gt; \* MERGEFORMAT</w:instrTex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30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</w:tcPr>
          <w:p w14:paraId="0F620517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Physical environment, Economic environment, Social environment</w:t>
            </w:r>
          </w:p>
        </w:tc>
      </w:tr>
      <w:tr w:rsidR="00C820E9" w:rsidRPr="00372357" w14:paraId="743C8114" w14:textId="77777777" w:rsidTr="00470D6F">
        <w:tc>
          <w:tcPr>
            <w:tcW w:w="1838" w:type="pct"/>
            <w:tcBorders>
              <w:bottom w:val="single" w:sz="4" w:space="0" w:color="auto"/>
            </w:tcBorders>
          </w:tcPr>
          <w:p w14:paraId="0109E83F" w14:textId="557F8473" w:rsidR="00C820E9" w:rsidRPr="00372357" w:rsidRDefault="00C7610E" w:rsidP="00B06F1A">
            <w:pPr>
              <w:snapToGrid w:val="0"/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t>Mittal et al. (2021)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begin" w:fldLock="1"/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instrText>ADDIN paperpile_citation &lt;clusterId&gt;K234Y512U972R685&lt;/clusterId&gt;&lt;metadata&gt;&lt;citation&gt;&lt;id&gt;cff850e3-b580-442e-9720-ba36f3b0a4ce&lt;/id&gt;&lt;/citation&gt;&lt;/metadata&gt;&lt;data&gt;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&lt;/data&gt; \* MERGEFORMAT</w:instrTex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separate"/>
            </w:r>
            <w:r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  <w:vertAlign w:val="superscript"/>
              </w:rPr>
              <w:t>31</w:t>
            </w:r>
            <w:r w:rsidR="00C820E9" w:rsidRPr="00372357">
              <w:rPr>
                <w:rFonts w:ascii="Times New Roman" w:hAnsi="Times New Roman" w:cs="Times New Roman"/>
                <w:noProof/>
                <w:color w:val="0000FF"/>
                <w:sz w:val="14"/>
                <w:szCs w:val="14"/>
              </w:rPr>
              <w:fldChar w:fldCharType="end"/>
            </w:r>
          </w:p>
        </w:tc>
        <w:tc>
          <w:tcPr>
            <w:tcW w:w="3162" w:type="pct"/>
            <w:tcBorders>
              <w:bottom w:val="single" w:sz="4" w:space="0" w:color="auto"/>
            </w:tcBorders>
          </w:tcPr>
          <w:p w14:paraId="741F6A43" w14:textId="77777777" w:rsidR="00C820E9" w:rsidRPr="00372357" w:rsidRDefault="00C820E9" w:rsidP="00B06F1A">
            <w:pPr>
              <w:snapToGrid w:val="0"/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</w:pPr>
            <w:r w:rsidRPr="00372357">
              <w:rPr>
                <w:rFonts w:ascii="Times New Roman" w:eastAsia="游明朝" w:hAnsi="Times New Roman" w:cs="Times New Roman"/>
                <w:sz w:val="14"/>
                <w:szCs w:val="14"/>
                <w:lang w:eastAsia="ja-JP"/>
              </w:rPr>
              <w:t>Physical, Social, Economic, Environmental, Mobility, Governance, Psychological</w:t>
            </w:r>
          </w:p>
        </w:tc>
      </w:tr>
    </w:tbl>
    <w:p w14:paraId="5030C17E" w14:textId="5053F8B0" w:rsidR="00D82840" w:rsidRPr="00372357" w:rsidRDefault="00D82840" w:rsidP="00C820E9">
      <w:pPr>
        <w:pStyle w:val="japanese"/>
        <w:spacing w:line="260" w:lineRule="exact"/>
        <w:rPr>
          <w:rFonts w:ascii="Times New Roman" w:hAnsi="Times New Roman" w:cs="Times New Roman"/>
        </w:rPr>
      </w:pPr>
    </w:p>
    <w:p w14:paraId="63C08722" w14:textId="33DD1744" w:rsidR="00C82F39" w:rsidRPr="00372357" w:rsidRDefault="00C82F39" w:rsidP="00C82F39">
      <w:pPr>
        <w:pStyle w:val="en"/>
        <w:ind w:left="0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Table 3| Key statistics of </w:t>
      </w:r>
      <w:r w:rsidR="002738ED"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the 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>study area</w:t>
      </w:r>
    </w:p>
    <w:tbl>
      <w:tblPr>
        <w:tblStyle w:val="21"/>
        <w:tblW w:w="5000" w:type="pct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793"/>
        <w:gridCol w:w="1569"/>
        <w:gridCol w:w="1569"/>
        <w:gridCol w:w="1569"/>
        <w:gridCol w:w="1569"/>
        <w:gridCol w:w="1569"/>
      </w:tblGrid>
      <w:tr w:rsidR="00C82F39" w:rsidRPr="00372357" w14:paraId="41795336" w14:textId="77777777" w:rsidTr="00B06F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D1CCF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bookmarkStart w:id="2" w:name="_Hlk116996699"/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E171BE6" w14:textId="77777777" w:rsidR="00C82F39" w:rsidRPr="00372357" w:rsidRDefault="00C82F39" w:rsidP="00B06F1A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TOKYO</w:t>
            </w: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7961334" w14:textId="77777777" w:rsidR="00C82F39" w:rsidRPr="00372357" w:rsidRDefault="00C82F39" w:rsidP="00B06F1A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bCs w:val="0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OSAKA</w:t>
            </w: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36BAB21" w14:textId="77777777" w:rsidR="00C82F39" w:rsidRPr="00372357" w:rsidRDefault="00C82F39" w:rsidP="00B06F1A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bCs w:val="0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NAGOYA</w:t>
            </w: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490C06B" w14:textId="77777777" w:rsidR="00C82F39" w:rsidRPr="00372357" w:rsidRDefault="00C82F39" w:rsidP="00B06F1A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FUKUOKA</w:t>
            </w: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032A1E3" w14:textId="77777777" w:rsidR="00C82F39" w:rsidRPr="00372357" w:rsidRDefault="00C82F39" w:rsidP="00B06F1A">
            <w:pPr>
              <w:spacing w:line="16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bCs w:val="0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SAPPORO</w:t>
            </w:r>
          </w:p>
        </w:tc>
      </w:tr>
      <w:tr w:rsidR="00C82F39" w:rsidRPr="00372357" w14:paraId="14BE12F3" w14:textId="77777777" w:rsidTr="00B06F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667A1EF9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Total Population in 2020 (million)</w:t>
            </w:r>
          </w:p>
        </w:tc>
        <w:tc>
          <w:tcPr>
            <w:tcW w:w="814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760326EC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38.5</w:t>
            </w:r>
          </w:p>
        </w:tc>
        <w:tc>
          <w:tcPr>
            <w:tcW w:w="814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71F91E39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19.2</w:t>
            </w:r>
          </w:p>
        </w:tc>
        <w:tc>
          <w:tcPr>
            <w:tcW w:w="814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7D095F86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10.1</w:t>
            </w:r>
          </w:p>
        </w:tc>
        <w:tc>
          <w:tcPr>
            <w:tcW w:w="814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6BA28A64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5.2</w:t>
            </w:r>
          </w:p>
        </w:tc>
        <w:tc>
          <w:tcPr>
            <w:tcW w:w="814" w:type="pct"/>
            <w:tcBorders>
              <w:top w:val="single" w:sz="4" w:space="0" w:color="auto"/>
              <w:bottom w:val="none" w:sz="0" w:space="0" w:color="auto"/>
            </w:tcBorders>
            <w:vAlign w:val="center"/>
            <w:hideMark/>
          </w:tcPr>
          <w:p w14:paraId="55A42220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2.5</w:t>
            </w:r>
          </w:p>
        </w:tc>
      </w:tr>
      <w:tr w:rsidR="00C82F39" w:rsidRPr="00372357" w14:paraId="35C77B40" w14:textId="77777777" w:rsidTr="00B06F1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vAlign w:val="center"/>
            <w:hideMark/>
          </w:tcPr>
          <w:p w14:paraId="5AE9A847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area (km</w:t>
            </w:r>
            <w:r w:rsidRPr="00372357"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en-US"/>
              </w:rPr>
              <w:t>2</w:t>
            </w: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)</w:t>
            </w:r>
          </w:p>
        </w:tc>
        <w:tc>
          <w:tcPr>
            <w:tcW w:w="814" w:type="pct"/>
            <w:vAlign w:val="center"/>
            <w:hideMark/>
          </w:tcPr>
          <w:p w14:paraId="50E987E1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15,939</w:t>
            </w:r>
          </w:p>
        </w:tc>
        <w:tc>
          <w:tcPr>
            <w:tcW w:w="814" w:type="pct"/>
            <w:vAlign w:val="center"/>
            <w:hideMark/>
          </w:tcPr>
          <w:p w14:paraId="2A0EA5A5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14,111</w:t>
            </w:r>
          </w:p>
        </w:tc>
        <w:tc>
          <w:tcPr>
            <w:tcW w:w="814" w:type="pct"/>
            <w:vAlign w:val="center"/>
            <w:hideMark/>
          </w:tcPr>
          <w:p w14:paraId="0EF57BCB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10,471</w:t>
            </w:r>
          </w:p>
        </w:tc>
        <w:tc>
          <w:tcPr>
            <w:tcW w:w="814" w:type="pct"/>
            <w:vAlign w:val="center"/>
            <w:hideMark/>
          </w:tcPr>
          <w:p w14:paraId="7A9ACDD8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5,005</w:t>
            </w:r>
          </w:p>
        </w:tc>
        <w:tc>
          <w:tcPr>
            <w:tcW w:w="814" w:type="pct"/>
            <w:vAlign w:val="center"/>
            <w:hideMark/>
          </w:tcPr>
          <w:p w14:paraId="1FD7D307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3,956</w:t>
            </w:r>
          </w:p>
        </w:tc>
      </w:tr>
      <w:tr w:rsidR="00C82F39" w:rsidRPr="00372357" w14:paraId="461E8D0E" w14:textId="77777777" w:rsidTr="00B06F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0D01992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Inhabitable area (km</w:t>
            </w:r>
            <w:r w:rsidRPr="00372357"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en-US"/>
              </w:rPr>
              <w:t>2</w:t>
            </w: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)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71CF48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11,021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29BD72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6,158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B559269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5,140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CDE9160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2,795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7BD170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976</w:t>
            </w:r>
          </w:p>
        </w:tc>
      </w:tr>
      <w:tr w:rsidR="00C82F39" w:rsidRPr="00372357" w14:paraId="4183A238" w14:textId="77777777" w:rsidTr="00B06F1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vAlign w:val="center"/>
          </w:tcPr>
          <w:p w14:paraId="1D1623FC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Population density (</w:t>
            </w: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people/</w:t>
            </w: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km</w:t>
            </w:r>
            <w:r w:rsidRPr="00372357">
              <w:rPr>
                <w:rFonts w:ascii="Times New Roman" w:hAnsi="Times New Roman" w:cs="Times New Roman"/>
                <w:sz w:val="14"/>
                <w:szCs w:val="14"/>
                <w:vertAlign w:val="superscript"/>
                <w:lang w:val="en-US"/>
              </w:rPr>
              <w:t>2</w:t>
            </w: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)</w:t>
            </w:r>
          </w:p>
        </w:tc>
        <w:tc>
          <w:tcPr>
            <w:tcW w:w="814" w:type="pct"/>
            <w:vAlign w:val="center"/>
          </w:tcPr>
          <w:p w14:paraId="756F427A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3,494</w:t>
            </w:r>
          </w:p>
        </w:tc>
        <w:tc>
          <w:tcPr>
            <w:tcW w:w="814" w:type="pct"/>
            <w:vAlign w:val="center"/>
          </w:tcPr>
          <w:p w14:paraId="48562A8C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3,130</w:t>
            </w:r>
          </w:p>
        </w:tc>
        <w:tc>
          <w:tcPr>
            <w:tcW w:w="814" w:type="pct"/>
            <w:vAlign w:val="center"/>
          </w:tcPr>
          <w:p w14:paraId="2CAB09D0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1,960</w:t>
            </w:r>
          </w:p>
        </w:tc>
        <w:tc>
          <w:tcPr>
            <w:tcW w:w="814" w:type="pct"/>
            <w:vAlign w:val="center"/>
          </w:tcPr>
          <w:p w14:paraId="38A438F2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1,852</w:t>
            </w:r>
          </w:p>
        </w:tc>
        <w:tc>
          <w:tcPr>
            <w:tcW w:w="814" w:type="pct"/>
            <w:vAlign w:val="center"/>
          </w:tcPr>
          <w:p w14:paraId="0F29613A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</w:pPr>
            <w:r w:rsidRPr="00372357">
              <w:rPr>
                <w:rFonts w:ascii="Times New Roman" w:eastAsiaTheme="minorEastAsia" w:hAnsi="Times New Roman" w:cs="Times New Roman"/>
                <w:sz w:val="14"/>
                <w:szCs w:val="14"/>
                <w:lang w:val="en-US" w:eastAsia="ja-JP"/>
              </w:rPr>
              <w:t>2,584</w:t>
            </w:r>
          </w:p>
        </w:tc>
      </w:tr>
      <w:tr w:rsidR="00C82F39" w:rsidRPr="00372357" w14:paraId="3B6564F0" w14:textId="77777777" w:rsidTr="00B06F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1F3285D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Modal share of car (%)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86078D0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27.0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807954F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31.3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5F7D80E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61.4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028818D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55.0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CFEF0B6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55.6</w:t>
            </w:r>
          </w:p>
        </w:tc>
      </w:tr>
      <w:tr w:rsidR="00C82F39" w:rsidRPr="00372357" w14:paraId="5AE2F54B" w14:textId="77777777" w:rsidTr="00B06F1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vMerge w:val="restart"/>
            <w:vAlign w:val="center"/>
          </w:tcPr>
          <w:p w14:paraId="3BDE1777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b w:val="0"/>
                <w:bCs w:val="0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Population of Top 5 cities with population over 200,000</w:t>
            </w:r>
          </w:p>
          <w:p w14:paraId="5237069F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(thousands)</w:t>
            </w:r>
          </w:p>
        </w:tc>
        <w:tc>
          <w:tcPr>
            <w:tcW w:w="814" w:type="pct"/>
            <w:vAlign w:val="center"/>
          </w:tcPr>
          <w:p w14:paraId="2405EC29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w w:val="90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w w:val="90"/>
                <w:sz w:val="14"/>
                <w:szCs w:val="14"/>
                <w:lang w:val="en-US"/>
              </w:rPr>
              <w:t>Special words of Tokyo</w:t>
            </w:r>
          </w:p>
          <w:p w14:paraId="1241B80A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9,733</w:t>
            </w:r>
          </w:p>
        </w:tc>
        <w:tc>
          <w:tcPr>
            <w:tcW w:w="814" w:type="pct"/>
            <w:vAlign w:val="center"/>
          </w:tcPr>
          <w:p w14:paraId="7E3E149F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Osaka</w:t>
            </w:r>
          </w:p>
          <w:p w14:paraId="2EAA126C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2,752</w:t>
            </w:r>
          </w:p>
        </w:tc>
        <w:tc>
          <w:tcPr>
            <w:tcW w:w="814" w:type="pct"/>
            <w:vAlign w:val="center"/>
          </w:tcPr>
          <w:p w14:paraId="4D917A0C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Nagoya</w:t>
            </w:r>
          </w:p>
          <w:p w14:paraId="6103FCC4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2,332</w:t>
            </w:r>
          </w:p>
        </w:tc>
        <w:tc>
          <w:tcPr>
            <w:tcW w:w="814" w:type="pct"/>
            <w:vAlign w:val="center"/>
          </w:tcPr>
          <w:p w14:paraId="7104E64F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Fukuoka</w:t>
            </w:r>
          </w:p>
          <w:p w14:paraId="64044F3F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1,612</w:t>
            </w:r>
          </w:p>
        </w:tc>
        <w:tc>
          <w:tcPr>
            <w:tcW w:w="814" w:type="pct"/>
            <w:vAlign w:val="center"/>
          </w:tcPr>
          <w:p w14:paraId="1461091E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Sapporo</w:t>
            </w:r>
          </w:p>
          <w:p w14:paraId="69A78695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1,973</w:t>
            </w:r>
          </w:p>
        </w:tc>
      </w:tr>
      <w:tr w:rsidR="00C82F39" w:rsidRPr="00372357" w14:paraId="29D2636F" w14:textId="77777777" w:rsidTr="00B06F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E91F0E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5929A3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Yokohama</w:t>
            </w:r>
          </w:p>
          <w:p w14:paraId="209F2BFB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3,777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6706E4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Kobe</w:t>
            </w:r>
          </w:p>
          <w:p w14:paraId="2C800FFA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1,525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F1B7AC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Toyota</w:t>
            </w:r>
          </w:p>
          <w:p w14:paraId="1F2010C3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422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2FC310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Kitakyushu</w:t>
            </w:r>
          </w:p>
          <w:p w14:paraId="3F5AF575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939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876FA2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C82F39" w:rsidRPr="00372357" w14:paraId="37ABF165" w14:textId="77777777" w:rsidTr="00B06F1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vMerge/>
            <w:vAlign w:val="center"/>
          </w:tcPr>
          <w:p w14:paraId="073D5B0A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14" w:type="pct"/>
            <w:vAlign w:val="center"/>
          </w:tcPr>
          <w:p w14:paraId="57DA4D92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Kawasaki</w:t>
            </w:r>
          </w:p>
          <w:p w14:paraId="6CDECA0E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1,538</w:t>
            </w:r>
          </w:p>
        </w:tc>
        <w:tc>
          <w:tcPr>
            <w:tcW w:w="814" w:type="pct"/>
            <w:vAlign w:val="center"/>
          </w:tcPr>
          <w:p w14:paraId="39FA6A21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Kyoto</w:t>
            </w:r>
          </w:p>
          <w:p w14:paraId="56C65552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1,464</w:t>
            </w:r>
          </w:p>
        </w:tc>
        <w:tc>
          <w:tcPr>
            <w:tcW w:w="814" w:type="pct"/>
            <w:vAlign w:val="center"/>
          </w:tcPr>
          <w:p w14:paraId="11C402C2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Gifu</w:t>
            </w:r>
          </w:p>
          <w:p w14:paraId="27AA8965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403</w:t>
            </w:r>
          </w:p>
        </w:tc>
        <w:tc>
          <w:tcPr>
            <w:tcW w:w="814" w:type="pct"/>
            <w:vAlign w:val="center"/>
          </w:tcPr>
          <w:p w14:paraId="5465B504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Kurume</w:t>
            </w:r>
          </w:p>
          <w:p w14:paraId="5CDE45AD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303</w:t>
            </w:r>
          </w:p>
        </w:tc>
        <w:tc>
          <w:tcPr>
            <w:tcW w:w="814" w:type="pct"/>
            <w:vAlign w:val="center"/>
          </w:tcPr>
          <w:p w14:paraId="5623D4EA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C82F39" w:rsidRPr="00372357" w14:paraId="0A8A0F0E" w14:textId="77777777" w:rsidTr="00B06F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58881B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16A5A8A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Saitama</w:t>
            </w:r>
          </w:p>
          <w:p w14:paraId="382014BC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1,324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C83767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Sakai</w:t>
            </w:r>
          </w:p>
          <w:p w14:paraId="390252B8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826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92C30B1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Okazaki</w:t>
            </w:r>
          </w:p>
          <w:p w14:paraId="1F54B398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385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F7A9807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1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26F4CB" w14:textId="77777777" w:rsidR="00C82F39" w:rsidRPr="00372357" w:rsidRDefault="00C82F39" w:rsidP="00B06F1A">
            <w:pPr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  <w:tr w:rsidR="00C82F39" w:rsidRPr="00372357" w14:paraId="4D4278C0" w14:textId="77777777" w:rsidTr="00B06F1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0" w:type="pct"/>
            <w:vMerge/>
            <w:tcBorders>
              <w:bottom w:val="single" w:sz="4" w:space="0" w:color="auto"/>
            </w:tcBorders>
            <w:vAlign w:val="center"/>
          </w:tcPr>
          <w:p w14:paraId="6D703093" w14:textId="77777777" w:rsidR="00C82F39" w:rsidRPr="00372357" w:rsidRDefault="00C82F39" w:rsidP="00B06F1A">
            <w:pPr>
              <w:spacing w:line="160" w:lineRule="exact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814" w:type="pct"/>
            <w:tcBorders>
              <w:bottom w:val="single" w:sz="4" w:space="0" w:color="auto"/>
            </w:tcBorders>
            <w:vAlign w:val="center"/>
          </w:tcPr>
          <w:p w14:paraId="040462DA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Chiba</w:t>
            </w:r>
          </w:p>
          <w:p w14:paraId="37510AF4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975</w:t>
            </w:r>
          </w:p>
        </w:tc>
        <w:tc>
          <w:tcPr>
            <w:tcW w:w="814" w:type="pct"/>
            <w:tcBorders>
              <w:bottom w:val="single" w:sz="4" w:space="0" w:color="auto"/>
            </w:tcBorders>
            <w:vAlign w:val="center"/>
          </w:tcPr>
          <w:p w14:paraId="3B1E109A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Himeji</w:t>
            </w:r>
          </w:p>
          <w:p w14:paraId="0B6FB53F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530</w:t>
            </w:r>
          </w:p>
        </w:tc>
        <w:tc>
          <w:tcPr>
            <w:tcW w:w="814" w:type="pct"/>
            <w:tcBorders>
              <w:bottom w:val="single" w:sz="4" w:space="0" w:color="auto"/>
            </w:tcBorders>
            <w:vAlign w:val="center"/>
          </w:tcPr>
          <w:p w14:paraId="5788E86F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Ichinomiya</w:t>
            </w:r>
          </w:p>
          <w:p w14:paraId="3A49CD28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380</w:t>
            </w:r>
          </w:p>
        </w:tc>
        <w:tc>
          <w:tcPr>
            <w:tcW w:w="814" w:type="pct"/>
            <w:tcBorders>
              <w:bottom w:val="single" w:sz="4" w:space="0" w:color="auto"/>
            </w:tcBorders>
            <w:vAlign w:val="center"/>
          </w:tcPr>
          <w:p w14:paraId="3C504169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814" w:type="pct"/>
            <w:tcBorders>
              <w:bottom w:val="single" w:sz="4" w:space="0" w:color="auto"/>
            </w:tcBorders>
            <w:vAlign w:val="center"/>
          </w:tcPr>
          <w:p w14:paraId="6DEA36BA" w14:textId="77777777" w:rsidR="00C82F39" w:rsidRPr="00372357" w:rsidRDefault="00C82F39" w:rsidP="00B06F1A">
            <w:pPr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-</w:t>
            </w:r>
          </w:p>
        </w:tc>
      </w:tr>
    </w:tbl>
    <w:bookmarkEnd w:id="2"/>
    <w:p w14:paraId="17C47A5B" w14:textId="59E1EA5E" w:rsidR="00D82840" w:rsidRPr="00372357" w:rsidRDefault="00C82F39" w:rsidP="00662FD6">
      <w:pPr>
        <w:rPr>
          <w:rFonts w:ascii="Times New Roman" w:eastAsia="游明朝" w:hAnsi="Times New Roman" w:cs="Times New Roman"/>
        </w:rPr>
      </w:pPr>
      <w:r w:rsidRPr="00372357">
        <w:rPr>
          <w:rFonts w:ascii="Times New Roman" w:eastAsiaTheme="minorEastAsia" w:hAnsi="Times New Roman" w:cs="Times New Roman"/>
          <w:sz w:val="14"/>
          <w:szCs w:val="14"/>
          <w:lang w:val="en-US" w:eastAsia="ja-JP"/>
        </w:rPr>
        <w:t>Note: Inhabitable area and population density were calculated based on the number of meshes with population&gt;0.</w:t>
      </w:r>
      <w:r w:rsidR="00D82840" w:rsidRPr="00372357">
        <w:rPr>
          <w:rFonts w:ascii="Times New Roman" w:hAnsi="Times New Roman" w:cs="Times New Roman"/>
        </w:rPr>
        <w:br w:type="page"/>
      </w:r>
    </w:p>
    <w:p w14:paraId="5474397D" w14:textId="4C9F5CBA" w:rsidR="00516F04" w:rsidRPr="00372357" w:rsidRDefault="00516F04" w:rsidP="00C82F39">
      <w:pPr>
        <w:pStyle w:val="en"/>
        <w:ind w:left="0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72357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Table </w:t>
      </w:r>
      <w:r w:rsidR="00846440" w:rsidRPr="00372357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| Current measurement data </w:t>
      </w:r>
      <w:r w:rsidR="002738ED"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of 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>each indicator</w:t>
      </w:r>
    </w:p>
    <w:tbl>
      <w:tblPr>
        <w:tblStyle w:val="21"/>
        <w:tblW w:w="5000" w:type="pct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669"/>
        <w:gridCol w:w="725"/>
        <w:gridCol w:w="752"/>
        <w:gridCol w:w="734"/>
        <w:gridCol w:w="871"/>
        <w:gridCol w:w="956"/>
        <w:gridCol w:w="931"/>
      </w:tblGrid>
      <w:tr w:rsidR="00516F04" w:rsidRPr="00372357" w14:paraId="462797F1" w14:textId="77777777" w:rsidTr="00470D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CE57D1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ＭＳ Ｐゴシック" w:hAnsi="Times New Roman" w:cs="Times New Roman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ＭＳ Ｐゴシック" w:hAnsi="Times New Roman" w:cs="Times New Roman"/>
                <w:sz w:val="14"/>
                <w:szCs w:val="14"/>
                <w:shd w:val="clear" w:color="auto" w:fill="auto"/>
                <w:lang w:val="en-US" w:eastAsia="ja-JP" w:bidi="ar-SA"/>
              </w:rPr>
              <w:t>Indicator (Unit)</w:t>
            </w:r>
          </w:p>
        </w:tc>
        <w:tc>
          <w:tcPr>
            <w:tcW w:w="37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0B9383" w14:textId="77777777" w:rsidR="00516F04" w:rsidRPr="00372357" w:rsidRDefault="00516F04" w:rsidP="00B06F1A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ALL</w:t>
            </w: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26F755" w14:textId="77777777" w:rsidR="00516F04" w:rsidRPr="00372357" w:rsidRDefault="00516F04" w:rsidP="00B06F1A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TOKYO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EB638D" w14:textId="77777777" w:rsidR="00516F04" w:rsidRPr="00372357" w:rsidRDefault="00516F04" w:rsidP="00B06F1A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OSAKA</w:t>
            </w:r>
          </w:p>
        </w:tc>
        <w:tc>
          <w:tcPr>
            <w:tcW w:w="45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56F2D0" w14:textId="77777777" w:rsidR="00516F04" w:rsidRPr="00372357" w:rsidRDefault="00516F04" w:rsidP="00B06F1A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NAGOYA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ADE031" w14:textId="77777777" w:rsidR="00516F04" w:rsidRPr="00372357" w:rsidRDefault="00516F04" w:rsidP="00B06F1A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FUKUOKA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7E8E58" w14:textId="77777777" w:rsidR="00516F04" w:rsidRPr="00372357" w:rsidRDefault="00516F04" w:rsidP="00B06F1A">
            <w:pPr>
              <w:widowControl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SAPPORO</w:t>
            </w:r>
          </w:p>
        </w:tc>
      </w:tr>
      <w:tr w:rsidR="00516F04" w:rsidRPr="00372357" w14:paraId="1DA9ACD7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tcBorders>
              <w:top w:val="single" w:sz="4" w:space="0" w:color="auto"/>
              <w:bottom w:val="none" w:sz="0" w:space="0" w:color="auto"/>
            </w:tcBorders>
            <w:noWrap/>
            <w:hideMark/>
          </w:tcPr>
          <w:p w14:paraId="77FCC772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EC1: Active job openings-to-applicants ratio</w:t>
            </w:r>
          </w:p>
        </w:tc>
        <w:tc>
          <w:tcPr>
            <w:tcW w:w="376" w:type="pct"/>
            <w:tcBorders>
              <w:top w:val="single" w:sz="4" w:space="0" w:color="auto"/>
              <w:bottom w:val="none" w:sz="0" w:space="0" w:color="auto"/>
            </w:tcBorders>
            <w:hideMark/>
          </w:tcPr>
          <w:p w14:paraId="377C6AE2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1.55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(0.58)</w:t>
            </w:r>
          </w:p>
        </w:tc>
        <w:tc>
          <w:tcPr>
            <w:tcW w:w="390" w:type="pct"/>
            <w:tcBorders>
              <w:top w:val="single" w:sz="4" w:space="0" w:color="auto"/>
              <w:bottom w:val="none" w:sz="0" w:space="0" w:color="auto"/>
            </w:tcBorders>
            <w:hideMark/>
          </w:tcPr>
          <w:p w14:paraId="3B1D2D5A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1.50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(0.54)</w:t>
            </w:r>
          </w:p>
        </w:tc>
        <w:tc>
          <w:tcPr>
            <w:tcW w:w="381" w:type="pct"/>
            <w:tcBorders>
              <w:top w:val="single" w:sz="4" w:space="0" w:color="auto"/>
              <w:bottom w:val="none" w:sz="0" w:space="0" w:color="auto"/>
            </w:tcBorders>
            <w:hideMark/>
          </w:tcPr>
          <w:p w14:paraId="6961B9F2" w14:textId="3FAEF176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1.6</w:t>
            </w:r>
            <w:r w:rsidR="00483D0F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(0.68)</w:t>
            </w:r>
          </w:p>
        </w:tc>
        <w:tc>
          <w:tcPr>
            <w:tcW w:w="452" w:type="pct"/>
            <w:tcBorders>
              <w:top w:val="single" w:sz="4" w:space="0" w:color="auto"/>
              <w:bottom w:val="none" w:sz="0" w:space="0" w:color="auto"/>
            </w:tcBorders>
            <w:hideMark/>
          </w:tcPr>
          <w:p w14:paraId="65277A77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1.77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(0.49)</w:t>
            </w:r>
          </w:p>
        </w:tc>
        <w:tc>
          <w:tcPr>
            <w:tcW w:w="496" w:type="pct"/>
            <w:tcBorders>
              <w:top w:val="single" w:sz="4" w:space="0" w:color="auto"/>
              <w:bottom w:val="none" w:sz="0" w:space="0" w:color="auto"/>
            </w:tcBorders>
            <w:hideMark/>
          </w:tcPr>
          <w:p w14:paraId="3692033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1.49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(0.56)</w:t>
            </w:r>
          </w:p>
        </w:tc>
        <w:tc>
          <w:tcPr>
            <w:tcW w:w="483" w:type="pct"/>
            <w:tcBorders>
              <w:top w:val="single" w:sz="4" w:space="0" w:color="auto"/>
              <w:bottom w:val="none" w:sz="0" w:space="0" w:color="auto"/>
            </w:tcBorders>
            <w:hideMark/>
          </w:tcPr>
          <w:p w14:paraId="1A933D77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1.14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(0.13)</w:t>
            </w:r>
          </w:p>
        </w:tc>
      </w:tr>
      <w:tr w:rsidR="00516F04" w:rsidRPr="00372357" w14:paraId="3551504A" w14:textId="77777777" w:rsidTr="00470D6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noWrap/>
            <w:hideMark/>
          </w:tcPr>
          <w:p w14:paraId="115866D6" w14:textId="19E2CF45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EC2: House rent (10k JPY</w:t>
            </w:r>
            <w:r w:rsidR="00D82840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 xml:space="preserve"> per year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)</w:t>
            </w:r>
          </w:p>
        </w:tc>
        <w:tc>
          <w:tcPr>
            <w:tcW w:w="376" w:type="pct"/>
            <w:hideMark/>
          </w:tcPr>
          <w:p w14:paraId="076DD219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84.45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(30.34)</w:t>
            </w:r>
          </w:p>
        </w:tc>
        <w:tc>
          <w:tcPr>
            <w:tcW w:w="390" w:type="pct"/>
            <w:hideMark/>
          </w:tcPr>
          <w:p w14:paraId="1B21BEF5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99.70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(32.85)</w:t>
            </w:r>
          </w:p>
        </w:tc>
        <w:tc>
          <w:tcPr>
            <w:tcW w:w="381" w:type="pct"/>
            <w:hideMark/>
          </w:tcPr>
          <w:p w14:paraId="78A7877B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72.87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(15.95)</w:t>
            </w:r>
          </w:p>
        </w:tc>
        <w:tc>
          <w:tcPr>
            <w:tcW w:w="452" w:type="pct"/>
            <w:hideMark/>
          </w:tcPr>
          <w:p w14:paraId="4E0568A7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65.39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(10.99)</w:t>
            </w:r>
          </w:p>
        </w:tc>
        <w:tc>
          <w:tcPr>
            <w:tcW w:w="496" w:type="pct"/>
            <w:hideMark/>
          </w:tcPr>
          <w:p w14:paraId="408CA8F5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60.06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(13.14)</w:t>
            </w:r>
          </w:p>
        </w:tc>
        <w:tc>
          <w:tcPr>
            <w:tcW w:w="483" w:type="pct"/>
            <w:hideMark/>
          </w:tcPr>
          <w:p w14:paraId="6F3A941F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57.28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(8.17)</w:t>
            </w:r>
          </w:p>
        </w:tc>
      </w:tr>
      <w:tr w:rsidR="00516F04" w:rsidRPr="00372357" w14:paraId="0BBB911F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B81F76F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EC3: Commuting time (min)</w:t>
            </w:r>
          </w:p>
        </w:tc>
        <w:tc>
          <w:tcPr>
            <w:tcW w:w="37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3FE1AEB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38.53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(7.86)</w:t>
            </w:r>
          </w:p>
        </w:tc>
        <w:tc>
          <w:tcPr>
            <w:tcW w:w="390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65B68B0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45.09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(1.35)</w:t>
            </w:r>
          </w:p>
        </w:tc>
        <w:tc>
          <w:tcPr>
            <w:tcW w:w="381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4BCBEE12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34.58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(4.18)</w:t>
            </w:r>
          </w:p>
        </w:tc>
        <w:tc>
          <w:tcPr>
            <w:tcW w:w="452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697902FA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28.47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(4.56)</w:t>
            </w:r>
          </w:p>
        </w:tc>
        <w:tc>
          <w:tcPr>
            <w:tcW w:w="49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627413E0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27.53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(4.86)</w:t>
            </w:r>
          </w:p>
        </w:tc>
        <w:tc>
          <w:tcPr>
            <w:tcW w:w="48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A2B5729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27.58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(3.40)</w:t>
            </w:r>
          </w:p>
        </w:tc>
      </w:tr>
      <w:tr w:rsidR="00516F04" w:rsidRPr="00372357" w14:paraId="5D5DD8E8" w14:textId="77777777" w:rsidTr="00470D6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noWrap/>
            <w:hideMark/>
          </w:tcPr>
          <w:p w14:paraId="35BB01D8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LC1: Access time to nearest shopping (min)</w:t>
            </w:r>
          </w:p>
        </w:tc>
        <w:tc>
          <w:tcPr>
            <w:tcW w:w="376" w:type="pct"/>
            <w:hideMark/>
          </w:tcPr>
          <w:p w14:paraId="62427C0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9.09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(6.69)</w:t>
            </w:r>
          </w:p>
        </w:tc>
        <w:tc>
          <w:tcPr>
            <w:tcW w:w="390" w:type="pct"/>
            <w:hideMark/>
          </w:tcPr>
          <w:p w14:paraId="2B9E14F5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7.91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(5.94)</w:t>
            </w:r>
          </w:p>
        </w:tc>
        <w:tc>
          <w:tcPr>
            <w:tcW w:w="381" w:type="pct"/>
            <w:hideMark/>
          </w:tcPr>
          <w:p w14:paraId="6A96B5BF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7.95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(5.91)</w:t>
            </w:r>
          </w:p>
        </w:tc>
        <w:tc>
          <w:tcPr>
            <w:tcW w:w="452" w:type="pct"/>
            <w:hideMark/>
          </w:tcPr>
          <w:p w14:paraId="32C749D0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13.56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(7.35)</w:t>
            </w:r>
          </w:p>
        </w:tc>
        <w:tc>
          <w:tcPr>
            <w:tcW w:w="496" w:type="pct"/>
            <w:hideMark/>
          </w:tcPr>
          <w:p w14:paraId="226779D8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14.06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(7.80)</w:t>
            </w:r>
          </w:p>
        </w:tc>
        <w:tc>
          <w:tcPr>
            <w:tcW w:w="483" w:type="pct"/>
            <w:hideMark/>
          </w:tcPr>
          <w:p w14:paraId="76BA1FAB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8.09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(5.31)</w:t>
            </w:r>
          </w:p>
        </w:tc>
      </w:tr>
      <w:tr w:rsidR="00516F04" w:rsidRPr="00372357" w14:paraId="4FB423F2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4572ACC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LC2: Access time to nearest clinic (min)</w:t>
            </w:r>
          </w:p>
        </w:tc>
        <w:tc>
          <w:tcPr>
            <w:tcW w:w="37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4F11D13D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5.04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(4.27)</w:t>
            </w:r>
          </w:p>
        </w:tc>
        <w:tc>
          <w:tcPr>
            <w:tcW w:w="390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7994F82F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4.96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(4.25)</w:t>
            </w:r>
          </w:p>
        </w:tc>
        <w:tc>
          <w:tcPr>
            <w:tcW w:w="381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630219E9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4.52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(4.05)</w:t>
            </w:r>
          </w:p>
        </w:tc>
        <w:tc>
          <w:tcPr>
            <w:tcW w:w="452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62A8DCC7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6.13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(4.60)</w:t>
            </w:r>
          </w:p>
        </w:tc>
        <w:tc>
          <w:tcPr>
            <w:tcW w:w="49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032AB608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5.37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(4.39)</w:t>
            </w:r>
          </w:p>
        </w:tc>
        <w:tc>
          <w:tcPr>
            <w:tcW w:w="48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8960E6D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5.01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(3.79)</w:t>
            </w:r>
          </w:p>
        </w:tc>
      </w:tr>
      <w:tr w:rsidR="00516F04" w:rsidRPr="00372357" w14:paraId="59FA87EC" w14:textId="77777777" w:rsidTr="00470D6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noWrap/>
            <w:hideMark/>
          </w:tcPr>
          <w:p w14:paraId="4CD3DC2C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LC3: Access time to nearest train station (min)</w:t>
            </w:r>
          </w:p>
        </w:tc>
        <w:tc>
          <w:tcPr>
            <w:tcW w:w="376" w:type="pct"/>
            <w:hideMark/>
          </w:tcPr>
          <w:p w14:paraId="76B254FB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12.95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(6.53)</w:t>
            </w:r>
          </w:p>
        </w:tc>
        <w:tc>
          <w:tcPr>
            <w:tcW w:w="390" w:type="pct"/>
            <w:hideMark/>
          </w:tcPr>
          <w:p w14:paraId="32730896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12.89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(6.38)</w:t>
            </w:r>
          </w:p>
        </w:tc>
        <w:tc>
          <w:tcPr>
            <w:tcW w:w="381" w:type="pct"/>
            <w:hideMark/>
          </w:tcPr>
          <w:p w14:paraId="021D2F73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12.03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(6.24)</w:t>
            </w:r>
          </w:p>
        </w:tc>
        <w:tc>
          <w:tcPr>
            <w:tcW w:w="452" w:type="pct"/>
            <w:hideMark/>
          </w:tcPr>
          <w:p w14:paraId="34B1F0CC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14.42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(6.88)</w:t>
            </w:r>
          </w:p>
        </w:tc>
        <w:tc>
          <w:tcPr>
            <w:tcW w:w="496" w:type="pct"/>
            <w:hideMark/>
          </w:tcPr>
          <w:p w14:paraId="296F876C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13.85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(6.82)</w:t>
            </w:r>
          </w:p>
        </w:tc>
        <w:tc>
          <w:tcPr>
            <w:tcW w:w="483" w:type="pct"/>
            <w:hideMark/>
          </w:tcPr>
          <w:p w14:paraId="36AB0563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13.12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(6.96)</w:t>
            </w:r>
          </w:p>
        </w:tc>
      </w:tr>
      <w:tr w:rsidR="00516F04" w:rsidRPr="00372357" w14:paraId="2BFBB425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B3D4438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LC4: Access time to other cultural and lifestyle facilities (min)</w:t>
            </w:r>
          </w:p>
        </w:tc>
        <w:tc>
          <w:tcPr>
            <w:tcW w:w="37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786F103A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13.63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(5.93)</w:t>
            </w:r>
          </w:p>
        </w:tc>
        <w:tc>
          <w:tcPr>
            <w:tcW w:w="390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57CE72E3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13.13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(5.71)</w:t>
            </w:r>
          </w:p>
        </w:tc>
        <w:tc>
          <w:tcPr>
            <w:tcW w:w="381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261A4502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13.33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(5.79)</w:t>
            </w:r>
          </w:p>
        </w:tc>
        <w:tc>
          <w:tcPr>
            <w:tcW w:w="452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58D62FB2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15.67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(5.93)</w:t>
            </w:r>
          </w:p>
        </w:tc>
        <w:tc>
          <w:tcPr>
            <w:tcW w:w="49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2BF0B4E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14.96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(6.02)</w:t>
            </w:r>
          </w:p>
        </w:tc>
        <w:tc>
          <w:tcPr>
            <w:tcW w:w="48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4C59CC34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13.05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(5.39)</w:t>
            </w:r>
          </w:p>
        </w:tc>
      </w:tr>
      <w:tr w:rsidR="00516F04" w:rsidRPr="00372357" w14:paraId="61B5A0CA" w14:textId="77777777" w:rsidTr="00470D6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noWrap/>
            <w:hideMark/>
          </w:tcPr>
          <w:p w14:paraId="723AAD54" w14:textId="2D3F19B1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AM1: Living space (m2</w:t>
            </w:r>
            <w:r w:rsidR="00D82840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 xml:space="preserve"> per 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capita)</w:t>
            </w:r>
          </w:p>
        </w:tc>
        <w:tc>
          <w:tcPr>
            <w:tcW w:w="376" w:type="pct"/>
            <w:hideMark/>
          </w:tcPr>
          <w:p w14:paraId="50187111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33.67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(3.43)</w:t>
            </w:r>
          </w:p>
        </w:tc>
        <w:tc>
          <w:tcPr>
            <w:tcW w:w="390" w:type="pct"/>
            <w:hideMark/>
          </w:tcPr>
          <w:p w14:paraId="54B67543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32.58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(3.03)</w:t>
            </w:r>
          </w:p>
        </w:tc>
        <w:tc>
          <w:tcPr>
            <w:tcW w:w="381" w:type="pct"/>
            <w:hideMark/>
          </w:tcPr>
          <w:p w14:paraId="76BD6E3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34.14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(3.69)</w:t>
            </w:r>
          </w:p>
        </w:tc>
        <w:tc>
          <w:tcPr>
            <w:tcW w:w="452" w:type="pct"/>
            <w:hideMark/>
          </w:tcPr>
          <w:p w14:paraId="5C3B37BC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35.65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(2.64)</w:t>
            </w:r>
          </w:p>
        </w:tc>
        <w:tc>
          <w:tcPr>
            <w:tcW w:w="496" w:type="pct"/>
            <w:hideMark/>
          </w:tcPr>
          <w:p w14:paraId="66D600D6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35.29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(3.39)</w:t>
            </w:r>
          </w:p>
        </w:tc>
        <w:tc>
          <w:tcPr>
            <w:tcW w:w="483" w:type="pct"/>
            <w:hideMark/>
          </w:tcPr>
          <w:p w14:paraId="3AEAEDE8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36.18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(3.26)</w:t>
            </w:r>
          </w:p>
        </w:tc>
      </w:tr>
      <w:tr w:rsidR="00516F04" w:rsidRPr="00372357" w14:paraId="42789751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E6587A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AM2: Access time to nearby playground/square (min)</w:t>
            </w:r>
          </w:p>
        </w:tc>
        <w:tc>
          <w:tcPr>
            <w:tcW w:w="37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2DCF3CD" w14:textId="3ABB54BF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5.6</w:t>
            </w:r>
            <w:r w:rsidR="00483D0F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(5.29)</w:t>
            </w:r>
          </w:p>
        </w:tc>
        <w:tc>
          <w:tcPr>
            <w:tcW w:w="390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4181AAC8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5.44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(5.09)</w:t>
            </w:r>
          </w:p>
        </w:tc>
        <w:tc>
          <w:tcPr>
            <w:tcW w:w="381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2681940C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5.18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(4.79)</w:t>
            </w:r>
          </w:p>
        </w:tc>
        <w:tc>
          <w:tcPr>
            <w:tcW w:w="452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54195E95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7.32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(6.08)</w:t>
            </w:r>
          </w:p>
        </w:tc>
        <w:tc>
          <w:tcPr>
            <w:tcW w:w="49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6C4E6C3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6.23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(6.78)</w:t>
            </w:r>
          </w:p>
        </w:tc>
        <w:tc>
          <w:tcPr>
            <w:tcW w:w="48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79B78D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3.14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(2.43)</w:t>
            </w:r>
          </w:p>
        </w:tc>
      </w:tr>
      <w:tr w:rsidR="00516F04" w:rsidRPr="00372357" w14:paraId="6FFB68EB" w14:textId="77777777" w:rsidTr="00470D6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noWrap/>
            <w:hideMark/>
          </w:tcPr>
          <w:p w14:paraId="2751E0E2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AM3: Noise level (dB)</w:t>
            </w:r>
          </w:p>
        </w:tc>
        <w:tc>
          <w:tcPr>
            <w:tcW w:w="376" w:type="pct"/>
            <w:hideMark/>
          </w:tcPr>
          <w:p w14:paraId="0B2D0B82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53.44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(6.46)</w:t>
            </w:r>
          </w:p>
        </w:tc>
        <w:tc>
          <w:tcPr>
            <w:tcW w:w="390" w:type="pct"/>
            <w:hideMark/>
          </w:tcPr>
          <w:p w14:paraId="5A1F1FB0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52.93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(6.46)</w:t>
            </w:r>
          </w:p>
        </w:tc>
        <w:tc>
          <w:tcPr>
            <w:tcW w:w="381" w:type="pct"/>
            <w:hideMark/>
          </w:tcPr>
          <w:p w14:paraId="770F9C3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54.07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(6.22)</w:t>
            </w:r>
          </w:p>
        </w:tc>
        <w:tc>
          <w:tcPr>
            <w:tcW w:w="452" w:type="pct"/>
            <w:hideMark/>
          </w:tcPr>
          <w:p w14:paraId="2CE9F9A6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54.39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(6.78)</w:t>
            </w:r>
          </w:p>
        </w:tc>
        <w:tc>
          <w:tcPr>
            <w:tcW w:w="496" w:type="pct"/>
            <w:hideMark/>
          </w:tcPr>
          <w:p w14:paraId="271B2A5A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53.25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(6.55)</w:t>
            </w:r>
          </w:p>
        </w:tc>
        <w:tc>
          <w:tcPr>
            <w:tcW w:w="483" w:type="pct"/>
            <w:hideMark/>
          </w:tcPr>
          <w:p w14:paraId="58347864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53.42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(5.88)</w:t>
            </w:r>
          </w:p>
        </w:tc>
      </w:tr>
      <w:tr w:rsidR="00516F04" w:rsidRPr="00372357" w14:paraId="58AB7F9E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AF50259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SS1: Flood depth (m)</w:t>
            </w:r>
          </w:p>
        </w:tc>
        <w:tc>
          <w:tcPr>
            <w:tcW w:w="37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4467D74A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0.49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(0.90)</w:t>
            </w:r>
          </w:p>
        </w:tc>
        <w:tc>
          <w:tcPr>
            <w:tcW w:w="390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5EBB0C3F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0.47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(0.93)</w:t>
            </w:r>
          </w:p>
        </w:tc>
        <w:tc>
          <w:tcPr>
            <w:tcW w:w="381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48D1A8F9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0.63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(1.00)</w:t>
            </w:r>
          </w:p>
        </w:tc>
        <w:tc>
          <w:tcPr>
            <w:tcW w:w="452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2E4C3B5D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0.50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(0.81)</w:t>
            </w:r>
          </w:p>
        </w:tc>
        <w:tc>
          <w:tcPr>
            <w:tcW w:w="49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3D8E2FA2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0.18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(0.42)</w:t>
            </w:r>
          </w:p>
        </w:tc>
        <w:tc>
          <w:tcPr>
            <w:tcW w:w="48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2C63352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0.24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(0.45)</w:t>
            </w:r>
          </w:p>
        </w:tc>
      </w:tr>
      <w:tr w:rsidR="00516F04" w:rsidRPr="00372357" w14:paraId="2C3965D2" w14:textId="77777777" w:rsidTr="00470D6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noWrap/>
            <w:hideMark/>
          </w:tcPr>
          <w:p w14:paraId="464BBE65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SS2: Traffic fatalities per 100,000 population</w:t>
            </w:r>
          </w:p>
        </w:tc>
        <w:tc>
          <w:tcPr>
            <w:tcW w:w="376" w:type="pct"/>
            <w:hideMark/>
          </w:tcPr>
          <w:p w14:paraId="62D3F50B" w14:textId="2F8E00AD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0.5</w:t>
            </w:r>
            <w:r w:rsidR="00483D0F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(0.97)</w:t>
            </w:r>
          </w:p>
        </w:tc>
        <w:tc>
          <w:tcPr>
            <w:tcW w:w="390" w:type="pct"/>
            <w:hideMark/>
          </w:tcPr>
          <w:p w14:paraId="786C845B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0.17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(0.15)</w:t>
            </w:r>
          </w:p>
        </w:tc>
        <w:tc>
          <w:tcPr>
            <w:tcW w:w="381" w:type="pct"/>
            <w:hideMark/>
          </w:tcPr>
          <w:p w14:paraId="761E7D55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0.19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(0.12)</w:t>
            </w:r>
          </w:p>
        </w:tc>
        <w:tc>
          <w:tcPr>
            <w:tcW w:w="452" w:type="pct"/>
            <w:hideMark/>
          </w:tcPr>
          <w:p w14:paraId="0ABB23D6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2.57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(1.41)</w:t>
            </w:r>
          </w:p>
        </w:tc>
        <w:tc>
          <w:tcPr>
            <w:tcW w:w="496" w:type="pct"/>
            <w:hideMark/>
          </w:tcPr>
          <w:p w14:paraId="485A8941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0.23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(0.15)</w:t>
            </w:r>
          </w:p>
        </w:tc>
        <w:tc>
          <w:tcPr>
            <w:tcW w:w="483" w:type="pct"/>
            <w:hideMark/>
          </w:tcPr>
          <w:p w14:paraId="54506B83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0.14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(0.12)</w:t>
            </w:r>
          </w:p>
        </w:tc>
      </w:tr>
      <w:tr w:rsidR="00516F04" w:rsidRPr="00372357" w14:paraId="5BCFE4DF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103EBFA" w14:textId="77777777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SS3: Number of criminal offenses per 1,000 population</w:t>
            </w:r>
          </w:p>
        </w:tc>
        <w:tc>
          <w:tcPr>
            <w:tcW w:w="37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7E80A29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7.67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(4.52)</w:t>
            </w:r>
          </w:p>
        </w:tc>
        <w:tc>
          <w:tcPr>
            <w:tcW w:w="390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27EB8E92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7.41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(3.36)</w:t>
            </w:r>
          </w:p>
        </w:tc>
        <w:tc>
          <w:tcPr>
            <w:tcW w:w="381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2C94498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8.59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(6.79)</w:t>
            </w:r>
          </w:p>
        </w:tc>
        <w:tc>
          <w:tcPr>
            <w:tcW w:w="452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4E592E9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7.45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(3.82)</w:t>
            </w:r>
          </w:p>
        </w:tc>
        <w:tc>
          <w:tcPr>
            <w:tcW w:w="496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4E5E5477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7.53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(3.35)</w:t>
            </w:r>
          </w:p>
        </w:tc>
        <w:tc>
          <w:tcPr>
            <w:tcW w:w="483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3DB36BE" w14:textId="77777777" w:rsidR="00516F04" w:rsidRPr="00372357" w:rsidRDefault="00516F04" w:rsidP="00B06F1A">
            <w:pPr>
              <w:widowControl/>
              <w:autoSpaceDE/>
              <w:autoSpaceDN/>
              <w:spacing w:line="16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6.02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(2.20)</w:t>
            </w:r>
          </w:p>
        </w:tc>
      </w:tr>
      <w:tr w:rsidR="00516F04" w:rsidRPr="00372357" w14:paraId="64D117C2" w14:textId="77777777" w:rsidTr="00470D6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2" w:type="pct"/>
            <w:tcBorders>
              <w:bottom w:val="single" w:sz="4" w:space="0" w:color="auto"/>
            </w:tcBorders>
            <w:noWrap/>
            <w:hideMark/>
          </w:tcPr>
          <w:p w14:paraId="518C34A6" w14:textId="44A66DDD" w:rsidR="00516F04" w:rsidRPr="00372357" w:rsidRDefault="00516F04" w:rsidP="00B06F1A">
            <w:pPr>
              <w:widowControl/>
              <w:autoSpaceDE/>
              <w:autoSpaceDN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EF2: Green coverage rate (%)</w:t>
            </w:r>
          </w:p>
        </w:tc>
        <w:tc>
          <w:tcPr>
            <w:tcW w:w="376" w:type="pct"/>
            <w:tcBorders>
              <w:bottom w:val="single" w:sz="4" w:space="0" w:color="auto"/>
            </w:tcBorders>
            <w:hideMark/>
          </w:tcPr>
          <w:p w14:paraId="0ACCA4E4" w14:textId="300A4971" w:rsidR="00516F04" w:rsidRPr="00372357" w:rsidRDefault="00483D0F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15.31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20.38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)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hideMark/>
          </w:tcPr>
          <w:p w14:paraId="67DE7779" w14:textId="6D34BBC2" w:rsidR="00516F04" w:rsidRPr="00372357" w:rsidRDefault="00483D0F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15.15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20.70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)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hideMark/>
          </w:tcPr>
          <w:p w14:paraId="5C9A4315" w14:textId="2FC65A73" w:rsidR="00516F04" w:rsidRPr="00372357" w:rsidRDefault="00483D0F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13.79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18.61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)</w:t>
            </w:r>
          </w:p>
        </w:tc>
        <w:tc>
          <w:tcPr>
            <w:tcW w:w="452" w:type="pct"/>
            <w:tcBorders>
              <w:bottom w:val="single" w:sz="4" w:space="0" w:color="auto"/>
            </w:tcBorders>
            <w:hideMark/>
          </w:tcPr>
          <w:p w14:paraId="250C6C93" w14:textId="44A84663" w:rsidR="00516F04" w:rsidRPr="00372357" w:rsidRDefault="00483D0F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18.82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22.04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)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hideMark/>
          </w:tcPr>
          <w:p w14:paraId="68AE051D" w14:textId="56B2A4F9" w:rsidR="00516F04" w:rsidRPr="00372357" w:rsidRDefault="00483D0F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18.12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21.82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)</w:t>
            </w:r>
          </w:p>
        </w:tc>
        <w:tc>
          <w:tcPr>
            <w:tcW w:w="483" w:type="pct"/>
            <w:tcBorders>
              <w:bottom w:val="single" w:sz="4" w:space="0" w:color="auto"/>
            </w:tcBorders>
            <w:hideMark/>
          </w:tcPr>
          <w:p w14:paraId="77070ED6" w14:textId="1820BB3A" w:rsidR="00516F04" w:rsidRPr="00372357" w:rsidRDefault="00483D0F" w:rsidP="00B06F1A">
            <w:pPr>
              <w:widowControl/>
              <w:autoSpaceDE/>
              <w:autoSpaceDN/>
              <w:spacing w:line="16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</w:pP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9.66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br/>
              <w:t>(</w:t>
            </w:r>
            <w:r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14.51</w:t>
            </w:r>
            <w:r w:rsidR="00516F04" w:rsidRPr="00372357">
              <w:rPr>
                <w:rFonts w:ascii="Times New Roman" w:eastAsia="游ゴシック" w:hAnsi="Times New Roman" w:cs="Times New Roman"/>
                <w:color w:val="000000"/>
                <w:sz w:val="14"/>
                <w:szCs w:val="14"/>
                <w:shd w:val="clear" w:color="auto" w:fill="auto"/>
                <w:lang w:val="en-US" w:eastAsia="ja-JP" w:bidi="ar-SA"/>
              </w:rPr>
              <w:t>)</w:t>
            </w:r>
          </w:p>
        </w:tc>
      </w:tr>
    </w:tbl>
    <w:p w14:paraId="44895C98" w14:textId="77777777" w:rsidR="00516F04" w:rsidRPr="00372357" w:rsidRDefault="00516F04" w:rsidP="00516F04">
      <w:pPr>
        <w:spacing w:line="240" w:lineRule="exact"/>
        <w:rPr>
          <w:rFonts w:ascii="Times New Roman" w:eastAsia="游明朝" w:hAnsi="Times New Roman" w:cs="Times New Roman"/>
          <w:sz w:val="16"/>
          <w:szCs w:val="16"/>
          <w:lang w:val="en-US" w:eastAsia="ja-JP" w:bidi="ar-SA"/>
        </w:rPr>
      </w:pPr>
      <w:r w:rsidRPr="00372357">
        <w:rPr>
          <w:rFonts w:ascii="Times New Roman" w:eastAsia="游明朝" w:hAnsi="Times New Roman" w:cs="Times New Roman"/>
          <w:sz w:val="16"/>
          <w:szCs w:val="16"/>
          <w:lang w:val="en-US" w:eastAsia="ja-JP" w:bidi="ar-SA"/>
        </w:rPr>
        <w:t>Note: Upper rows are means, lower rows are S.D.</w:t>
      </w:r>
    </w:p>
    <w:p w14:paraId="64B21B5E" w14:textId="77777777" w:rsidR="00516F04" w:rsidRPr="00372357" w:rsidRDefault="00516F04" w:rsidP="00516F04">
      <w:pPr>
        <w:ind w:rightChars="-426" w:right="-852"/>
        <w:rPr>
          <w:rFonts w:ascii="Times New Roman" w:eastAsiaTheme="minorEastAsia" w:hAnsi="Times New Roman" w:cs="Times New Roman"/>
          <w:lang w:val="en-US" w:eastAsia="ja-JP"/>
        </w:rPr>
      </w:pPr>
    </w:p>
    <w:p w14:paraId="161A904E" w14:textId="6DD14762" w:rsidR="00D82840" w:rsidRPr="00372357" w:rsidRDefault="00D82840" w:rsidP="00C82F39">
      <w:pPr>
        <w:pStyle w:val="en"/>
        <w:ind w:left="0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846440" w:rsidRPr="00372357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| Composition of the </w:t>
      </w:r>
      <w:r w:rsidR="002738ED"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questionnaire 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>survey respondents</w:t>
      </w:r>
    </w:p>
    <w:tbl>
      <w:tblPr>
        <w:tblStyle w:val="21"/>
        <w:tblW w:w="0" w:type="auto"/>
        <w:tblInd w:w="9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7609"/>
      </w:tblGrid>
      <w:tr w:rsidR="00D82840" w:rsidRPr="00372357" w14:paraId="554917F1" w14:textId="77777777" w:rsidTr="00470D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141EC101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Category</w:t>
            </w:r>
          </w:p>
        </w:tc>
        <w:tc>
          <w:tcPr>
            <w:tcW w:w="7609" w:type="dxa"/>
            <w:tcBorders>
              <w:top w:val="single" w:sz="4" w:space="0" w:color="auto"/>
              <w:bottom w:val="single" w:sz="4" w:space="0" w:color="auto"/>
            </w:tcBorders>
          </w:tcPr>
          <w:p w14:paraId="7ADEED78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Composition</w:t>
            </w:r>
          </w:p>
        </w:tc>
      </w:tr>
      <w:tr w:rsidR="00D82840" w:rsidRPr="00372357" w14:paraId="45C995FE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4" w:space="0" w:color="auto"/>
              <w:bottom w:val="none" w:sz="0" w:space="0" w:color="auto"/>
            </w:tcBorders>
          </w:tcPr>
          <w:p w14:paraId="7028626C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Gender</w:t>
            </w:r>
          </w:p>
        </w:tc>
        <w:tc>
          <w:tcPr>
            <w:tcW w:w="7609" w:type="dxa"/>
            <w:tcBorders>
              <w:top w:val="single" w:sz="4" w:space="0" w:color="auto"/>
              <w:bottom w:val="none" w:sz="0" w:space="0" w:color="auto"/>
            </w:tcBorders>
          </w:tcPr>
          <w:p w14:paraId="5854BC53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Male: 50% | Female: 50%</w:t>
            </w:r>
          </w:p>
        </w:tc>
      </w:tr>
      <w:tr w:rsidR="00D82840" w:rsidRPr="00372357" w14:paraId="38A59990" w14:textId="77777777" w:rsidTr="00470D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618C02F2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Age</w:t>
            </w:r>
          </w:p>
        </w:tc>
        <w:tc>
          <w:tcPr>
            <w:tcW w:w="7609" w:type="dxa"/>
          </w:tcPr>
          <w:p w14:paraId="5359D74D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20-29 :12% | 30-39: 21% | 40-49:17% | 50-59: 16% | 60-:33%</w:t>
            </w:r>
          </w:p>
        </w:tc>
      </w:tr>
      <w:tr w:rsidR="00D82840" w:rsidRPr="00372357" w14:paraId="1B570E0E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one" w:sz="0" w:space="0" w:color="auto"/>
              <w:bottom w:val="none" w:sz="0" w:space="0" w:color="auto"/>
            </w:tcBorders>
          </w:tcPr>
          <w:p w14:paraId="4400F511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Job</w:t>
            </w:r>
          </w:p>
        </w:tc>
        <w:tc>
          <w:tcPr>
            <w:tcW w:w="7609" w:type="dxa"/>
            <w:tcBorders>
              <w:top w:val="none" w:sz="0" w:space="0" w:color="auto"/>
              <w:bottom w:val="none" w:sz="0" w:space="0" w:color="auto"/>
            </w:tcBorders>
          </w:tcPr>
          <w:p w14:paraId="73C65926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Employed: 71% | Unemployed: 12% | Homemaker: 17%</w:t>
            </w:r>
          </w:p>
        </w:tc>
      </w:tr>
      <w:tr w:rsidR="00D82840" w:rsidRPr="00372357" w14:paraId="5F4BCB97" w14:textId="77777777" w:rsidTr="00470D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75C2DD50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Married</w:t>
            </w:r>
          </w:p>
        </w:tc>
        <w:tc>
          <w:tcPr>
            <w:tcW w:w="7609" w:type="dxa"/>
          </w:tcPr>
          <w:p w14:paraId="4FB14909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Single: 35% | Married: 65%</w:t>
            </w:r>
          </w:p>
        </w:tc>
      </w:tr>
      <w:tr w:rsidR="00D82840" w:rsidRPr="00372357" w14:paraId="431328F1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one" w:sz="0" w:space="0" w:color="auto"/>
              <w:bottom w:val="none" w:sz="0" w:space="0" w:color="auto"/>
            </w:tcBorders>
          </w:tcPr>
          <w:p w14:paraId="79CE3A37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Child</w:t>
            </w:r>
          </w:p>
        </w:tc>
        <w:tc>
          <w:tcPr>
            <w:tcW w:w="7609" w:type="dxa"/>
            <w:tcBorders>
              <w:top w:val="none" w:sz="0" w:space="0" w:color="auto"/>
              <w:bottom w:val="none" w:sz="0" w:space="0" w:color="auto"/>
            </w:tcBorders>
          </w:tcPr>
          <w:p w14:paraId="779C526D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With: 60% | Without: 40%</w:t>
            </w:r>
          </w:p>
        </w:tc>
      </w:tr>
      <w:tr w:rsidR="00D82840" w:rsidRPr="00372357" w14:paraId="6900A53B" w14:textId="77777777" w:rsidTr="00470D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51167D71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Household income</w:t>
            </w:r>
          </w:p>
        </w:tc>
        <w:tc>
          <w:tcPr>
            <w:tcW w:w="7609" w:type="dxa"/>
          </w:tcPr>
          <w:p w14:paraId="66D7345C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Less than 2 million yen: 9%</w:t>
            </w: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｜</w:t>
            </w: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200-399 million yen: 27%</w:t>
            </w: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｜</w:t>
            </w: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400-599 million yen: 26%</w:t>
            </w: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｜</w:t>
            </w: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600-799 million yen: 18%</w:t>
            </w: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｜</w:t>
            </w: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Over 8 million yen: 19%</w:t>
            </w:r>
          </w:p>
        </w:tc>
      </w:tr>
      <w:tr w:rsidR="00D82840" w:rsidRPr="00372357" w14:paraId="14528905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one" w:sz="0" w:space="0" w:color="auto"/>
              <w:bottom w:val="none" w:sz="0" w:space="0" w:color="auto"/>
            </w:tcBorders>
          </w:tcPr>
          <w:p w14:paraId="58CFB348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Housing</w:t>
            </w:r>
          </w:p>
        </w:tc>
        <w:tc>
          <w:tcPr>
            <w:tcW w:w="7609" w:type="dxa"/>
            <w:tcBorders>
              <w:top w:val="none" w:sz="0" w:space="0" w:color="auto"/>
              <w:bottom w:val="none" w:sz="0" w:space="0" w:color="auto"/>
            </w:tcBorders>
          </w:tcPr>
          <w:p w14:paraId="331DABBF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 xml:space="preserve">Single-family housing: 52% | </w:t>
            </w:r>
            <w:proofErr w:type="gramStart"/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Multi-family</w:t>
            </w:r>
            <w:proofErr w:type="gramEnd"/>
            <w:r w:rsidRPr="00372357">
              <w:rPr>
                <w:rFonts w:ascii="Times New Roman" w:hAnsi="Times New Roman" w:cs="Times New Roman"/>
                <w:sz w:val="14"/>
                <w:szCs w:val="14"/>
              </w:rPr>
              <w:t xml:space="preserve"> housing: 48%</w:t>
            </w:r>
          </w:p>
        </w:tc>
      </w:tr>
      <w:tr w:rsidR="00D82840" w:rsidRPr="00372357" w14:paraId="5501EB92" w14:textId="77777777" w:rsidTr="00470D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3D5F34FF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Car use</w:t>
            </w:r>
          </w:p>
        </w:tc>
        <w:tc>
          <w:tcPr>
            <w:tcW w:w="7609" w:type="dxa"/>
          </w:tcPr>
          <w:p w14:paraId="0880EC9D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Not less than once a week :42% | Less than once a week :58%</w:t>
            </w:r>
          </w:p>
        </w:tc>
      </w:tr>
      <w:tr w:rsidR="00D82840" w:rsidRPr="00372357" w14:paraId="7840A68D" w14:textId="77777777" w:rsidTr="00470D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none" w:sz="0" w:space="0" w:color="auto"/>
              <w:bottom w:val="none" w:sz="0" w:space="0" w:color="auto"/>
            </w:tcBorders>
          </w:tcPr>
          <w:p w14:paraId="45B72425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Region</w:t>
            </w:r>
          </w:p>
        </w:tc>
        <w:tc>
          <w:tcPr>
            <w:tcW w:w="7609" w:type="dxa"/>
            <w:tcBorders>
              <w:top w:val="none" w:sz="0" w:space="0" w:color="auto"/>
              <w:bottom w:val="none" w:sz="0" w:space="0" w:color="auto"/>
            </w:tcBorders>
          </w:tcPr>
          <w:p w14:paraId="1DF26CB2" w14:textId="77777777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Tokyo center: 5% | Tokyo environs: 15% | Osaka center: 3% | Osaka environs: 17% | Nagoya center: 5% | Nagoya environs: 15% | Fukuoka center: 9% | Fukuoka environs: 11% | Sapporo center: 10% | Sapporo environs: 10%</w:t>
            </w:r>
          </w:p>
        </w:tc>
      </w:tr>
      <w:tr w:rsidR="00D82840" w:rsidRPr="00372357" w14:paraId="6235C134" w14:textId="77777777" w:rsidTr="00470D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bottom w:val="single" w:sz="4" w:space="0" w:color="auto"/>
            </w:tcBorders>
          </w:tcPr>
          <w:p w14:paraId="697DBDC2" w14:textId="40E52E21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Sample size</w:t>
            </w:r>
          </w:p>
        </w:tc>
        <w:tc>
          <w:tcPr>
            <w:tcW w:w="7609" w:type="dxa"/>
            <w:tcBorders>
              <w:bottom w:val="single" w:sz="4" w:space="0" w:color="auto"/>
            </w:tcBorders>
          </w:tcPr>
          <w:p w14:paraId="17E5B3F7" w14:textId="37CFDA15" w:rsidR="00D82840" w:rsidRPr="00372357" w:rsidRDefault="00D82840" w:rsidP="00470D6F">
            <w:pPr>
              <w:pStyle w:val="en"/>
              <w:spacing w:line="200" w:lineRule="exact"/>
              <w:ind w:left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372357">
              <w:rPr>
                <w:rFonts w:ascii="Times New Roman" w:hAnsi="Times New Roman" w:cs="Times New Roman"/>
                <w:sz w:val="14"/>
                <w:szCs w:val="14"/>
              </w:rPr>
              <w:t>3,090</w:t>
            </w:r>
          </w:p>
        </w:tc>
      </w:tr>
    </w:tbl>
    <w:p w14:paraId="10DB1E2E" w14:textId="20FDE1FE" w:rsidR="00C82F39" w:rsidRPr="00372357" w:rsidRDefault="00C82F39" w:rsidP="00130229">
      <w:pPr>
        <w:spacing w:line="160" w:lineRule="exact"/>
        <w:ind w:rightChars="-355" w:right="-710"/>
        <w:rPr>
          <w:rFonts w:ascii="Times New Roman" w:eastAsiaTheme="minorEastAsia" w:hAnsi="Times New Roman" w:cs="Times New Roman"/>
          <w:sz w:val="14"/>
          <w:szCs w:val="14"/>
          <w:lang w:val="en-US"/>
        </w:rPr>
      </w:pPr>
    </w:p>
    <w:p w14:paraId="023D058D" w14:textId="77777777" w:rsidR="001C44AA" w:rsidRDefault="001C44AA" w:rsidP="00D82840">
      <w:pPr>
        <w:ind w:rightChars="-355" w:right="-710"/>
        <w:rPr>
          <w:rFonts w:ascii="Times New Roman" w:eastAsiaTheme="minorEastAsia" w:hAnsi="Times New Roman" w:cs="Times New Roman"/>
          <w:lang w:val="en-US" w:eastAsia="ja-JP"/>
        </w:rPr>
        <w:sectPr w:rsidR="001C44AA" w:rsidSect="001E000B">
          <w:footerReference w:type="default" r:id="rId9"/>
          <w:pgSz w:w="11906" w:h="16838"/>
          <w:pgMar w:top="1077" w:right="1134" w:bottom="1077" w:left="1134" w:header="454" w:footer="454" w:gutter="0"/>
          <w:cols w:space="425"/>
          <w:docGrid w:type="lines" w:linePitch="360"/>
        </w:sectPr>
      </w:pPr>
    </w:p>
    <w:p w14:paraId="3AFF176C" w14:textId="77777777" w:rsidR="001C44AA" w:rsidRPr="00372357" w:rsidRDefault="001C44AA" w:rsidP="001C44AA">
      <w:pPr>
        <w:pStyle w:val="en"/>
        <w:ind w:left="0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72357"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6| Estimated weight parameters of the 15 basic indicators</w:t>
      </w:r>
    </w:p>
    <w:p w14:paraId="6732639F" w14:textId="3EA2B1BF" w:rsidR="001C44AA" w:rsidRPr="00372357" w:rsidRDefault="00662FD6" w:rsidP="001C44AA">
      <w:pPr>
        <w:ind w:rightChars="-355" w:right="-710"/>
        <w:rPr>
          <w:rFonts w:ascii="Times New Roman" w:eastAsiaTheme="minorEastAsia" w:hAnsi="Times New Roman" w:cs="Times New Roman"/>
          <w:lang w:val="en-US" w:eastAsia="ja-JP"/>
        </w:rPr>
      </w:pPr>
      <w:r w:rsidRPr="00662FD6">
        <w:rPr>
          <w:rFonts w:eastAsiaTheme="minorEastAsia"/>
        </w:rPr>
        <w:drawing>
          <wp:inline distT="0" distB="0" distL="0" distR="0" wp14:anchorId="7C64EC79" wp14:editId="14E43DCE">
            <wp:extent cx="9324340" cy="294132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4BF5A" w14:textId="77777777" w:rsidR="001C44AA" w:rsidRDefault="001C44AA" w:rsidP="001C44AA">
      <w:pPr>
        <w:spacing w:line="160" w:lineRule="exact"/>
        <w:ind w:rightChars="-355" w:right="-710"/>
        <w:rPr>
          <w:rFonts w:ascii="Times New Roman" w:eastAsiaTheme="minorEastAsia" w:hAnsi="Times New Roman" w:cs="Times New Roman"/>
          <w:sz w:val="14"/>
          <w:szCs w:val="14"/>
          <w:lang w:val="en-US"/>
        </w:rPr>
      </w:pP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Notes: Initial log-likelihood L0; -</w:t>
      </w:r>
      <w:r>
        <w:rPr>
          <w:rFonts w:ascii="Times New Roman" w:eastAsiaTheme="minorEastAsia" w:hAnsi="Times New Roman" w:cs="Times New Roman"/>
          <w:sz w:val="14"/>
          <w:szCs w:val="14"/>
          <w:lang w:val="en-US"/>
        </w:rPr>
        <w:t>49343.1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, Maximum log-likelihood LL; -</w:t>
      </w:r>
      <w:r>
        <w:rPr>
          <w:rFonts w:ascii="Times New Roman" w:eastAsiaTheme="minorEastAsia" w:hAnsi="Times New Roman" w:cs="Times New Roman"/>
          <w:sz w:val="14"/>
          <w:szCs w:val="14"/>
          <w:lang w:val="en-US"/>
        </w:rPr>
        <w:t>28363.4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, ρ^2=(L0-LL)/L0=0.43. Signif</w:t>
      </w:r>
      <w:r>
        <w:rPr>
          <w:rFonts w:ascii="Times New Roman" w:eastAsiaTheme="minorEastAsia" w:hAnsi="Times New Roman" w:cs="Times New Roman" w:hint="eastAsia"/>
          <w:sz w:val="14"/>
          <w:szCs w:val="14"/>
          <w:lang w:val="en-US"/>
        </w:rPr>
        <w:t>icance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 codes: ***p &lt; 0.01; **p &lt; 0.05; *p &lt; 0.1.</w:t>
      </w:r>
      <w:r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 </w:t>
      </w:r>
    </w:p>
    <w:p w14:paraId="7654D923" w14:textId="31081C2A" w:rsidR="001C44AA" w:rsidRDefault="001C44AA" w:rsidP="001C44AA">
      <w:pPr>
        <w:spacing w:line="160" w:lineRule="exact"/>
        <w:ind w:rightChars="-355" w:right="-710"/>
        <w:rPr>
          <w:rFonts w:ascii="Times New Roman" w:eastAsiaTheme="minorEastAsia" w:hAnsi="Times New Roman" w:cs="Times New Roman"/>
          <w:sz w:val="14"/>
          <w:szCs w:val="14"/>
          <w:lang w:val="en-US"/>
        </w:rPr>
      </w:pP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Reference attribute: Gender; Male, Age; 30 - 39 years old, Family; Single, Job; Employed, Household income; 2-8 million JPY per year, Housing; Single family house, Car use; less than once per week, Region; Tokyo center. A positive (negative) parameter indicates that the weight is greater (smaller) than the reference attribute.</w:t>
      </w:r>
    </w:p>
    <w:p w14:paraId="1F2D41E4" w14:textId="77777777" w:rsidR="001C44AA" w:rsidRDefault="001C44AA">
      <w:pPr>
        <w:widowControl/>
        <w:autoSpaceDE/>
        <w:autoSpaceDN/>
        <w:rPr>
          <w:rFonts w:ascii="Times New Roman" w:eastAsiaTheme="minorEastAsia" w:hAnsi="Times New Roman" w:cs="Times New Roman"/>
          <w:sz w:val="14"/>
          <w:szCs w:val="14"/>
          <w:lang w:val="en-US"/>
        </w:rPr>
      </w:pPr>
      <w:r>
        <w:rPr>
          <w:rFonts w:ascii="Times New Roman" w:eastAsiaTheme="minorEastAsia" w:hAnsi="Times New Roman" w:cs="Times New Roman"/>
          <w:sz w:val="14"/>
          <w:szCs w:val="14"/>
          <w:lang w:val="en-US"/>
        </w:rPr>
        <w:br w:type="page"/>
      </w:r>
    </w:p>
    <w:p w14:paraId="301B011D" w14:textId="1310C1D9" w:rsidR="00D82840" w:rsidRPr="00372357" w:rsidRDefault="00D82840" w:rsidP="00C82F39">
      <w:pPr>
        <w:pStyle w:val="en"/>
        <w:ind w:left="0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72357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Table </w:t>
      </w:r>
      <w:r w:rsidR="00846440" w:rsidRPr="00372357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>| Estimat</w:t>
      </w:r>
      <w:r w:rsidR="002738ED"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ed 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weight parameters </w:t>
      </w:r>
      <w:r w:rsidR="002738ED"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of access 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>time to other cultural and lifestyle facilities</w:t>
      </w:r>
    </w:p>
    <w:p w14:paraId="765DA53B" w14:textId="67EE1FEB" w:rsidR="00C82F39" w:rsidRPr="00372357" w:rsidRDefault="00662FD6" w:rsidP="00C82F39">
      <w:pPr>
        <w:ind w:rightChars="-355" w:right="-710"/>
        <w:rPr>
          <w:rFonts w:ascii="Times New Roman" w:eastAsiaTheme="minorEastAsia" w:hAnsi="Times New Roman" w:cs="Times New Roman"/>
          <w:lang w:val="en-US"/>
        </w:rPr>
      </w:pPr>
      <w:r w:rsidRPr="00662FD6">
        <w:rPr>
          <w:rFonts w:eastAsiaTheme="minorEastAsia"/>
        </w:rPr>
        <w:drawing>
          <wp:inline distT="0" distB="0" distL="0" distR="0" wp14:anchorId="609A74EF" wp14:editId="1EE829C2">
            <wp:extent cx="9324340" cy="2944495"/>
            <wp:effectExtent l="0" t="0" r="0" b="825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294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40EEC" w14:textId="72E4F956" w:rsidR="00130229" w:rsidRPr="00372357" w:rsidRDefault="00C82F39" w:rsidP="00130229">
      <w:pPr>
        <w:spacing w:line="160" w:lineRule="exact"/>
        <w:ind w:right="-1"/>
        <w:rPr>
          <w:rFonts w:ascii="Times New Roman" w:eastAsiaTheme="minorEastAsia" w:hAnsi="Times New Roman" w:cs="Times New Roman"/>
          <w:sz w:val="14"/>
          <w:szCs w:val="14"/>
          <w:lang w:val="en-US"/>
        </w:rPr>
      </w:pP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Notes: </w:t>
      </w:r>
      <w:r w:rsidR="00130229"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Signif</w:t>
      </w:r>
      <w:r w:rsidR="00130229">
        <w:rPr>
          <w:rFonts w:ascii="Times New Roman" w:eastAsiaTheme="minorEastAsia" w:hAnsi="Times New Roman" w:cs="Times New Roman" w:hint="eastAsia"/>
          <w:sz w:val="14"/>
          <w:szCs w:val="14"/>
          <w:lang w:val="en-US" w:eastAsia="ja-JP"/>
        </w:rPr>
        <w:t>icance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 codes: ***p &lt; 0.01; **p &lt; 0.05; *p &lt; 0.1.</w:t>
      </w:r>
      <w:r w:rsidR="00130229"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 </w:t>
      </w:r>
      <w:r w:rsidR="00130229"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Reference attribute: Gender; Male, Age; 30 - 39 years old, Family; Single, Job; Employed, Household income; 2-8 million JPY per year, Housing</w:t>
      </w:r>
      <w:r w:rsidR="00130229" w:rsidRPr="00372357">
        <w:rPr>
          <w:rFonts w:ascii="Times New Roman" w:eastAsiaTheme="minorEastAsia" w:hAnsi="Times New Roman" w:cs="Times New Roman"/>
          <w:sz w:val="14"/>
          <w:szCs w:val="14"/>
          <w:lang w:val="en-US" w:eastAsia="ja-JP"/>
        </w:rPr>
        <w:t xml:space="preserve">; </w:t>
      </w:r>
      <w:r w:rsidR="00130229"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Single family house, Car use; less than once per week, Region; Tokyo center. A positive (negative) parameter indicates that the weight is greater (smaller) than the reference attribute.</w:t>
      </w:r>
      <w:r w:rsidR="00130229"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 </w:t>
      </w:r>
    </w:p>
    <w:p w14:paraId="17067082" w14:textId="77777777" w:rsidR="00D82840" w:rsidRPr="00372357" w:rsidRDefault="00D82840" w:rsidP="00D82840">
      <w:pPr>
        <w:rPr>
          <w:rFonts w:ascii="Times New Roman" w:eastAsia="游明朝" w:hAnsi="Times New Roman" w:cs="Times New Roman"/>
          <w:lang w:val="en-US" w:eastAsia="ja-JP"/>
        </w:rPr>
      </w:pPr>
    </w:p>
    <w:p w14:paraId="6D16DCD4" w14:textId="21C5D5C4" w:rsidR="00D82840" w:rsidRPr="00372357" w:rsidRDefault="00D82840" w:rsidP="00C82F39">
      <w:pPr>
        <w:pStyle w:val="en"/>
        <w:ind w:left="0" w:firstLine="0"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846440" w:rsidRPr="00372357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| </w:t>
      </w:r>
      <w:r w:rsidR="002738ED"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Estimated weight 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parameters </w:t>
      </w:r>
      <w:r w:rsidR="002738ED" w:rsidRPr="00372357">
        <w:rPr>
          <w:rFonts w:ascii="Times New Roman" w:hAnsi="Times New Roman" w:cs="Times New Roman"/>
          <w:b/>
          <w:bCs/>
          <w:sz w:val="18"/>
          <w:szCs w:val="18"/>
        </w:rPr>
        <w:t xml:space="preserve">of </w:t>
      </w:r>
      <w:r w:rsidRPr="00372357">
        <w:rPr>
          <w:rFonts w:ascii="Times New Roman" w:hAnsi="Times New Roman" w:cs="Times New Roman"/>
          <w:b/>
          <w:bCs/>
          <w:sz w:val="18"/>
          <w:szCs w:val="18"/>
        </w:rPr>
        <w:t>access time of transport modes</w:t>
      </w:r>
    </w:p>
    <w:p w14:paraId="74042C29" w14:textId="61C83DF8" w:rsidR="00C82F39" w:rsidRPr="00372357" w:rsidRDefault="00662FD6" w:rsidP="00C82F39">
      <w:pPr>
        <w:ind w:rightChars="-355" w:right="-710"/>
        <w:rPr>
          <w:rFonts w:ascii="Times New Roman" w:eastAsiaTheme="minorEastAsia" w:hAnsi="Times New Roman" w:cs="Times New Roman"/>
          <w:lang w:val="en-US"/>
        </w:rPr>
      </w:pPr>
      <w:r w:rsidRPr="00662FD6">
        <w:rPr>
          <w:rFonts w:eastAsiaTheme="minorEastAsia"/>
        </w:rPr>
        <w:drawing>
          <wp:inline distT="0" distB="0" distL="0" distR="0" wp14:anchorId="54B0D02A" wp14:editId="175A4522">
            <wp:extent cx="9324340" cy="965835"/>
            <wp:effectExtent l="0" t="0" r="0" b="571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2FA00" w14:textId="77777777" w:rsidR="00130229" w:rsidRDefault="00C82F39" w:rsidP="00130229">
      <w:pPr>
        <w:spacing w:line="160" w:lineRule="exact"/>
        <w:ind w:rightChars="-355" w:right="-710"/>
        <w:rPr>
          <w:rFonts w:ascii="Times New Roman" w:eastAsiaTheme="minorEastAsia" w:hAnsi="Times New Roman" w:cs="Times New Roman"/>
          <w:sz w:val="14"/>
          <w:szCs w:val="14"/>
          <w:lang w:val="en-US"/>
        </w:rPr>
      </w:pP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Notes: Initial log-likelihood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 w:eastAsia="ja-JP"/>
        </w:rPr>
        <w:t xml:space="preserve"> L0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; -32127.37, Maximum log-likelihood 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 w:eastAsia="ja-JP"/>
        </w:rPr>
        <w:t>LL;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 -16899.69, ρ^2=(L0-LL)/L0=0.47. </w:t>
      </w:r>
      <w:r w:rsidR="00130229"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Signif</w:t>
      </w:r>
      <w:r w:rsidR="00130229">
        <w:rPr>
          <w:rFonts w:ascii="Times New Roman" w:eastAsiaTheme="minorEastAsia" w:hAnsi="Times New Roman" w:cs="Times New Roman" w:hint="eastAsia"/>
          <w:sz w:val="14"/>
          <w:szCs w:val="14"/>
          <w:lang w:val="en-US" w:eastAsia="ja-JP"/>
        </w:rPr>
        <w:t>icance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 codes: ***p &lt; 0.01; **p &lt; 0.05; *p &lt; 0.1.</w:t>
      </w:r>
      <w:r w:rsidR="00130229">
        <w:rPr>
          <w:rFonts w:ascii="Times New Roman" w:eastAsiaTheme="minorEastAsia" w:hAnsi="Times New Roman" w:cs="Times New Roman"/>
          <w:sz w:val="14"/>
          <w:szCs w:val="14"/>
          <w:lang w:val="en-US"/>
        </w:rPr>
        <w:t xml:space="preserve"> </w:t>
      </w:r>
    </w:p>
    <w:p w14:paraId="5E7660AE" w14:textId="73D567FB" w:rsidR="00130229" w:rsidRPr="00372357" w:rsidRDefault="00130229" w:rsidP="00130229">
      <w:pPr>
        <w:spacing w:line="160" w:lineRule="exact"/>
        <w:ind w:rightChars="-355" w:right="-710"/>
        <w:rPr>
          <w:rFonts w:ascii="Times New Roman" w:eastAsiaTheme="minorEastAsia" w:hAnsi="Times New Roman" w:cs="Times New Roman"/>
          <w:sz w:val="14"/>
          <w:szCs w:val="14"/>
          <w:lang w:val="en-US"/>
        </w:rPr>
      </w:pP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Reference attribute: Gender; Male, Age; 30 - 39 years old, Family; Single, Job; Employed, Household income; 2-8 million JPY per year, Housing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 w:eastAsia="ja-JP"/>
        </w:rPr>
        <w:t xml:space="preserve">; </w:t>
      </w:r>
      <w:r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t>Single family house, Car use; less than once per week, Region; Tokyo center. A positive (negative) parameter indicates that the weight is greater (smaller) than the reference attribute.</w:t>
      </w:r>
    </w:p>
    <w:p w14:paraId="7A0A92F7" w14:textId="77777777" w:rsidR="001C44AA" w:rsidRDefault="001C44AA" w:rsidP="00130229">
      <w:pPr>
        <w:spacing w:line="160" w:lineRule="exact"/>
        <w:ind w:rightChars="-355" w:right="-710"/>
        <w:rPr>
          <w:rFonts w:ascii="Times New Roman" w:eastAsiaTheme="minorEastAsia" w:hAnsi="Times New Roman" w:cs="Times New Roman"/>
          <w:sz w:val="14"/>
          <w:szCs w:val="14"/>
          <w:lang w:val="en-US"/>
        </w:rPr>
        <w:sectPr w:rsidR="001C44AA" w:rsidSect="001C44AA">
          <w:pgSz w:w="16838" w:h="11906" w:orient="landscape"/>
          <w:pgMar w:top="1134" w:right="1077" w:bottom="1134" w:left="1077" w:header="454" w:footer="454" w:gutter="0"/>
          <w:cols w:space="425"/>
          <w:docGrid w:type="lines" w:linePitch="360"/>
        </w:sectPr>
      </w:pPr>
    </w:p>
    <w:p w14:paraId="1431FD64" w14:textId="0CC64C3A" w:rsidR="00C82F39" w:rsidRPr="00662FD6" w:rsidRDefault="00C82F39" w:rsidP="00C82F39">
      <w:pPr>
        <w:pStyle w:val="1"/>
        <w:rPr>
          <w:rFonts w:ascii="Times New Roman" w:hAnsi="Times New Roman" w:cs="Times New Roman"/>
          <w:b/>
          <w:bCs/>
          <w:shd w:val="clear" w:color="auto" w:fill="auto"/>
        </w:rPr>
      </w:pPr>
      <w:r w:rsidRPr="00662FD6">
        <w:rPr>
          <w:rFonts w:ascii="Times New Roman" w:hAnsi="Times New Roman" w:cs="Times New Roman"/>
          <w:b/>
          <w:bCs/>
          <w:shd w:val="clear" w:color="auto" w:fill="auto"/>
        </w:rPr>
        <w:lastRenderedPageBreak/>
        <w:t>Supplementary Figure</w:t>
      </w:r>
    </w:p>
    <w:p w14:paraId="72108890" w14:textId="0A094342" w:rsidR="00C82F39" w:rsidRPr="00372357" w:rsidRDefault="00470D6F" w:rsidP="00C82F39">
      <w:pPr>
        <w:rPr>
          <w:rFonts w:ascii="Times New Roman" w:eastAsiaTheme="minorEastAsia" w:hAnsi="Times New Roman" w:cs="Times New Roman"/>
          <w:lang w:val="en-US" w:eastAsia="ja-JP"/>
        </w:rPr>
      </w:pPr>
      <w:r w:rsidRPr="00470D6F">
        <w:rPr>
          <w:rFonts w:ascii="Times New Roman" w:eastAsiaTheme="minorEastAsia" w:hAnsi="Times New Roman" w:cs="Times New Roman"/>
          <w:noProof/>
          <w:lang w:eastAsia="ja-JP"/>
        </w:rPr>
        <w:drawing>
          <wp:inline distT="0" distB="0" distL="0" distR="0" wp14:anchorId="2065E730" wp14:editId="71F3AA79">
            <wp:extent cx="6120130" cy="4542155"/>
            <wp:effectExtent l="0" t="0" r="0" b="0"/>
            <wp:docPr id="1713" name="図 1712">
              <a:extLst xmlns:a="http://schemas.openxmlformats.org/drawingml/2006/main">
                <a:ext uri="{FF2B5EF4-FFF2-40B4-BE49-F238E27FC236}">
                  <a16:creationId xmlns:a16="http://schemas.microsoft.com/office/drawing/2014/main" id="{BB78FFDE-7D07-C926-970D-264E1A74253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" name="図 1712">
                      <a:extLst>
                        <a:ext uri="{FF2B5EF4-FFF2-40B4-BE49-F238E27FC236}">
                          <a16:creationId xmlns:a16="http://schemas.microsoft.com/office/drawing/2014/main" id="{BB78FFDE-7D07-C926-970D-264E1A74253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4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F2299" w14:textId="7D1AECA2" w:rsidR="00846440" w:rsidRPr="00372357" w:rsidRDefault="00C82F39" w:rsidP="00662FD6">
      <w:pPr>
        <w:rPr>
          <w:rFonts w:ascii="Times New Roman" w:eastAsiaTheme="minorEastAsia" w:hAnsi="Times New Roman" w:cs="Times New Roman"/>
          <w:sz w:val="14"/>
          <w:szCs w:val="14"/>
          <w:lang w:val="en-US"/>
        </w:rPr>
      </w:pPr>
      <w:r w:rsidRPr="00372357">
        <w:rPr>
          <w:rFonts w:ascii="Times New Roman" w:eastAsiaTheme="minorEastAsia" w:hAnsi="Times New Roman" w:cs="Times New Roman"/>
          <w:b/>
          <w:bCs/>
          <w:sz w:val="18"/>
          <w:szCs w:val="18"/>
          <w:lang w:val="en-US" w:eastAsia="ja-JP" w:bidi="ar-SA"/>
        </w:rPr>
        <w:t>Fig.</w:t>
      </w:r>
      <w:r w:rsidR="002738ED" w:rsidRPr="00372357">
        <w:rPr>
          <w:rFonts w:ascii="Times New Roman" w:eastAsiaTheme="minorEastAsia" w:hAnsi="Times New Roman" w:cs="Times New Roman"/>
          <w:b/>
          <w:bCs/>
          <w:sz w:val="18"/>
          <w:szCs w:val="18"/>
          <w:lang w:val="en-US" w:eastAsia="ja-JP" w:bidi="ar-SA"/>
        </w:rPr>
        <w:t xml:space="preserve"> </w:t>
      </w:r>
      <w:r w:rsidRPr="00372357">
        <w:rPr>
          <w:rFonts w:ascii="Times New Roman" w:eastAsiaTheme="minorEastAsia" w:hAnsi="Times New Roman" w:cs="Times New Roman"/>
          <w:b/>
          <w:bCs/>
          <w:sz w:val="18"/>
          <w:szCs w:val="18"/>
          <w:lang w:val="en-US" w:eastAsia="ja-JP" w:bidi="ar-SA"/>
        </w:rPr>
        <w:t xml:space="preserve">1| </w:t>
      </w:r>
      <w:bookmarkStart w:id="3" w:name="_Hlk116410547"/>
      <w:r w:rsidR="002738ED" w:rsidRPr="00372357">
        <w:rPr>
          <w:rFonts w:ascii="Times New Roman" w:eastAsiaTheme="minorEastAsia" w:hAnsi="Times New Roman" w:cs="Times New Roman"/>
          <w:b/>
          <w:bCs/>
          <w:sz w:val="18"/>
          <w:szCs w:val="18"/>
          <w:lang w:val="en-US" w:eastAsia="ja-JP" w:bidi="ar-SA"/>
        </w:rPr>
        <w:t>M</w:t>
      </w:r>
      <w:r w:rsidRPr="00372357">
        <w:rPr>
          <w:rFonts w:ascii="Times New Roman" w:eastAsiaTheme="minorEastAsia" w:hAnsi="Times New Roman" w:cs="Times New Roman"/>
          <w:b/>
          <w:bCs/>
          <w:sz w:val="18"/>
          <w:szCs w:val="18"/>
          <w:lang w:val="en-US" w:eastAsia="ja-JP" w:bidi="ar-SA"/>
        </w:rPr>
        <w:t>onetary equivalent</w:t>
      </w:r>
      <w:r w:rsidR="002738ED" w:rsidRPr="00372357">
        <w:rPr>
          <w:rFonts w:ascii="Times New Roman" w:eastAsiaTheme="minorEastAsia" w:hAnsi="Times New Roman" w:cs="Times New Roman"/>
          <w:b/>
          <w:bCs/>
          <w:sz w:val="18"/>
          <w:szCs w:val="18"/>
          <w:lang w:val="en-US" w:eastAsia="ja-JP" w:bidi="ar-SA"/>
        </w:rPr>
        <w:t>s</w:t>
      </w:r>
      <w:r w:rsidRPr="00372357">
        <w:rPr>
          <w:rFonts w:ascii="Times New Roman" w:eastAsiaTheme="minorEastAsia" w:hAnsi="Times New Roman" w:cs="Times New Roman"/>
          <w:b/>
          <w:bCs/>
          <w:sz w:val="18"/>
          <w:szCs w:val="18"/>
          <w:lang w:val="en-US" w:eastAsia="ja-JP" w:bidi="ar-SA"/>
        </w:rPr>
        <w:t xml:space="preserve"> of the weight parameters</w:t>
      </w:r>
      <w:bookmarkEnd w:id="3"/>
      <w:r w:rsidR="00846440" w:rsidRPr="00372357">
        <w:rPr>
          <w:rFonts w:ascii="Times New Roman" w:eastAsiaTheme="minorEastAsia" w:hAnsi="Times New Roman" w:cs="Times New Roman"/>
          <w:sz w:val="14"/>
          <w:szCs w:val="14"/>
          <w:lang w:val="en-US"/>
        </w:rPr>
        <w:br w:type="page"/>
      </w:r>
    </w:p>
    <w:p w14:paraId="5497ADF5" w14:textId="122D78E7" w:rsidR="00846440" w:rsidRPr="00372357" w:rsidRDefault="00846440" w:rsidP="00846440">
      <w:pPr>
        <w:pStyle w:val="1"/>
        <w:rPr>
          <w:rFonts w:ascii="Times New Roman" w:eastAsiaTheme="minorEastAsia" w:hAnsi="Times New Roman" w:cs="Times New Roman"/>
        </w:rPr>
      </w:pPr>
      <w:r w:rsidRPr="00372357">
        <w:rPr>
          <w:rFonts w:ascii="Times New Roman" w:hAnsi="Times New Roman" w:cs="Times New Roman"/>
        </w:rPr>
        <w:lastRenderedPageBreak/>
        <w:t>Supplementary</w:t>
      </w:r>
      <w:r w:rsidRPr="00372357">
        <w:rPr>
          <w:rFonts w:ascii="Times New Roman" w:eastAsiaTheme="minorEastAsia" w:hAnsi="Times New Roman" w:cs="Times New Roman"/>
        </w:rPr>
        <w:t xml:space="preserve"> References</w:t>
      </w:r>
    </w:p>
    <w:p w14:paraId="44C5D6DE" w14:textId="74D0CB2D" w:rsidR="00846440" w:rsidRPr="00372357" w:rsidRDefault="00846440" w:rsidP="00C82F39">
      <w:pPr>
        <w:spacing w:line="160" w:lineRule="exact"/>
        <w:ind w:rightChars="-355" w:right="-710"/>
        <w:rPr>
          <w:rFonts w:ascii="Times New Roman" w:eastAsiaTheme="minorEastAsia" w:hAnsi="Times New Roman" w:cs="Times New Roman"/>
          <w:sz w:val="14"/>
          <w:szCs w:val="14"/>
          <w:lang w:val="en-US"/>
        </w:rPr>
      </w:pPr>
    </w:p>
    <w:p w14:paraId="6E0CD1FD" w14:textId="678BB72D" w:rsidR="00C7610E" w:rsidRPr="00372357" w:rsidRDefault="00846440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fldChar w:fldCharType="begin" w:fldLock="1"/>
      </w:r>
      <w:r w:rsidR="00C7610E" w:rsidRPr="00372357">
        <w:rPr>
          <w:rFonts w:ascii="Times New Roman" w:hAnsi="Times New Roman" w:cs="Times New Roman"/>
          <w:noProof/>
          <w:sz w:val="14"/>
          <w:szCs w:val="14"/>
        </w:rPr>
        <w:instrText>ADDIN paperpile_bibliography &lt;pp-bibliography&gt;&lt;first-reference-indices&gt;&lt;formatting&gt;1&lt;/formatting&gt;&lt;space-after&gt;1&lt;/space-after&gt;&lt;/first-reference-indices&gt;&lt;/pp-bibliography&gt; \* MERGEFORMAT</w:instrText>
      </w:r>
      <w:r w:rsidRPr="00372357">
        <w:rPr>
          <w:rFonts w:ascii="Times New Roman" w:hAnsi="Times New Roman" w:cs="Times New Roman"/>
          <w:noProof/>
          <w:sz w:val="14"/>
          <w:szCs w:val="14"/>
        </w:rPr>
        <w:fldChar w:fldCharType="separate"/>
      </w:r>
      <w:r w:rsidR="00C7610E" w:rsidRPr="00372357">
        <w:rPr>
          <w:rFonts w:ascii="Times New Roman" w:hAnsi="Times New Roman" w:cs="Times New Roman"/>
          <w:noProof/>
          <w:sz w:val="14"/>
          <w:szCs w:val="14"/>
        </w:rPr>
        <w:t>1.</w:t>
      </w:r>
      <w:r w:rsidR="00C7610E"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Pacione, M. Urban environmental quality and human wellbeing—a social geographical perspective. </w:t>
      </w:r>
      <w:r w:rsidR="00C7610E" w:rsidRPr="00372357">
        <w:rPr>
          <w:rFonts w:ascii="Times New Roman" w:hAnsi="Times New Roman" w:cs="Times New Roman"/>
          <w:i/>
          <w:noProof/>
          <w:sz w:val="14"/>
          <w:szCs w:val="14"/>
        </w:rPr>
        <w:t>Landsc. Urban Plan.</w:t>
      </w:r>
      <w:r w:rsidR="00C7610E"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="00C7610E" w:rsidRPr="00372357">
        <w:rPr>
          <w:rFonts w:ascii="Times New Roman" w:hAnsi="Times New Roman" w:cs="Times New Roman"/>
          <w:b/>
          <w:noProof/>
          <w:sz w:val="14"/>
          <w:szCs w:val="14"/>
        </w:rPr>
        <w:t>65</w:t>
      </w:r>
      <w:r w:rsidR="00C7610E" w:rsidRPr="00372357">
        <w:rPr>
          <w:rFonts w:ascii="Times New Roman" w:hAnsi="Times New Roman" w:cs="Times New Roman"/>
          <w:noProof/>
          <w:sz w:val="14"/>
          <w:szCs w:val="14"/>
        </w:rPr>
        <w:t>, 19–30 (2003).</w:t>
      </w:r>
    </w:p>
    <w:p w14:paraId="4FC3E7DC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Lever, J. P. The Development of an Instrument to Measure Quality of Life in Mexico City.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Soc. Indic. Res.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50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187–208 (2000).</w:t>
      </w:r>
    </w:p>
    <w:p w14:paraId="66A88E8C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3.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Diener, E. &amp; Suh, E. MEASURING QUALITY OF LIFE: ECONOMIC, SOCIAL, AND SUBJECTIVE INDICATORS.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Soc. Indic. Res.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40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189–216 (1997).</w:t>
      </w:r>
    </w:p>
    <w:p w14:paraId="7DA9120F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4.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>WHO. Constitution in basic documents. (1948).</w:t>
      </w:r>
    </w:p>
    <w:p w14:paraId="69BA20C6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5.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WHO.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The World Health Organization Quality of Life (WHOQOL)</w:t>
      </w:r>
      <w:r w:rsidRPr="00372357">
        <w:rPr>
          <w:rFonts w:ascii="Times New Roman" w:hAnsi="Times New Roman" w:cs="Times New Roman"/>
          <w:noProof/>
          <w:sz w:val="14"/>
          <w:szCs w:val="14"/>
        </w:rPr>
        <w:t>. https://www.who.int/publications/i/item/WHO-HIS-HSI-Rev.2012.03 (2012).</w:t>
      </w:r>
    </w:p>
    <w:p w14:paraId="1B818A2A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6.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EuroQol Group. EuroQol--a new facility for the measurement of health-related quality of life.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Health Policy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16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199–208 (1990).</w:t>
      </w:r>
    </w:p>
    <w:p w14:paraId="3B6138A6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7.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Brazier, J., Roberts, J. &amp; Deverill, M. The estimation of a preference-based measure of health from the SF-36.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J. Health Econ.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21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271–292 (2002).</w:t>
      </w:r>
    </w:p>
    <w:p w14:paraId="77EDB68B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8.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Feeny, D., Furlong, W., Boyle, M. &amp; Torrance, G. W. Multi-attribute health status classification systems. Health Utilities Index.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Pharmacoeconomics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7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490–502 (1995).</w:t>
      </w:r>
    </w:p>
    <w:p w14:paraId="6DFCF96E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9.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Calder, J. D. Presidents and Crime Control: Kennedy, Johnson and Nixon and the Influences of Ideology.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Pres. Stud. Q.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12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574–589 (1982).</w:t>
      </w:r>
    </w:p>
    <w:p w14:paraId="3043EDF8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10.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>Tozzi, J. J. OIRA’s Formative Years: The Historical Record of Centralized Review Preceding OIRA’s Founding. (2011) doi:10.2139/ssrn.2706279.</w:t>
      </w:r>
    </w:p>
    <w:p w14:paraId="47CE067A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11.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Nussbaum, M. &amp; Sen, A.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The Quality of Life</w:t>
      </w:r>
      <w:r w:rsidRPr="00372357">
        <w:rPr>
          <w:rFonts w:ascii="Times New Roman" w:hAnsi="Times New Roman" w:cs="Times New Roman"/>
          <w:noProof/>
          <w:sz w:val="14"/>
          <w:szCs w:val="14"/>
        </w:rPr>
        <w:t>. (Clarendon Press, 1993).</w:t>
      </w:r>
    </w:p>
    <w:p w14:paraId="0B81F0D8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12.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WEF.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Global Gender Gap Report 2022</w:t>
      </w:r>
      <w:r w:rsidRPr="00372357">
        <w:rPr>
          <w:rFonts w:ascii="Times New Roman" w:hAnsi="Times New Roman" w:cs="Times New Roman"/>
          <w:noProof/>
          <w:sz w:val="14"/>
          <w:szCs w:val="14"/>
        </w:rPr>
        <w:t>. https://www.weforum.org/reports/global-gender-gap-report-2022 (2022).</w:t>
      </w:r>
    </w:p>
    <w:p w14:paraId="30CE952A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13.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Kato, H., Oda, T. &amp; Sakashita, A. Valuation of travel time saving with revealed preference data in Japan: Further analysis.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Presented at 13th World Conference on Transport Research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(2013).</w:t>
      </w:r>
    </w:p>
    <w:p w14:paraId="2A73E2DB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14.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Kato, H., Sakashita, A., Tsuchiya, T., Oda, T. &amp; Tanishita, M. Estimating Value of Travel Time Savings by Using Large-Scale Household Survey Data from Japan.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Transp. Res. Rec.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2231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85–92 (2011).</w:t>
      </w:r>
    </w:p>
    <w:p w14:paraId="0687EAB2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15.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Spilker, B. Taxonomy of quality of life. in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Quality of life and pharmacoeconomics in clinical trials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(ed. Spilker, B.) 25–31 (Lippincott-Raven, 1996).</w:t>
      </w:r>
    </w:p>
    <w:p w14:paraId="600D25C1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16.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Ferrans, C. E. &amp; Powers, M. J. Quality of life index: development and psychometric properties.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ANS Adv. Nurs. Sci.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8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15–24 (1985).</w:t>
      </w:r>
    </w:p>
    <w:p w14:paraId="34BB6C87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17.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Baker, F. &amp; Intagliata, J. Quality of life in the evaluation of community support systems.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Eval. Program Plann.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5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69–79 (1982).</w:t>
      </w:r>
    </w:p>
    <w:p w14:paraId="3A05F4A7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18.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Felce, D. &amp; Perry, J. Quality of life: its definition and measurement.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Res. Dev. Disabil.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16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51–74 (1995).</w:t>
      </w:r>
    </w:p>
    <w:p w14:paraId="69D89EF0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19.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Schalock, Robert, L. &amp; Ed.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Quality of Life: Perspectives and Issues</w:t>
      </w:r>
      <w:r w:rsidRPr="00372357">
        <w:rPr>
          <w:rFonts w:ascii="Times New Roman" w:hAnsi="Times New Roman" w:cs="Times New Roman"/>
          <w:noProof/>
          <w:sz w:val="14"/>
          <w:szCs w:val="14"/>
        </w:rPr>
        <w:t>. (American Association on Mental Retardation, 1990).</w:t>
      </w:r>
    </w:p>
    <w:p w14:paraId="271C1B9A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20.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UNDP. Human Development Report 1990.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Hum. Dev. Rep.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(1990).</w:t>
      </w:r>
    </w:p>
    <w:p w14:paraId="62E2852B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21.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OECD.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How’s Life?: Measuring Well-being</w:t>
      </w:r>
      <w:r w:rsidRPr="00372357">
        <w:rPr>
          <w:rFonts w:ascii="Times New Roman" w:hAnsi="Times New Roman" w:cs="Times New Roman"/>
          <w:noProof/>
          <w:sz w:val="14"/>
          <w:szCs w:val="14"/>
        </w:rPr>
        <w:t>. (2011).</w:t>
      </w:r>
    </w:p>
    <w:p w14:paraId="6CD4C3EE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22.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WHO Kobe Centre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et al.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The urban health index: a handbook for its calculation and use</w:t>
      </w:r>
      <w:r w:rsidRPr="00372357">
        <w:rPr>
          <w:rFonts w:ascii="Times New Roman" w:hAnsi="Times New Roman" w:cs="Times New Roman"/>
          <w:noProof/>
          <w:sz w:val="14"/>
          <w:szCs w:val="14"/>
        </w:rPr>
        <w:t>. (World Health Organization, 2014).</w:t>
      </w:r>
    </w:p>
    <w:p w14:paraId="24DD8EC5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23.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UN-Habitat.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MEASUREMENT OF CITY PROSPERITY Methodology and Metadata</w:t>
      </w:r>
      <w:r w:rsidRPr="00372357">
        <w:rPr>
          <w:rFonts w:ascii="Times New Roman" w:hAnsi="Times New Roman" w:cs="Times New Roman"/>
          <w:noProof/>
          <w:sz w:val="14"/>
          <w:szCs w:val="14"/>
        </w:rPr>
        <w:t>. https://unhabitat.org/sites/default/files/2019/02/CPI-METADATA.2016.pdf (2016).</w:t>
      </w:r>
    </w:p>
    <w:p w14:paraId="4D575E4F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24.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Murgaš, F. &amp; Klobučník, M. Municipalities and Regions as Good Places to Live: Index of Quality of Life in the Czech Republic.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Appl. Res. Qual. Life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11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553–570 (2016).</w:t>
      </w:r>
    </w:p>
    <w:p w14:paraId="79BF57B9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25.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Martín, J. C. &amp; Mendoza, C. A DEA Approach to Measure the Quality-of-Life in the Municipalities of the Canary Islands.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Soc. Indic. Res.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113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335–353 (2013).</w:t>
      </w:r>
    </w:p>
    <w:p w14:paraId="533585B4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26.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Aroca, P., Gonzalez, P. A. &amp; Valdebenito, R. The heterogeneous level of life quality across Chilean regions.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Habitat Int.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68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84–98 (2017).</w:t>
      </w:r>
    </w:p>
    <w:p w14:paraId="61941C1C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27.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Mouratidis, K. Commute satisfaction, neighborhood satisfaction, and housing satisfaction as predictors of subjective well-being and indicators of urban livability.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Travel Behaviour and Society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21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265–278 (2020).</w:t>
      </w:r>
    </w:p>
    <w:p w14:paraId="55D97046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28.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Zhan, D.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et al.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Assessment and determinants of satisfaction with urban livability in China.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Cities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79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92–101 (2018).</w:t>
      </w:r>
    </w:p>
    <w:p w14:paraId="69C3A514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29.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Ülengin, B., Ülengin, F. &amp; Güvenç, Ü. A multidimensional approach to urban quality of life: The case of Istanbul.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Eur. J. Oper. Res.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130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361–374 (2001).</w:t>
      </w:r>
    </w:p>
    <w:p w14:paraId="657B25AB" w14:textId="77777777" w:rsidR="00C7610E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30.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Das, D. Urban Quality of Life: A Case Study of Guwahati.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Soc. Indic. Res.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88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297–310 (2008).</w:t>
      </w:r>
    </w:p>
    <w:p w14:paraId="090F76F6" w14:textId="66B750C3" w:rsidR="00846440" w:rsidRPr="00372357" w:rsidRDefault="00C7610E" w:rsidP="00372357">
      <w:pPr>
        <w:pStyle w:val="en"/>
        <w:tabs>
          <w:tab w:val="left" w:pos="280"/>
        </w:tabs>
        <w:spacing w:line="200" w:lineRule="exact"/>
        <w:ind w:left="278" w:hanging="278"/>
        <w:rPr>
          <w:rFonts w:ascii="Times New Roman" w:hAnsi="Times New Roman" w:cs="Times New Roman"/>
          <w:noProof/>
          <w:sz w:val="14"/>
          <w:szCs w:val="14"/>
        </w:rPr>
      </w:pPr>
      <w:r w:rsidRPr="00372357">
        <w:rPr>
          <w:rFonts w:ascii="Times New Roman" w:hAnsi="Times New Roman" w:cs="Times New Roman"/>
          <w:noProof/>
          <w:sz w:val="14"/>
          <w:szCs w:val="14"/>
        </w:rPr>
        <w:t>31.</w:t>
      </w:r>
      <w:r w:rsidRPr="00372357">
        <w:rPr>
          <w:rFonts w:ascii="Times New Roman" w:hAnsi="Times New Roman" w:cs="Times New Roman"/>
          <w:noProof/>
          <w:sz w:val="14"/>
          <w:szCs w:val="14"/>
        </w:rPr>
        <w:tab/>
        <w:t xml:space="preserve">Mittal, S., Chadchan, J. &amp; Mishra, S. K. Evaluation of QoL in cities of diverse neighbourhood typologies: A scientific study of New Delhi. </w:t>
      </w:r>
      <w:r w:rsidRPr="00372357">
        <w:rPr>
          <w:rFonts w:ascii="Times New Roman" w:hAnsi="Times New Roman" w:cs="Times New Roman"/>
          <w:i/>
          <w:noProof/>
          <w:sz w:val="14"/>
          <w:szCs w:val="14"/>
        </w:rPr>
        <w:t>International Journal of Urban Sustainable Development</w:t>
      </w:r>
      <w:r w:rsidRPr="00372357">
        <w:rPr>
          <w:rFonts w:ascii="Times New Roman" w:hAnsi="Times New Roman" w:cs="Times New Roman"/>
          <w:noProof/>
          <w:sz w:val="14"/>
          <w:szCs w:val="14"/>
        </w:rPr>
        <w:t xml:space="preserve"> </w:t>
      </w:r>
      <w:r w:rsidRPr="00372357">
        <w:rPr>
          <w:rFonts w:ascii="Times New Roman" w:hAnsi="Times New Roman" w:cs="Times New Roman"/>
          <w:b/>
          <w:noProof/>
          <w:sz w:val="14"/>
          <w:szCs w:val="14"/>
        </w:rPr>
        <w:t>13</w:t>
      </w:r>
      <w:r w:rsidRPr="00372357">
        <w:rPr>
          <w:rFonts w:ascii="Times New Roman" w:hAnsi="Times New Roman" w:cs="Times New Roman"/>
          <w:noProof/>
          <w:sz w:val="14"/>
          <w:szCs w:val="14"/>
        </w:rPr>
        <w:t>, 400–419 (2021).</w:t>
      </w:r>
      <w:r w:rsidR="00846440" w:rsidRPr="00372357">
        <w:rPr>
          <w:rFonts w:ascii="Times New Roman" w:hAnsi="Times New Roman" w:cs="Times New Roman"/>
          <w:noProof/>
          <w:sz w:val="14"/>
          <w:szCs w:val="14"/>
        </w:rPr>
        <w:fldChar w:fldCharType="end"/>
      </w:r>
    </w:p>
    <w:sectPr w:rsidR="00846440" w:rsidRPr="00372357" w:rsidSect="001C44AA">
      <w:pgSz w:w="11906" w:h="16838"/>
      <w:pgMar w:top="1077" w:right="1134" w:bottom="1077" w:left="1134" w:header="45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7A44B" w14:textId="77777777" w:rsidR="008A2BE7" w:rsidRDefault="008A2BE7" w:rsidP="00EC6BDD">
      <w:r>
        <w:separator/>
      </w:r>
    </w:p>
  </w:endnote>
  <w:endnote w:type="continuationSeparator" w:id="0">
    <w:p w14:paraId="727743D9" w14:textId="77777777" w:rsidR="008A2BE7" w:rsidRDefault="008A2BE7" w:rsidP="00EC6BDD">
      <w:r>
        <w:continuationSeparator/>
      </w:r>
    </w:p>
  </w:endnote>
  <w:endnote w:type="continuationNotice" w:id="1">
    <w:p w14:paraId="22C6D5BE" w14:textId="77777777" w:rsidR="008A2BE7" w:rsidRDefault="008A2B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haris SIL">
    <w:panose1 w:val="02000500060000020004"/>
    <w:charset w:val="00"/>
    <w:family w:val="auto"/>
    <w:pitch w:val="variable"/>
    <w:sig w:usb0="A00002FF" w:usb1="5200A1FF" w:usb2="02000009" w:usb3="00000000" w:csb0="00000197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ヒラギノ角ゴv.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35115707"/>
      <w:docPartObj>
        <w:docPartGallery w:val="Page Numbers (Bottom of Page)"/>
        <w:docPartUnique/>
      </w:docPartObj>
    </w:sdtPr>
    <w:sdtContent>
      <w:p w14:paraId="7D15A20B" w14:textId="421CD7C3" w:rsidR="006D048A" w:rsidRDefault="006D048A" w:rsidP="001E000B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4A94" w:rsidRPr="00CE4A94">
          <w:rPr>
            <w:noProof/>
            <w:lang w:val="ja-JP" w:eastAsia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00D79" w14:textId="77777777" w:rsidR="008A2BE7" w:rsidRDefault="008A2BE7" w:rsidP="00EC6BDD">
      <w:r>
        <w:separator/>
      </w:r>
    </w:p>
  </w:footnote>
  <w:footnote w:type="continuationSeparator" w:id="0">
    <w:p w14:paraId="4D04B661" w14:textId="77777777" w:rsidR="008A2BE7" w:rsidRDefault="008A2BE7" w:rsidP="00EC6BDD">
      <w:r>
        <w:continuationSeparator/>
      </w:r>
    </w:p>
  </w:footnote>
  <w:footnote w:type="continuationNotice" w:id="1">
    <w:p w14:paraId="449CED38" w14:textId="77777777" w:rsidR="008A2BE7" w:rsidRDefault="008A2BE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37CE0"/>
    <w:multiLevelType w:val="hybridMultilevel"/>
    <w:tmpl w:val="E3E09FC4"/>
    <w:lvl w:ilvl="0" w:tplc="990E39CC">
      <w:start w:val="1"/>
      <w:numFmt w:val="bullet"/>
      <w:lvlText w:val=""/>
      <w:lvlJc w:val="left"/>
      <w:pPr>
        <w:ind w:left="78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8" w:hanging="420"/>
      </w:pPr>
      <w:rPr>
        <w:rFonts w:ascii="Wingdings" w:hAnsi="Wingdings" w:hint="default"/>
      </w:rPr>
    </w:lvl>
  </w:abstractNum>
  <w:abstractNum w:abstractNumId="1" w15:restartNumberingAfterBreak="0">
    <w:nsid w:val="22D74E6F"/>
    <w:multiLevelType w:val="hybridMultilevel"/>
    <w:tmpl w:val="872E6DE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ADD0AA4"/>
    <w:multiLevelType w:val="hybridMultilevel"/>
    <w:tmpl w:val="DAC083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E8860D1"/>
    <w:multiLevelType w:val="hybridMultilevel"/>
    <w:tmpl w:val="E29C0662"/>
    <w:lvl w:ilvl="0" w:tplc="04090001">
      <w:start w:val="1"/>
      <w:numFmt w:val="bullet"/>
      <w:lvlText w:val=""/>
      <w:lvlJc w:val="left"/>
      <w:pPr>
        <w:ind w:left="78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8" w:hanging="420"/>
      </w:pPr>
      <w:rPr>
        <w:rFonts w:ascii="Wingdings" w:hAnsi="Wingdings" w:hint="default"/>
      </w:rPr>
    </w:lvl>
  </w:abstractNum>
  <w:abstractNum w:abstractNumId="4" w15:restartNumberingAfterBreak="0">
    <w:nsid w:val="67002C26"/>
    <w:multiLevelType w:val="multilevel"/>
    <w:tmpl w:val="155E0898"/>
    <w:lvl w:ilvl="0">
      <w:start w:val="1"/>
      <w:numFmt w:val="decimal"/>
      <w:suff w:val="space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781B6710"/>
    <w:multiLevelType w:val="multilevel"/>
    <w:tmpl w:val="C5641702"/>
    <w:lvl w:ilvl="0">
      <w:start w:val="1"/>
      <w:numFmt w:val="decimal"/>
      <w:pStyle w:val="2"/>
      <w:suff w:val="space"/>
      <w:lvlText w:val="%1."/>
      <w:lvlJc w:val="left"/>
      <w:pPr>
        <w:ind w:left="425" w:hanging="425"/>
      </w:pPr>
      <w:rPr>
        <w:rFonts w:hint="eastAsia"/>
        <w:shd w:val="clear" w:color="auto" w:fill="auto"/>
      </w:rPr>
    </w:lvl>
    <w:lvl w:ilvl="1">
      <w:start w:val="1"/>
      <w:numFmt w:val="decimal"/>
      <w:pStyle w:val="3"/>
      <w:suff w:val="space"/>
      <w:lvlText w:val="%1.%2."/>
      <w:lvlJc w:val="left"/>
      <w:pPr>
        <w:ind w:left="567" w:hanging="567"/>
      </w:pPr>
    </w:lvl>
    <w:lvl w:ilvl="2">
      <w:start w:val="1"/>
      <w:numFmt w:val="decimal"/>
      <w:pStyle w:val="4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 w15:restartNumberingAfterBreak="0">
    <w:nsid w:val="7AE86C33"/>
    <w:multiLevelType w:val="hybridMultilevel"/>
    <w:tmpl w:val="620E2924"/>
    <w:lvl w:ilvl="0" w:tplc="E2EABED2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E8500E6"/>
    <w:multiLevelType w:val="hybridMultilevel"/>
    <w:tmpl w:val="DA4E645A"/>
    <w:lvl w:ilvl="0" w:tplc="E2EABED2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94760472">
    <w:abstractNumId w:val="4"/>
  </w:num>
  <w:num w:numId="2" w16cid:durableId="1750884871">
    <w:abstractNumId w:val="5"/>
  </w:num>
  <w:num w:numId="3" w16cid:durableId="2037736039">
    <w:abstractNumId w:val="5"/>
  </w:num>
  <w:num w:numId="4" w16cid:durableId="756825570">
    <w:abstractNumId w:val="5"/>
  </w:num>
  <w:num w:numId="5" w16cid:durableId="1416322062">
    <w:abstractNumId w:val="2"/>
  </w:num>
  <w:num w:numId="6" w16cid:durableId="2082557096">
    <w:abstractNumId w:val="3"/>
  </w:num>
  <w:num w:numId="7" w16cid:durableId="1744713870">
    <w:abstractNumId w:val="7"/>
  </w:num>
  <w:num w:numId="8" w16cid:durableId="1289505541">
    <w:abstractNumId w:val="1"/>
  </w:num>
  <w:num w:numId="9" w16cid:durableId="1393189757">
    <w:abstractNumId w:val="0"/>
  </w:num>
  <w:num w:numId="10" w16cid:durableId="1118914868">
    <w:abstractNumId w:val="5"/>
  </w:num>
  <w:num w:numId="11" w16cid:durableId="1036387755">
    <w:abstractNumId w:val="5"/>
  </w:num>
  <w:num w:numId="12" w16cid:durableId="189781379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77481008">
    <w:abstractNumId w:val="6"/>
  </w:num>
  <w:num w:numId="14" w16cid:durableId="18649034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840"/>
  <w:drawingGridHorizontalSpacing w:val="100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clusterType" w:val="normal"/>
    <w:docVar w:name="paperpile-doc-id" w:val="Z751M711I281G812"/>
    <w:docVar w:name="paperpile-doc-name" w:val="NCQOL_SI_221115en.docx"/>
    <w:docVar w:name="paperpile-includeDoi" w:val="false"/>
    <w:docVar w:name="paperpile-styleFile" w:val="nature.csl"/>
    <w:docVar w:name="paperpile-styleId" w:val="nature"/>
    <w:docVar w:name="paperpile-styleLabel" w:val="Nature"/>
    <w:docVar w:name="paperpile-styleLocale" w:val="en-US"/>
    <w:docVar w:name="StyleGuidePreference" w:val="-1"/>
  </w:docVars>
  <w:rsids>
    <w:rsidRoot w:val="006B6550"/>
    <w:rsid w:val="00002F31"/>
    <w:rsid w:val="00006241"/>
    <w:rsid w:val="00006BE6"/>
    <w:rsid w:val="00006CDF"/>
    <w:rsid w:val="0001283B"/>
    <w:rsid w:val="00015A3B"/>
    <w:rsid w:val="000160A5"/>
    <w:rsid w:val="00021315"/>
    <w:rsid w:val="000237A3"/>
    <w:rsid w:val="000237FE"/>
    <w:rsid w:val="00023F42"/>
    <w:rsid w:val="000240A3"/>
    <w:rsid w:val="0002453C"/>
    <w:rsid w:val="0002790F"/>
    <w:rsid w:val="00030197"/>
    <w:rsid w:val="000305FC"/>
    <w:rsid w:val="0003100E"/>
    <w:rsid w:val="0005114F"/>
    <w:rsid w:val="00063107"/>
    <w:rsid w:val="00064032"/>
    <w:rsid w:val="000658CF"/>
    <w:rsid w:val="00066CED"/>
    <w:rsid w:val="000724A5"/>
    <w:rsid w:val="00074240"/>
    <w:rsid w:val="00077E7D"/>
    <w:rsid w:val="000842E2"/>
    <w:rsid w:val="0008594C"/>
    <w:rsid w:val="00086745"/>
    <w:rsid w:val="000938F8"/>
    <w:rsid w:val="00094651"/>
    <w:rsid w:val="000A1773"/>
    <w:rsid w:val="000A5252"/>
    <w:rsid w:val="000A5430"/>
    <w:rsid w:val="000A54D2"/>
    <w:rsid w:val="000A5F44"/>
    <w:rsid w:val="000B0C9A"/>
    <w:rsid w:val="000B1A70"/>
    <w:rsid w:val="000B1F93"/>
    <w:rsid w:val="000B485B"/>
    <w:rsid w:val="000B59C0"/>
    <w:rsid w:val="000B6DE8"/>
    <w:rsid w:val="000C3444"/>
    <w:rsid w:val="000D097A"/>
    <w:rsid w:val="000E03E5"/>
    <w:rsid w:val="000E1992"/>
    <w:rsid w:val="000E28DB"/>
    <w:rsid w:val="000E4558"/>
    <w:rsid w:val="000F0973"/>
    <w:rsid w:val="000F1290"/>
    <w:rsid w:val="000F3F04"/>
    <w:rsid w:val="000F4C31"/>
    <w:rsid w:val="00101174"/>
    <w:rsid w:val="0010199C"/>
    <w:rsid w:val="00102551"/>
    <w:rsid w:val="00107833"/>
    <w:rsid w:val="001104B7"/>
    <w:rsid w:val="0011183D"/>
    <w:rsid w:val="00111C23"/>
    <w:rsid w:val="001164C0"/>
    <w:rsid w:val="00121011"/>
    <w:rsid w:val="00122965"/>
    <w:rsid w:val="001231BB"/>
    <w:rsid w:val="00123E77"/>
    <w:rsid w:val="00126259"/>
    <w:rsid w:val="00127EFA"/>
    <w:rsid w:val="00130229"/>
    <w:rsid w:val="001313E3"/>
    <w:rsid w:val="001324A8"/>
    <w:rsid w:val="001356E2"/>
    <w:rsid w:val="00143D58"/>
    <w:rsid w:val="00152610"/>
    <w:rsid w:val="0015490B"/>
    <w:rsid w:val="001553AA"/>
    <w:rsid w:val="001574FC"/>
    <w:rsid w:val="0016187F"/>
    <w:rsid w:val="00162492"/>
    <w:rsid w:val="00163D3D"/>
    <w:rsid w:val="001657B8"/>
    <w:rsid w:val="00170ACC"/>
    <w:rsid w:val="001723F3"/>
    <w:rsid w:val="00173FCE"/>
    <w:rsid w:val="00174C37"/>
    <w:rsid w:val="00176578"/>
    <w:rsid w:val="00180C0F"/>
    <w:rsid w:val="00181E4F"/>
    <w:rsid w:val="00182EB5"/>
    <w:rsid w:val="00187EF9"/>
    <w:rsid w:val="001935B9"/>
    <w:rsid w:val="001A12E8"/>
    <w:rsid w:val="001A5E5D"/>
    <w:rsid w:val="001A60BF"/>
    <w:rsid w:val="001B1B10"/>
    <w:rsid w:val="001B4886"/>
    <w:rsid w:val="001B4DD7"/>
    <w:rsid w:val="001C2077"/>
    <w:rsid w:val="001C224B"/>
    <w:rsid w:val="001C2D29"/>
    <w:rsid w:val="001C44AA"/>
    <w:rsid w:val="001C539B"/>
    <w:rsid w:val="001C55C2"/>
    <w:rsid w:val="001C7412"/>
    <w:rsid w:val="001C74B0"/>
    <w:rsid w:val="001C7E97"/>
    <w:rsid w:val="001D134E"/>
    <w:rsid w:val="001D350B"/>
    <w:rsid w:val="001D3B79"/>
    <w:rsid w:val="001E000B"/>
    <w:rsid w:val="001E2EB6"/>
    <w:rsid w:val="001E79A7"/>
    <w:rsid w:val="001F18BE"/>
    <w:rsid w:val="001F5C16"/>
    <w:rsid w:val="001F773C"/>
    <w:rsid w:val="001F7A89"/>
    <w:rsid w:val="00205FEE"/>
    <w:rsid w:val="00206D2C"/>
    <w:rsid w:val="00214B5B"/>
    <w:rsid w:val="00215809"/>
    <w:rsid w:val="00216117"/>
    <w:rsid w:val="00217DEB"/>
    <w:rsid w:val="0022078D"/>
    <w:rsid w:val="002238D1"/>
    <w:rsid w:val="00224418"/>
    <w:rsid w:val="00226145"/>
    <w:rsid w:val="002267CE"/>
    <w:rsid w:val="002271A6"/>
    <w:rsid w:val="002314F4"/>
    <w:rsid w:val="002332D8"/>
    <w:rsid w:val="00234D67"/>
    <w:rsid w:val="0023520D"/>
    <w:rsid w:val="0023678B"/>
    <w:rsid w:val="00237071"/>
    <w:rsid w:val="002446D1"/>
    <w:rsid w:val="00245C28"/>
    <w:rsid w:val="002469E1"/>
    <w:rsid w:val="00251C56"/>
    <w:rsid w:val="00253195"/>
    <w:rsid w:val="00253649"/>
    <w:rsid w:val="00253EC6"/>
    <w:rsid w:val="002620C8"/>
    <w:rsid w:val="00267F95"/>
    <w:rsid w:val="00271507"/>
    <w:rsid w:val="00272ACF"/>
    <w:rsid w:val="002732A2"/>
    <w:rsid w:val="002738ED"/>
    <w:rsid w:val="00273AFB"/>
    <w:rsid w:val="00276600"/>
    <w:rsid w:val="002775AB"/>
    <w:rsid w:val="002814A8"/>
    <w:rsid w:val="00281FBD"/>
    <w:rsid w:val="002861C7"/>
    <w:rsid w:val="00292DDC"/>
    <w:rsid w:val="00293D8A"/>
    <w:rsid w:val="00293E52"/>
    <w:rsid w:val="00294DE9"/>
    <w:rsid w:val="00295E6B"/>
    <w:rsid w:val="00297B68"/>
    <w:rsid w:val="002A1C42"/>
    <w:rsid w:val="002A39F4"/>
    <w:rsid w:val="002A6888"/>
    <w:rsid w:val="002B0EC4"/>
    <w:rsid w:val="002B5BCD"/>
    <w:rsid w:val="002B606A"/>
    <w:rsid w:val="002C0395"/>
    <w:rsid w:val="002C130E"/>
    <w:rsid w:val="002C49DA"/>
    <w:rsid w:val="002C5E2D"/>
    <w:rsid w:val="002D06E1"/>
    <w:rsid w:val="002D17DA"/>
    <w:rsid w:val="002D2159"/>
    <w:rsid w:val="002D323D"/>
    <w:rsid w:val="002D5828"/>
    <w:rsid w:val="002E16BB"/>
    <w:rsid w:val="002E2CB1"/>
    <w:rsid w:val="002F1079"/>
    <w:rsid w:val="002F25FB"/>
    <w:rsid w:val="003008E3"/>
    <w:rsid w:val="00300E1D"/>
    <w:rsid w:val="00301F77"/>
    <w:rsid w:val="0030208C"/>
    <w:rsid w:val="00302E69"/>
    <w:rsid w:val="00304672"/>
    <w:rsid w:val="00304802"/>
    <w:rsid w:val="00306B37"/>
    <w:rsid w:val="00307CFE"/>
    <w:rsid w:val="00307EA6"/>
    <w:rsid w:val="00310377"/>
    <w:rsid w:val="0031087D"/>
    <w:rsid w:val="003120CA"/>
    <w:rsid w:val="00312F49"/>
    <w:rsid w:val="0031327C"/>
    <w:rsid w:val="0032036D"/>
    <w:rsid w:val="00323A94"/>
    <w:rsid w:val="00325FD7"/>
    <w:rsid w:val="0032619B"/>
    <w:rsid w:val="00326418"/>
    <w:rsid w:val="003269FF"/>
    <w:rsid w:val="00326C68"/>
    <w:rsid w:val="003271B2"/>
    <w:rsid w:val="00332411"/>
    <w:rsid w:val="0033341A"/>
    <w:rsid w:val="00340AA4"/>
    <w:rsid w:val="00345E3B"/>
    <w:rsid w:val="00347CB5"/>
    <w:rsid w:val="00351A2C"/>
    <w:rsid w:val="00355F1F"/>
    <w:rsid w:val="00357A1B"/>
    <w:rsid w:val="003609A6"/>
    <w:rsid w:val="00361AAE"/>
    <w:rsid w:val="00365499"/>
    <w:rsid w:val="00367A6E"/>
    <w:rsid w:val="00367EDC"/>
    <w:rsid w:val="00371F79"/>
    <w:rsid w:val="00372357"/>
    <w:rsid w:val="00372E24"/>
    <w:rsid w:val="00385402"/>
    <w:rsid w:val="00391273"/>
    <w:rsid w:val="00393246"/>
    <w:rsid w:val="003A095F"/>
    <w:rsid w:val="003A0DCD"/>
    <w:rsid w:val="003A1C58"/>
    <w:rsid w:val="003A783E"/>
    <w:rsid w:val="003A7E6F"/>
    <w:rsid w:val="003B11AA"/>
    <w:rsid w:val="003B6344"/>
    <w:rsid w:val="003B7684"/>
    <w:rsid w:val="003C465D"/>
    <w:rsid w:val="003C7AF3"/>
    <w:rsid w:val="003C7F45"/>
    <w:rsid w:val="003D3BD7"/>
    <w:rsid w:val="003D6701"/>
    <w:rsid w:val="003E4477"/>
    <w:rsid w:val="003E52D3"/>
    <w:rsid w:val="003E57C1"/>
    <w:rsid w:val="003F146E"/>
    <w:rsid w:val="003F1B23"/>
    <w:rsid w:val="003F27A3"/>
    <w:rsid w:val="003F2B69"/>
    <w:rsid w:val="003F745D"/>
    <w:rsid w:val="003F7B63"/>
    <w:rsid w:val="003F7BB0"/>
    <w:rsid w:val="004002AE"/>
    <w:rsid w:val="00403F69"/>
    <w:rsid w:val="00405991"/>
    <w:rsid w:val="00406777"/>
    <w:rsid w:val="004113AD"/>
    <w:rsid w:val="00411518"/>
    <w:rsid w:val="00414D9A"/>
    <w:rsid w:val="00416F04"/>
    <w:rsid w:val="00420A8C"/>
    <w:rsid w:val="004230A4"/>
    <w:rsid w:val="004234FF"/>
    <w:rsid w:val="00424A84"/>
    <w:rsid w:val="00424E24"/>
    <w:rsid w:val="00425894"/>
    <w:rsid w:val="00427F7D"/>
    <w:rsid w:val="00430C81"/>
    <w:rsid w:val="00430D98"/>
    <w:rsid w:val="00434334"/>
    <w:rsid w:val="004362E1"/>
    <w:rsid w:val="00440C7E"/>
    <w:rsid w:val="004416B8"/>
    <w:rsid w:val="00441A3C"/>
    <w:rsid w:val="00441A85"/>
    <w:rsid w:val="004435A8"/>
    <w:rsid w:val="004448DC"/>
    <w:rsid w:val="004456E8"/>
    <w:rsid w:val="00446E59"/>
    <w:rsid w:val="0044778B"/>
    <w:rsid w:val="004547E8"/>
    <w:rsid w:val="004611A0"/>
    <w:rsid w:val="004611BB"/>
    <w:rsid w:val="0046214D"/>
    <w:rsid w:val="0046434C"/>
    <w:rsid w:val="004703B8"/>
    <w:rsid w:val="00470B96"/>
    <w:rsid w:val="00470D6F"/>
    <w:rsid w:val="004720E2"/>
    <w:rsid w:val="0047479E"/>
    <w:rsid w:val="00474F73"/>
    <w:rsid w:val="00475036"/>
    <w:rsid w:val="00476FE0"/>
    <w:rsid w:val="00480C5C"/>
    <w:rsid w:val="00483C36"/>
    <w:rsid w:val="00483D0F"/>
    <w:rsid w:val="00485BF4"/>
    <w:rsid w:val="004865BC"/>
    <w:rsid w:val="00491D9A"/>
    <w:rsid w:val="00492A1A"/>
    <w:rsid w:val="0049346B"/>
    <w:rsid w:val="00494860"/>
    <w:rsid w:val="004963B4"/>
    <w:rsid w:val="004968BB"/>
    <w:rsid w:val="004A07AC"/>
    <w:rsid w:val="004A13B5"/>
    <w:rsid w:val="004A18D3"/>
    <w:rsid w:val="004A2900"/>
    <w:rsid w:val="004A3ED4"/>
    <w:rsid w:val="004A59B1"/>
    <w:rsid w:val="004A63DD"/>
    <w:rsid w:val="004A6ED7"/>
    <w:rsid w:val="004A74B9"/>
    <w:rsid w:val="004B0D8D"/>
    <w:rsid w:val="004B5077"/>
    <w:rsid w:val="004B55CB"/>
    <w:rsid w:val="004B719C"/>
    <w:rsid w:val="004B7437"/>
    <w:rsid w:val="004C24B7"/>
    <w:rsid w:val="004C3419"/>
    <w:rsid w:val="004D2DD1"/>
    <w:rsid w:val="004D344F"/>
    <w:rsid w:val="004D34DC"/>
    <w:rsid w:val="004D4076"/>
    <w:rsid w:val="004D58DF"/>
    <w:rsid w:val="004E15A8"/>
    <w:rsid w:val="004E3267"/>
    <w:rsid w:val="004E4DCC"/>
    <w:rsid w:val="004E769B"/>
    <w:rsid w:val="004F1EA2"/>
    <w:rsid w:val="004F221B"/>
    <w:rsid w:val="004F3F31"/>
    <w:rsid w:val="004F51C7"/>
    <w:rsid w:val="004F5800"/>
    <w:rsid w:val="005038FC"/>
    <w:rsid w:val="00505F85"/>
    <w:rsid w:val="00507D2C"/>
    <w:rsid w:val="00507F25"/>
    <w:rsid w:val="0051145A"/>
    <w:rsid w:val="00511768"/>
    <w:rsid w:val="005129C7"/>
    <w:rsid w:val="005150E5"/>
    <w:rsid w:val="00515907"/>
    <w:rsid w:val="00515DB6"/>
    <w:rsid w:val="00516F04"/>
    <w:rsid w:val="00517966"/>
    <w:rsid w:val="00520613"/>
    <w:rsid w:val="0052304C"/>
    <w:rsid w:val="00534B5C"/>
    <w:rsid w:val="005366C8"/>
    <w:rsid w:val="00536C1D"/>
    <w:rsid w:val="005371B2"/>
    <w:rsid w:val="0053726A"/>
    <w:rsid w:val="005375F7"/>
    <w:rsid w:val="00541481"/>
    <w:rsid w:val="0054632E"/>
    <w:rsid w:val="00553958"/>
    <w:rsid w:val="00554688"/>
    <w:rsid w:val="00560347"/>
    <w:rsid w:val="0056216E"/>
    <w:rsid w:val="005646AC"/>
    <w:rsid w:val="00564840"/>
    <w:rsid w:val="0056544E"/>
    <w:rsid w:val="0056624A"/>
    <w:rsid w:val="005662EC"/>
    <w:rsid w:val="00570EC5"/>
    <w:rsid w:val="0057392A"/>
    <w:rsid w:val="00575621"/>
    <w:rsid w:val="005840D6"/>
    <w:rsid w:val="00584A0C"/>
    <w:rsid w:val="00584CF7"/>
    <w:rsid w:val="00590E12"/>
    <w:rsid w:val="00594875"/>
    <w:rsid w:val="00595461"/>
    <w:rsid w:val="00595ADC"/>
    <w:rsid w:val="00597EF7"/>
    <w:rsid w:val="005A0506"/>
    <w:rsid w:val="005A307E"/>
    <w:rsid w:val="005A35C7"/>
    <w:rsid w:val="005A4D34"/>
    <w:rsid w:val="005A69EB"/>
    <w:rsid w:val="005B3EBE"/>
    <w:rsid w:val="005B6E32"/>
    <w:rsid w:val="005B7EE5"/>
    <w:rsid w:val="005C007D"/>
    <w:rsid w:val="005C0AAD"/>
    <w:rsid w:val="005C202B"/>
    <w:rsid w:val="005C22AF"/>
    <w:rsid w:val="005C5343"/>
    <w:rsid w:val="005C653D"/>
    <w:rsid w:val="005C7F21"/>
    <w:rsid w:val="005D2CCC"/>
    <w:rsid w:val="005D2E7C"/>
    <w:rsid w:val="005D4A35"/>
    <w:rsid w:val="005D4E5E"/>
    <w:rsid w:val="005E0610"/>
    <w:rsid w:val="005E0877"/>
    <w:rsid w:val="005E1C65"/>
    <w:rsid w:val="005E5FC5"/>
    <w:rsid w:val="005E75BC"/>
    <w:rsid w:val="005F157D"/>
    <w:rsid w:val="005F2B0C"/>
    <w:rsid w:val="006055C8"/>
    <w:rsid w:val="00607410"/>
    <w:rsid w:val="00610E6F"/>
    <w:rsid w:val="006123AF"/>
    <w:rsid w:val="00621F06"/>
    <w:rsid w:val="006238AC"/>
    <w:rsid w:val="00630F91"/>
    <w:rsid w:val="0063315A"/>
    <w:rsid w:val="00635B86"/>
    <w:rsid w:val="00636066"/>
    <w:rsid w:val="00637380"/>
    <w:rsid w:val="0064066D"/>
    <w:rsid w:val="00644401"/>
    <w:rsid w:val="006449F9"/>
    <w:rsid w:val="006504AE"/>
    <w:rsid w:val="00650519"/>
    <w:rsid w:val="00650EBE"/>
    <w:rsid w:val="00652A3E"/>
    <w:rsid w:val="00656F73"/>
    <w:rsid w:val="006579CB"/>
    <w:rsid w:val="00657DBB"/>
    <w:rsid w:val="00657EEA"/>
    <w:rsid w:val="00662FD6"/>
    <w:rsid w:val="00665634"/>
    <w:rsid w:val="00666A3E"/>
    <w:rsid w:val="00671F02"/>
    <w:rsid w:val="0068049E"/>
    <w:rsid w:val="0068164E"/>
    <w:rsid w:val="00683A78"/>
    <w:rsid w:val="006916F3"/>
    <w:rsid w:val="00692628"/>
    <w:rsid w:val="00696440"/>
    <w:rsid w:val="006A3B74"/>
    <w:rsid w:val="006A4105"/>
    <w:rsid w:val="006A486E"/>
    <w:rsid w:val="006A7B8E"/>
    <w:rsid w:val="006B2470"/>
    <w:rsid w:val="006B2A97"/>
    <w:rsid w:val="006B43D2"/>
    <w:rsid w:val="006B6550"/>
    <w:rsid w:val="006B7699"/>
    <w:rsid w:val="006B7B66"/>
    <w:rsid w:val="006B7C23"/>
    <w:rsid w:val="006C1F30"/>
    <w:rsid w:val="006C394A"/>
    <w:rsid w:val="006C3EB3"/>
    <w:rsid w:val="006C46D6"/>
    <w:rsid w:val="006C61EE"/>
    <w:rsid w:val="006C6A5F"/>
    <w:rsid w:val="006D048A"/>
    <w:rsid w:val="006D0E15"/>
    <w:rsid w:val="006E21E0"/>
    <w:rsid w:val="006E3880"/>
    <w:rsid w:val="006E6D0D"/>
    <w:rsid w:val="006F4917"/>
    <w:rsid w:val="00700EDF"/>
    <w:rsid w:val="00701313"/>
    <w:rsid w:val="0070131D"/>
    <w:rsid w:val="0070209A"/>
    <w:rsid w:val="00702532"/>
    <w:rsid w:val="00703DDB"/>
    <w:rsid w:val="007053B6"/>
    <w:rsid w:val="00712BBA"/>
    <w:rsid w:val="00714FD1"/>
    <w:rsid w:val="007164AF"/>
    <w:rsid w:val="00716F49"/>
    <w:rsid w:val="0072539E"/>
    <w:rsid w:val="007254E1"/>
    <w:rsid w:val="00725A6F"/>
    <w:rsid w:val="00725B39"/>
    <w:rsid w:val="007261EE"/>
    <w:rsid w:val="007265BB"/>
    <w:rsid w:val="007265BE"/>
    <w:rsid w:val="00732FBE"/>
    <w:rsid w:val="007332F2"/>
    <w:rsid w:val="00733F9B"/>
    <w:rsid w:val="00741894"/>
    <w:rsid w:val="00742C80"/>
    <w:rsid w:val="00743850"/>
    <w:rsid w:val="00745A4A"/>
    <w:rsid w:val="00745BB3"/>
    <w:rsid w:val="00746396"/>
    <w:rsid w:val="007504E5"/>
    <w:rsid w:val="00754BF9"/>
    <w:rsid w:val="00760031"/>
    <w:rsid w:val="00762C70"/>
    <w:rsid w:val="00767DE6"/>
    <w:rsid w:val="00774508"/>
    <w:rsid w:val="0078170F"/>
    <w:rsid w:val="00782E9B"/>
    <w:rsid w:val="00784920"/>
    <w:rsid w:val="00784C15"/>
    <w:rsid w:val="007877DF"/>
    <w:rsid w:val="00790F49"/>
    <w:rsid w:val="007927F9"/>
    <w:rsid w:val="00792E66"/>
    <w:rsid w:val="00794EBF"/>
    <w:rsid w:val="0079667C"/>
    <w:rsid w:val="007968E2"/>
    <w:rsid w:val="007A1683"/>
    <w:rsid w:val="007A3911"/>
    <w:rsid w:val="007B04D5"/>
    <w:rsid w:val="007B57F1"/>
    <w:rsid w:val="007B5BCA"/>
    <w:rsid w:val="007B6CD3"/>
    <w:rsid w:val="007B6F93"/>
    <w:rsid w:val="007C1199"/>
    <w:rsid w:val="007C3D48"/>
    <w:rsid w:val="007C521F"/>
    <w:rsid w:val="007C58F6"/>
    <w:rsid w:val="007D2AFC"/>
    <w:rsid w:val="007D6D30"/>
    <w:rsid w:val="007E1497"/>
    <w:rsid w:val="007E4C09"/>
    <w:rsid w:val="007E6C47"/>
    <w:rsid w:val="007E6F14"/>
    <w:rsid w:val="007E78EB"/>
    <w:rsid w:val="007F3B65"/>
    <w:rsid w:val="007F71F9"/>
    <w:rsid w:val="00800678"/>
    <w:rsid w:val="0080091D"/>
    <w:rsid w:val="008015B8"/>
    <w:rsid w:val="00801F28"/>
    <w:rsid w:val="00804BF2"/>
    <w:rsid w:val="00805DE6"/>
    <w:rsid w:val="00812475"/>
    <w:rsid w:val="00812A1B"/>
    <w:rsid w:val="00814243"/>
    <w:rsid w:val="00815D71"/>
    <w:rsid w:val="00817079"/>
    <w:rsid w:val="008173C4"/>
    <w:rsid w:val="00817CE2"/>
    <w:rsid w:val="00817E6B"/>
    <w:rsid w:val="00823ABA"/>
    <w:rsid w:val="00826D57"/>
    <w:rsid w:val="00830A7E"/>
    <w:rsid w:val="00831F8A"/>
    <w:rsid w:val="0083288A"/>
    <w:rsid w:val="00832FC0"/>
    <w:rsid w:val="00834845"/>
    <w:rsid w:val="00836CB5"/>
    <w:rsid w:val="0083782E"/>
    <w:rsid w:val="00840E67"/>
    <w:rsid w:val="00842ABA"/>
    <w:rsid w:val="008437EF"/>
    <w:rsid w:val="00844452"/>
    <w:rsid w:val="0084545A"/>
    <w:rsid w:val="00846172"/>
    <w:rsid w:val="00846440"/>
    <w:rsid w:val="008500E8"/>
    <w:rsid w:val="008510DA"/>
    <w:rsid w:val="00852C93"/>
    <w:rsid w:val="00855D14"/>
    <w:rsid w:val="00856602"/>
    <w:rsid w:val="00857882"/>
    <w:rsid w:val="00860025"/>
    <w:rsid w:val="008609F9"/>
    <w:rsid w:val="00861E29"/>
    <w:rsid w:val="00862BC4"/>
    <w:rsid w:val="00863857"/>
    <w:rsid w:val="00864BE9"/>
    <w:rsid w:val="008659EA"/>
    <w:rsid w:val="00866C9D"/>
    <w:rsid w:val="00870B95"/>
    <w:rsid w:val="008711EC"/>
    <w:rsid w:val="00873054"/>
    <w:rsid w:val="0087521F"/>
    <w:rsid w:val="00877F65"/>
    <w:rsid w:val="00882A20"/>
    <w:rsid w:val="00883A10"/>
    <w:rsid w:val="00883B54"/>
    <w:rsid w:val="00885509"/>
    <w:rsid w:val="00886395"/>
    <w:rsid w:val="00887771"/>
    <w:rsid w:val="00890E70"/>
    <w:rsid w:val="00894E25"/>
    <w:rsid w:val="00897A70"/>
    <w:rsid w:val="008A2BE7"/>
    <w:rsid w:val="008A3A03"/>
    <w:rsid w:val="008A6042"/>
    <w:rsid w:val="008B094C"/>
    <w:rsid w:val="008B1244"/>
    <w:rsid w:val="008B5797"/>
    <w:rsid w:val="008B645B"/>
    <w:rsid w:val="008C1562"/>
    <w:rsid w:val="008C39A6"/>
    <w:rsid w:val="008C3D47"/>
    <w:rsid w:val="008C650C"/>
    <w:rsid w:val="008D251C"/>
    <w:rsid w:val="008D33D2"/>
    <w:rsid w:val="008D34CE"/>
    <w:rsid w:val="008D73D9"/>
    <w:rsid w:val="008D789B"/>
    <w:rsid w:val="008E0349"/>
    <w:rsid w:val="008E15E8"/>
    <w:rsid w:val="008E4DB2"/>
    <w:rsid w:val="008E54A2"/>
    <w:rsid w:val="008E5B22"/>
    <w:rsid w:val="008F0198"/>
    <w:rsid w:val="008F0464"/>
    <w:rsid w:val="008F04BC"/>
    <w:rsid w:val="008F04F3"/>
    <w:rsid w:val="008F0BBB"/>
    <w:rsid w:val="008F11E9"/>
    <w:rsid w:val="008F2846"/>
    <w:rsid w:val="008F4185"/>
    <w:rsid w:val="008F48BF"/>
    <w:rsid w:val="008F6235"/>
    <w:rsid w:val="009005A4"/>
    <w:rsid w:val="00900DE5"/>
    <w:rsid w:val="009077DA"/>
    <w:rsid w:val="00911751"/>
    <w:rsid w:val="00912387"/>
    <w:rsid w:val="009213B8"/>
    <w:rsid w:val="00921D67"/>
    <w:rsid w:val="00925A44"/>
    <w:rsid w:val="00930B65"/>
    <w:rsid w:val="00931639"/>
    <w:rsid w:val="0093383E"/>
    <w:rsid w:val="009351DE"/>
    <w:rsid w:val="009352C0"/>
    <w:rsid w:val="00935446"/>
    <w:rsid w:val="00941826"/>
    <w:rsid w:val="00942DFB"/>
    <w:rsid w:val="00944FF6"/>
    <w:rsid w:val="009466B3"/>
    <w:rsid w:val="009472CA"/>
    <w:rsid w:val="00947920"/>
    <w:rsid w:val="0095209E"/>
    <w:rsid w:val="0095233F"/>
    <w:rsid w:val="0095361B"/>
    <w:rsid w:val="00954F44"/>
    <w:rsid w:val="0095651E"/>
    <w:rsid w:val="0095672C"/>
    <w:rsid w:val="00962E83"/>
    <w:rsid w:val="0096535F"/>
    <w:rsid w:val="0096577A"/>
    <w:rsid w:val="00965943"/>
    <w:rsid w:val="00966E16"/>
    <w:rsid w:val="0097580B"/>
    <w:rsid w:val="00977005"/>
    <w:rsid w:val="00977DE5"/>
    <w:rsid w:val="0098075E"/>
    <w:rsid w:val="00980D5C"/>
    <w:rsid w:val="00981DCC"/>
    <w:rsid w:val="00982266"/>
    <w:rsid w:val="00984E4A"/>
    <w:rsid w:val="00986550"/>
    <w:rsid w:val="009879BF"/>
    <w:rsid w:val="00987E0B"/>
    <w:rsid w:val="00990912"/>
    <w:rsid w:val="00990D56"/>
    <w:rsid w:val="00992545"/>
    <w:rsid w:val="00992ED8"/>
    <w:rsid w:val="00993060"/>
    <w:rsid w:val="009A0041"/>
    <w:rsid w:val="009B1317"/>
    <w:rsid w:val="009B20C7"/>
    <w:rsid w:val="009B6207"/>
    <w:rsid w:val="009C0542"/>
    <w:rsid w:val="009C1A88"/>
    <w:rsid w:val="009C1CFA"/>
    <w:rsid w:val="009C3C78"/>
    <w:rsid w:val="009C508E"/>
    <w:rsid w:val="009D08A9"/>
    <w:rsid w:val="009D12BE"/>
    <w:rsid w:val="009D7A99"/>
    <w:rsid w:val="009D7FF4"/>
    <w:rsid w:val="009E0F66"/>
    <w:rsid w:val="009E75C6"/>
    <w:rsid w:val="009F1E74"/>
    <w:rsid w:val="009F2937"/>
    <w:rsid w:val="009F294E"/>
    <w:rsid w:val="009F4A9E"/>
    <w:rsid w:val="009F4C67"/>
    <w:rsid w:val="009F5B2A"/>
    <w:rsid w:val="00A02D09"/>
    <w:rsid w:val="00A047B9"/>
    <w:rsid w:val="00A04D84"/>
    <w:rsid w:val="00A05789"/>
    <w:rsid w:val="00A10050"/>
    <w:rsid w:val="00A10A36"/>
    <w:rsid w:val="00A21971"/>
    <w:rsid w:val="00A24A7E"/>
    <w:rsid w:val="00A25354"/>
    <w:rsid w:val="00A2579E"/>
    <w:rsid w:val="00A339C6"/>
    <w:rsid w:val="00A36137"/>
    <w:rsid w:val="00A36B62"/>
    <w:rsid w:val="00A4118F"/>
    <w:rsid w:val="00A42D7C"/>
    <w:rsid w:val="00A43DCB"/>
    <w:rsid w:val="00A443E5"/>
    <w:rsid w:val="00A45562"/>
    <w:rsid w:val="00A456CE"/>
    <w:rsid w:val="00A46D81"/>
    <w:rsid w:val="00A57A20"/>
    <w:rsid w:val="00A648AE"/>
    <w:rsid w:val="00A65D58"/>
    <w:rsid w:val="00A66217"/>
    <w:rsid w:val="00A66337"/>
    <w:rsid w:val="00A6775F"/>
    <w:rsid w:val="00A70C47"/>
    <w:rsid w:val="00A713AE"/>
    <w:rsid w:val="00A72BF7"/>
    <w:rsid w:val="00A74257"/>
    <w:rsid w:val="00A81C50"/>
    <w:rsid w:val="00A82EEF"/>
    <w:rsid w:val="00A878C8"/>
    <w:rsid w:val="00A9025F"/>
    <w:rsid w:val="00A9045F"/>
    <w:rsid w:val="00A90D5C"/>
    <w:rsid w:val="00A92B7E"/>
    <w:rsid w:val="00A97C13"/>
    <w:rsid w:val="00A97EBB"/>
    <w:rsid w:val="00A97F2A"/>
    <w:rsid w:val="00AA2FA7"/>
    <w:rsid w:val="00AA315E"/>
    <w:rsid w:val="00AA32AD"/>
    <w:rsid w:val="00AA3CEF"/>
    <w:rsid w:val="00AA4660"/>
    <w:rsid w:val="00AA58CC"/>
    <w:rsid w:val="00AA76AD"/>
    <w:rsid w:val="00AB1C3A"/>
    <w:rsid w:val="00AB2089"/>
    <w:rsid w:val="00AB31F2"/>
    <w:rsid w:val="00AB3296"/>
    <w:rsid w:val="00AB3BCA"/>
    <w:rsid w:val="00AB3E0E"/>
    <w:rsid w:val="00AB70DE"/>
    <w:rsid w:val="00AC0517"/>
    <w:rsid w:val="00AC1616"/>
    <w:rsid w:val="00AC7549"/>
    <w:rsid w:val="00AD1A75"/>
    <w:rsid w:val="00AD42E2"/>
    <w:rsid w:val="00AE4A76"/>
    <w:rsid w:val="00AE5096"/>
    <w:rsid w:val="00AE5FCE"/>
    <w:rsid w:val="00AF2036"/>
    <w:rsid w:val="00AF2869"/>
    <w:rsid w:val="00AF2E3B"/>
    <w:rsid w:val="00B00D44"/>
    <w:rsid w:val="00B026E3"/>
    <w:rsid w:val="00B02F92"/>
    <w:rsid w:val="00B035C8"/>
    <w:rsid w:val="00B06F1A"/>
    <w:rsid w:val="00B10818"/>
    <w:rsid w:val="00B10A84"/>
    <w:rsid w:val="00B127C4"/>
    <w:rsid w:val="00B16E3A"/>
    <w:rsid w:val="00B20F34"/>
    <w:rsid w:val="00B35D95"/>
    <w:rsid w:val="00B37528"/>
    <w:rsid w:val="00B37E55"/>
    <w:rsid w:val="00B40EA3"/>
    <w:rsid w:val="00B4293D"/>
    <w:rsid w:val="00B430F4"/>
    <w:rsid w:val="00B43AD8"/>
    <w:rsid w:val="00B53717"/>
    <w:rsid w:val="00B54443"/>
    <w:rsid w:val="00B549E8"/>
    <w:rsid w:val="00B5640F"/>
    <w:rsid w:val="00B61EC5"/>
    <w:rsid w:val="00B62399"/>
    <w:rsid w:val="00B67A00"/>
    <w:rsid w:val="00B74DCF"/>
    <w:rsid w:val="00B74EF1"/>
    <w:rsid w:val="00B7681C"/>
    <w:rsid w:val="00B8241C"/>
    <w:rsid w:val="00B87EC5"/>
    <w:rsid w:val="00B915B5"/>
    <w:rsid w:val="00B96042"/>
    <w:rsid w:val="00BA0146"/>
    <w:rsid w:val="00BA7A0F"/>
    <w:rsid w:val="00BB112B"/>
    <w:rsid w:val="00BB15BB"/>
    <w:rsid w:val="00BB15C3"/>
    <w:rsid w:val="00BB497F"/>
    <w:rsid w:val="00BB603D"/>
    <w:rsid w:val="00BB61BA"/>
    <w:rsid w:val="00BC130A"/>
    <w:rsid w:val="00BC2A76"/>
    <w:rsid w:val="00BC4CC3"/>
    <w:rsid w:val="00BC5E50"/>
    <w:rsid w:val="00BC719D"/>
    <w:rsid w:val="00BC7AD2"/>
    <w:rsid w:val="00BC7B78"/>
    <w:rsid w:val="00BC7E20"/>
    <w:rsid w:val="00BD03AE"/>
    <w:rsid w:val="00BD0C8C"/>
    <w:rsid w:val="00BD2D47"/>
    <w:rsid w:val="00BD53AC"/>
    <w:rsid w:val="00BE7DB0"/>
    <w:rsid w:val="00BF0686"/>
    <w:rsid w:val="00BF1F00"/>
    <w:rsid w:val="00BF2F23"/>
    <w:rsid w:val="00BF596B"/>
    <w:rsid w:val="00C003C3"/>
    <w:rsid w:val="00C032A0"/>
    <w:rsid w:val="00C05F69"/>
    <w:rsid w:val="00C101B5"/>
    <w:rsid w:val="00C104EB"/>
    <w:rsid w:val="00C1091A"/>
    <w:rsid w:val="00C10DD6"/>
    <w:rsid w:val="00C11E45"/>
    <w:rsid w:val="00C11EAC"/>
    <w:rsid w:val="00C12E3F"/>
    <w:rsid w:val="00C139E7"/>
    <w:rsid w:val="00C16BEE"/>
    <w:rsid w:val="00C20D64"/>
    <w:rsid w:val="00C21A47"/>
    <w:rsid w:val="00C23CC7"/>
    <w:rsid w:val="00C23E4F"/>
    <w:rsid w:val="00C269C5"/>
    <w:rsid w:val="00C27E95"/>
    <w:rsid w:val="00C329C4"/>
    <w:rsid w:val="00C41D1D"/>
    <w:rsid w:val="00C41DB9"/>
    <w:rsid w:val="00C41F55"/>
    <w:rsid w:val="00C44472"/>
    <w:rsid w:val="00C4496E"/>
    <w:rsid w:val="00C478FD"/>
    <w:rsid w:val="00C51E9A"/>
    <w:rsid w:val="00C52233"/>
    <w:rsid w:val="00C53E10"/>
    <w:rsid w:val="00C541EA"/>
    <w:rsid w:val="00C55239"/>
    <w:rsid w:val="00C5605F"/>
    <w:rsid w:val="00C56533"/>
    <w:rsid w:val="00C60818"/>
    <w:rsid w:val="00C611CA"/>
    <w:rsid w:val="00C61B2E"/>
    <w:rsid w:val="00C64100"/>
    <w:rsid w:val="00C66A3F"/>
    <w:rsid w:val="00C671B4"/>
    <w:rsid w:val="00C67F0C"/>
    <w:rsid w:val="00C70DA6"/>
    <w:rsid w:val="00C7610E"/>
    <w:rsid w:val="00C811A3"/>
    <w:rsid w:val="00C820E9"/>
    <w:rsid w:val="00C82F39"/>
    <w:rsid w:val="00C85F55"/>
    <w:rsid w:val="00C908D4"/>
    <w:rsid w:val="00C93D74"/>
    <w:rsid w:val="00C96728"/>
    <w:rsid w:val="00C96DD9"/>
    <w:rsid w:val="00CA1559"/>
    <w:rsid w:val="00CA3378"/>
    <w:rsid w:val="00CA7A34"/>
    <w:rsid w:val="00CA7E08"/>
    <w:rsid w:val="00CB0A1C"/>
    <w:rsid w:val="00CB1461"/>
    <w:rsid w:val="00CB4EF2"/>
    <w:rsid w:val="00CB7D38"/>
    <w:rsid w:val="00CC3D0D"/>
    <w:rsid w:val="00CC4851"/>
    <w:rsid w:val="00CC4B1F"/>
    <w:rsid w:val="00CC5049"/>
    <w:rsid w:val="00CD1335"/>
    <w:rsid w:val="00CD2315"/>
    <w:rsid w:val="00CD2BF1"/>
    <w:rsid w:val="00CD4FDC"/>
    <w:rsid w:val="00CE1E57"/>
    <w:rsid w:val="00CE32CA"/>
    <w:rsid w:val="00CE4232"/>
    <w:rsid w:val="00CE4A94"/>
    <w:rsid w:val="00CE5103"/>
    <w:rsid w:val="00CE5BBA"/>
    <w:rsid w:val="00D001AA"/>
    <w:rsid w:val="00D00FC5"/>
    <w:rsid w:val="00D02629"/>
    <w:rsid w:val="00D13735"/>
    <w:rsid w:val="00D21553"/>
    <w:rsid w:val="00D2474E"/>
    <w:rsid w:val="00D34A3B"/>
    <w:rsid w:val="00D37C64"/>
    <w:rsid w:val="00D37E26"/>
    <w:rsid w:val="00D417B6"/>
    <w:rsid w:val="00D418CD"/>
    <w:rsid w:val="00D43ACD"/>
    <w:rsid w:val="00D4419E"/>
    <w:rsid w:val="00D44D9E"/>
    <w:rsid w:val="00D53F2D"/>
    <w:rsid w:val="00D552A2"/>
    <w:rsid w:val="00D552B0"/>
    <w:rsid w:val="00D63DA0"/>
    <w:rsid w:val="00D67A59"/>
    <w:rsid w:val="00D722E5"/>
    <w:rsid w:val="00D73754"/>
    <w:rsid w:val="00D73E21"/>
    <w:rsid w:val="00D7774A"/>
    <w:rsid w:val="00D82840"/>
    <w:rsid w:val="00D834E9"/>
    <w:rsid w:val="00D86B65"/>
    <w:rsid w:val="00D87D9E"/>
    <w:rsid w:val="00D94274"/>
    <w:rsid w:val="00D97AD9"/>
    <w:rsid w:val="00DA1B19"/>
    <w:rsid w:val="00DA2424"/>
    <w:rsid w:val="00DB1C66"/>
    <w:rsid w:val="00DB3DA0"/>
    <w:rsid w:val="00DB3DA6"/>
    <w:rsid w:val="00DB40CC"/>
    <w:rsid w:val="00DB6446"/>
    <w:rsid w:val="00DC0689"/>
    <w:rsid w:val="00DC1A01"/>
    <w:rsid w:val="00DC27C6"/>
    <w:rsid w:val="00DC2952"/>
    <w:rsid w:val="00DC5EFE"/>
    <w:rsid w:val="00DC6CDC"/>
    <w:rsid w:val="00DD1109"/>
    <w:rsid w:val="00DD4799"/>
    <w:rsid w:val="00DF0100"/>
    <w:rsid w:val="00DF1B33"/>
    <w:rsid w:val="00DF3854"/>
    <w:rsid w:val="00DF67DA"/>
    <w:rsid w:val="00DF7EE8"/>
    <w:rsid w:val="00E05F47"/>
    <w:rsid w:val="00E12B9C"/>
    <w:rsid w:val="00E1526C"/>
    <w:rsid w:val="00E15BB0"/>
    <w:rsid w:val="00E17F22"/>
    <w:rsid w:val="00E2123B"/>
    <w:rsid w:val="00E226FD"/>
    <w:rsid w:val="00E251DE"/>
    <w:rsid w:val="00E25EEC"/>
    <w:rsid w:val="00E30C44"/>
    <w:rsid w:val="00E321D2"/>
    <w:rsid w:val="00E32942"/>
    <w:rsid w:val="00E36419"/>
    <w:rsid w:val="00E37488"/>
    <w:rsid w:val="00E4304A"/>
    <w:rsid w:val="00E4551D"/>
    <w:rsid w:val="00E456CE"/>
    <w:rsid w:val="00E46014"/>
    <w:rsid w:val="00E479DD"/>
    <w:rsid w:val="00E47F1B"/>
    <w:rsid w:val="00E5000B"/>
    <w:rsid w:val="00E514DA"/>
    <w:rsid w:val="00E51793"/>
    <w:rsid w:val="00E579A9"/>
    <w:rsid w:val="00E611C5"/>
    <w:rsid w:val="00E63D35"/>
    <w:rsid w:val="00E640B4"/>
    <w:rsid w:val="00E6522D"/>
    <w:rsid w:val="00E65B33"/>
    <w:rsid w:val="00E67632"/>
    <w:rsid w:val="00E67B48"/>
    <w:rsid w:val="00E7039A"/>
    <w:rsid w:val="00E71F60"/>
    <w:rsid w:val="00E744DE"/>
    <w:rsid w:val="00E77170"/>
    <w:rsid w:val="00E81063"/>
    <w:rsid w:val="00E82CA1"/>
    <w:rsid w:val="00E83BE7"/>
    <w:rsid w:val="00E83C45"/>
    <w:rsid w:val="00E83C8E"/>
    <w:rsid w:val="00E8636D"/>
    <w:rsid w:val="00E8758C"/>
    <w:rsid w:val="00E8769C"/>
    <w:rsid w:val="00E92A38"/>
    <w:rsid w:val="00E93856"/>
    <w:rsid w:val="00E93E3C"/>
    <w:rsid w:val="00E95FFB"/>
    <w:rsid w:val="00E970E2"/>
    <w:rsid w:val="00EA0DB0"/>
    <w:rsid w:val="00EA36F0"/>
    <w:rsid w:val="00EA43B6"/>
    <w:rsid w:val="00EA6E1E"/>
    <w:rsid w:val="00EA7D45"/>
    <w:rsid w:val="00EB2E09"/>
    <w:rsid w:val="00EB4118"/>
    <w:rsid w:val="00EB6350"/>
    <w:rsid w:val="00EC1BEA"/>
    <w:rsid w:val="00EC3CDF"/>
    <w:rsid w:val="00EC4F7D"/>
    <w:rsid w:val="00EC5C9E"/>
    <w:rsid w:val="00EC6BDD"/>
    <w:rsid w:val="00ED006B"/>
    <w:rsid w:val="00ED1E39"/>
    <w:rsid w:val="00EE134A"/>
    <w:rsid w:val="00EE5CDD"/>
    <w:rsid w:val="00EE6037"/>
    <w:rsid w:val="00EE764A"/>
    <w:rsid w:val="00EF0CFF"/>
    <w:rsid w:val="00EF256C"/>
    <w:rsid w:val="00EF599C"/>
    <w:rsid w:val="00F04D91"/>
    <w:rsid w:val="00F062FE"/>
    <w:rsid w:val="00F0681C"/>
    <w:rsid w:val="00F079B3"/>
    <w:rsid w:val="00F11785"/>
    <w:rsid w:val="00F11A69"/>
    <w:rsid w:val="00F14468"/>
    <w:rsid w:val="00F202ED"/>
    <w:rsid w:val="00F2030E"/>
    <w:rsid w:val="00F203DA"/>
    <w:rsid w:val="00F21659"/>
    <w:rsid w:val="00F25628"/>
    <w:rsid w:val="00F26277"/>
    <w:rsid w:val="00F27049"/>
    <w:rsid w:val="00F27AEC"/>
    <w:rsid w:val="00F30193"/>
    <w:rsid w:val="00F323E1"/>
    <w:rsid w:val="00F40AC5"/>
    <w:rsid w:val="00F426EC"/>
    <w:rsid w:val="00F42F1C"/>
    <w:rsid w:val="00F4456E"/>
    <w:rsid w:val="00F469F5"/>
    <w:rsid w:val="00F50BA4"/>
    <w:rsid w:val="00F54F8F"/>
    <w:rsid w:val="00F5589F"/>
    <w:rsid w:val="00F56765"/>
    <w:rsid w:val="00F56F11"/>
    <w:rsid w:val="00F63609"/>
    <w:rsid w:val="00F6453F"/>
    <w:rsid w:val="00F65EAA"/>
    <w:rsid w:val="00F66B8B"/>
    <w:rsid w:val="00F7015C"/>
    <w:rsid w:val="00F706A8"/>
    <w:rsid w:val="00F7657E"/>
    <w:rsid w:val="00F76733"/>
    <w:rsid w:val="00F80368"/>
    <w:rsid w:val="00F81A08"/>
    <w:rsid w:val="00F827CD"/>
    <w:rsid w:val="00F83F0E"/>
    <w:rsid w:val="00F85926"/>
    <w:rsid w:val="00F8648D"/>
    <w:rsid w:val="00F86773"/>
    <w:rsid w:val="00F86AB1"/>
    <w:rsid w:val="00F86C00"/>
    <w:rsid w:val="00F93895"/>
    <w:rsid w:val="00F939AE"/>
    <w:rsid w:val="00F96AD6"/>
    <w:rsid w:val="00FA09E0"/>
    <w:rsid w:val="00FA2B4B"/>
    <w:rsid w:val="00FB4058"/>
    <w:rsid w:val="00FC3FF4"/>
    <w:rsid w:val="00FC4384"/>
    <w:rsid w:val="00FC4D99"/>
    <w:rsid w:val="00FC526A"/>
    <w:rsid w:val="00FD4FFB"/>
    <w:rsid w:val="00FD7266"/>
    <w:rsid w:val="00FE0318"/>
    <w:rsid w:val="00FE178A"/>
    <w:rsid w:val="00FE1CEF"/>
    <w:rsid w:val="00FE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E2784B"/>
  <w15:docId w15:val="{74356865-CE1E-4704-9A36-A11B9BF6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4C37"/>
    <w:pPr>
      <w:widowControl w:val="0"/>
      <w:autoSpaceDE w:val="0"/>
      <w:autoSpaceDN w:val="0"/>
    </w:pPr>
    <w:rPr>
      <w:rFonts w:ascii="Charis SIL" w:eastAsia="Times New Roman" w:hAnsi="Charis SIL" w:cs="Charis SIL"/>
      <w:kern w:val="0"/>
      <w:sz w:val="20"/>
      <w:szCs w:val="20"/>
      <w:shd w:val="clear" w:color="auto" w:fill="FFFFFF"/>
      <w:lang w:val="nl-NL" w:eastAsia="nl-NL" w:bidi="nl-NL"/>
    </w:rPr>
  </w:style>
  <w:style w:type="paragraph" w:styleId="1">
    <w:name w:val="heading 1"/>
    <w:basedOn w:val="a"/>
    <w:next w:val="a"/>
    <w:link w:val="10"/>
    <w:uiPriority w:val="9"/>
    <w:qFormat/>
    <w:rsid w:val="00326C68"/>
    <w:pPr>
      <w:keepNext/>
      <w:outlineLvl w:val="0"/>
    </w:pPr>
    <w:rPr>
      <w:rFonts w:eastAsia="Charis SIL"/>
      <w:sz w:val="22"/>
      <w:szCs w:val="32"/>
      <w:lang w:val="en-US"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174C37"/>
    <w:pPr>
      <w:keepNext/>
      <w:numPr>
        <w:numId w:val="2"/>
      </w:numPr>
      <w:outlineLvl w:val="1"/>
    </w:pPr>
    <w:rPr>
      <w:rFonts w:eastAsiaTheme="majorEastAsia"/>
      <w:lang w:eastAsia="ja-JP"/>
    </w:rPr>
  </w:style>
  <w:style w:type="paragraph" w:styleId="3">
    <w:name w:val="heading 3"/>
    <w:basedOn w:val="2"/>
    <w:next w:val="a"/>
    <w:link w:val="30"/>
    <w:uiPriority w:val="9"/>
    <w:unhideWhenUsed/>
    <w:qFormat/>
    <w:rsid w:val="00D834E9"/>
    <w:pPr>
      <w:numPr>
        <w:ilvl w:val="1"/>
      </w:numPr>
      <w:outlineLvl w:val="2"/>
    </w:pPr>
    <w:rPr>
      <w:i/>
      <w:iCs/>
      <w:shd w:val="clear" w:color="auto" w:fill="auto"/>
      <w:lang w:val="en-US"/>
    </w:rPr>
  </w:style>
  <w:style w:type="paragraph" w:styleId="4">
    <w:name w:val="heading 4"/>
    <w:basedOn w:val="3"/>
    <w:next w:val="a"/>
    <w:link w:val="40"/>
    <w:uiPriority w:val="9"/>
    <w:unhideWhenUsed/>
    <w:qFormat/>
    <w:rsid w:val="004A74B9"/>
    <w:pPr>
      <w:numPr>
        <w:ilvl w:val="2"/>
      </w:numPr>
      <w:outlineLvl w:val="3"/>
    </w:pPr>
  </w:style>
  <w:style w:type="paragraph" w:styleId="5">
    <w:name w:val="heading 5"/>
    <w:basedOn w:val="a"/>
    <w:next w:val="a"/>
    <w:link w:val="50"/>
    <w:uiPriority w:val="9"/>
    <w:unhideWhenUsed/>
    <w:qFormat/>
    <w:rsid w:val="00F469F5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6B6550"/>
    <w:rPr>
      <w:sz w:val="24"/>
      <w:szCs w:val="24"/>
    </w:rPr>
  </w:style>
  <w:style w:type="character" w:customStyle="1" w:styleId="a4">
    <w:name w:val="本文 (文字)"/>
    <w:basedOn w:val="a0"/>
    <w:link w:val="a3"/>
    <w:uiPriority w:val="1"/>
    <w:rsid w:val="006B6550"/>
    <w:rPr>
      <w:rFonts w:ascii="Times New Roman" w:eastAsia="Times New Roman" w:hAnsi="Times New Roman" w:cs="Times New Roman"/>
      <w:kern w:val="0"/>
      <w:sz w:val="24"/>
      <w:szCs w:val="24"/>
      <w:lang w:val="nl-NL" w:eastAsia="nl-NL" w:bidi="nl-NL"/>
    </w:rPr>
  </w:style>
  <w:style w:type="character" w:styleId="a5">
    <w:name w:val="Hyperlink"/>
    <w:basedOn w:val="a0"/>
    <w:uiPriority w:val="99"/>
    <w:semiHidden/>
    <w:unhideWhenUsed/>
    <w:rsid w:val="00E93856"/>
    <w:rPr>
      <w:color w:val="0000FF"/>
      <w:u w:val="single"/>
    </w:rPr>
  </w:style>
  <w:style w:type="character" w:styleId="a6">
    <w:name w:val="Strong"/>
    <w:basedOn w:val="a0"/>
    <w:uiPriority w:val="22"/>
    <w:qFormat/>
    <w:rsid w:val="00C96DD9"/>
    <w:rPr>
      <w:b/>
      <w:bCs/>
    </w:rPr>
  </w:style>
  <w:style w:type="character" w:customStyle="1" w:styleId="10">
    <w:name w:val="見出し 1 (文字)"/>
    <w:basedOn w:val="a0"/>
    <w:link w:val="1"/>
    <w:uiPriority w:val="9"/>
    <w:rsid w:val="00326C68"/>
    <w:rPr>
      <w:rFonts w:ascii="Charis SIL" w:eastAsia="Charis SIL" w:hAnsi="Charis SIL" w:cs="Charis SIL"/>
      <w:kern w:val="0"/>
      <w:sz w:val="22"/>
      <w:szCs w:val="32"/>
      <w:lang w:bidi="nl-NL"/>
    </w:rPr>
  </w:style>
  <w:style w:type="character" w:customStyle="1" w:styleId="20">
    <w:name w:val="見出し 2 (文字)"/>
    <w:basedOn w:val="a0"/>
    <w:link w:val="2"/>
    <w:uiPriority w:val="9"/>
    <w:rsid w:val="00174C37"/>
    <w:rPr>
      <w:rFonts w:ascii="Charis SIL" w:eastAsiaTheme="majorEastAsia" w:hAnsi="Charis SIL" w:cs="Charis SIL"/>
      <w:kern w:val="0"/>
      <w:sz w:val="20"/>
      <w:szCs w:val="20"/>
      <w:lang w:val="nl-NL" w:bidi="nl-NL"/>
    </w:rPr>
  </w:style>
  <w:style w:type="character" w:customStyle="1" w:styleId="30">
    <w:name w:val="見出し 3 (文字)"/>
    <w:basedOn w:val="a0"/>
    <w:link w:val="3"/>
    <w:uiPriority w:val="9"/>
    <w:rsid w:val="00D834E9"/>
    <w:rPr>
      <w:rFonts w:ascii="Charis SIL" w:eastAsiaTheme="majorEastAsia" w:hAnsi="Charis SIL" w:cs="Charis SIL"/>
      <w:i/>
      <w:iCs/>
      <w:kern w:val="0"/>
      <w:sz w:val="20"/>
      <w:szCs w:val="20"/>
      <w:lang w:bidi="nl-NL"/>
    </w:rPr>
  </w:style>
  <w:style w:type="paragraph" w:customStyle="1" w:styleId="en">
    <w:name w:val="en"/>
    <w:basedOn w:val="a3"/>
    <w:link w:val="en0"/>
    <w:qFormat/>
    <w:rsid w:val="00F4456E"/>
    <w:pPr>
      <w:spacing w:line="260" w:lineRule="exact"/>
      <w:ind w:left="130" w:right="40" w:firstLine="238"/>
      <w:jc w:val="both"/>
    </w:pPr>
    <w:rPr>
      <w:rFonts w:eastAsia="游明朝"/>
      <w:sz w:val="20"/>
      <w:szCs w:val="20"/>
      <w:lang w:val="en-US" w:eastAsia="ja-JP" w:bidi="ar-SA"/>
    </w:rPr>
  </w:style>
  <w:style w:type="table" w:styleId="a7">
    <w:name w:val="Table Grid"/>
    <w:basedOn w:val="a1"/>
    <w:uiPriority w:val="39"/>
    <w:rsid w:val="00A57A20"/>
    <w:rPr>
      <w:rFonts w:ascii="Mincho" w:eastAsia="Mincho" w:hAnsi="Century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0">
    <w:name w:val="en (文字)"/>
    <w:basedOn w:val="a4"/>
    <w:link w:val="en"/>
    <w:rsid w:val="00F4456E"/>
    <w:rPr>
      <w:rFonts w:ascii="Charis SIL" w:eastAsia="游明朝" w:hAnsi="Charis SIL" w:cs="Charis SIL"/>
      <w:kern w:val="0"/>
      <w:sz w:val="20"/>
      <w:szCs w:val="20"/>
      <w:lang w:val="nl-NL" w:eastAsia="nl-NL" w:bidi="nl-NL"/>
    </w:rPr>
  </w:style>
  <w:style w:type="character" w:customStyle="1" w:styleId="a8">
    <w:name w:val="本文（共通） (文字)"/>
    <w:link w:val="a9"/>
    <w:locked/>
    <w:rsid w:val="006D0E15"/>
    <w:rPr>
      <w:rFonts w:ascii="Times New Roman" w:eastAsia="游明朝" w:hAnsi="Times New Roman" w:cs="ＭＳ 明朝"/>
      <w:szCs w:val="20"/>
    </w:rPr>
  </w:style>
  <w:style w:type="paragraph" w:customStyle="1" w:styleId="a9">
    <w:name w:val="本文（共通）"/>
    <w:basedOn w:val="a"/>
    <w:link w:val="a8"/>
    <w:qFormat/>
    <w:rsid w:val="006D0E15"/>
    <w:pPr>
      <w:autoSpaceDE/>
      <w:autoSpaceDN/>
      <w:spacing w:line="0" w:lineRule="atLeast"/>
      <w:ind w:leftChars="100" w:left="100" w:firstLineChars="100" w:firstLine="100"/>
      <w:jc w:val="both"/>
    </w:pPr>
    <w:rPr>
      <w:rFonts w:ascii="Times New Roman" w:eastAsia="游明朝" w:hAnsi="Times New Roman" w:cs="ＭＳ 明朝"/>
      <w:kern w:val="2"/>
      <w:sz w:val="21"/>
      <w:shd w:val="clear" w:color="auto" w:fill="auto"/>
      <w:lang w:val="en-US" w:eastAsia="ja-JP" w:bidi="ar-SA"/>
    </w:rPr>
  </w:style>
  <w:style w:type="table" w:customStyle="1" w:styleId="11">
    <w:name w:val="表 (格子) 淡色1"/>
    <w:basedOn w:val="a1"/>
    <w:uiPriority w:val="40"/>
    <w:rsid w:val="006D0E15"/>
    <w:pPr>
      <w:widowControl w:val="0"/>
      <w:autoSpaceDE w:val="0"/>
      <w:autoSpaceDN w:val="0"/>
    </w:pPr>
    <w:rPr>
      <w:rFonts w:eastAsia="Times New Roman"/>
      <w:kern w:val="0"/>
      <w:sz w:val="22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21">
    <w:name w:val="標準の表 21"/>
    <w:basedOn w:val="a1"/>
    <w:uiPriority w:val="42"/>
    <w:rsid w:val="002314F4"/>
    <w:rPr>
      <w:rFonts w:ascii="Century" w:eastAsia="ＭＳ 明朝" w:hAnsi="Century" w:cs="Times New Roman"/>
      <w:kern w:val="0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a">
    <w:name w:val="header"/>
    <w:basedOn w:val="a"/>
    <w:link w:val="ab"/>
    <w:unhideWhenUsed/>
    <w:rsid w:val="00EC6BD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EC6BDD"/>
    <w:rPr>
      <w:rFonts w:ascii="Charis SIL" w:eastAsia="Times New Roman" w:hAnsi="Charis SIL" w:cs="Charis SIL"/>
      <w:kern w:val="0"/>
      <w:sz w:val="20"/>
      <w:szCs w:val="20"/>
      <w:lang w:val="nl-NL" w:eastAsia="nl-NL" w:bidi="nl-NL"/>
    </w:rPr>
  </w:style>
  <w:style w:type="paragraph" w:styleId="ac">
    <w:name w:val="footer"/>
    <w:basedOn w:val="a"/>
    <w:link w:val="ad"/>
    <w:uiPriority w:val="99"/>
    <w:unhideWhenUsed/>
    <w:rsid w:val="00EC6BD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C6BDD"/>
    <w:rPr>
      <w:rFonts w:ascii="Charis SIL" w:eastAsia="Times New Roman" w:hAnsi="Charis SIL" w:cs="Charis SIL"/>
      <w:kern w:val="0"/>
      <w:sz w:val="20"/>
      <w:szCs w:val="20"/>
      <w:lang w:val="nl-NL" w:eastAsia="nl-NL" w:bidi="nl-NL"/>
    </w:rPr>
  </w:style>
  <w:style w:type="paragraph" w:styleId="ae">
    <w:name w:val="List Paragraph"/>
    <w:basedOn w:val="a"/>
    <w:uiPriority w:val="34"/>
    <w:qFormat/>
    <w:rsid w:val="00F96AD6"/>
    <w:pPr>
      <w:ind w:leftChars="400" w:left="840"/>
    </w:pPr>
  </w:style>
  <w:style w:type="character" w:styleId="af">
    <w:name w:val="FollowedHyperlink"/>
    <w:basedOn w:val="a0"/>
    <w:uiPriority w:val="99"/>
    <w:semiHidden/>
    <w:unhideWhenUsed/>
    <w:rsid w:val="004448DC"/>
    <w:rPr>
      <w:color w:val="954F72"/>
      <w:u w:val="single"/>
    </w:rPr>
  </w:style>
  <w:style w:type="paragraph" w:customStyle="1" w:styleId="msonormal0">
    <w:name w:val="msonormal"/>
    <w:basedOn w:val="a"/>
    <w:rsid w:val="004448DC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font5">
    <w:name w:val="font5"/>
    <w:basedOn w:val="a"/>
    <w:rsid w:val="004448DC"/>
    <w:pPr>
      <w:widowControl/>
      <w:autoSpaceDE/>
      <w:autoSpaceDN/>
      <w:spacing w:before="100" w:beforeAutospacing="1" w:after="100" w:afterAutospacing="1"/>
    </w:pPr>
    <w:rPr>
      <w:rFonts w:ascii="HGPｺﾞｼｯｸM" w:eastAsia="HGPｺﾞｼｯｸM" w:hAnsi="ＭＳ Ｐゴシック" w:cs="ＭＳ Ｐゴシック"/>
      <w:sz w:val="12"/>
      <w:szCs w:val="12"/>
      <w:shd w:val="clear" w:color="auto" w:fill="auto"/>
      <w:lang w:val="en-US" w:eastAsia="ja-JP" w:bidi="ar-SA"/>
    </w:rPr>
  </w:style>
  <w:style w:type="paragraph" w:customStyle="1" w:styleId="font6">
    <w:name w:val="font6"/>
    <w:basedOn w:val="a"/>
    <w:rsid w:val="004448DC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83">
    <w:name w:val="xl83"/>
    <w:basedOn w:val="a"/>
    <w:rsid w:val="00361AAE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84">
    <w:name w:val="xl84"/>
    <w:basedOn w:val="a"/>
    <w:rsid w:val="00361AAE"/>
    <w:pPr>
      <w:widowControl/>
      <w:pBdr>
        <w:top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85">
    <w:name w:val="xl85"/>
    <w:basedOn w:val="a"/>
    <w:rsid w:val="00361AAE"/>
    <w:pPr>
      <w:widowControl/>
      <w:pBdr>
        <w:top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86">
    <w:name w:val="xl86"/>
    <w:basedOn w:val="a"/>
    <w:rsid w:val="00361AAE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87">
    <w:name w:val="xl87"/>
    <w:basedOn w:val="a"/>
    <w:rsid w:val="00361AAE"/>
    <w:pPr>
      <w:widowControl/>
      <w:pBdr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bottom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88">
    <w:name w:val="xl88"/>
    <w:basedOn w:val="a"/>
    <w:rsid w:val="00361AAE"/>
    <w:pPr>
      <w:widowControl/>
      <w:pBdr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89">
    <w:name w:val="xl89"/>
    <w:basedOn w:val="a"/>
    <w:rsid w:val="00361AA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90">
    <w:name w:val="xl90"/>
    <w:basedOn w:val="a"/>
    <w:rsid w:val="00361AAE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91">
    <w:name w:val="xl91"/>
    <w:basedOn w:val="a"/>
    <w:rsid w:val="00361AAE"/>
    <w:pPr>
      <w:widowControl/>
      <w:pBdr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16"/>
      <w:szCs w:val="16"/>
      <w:shd w:val="clear" w:color="auto" w:fill="auto"/>
      <w:lang w:val="en-US" w:eastAsia="ja-JP" w:bidi="ar-SA"/>
    </w:rPr>
  </w:style>
  <w:style w:type="paragraph" w:customStyle="1" w:styleId="xl92">
    <w:name w:val="xl92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i/>
      <w:iCs/>
      <w:sz w:val="16"/>
      <w:szCs w:val="16"/>
      <w:shd w:val="clear" w:color="auto" w:fill="auto"/>
      <w:lang w:val="en-US" w:eastAsia="ja-JP" w:bidi="ar-SA"/>
    </w:rPr>
  </w:style>
  <w:style w:type="paragraph" w:customStyle="1" w:styleId="xl93">
    <w:name w:val="xl93"/>
    <w:basedOn w:val="a"/>
    <w:rsid w:val="00361AAE"/>
    <w:pPr>
      <w:widowControl/>
      <w:pBdr>
        <w:top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right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94">
    <w:name w:val="xl94"/>
    <w:basedOn w:val="a"/>
    <w:rsid w:val="00361AAE"/>
    <w:pPr>
      <w:widowControl/>
      <w:shd w:val="clear" w:color="000000" w:fill="FFFFFF"/>
      <w:autoSpaceDE/>
      <w:autoSpaceDN/>
      <w:spacing w:before="100" w:beforeAutospacing="1" w:after="100" w:afterAutospacing="1"/>
      <w:jc w:val="right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95">
    <w:name w:val="xl95"/>
    <w:basedOn w:val="a"/>
    <w:rsid w:val="00361AAE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96">
    <w:name w:val="xl96"/>
    <w:basedOn w:val="a"/>
    <w:rsid w:val="00361AAE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right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97">
    <w:name w:val="xl97"/>
    <w:basedOn w:val="a"/>
    <w:rsid w:val="00361AAE"/>
    <w:pPr>
      <w:widowControl/>
      <w:pBdr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16"/>
      <w:szCs w:val="16"/>
      <w:shd w:val="clear" w:color="auto" w:fill="auto"/>
      <w:lang w:val="en-US" w:eastAsia="ja-JP" w:bidi="ar-SA"/>
    </w:rPr>
  </w:style>
  <w:style w:type="paragraph" w:customStyle="1" w:styleId="xl98">
    <w:name w:val="xl98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i/>
      <w:iCs/>
      <w:sz w:val="16"/>
      <w:szCs w:val="16"/>
      <w:shd w:val="clear" w:color="auto" w:fill="auto"/>
      <w:lang w:val="en-US" w:eastAsia="ja-JP" w:bidi="ar-SA"/>
    </w:rPr>
  </w:style>
  <w:style w:type="paragraph" w:customStyle="1" w:styleId="xl99">
    <w:name w:val="xl99"/>
    <w:basedOn w:val="a"/>
    <w:rsid w:val="00361AAE"/>
    <w:pPr>
      <w:widowControl/>
      <w:pBdr>
        <w:top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00">
    <w:name w:val="xl100"/>
    <w:basedOn w:val="a"/>
    <w:rsid w:val="00361AA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01">
    <w:name w:val="xl101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02">
    <w:name w:val="xl102"/>
    <w:basedOn w:val="a"/>
    <w:rsid w:val="00361AA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03">
    <w:name w:val="xl103"/>
    <w:basedOn w:val="a"/>
    <w:rsid w:val="00361AA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04">
    <w:name w:val="xl104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bottom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05">
    <w:name w:val="xl105"/>
    <w:basedOn w:val="a"/>
    <w:rsid w:val="00361AA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06">
    <w:name w:val="xl106"/>
    <w:basedOn w:val="a"/>
    <w:rsid w:val="00361AAE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07">
    <w:name w:val="xl107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08">
    <w:name w:val="xl108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i/>
      <w:iCs/>
      <w:sz w:val="16"/>
      <w:szCs w:val="16"/>
      <w:shd w:val="clear" w:color="auto" w:fill="auto"/>
      <w:lang w:val="en-US" w:eastAsia="ja-JP" w:bidi="ar-SA"/>
    </w:rPr>
  </w:style>
  <w:style w:type="paragraph" w:customStyle="1" w:styleId="xl109">
    <w:name w:val="xl109"/>
    <w:basedOn w:val="a"/>
    <w:rsid w:val="00361AA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10">
    <w:name w:val="xl110"/>
    <w:basedOn w:val="a"/>
    <w:rsid w:val="00361AA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11">
    <w:name w:val="xl111"/>
    <w:basedOn w:val="a"/>
    <w:rsid w:val="00361AAE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12">
    <w:name w:val="xl112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2"/>
      <w:szCs w:val="22"/>
      <w:shd w:val="clear" w:color="auto" w:fill="auto"/>
      <w:lang w:val="en-US" w:eastAsia="ja-JP" w:bidi="ar-SA"/>
    </w:rPr>
  </w:style>
  <w:style w:type="paragraph" w:customStyle="1" w:styleId="xl113">
    <w:name w:val="xl113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i/>
      <w:iCs/>
      <w:sz w:val="16"/>
      <w:szCs w:val="16"/>
      <w:shd w:val="clear" w:color="auto" w:fill="auto"/>
      <w:lang w:val="en-US" w:eastAsia="ja-JP" w:bidi="ar-SA"/>
    </w:rPr>
  </w:style>
  <w:style w:type="paragraph" w:customStyle="1" w:styleId="xl114">
    <w:name w:val="xl114"/>
    <w:basedOn w:val="a"/>
    <w:rsid w:val="00361AAE"/>
    <w:pPr>
      <w:widowControl/>
      <w:pBdr>
        <w:top w:val="single" w:sz="4" w:space="0" w:color="auto"/>
        <w:lef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15">
    <w:name w:val="xl115"/>
    <w:basedOn w:val="a"/>
    <w:rsid w:val="00361AAE"/>
    <w:pPr>
      <w:widowControl/>
      <w:pBdr>
        <w:top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16">
    <w:name w:val="xl116"/>
    <w:basedOn w:val="a"/>
    <w:rsid w:val="00361AAE"/>
    <w:pPr>
      <w:widowControl/>
      <w:pBdr>
        <w:lef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17">
    <w:name w:val="xl117"/>
    <w:basedOn w:val="a"/>
    <w:rsid w:val="00361AAE"/>
    <w:pPr>
      <w:widowControl/>
      <w:pBdr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18">
    <w:name w:val="xl118"/>
    <w:basedOn w:val="a"/>
    <w:rsid w:val="00361AAE"/>
    <w:pPr>
      <w:widowControl/>
      <w:pBdr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19">
    <w:name w:val="xl119"/>
    <w:basedOn w:val="a"/>
    <w:rsid w:val="00361AAE"/>
    <w:pPr>
      <w:widowControl/>
      <w:pBdr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20">
    <w:name w:val="xl120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21">
    <w:name w:val="xl121"/>
    <w:basedOn w:val="a"/>
    <w:rsid w:val="00361AA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22">
    <w:name w:val="xl122"/>
    <w:basedOn w:val="a"/>
    <w:rsid w:val="00361AA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23">
    <w:name w:val="xl123"/>
    <w:basedOn w:val="a"/>
    <w:rsid w:val="00361AAE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24">
    <w:name w:val="xl124"/>
    <w:basedOn w:val="a"/>
    <w:rsid w:val="00361AA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xl125">
    <w:name w:val="xl125"/>
    <w:basedOn w:val="a"/>
    <w:rsid w:val="00361AAE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游ゴシック" w:eastAsia="游ゴシック" w:hAnsi="游ゴシック" w:cs="ＭＳ Ｐゴシック"/>
      <w:sz w:val="24"/>
      <w:szCs w:val="24"/>
      <w:shd w:val="clear" w:color="auto" w:fill="auto"/>
      <w:lang w:val="en-US" w:eastAsia="ja-JP" w:bidi="ar-SA"/>
    </w:rPr>
  </w:style>
  <w:style w:type="table" w:customStyle="1" w:styleId="110">
    <w:name w:val="グリッド (表) 1 淡色1"/>
    <w:basedOn w:val="a1"/>
    <w:uiPriority w:val="46"/>
    <w:rsid w:val="00F04D91"/>
    <w:rPr>
      <w:rFonts w:ascii="Century" w:eastAsia="ＭＳ 明朝" w:hAnsi="Century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f0">
    <w:name w:val="Placeholder Text"/>
    <w:basedOn w:val="a0"/>
    <w:uiPriority w:val="99"/>
    <w:semiHidden/>
    <w:rsid w:val="004703B8"/>
    <w:rPr>
      <w:color w:val="808080"/>
    </w:rPr>
  </w:style>
  <w:style w:type="paragraph" w:styleId="af1">
    <w:name w:val="Revision"/>
    <w:hidden/>
    <w:uiPriority w:val="99"/>
    <w:semiHidden/>
    <w:rsid w:val="0001283B"/>
    <w:rPr>
      <w:rFonts w:ascii="Charis SIL" w:eastAsia="Times New Roman" w:hAnsi="Charis SIL" w:cs="Charis SIL"/>
      <w:kern w:val="0"/>
      <w:sz w:val="20"/>
      <w:szCs w:val="20"/>
      <w:shd w:val="clear" w:color="auto" w:fill="FFFFFF"/>
      <w:lang w:val="nl-NL" w:eastAsia="nl-NL" w:bidi="nl-NL"/>
    </w:rPr>
  </w:style>
  <w:style w:type="character" w:styleId="af2">
    <w:name w:val="annotation reference"/>
    <w:basedOn w:val="a0"/>
    <w:uiPriority w:val="99"/>
    <w:semiHidden/>
    <w:unhideWhenUsed/>
    <w:rsid w:val="00570EC5"/>
    <w:rPr>
      <w:sz w:val="18"/>
      <w:szCs w:val="18"/>
    </w:rPr>
  </w:style>
  <w:style w:type="paragraph" w:styleId="af3">
    <w:name w:val="annotation text"/>
    <w:basedOn w:val="a"/>
    <w:link w:val="af4"/>
    <w:uiPriority w:val="99"/>
    <w:semiHidden/>
    <w:unhideWhenUsed/>
    <w:rsid w:val="00570EC5"/>
  </w:style>
  <w:style w:type="character" w:customStyle="1" w:styleId="af4">
    <w:name w:val="コメント文字列 (文字)"/>
    <w:basedOn w:val="a0"/>
    <w:link w:val="af3"/>
    <w:uiPriority w:val="99"/>
    <w:semiHidden/>
    <w:rsid w:val="00570EC5"/>
    <w:rPr>
      <w:rFonts w:ascii="Charis SIL" w:eastAsia="Times New Roman" w:hAnsi="Charis SIL" w:cs="Charis SIL"/>
      <w:kern w:val="0"/>
      <w:sz w:val="20"/>
      <w:szCs w:val="20"/>
      <w:lang w:val="nl-NL" w:eastAsia="nl-NL" w:bidi="nl-NL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70EC5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570EC5"/>
    <w:rPr>
      <w:rFonts w:ascii="Charis SIL" w:eastAsia="Times New Roman" w:hAnsi="Charis SIL" w:cs="Charis SIL"/>
      <w:b/>
      <w:bCs/>
      <w:kern w:val="0"/>
      <w:sz w:val="20"/>
      <w:szCs w:val="20"/>
      <w:lang w:val="nl-NL" w:eastAsia="nl-NL" w:bidi="nl-NL"/>
    </w:rPr>
  </w:style>
  <w:style w:type="character" w:styleId="af7">
    <w:name w:val="Emphasis"/>
    <w:basedOn w:val="a0"/>
    <w:uiPriority w:val="20"/>
    <w:qFormat/>
    <w:rsid w:val="00D43ACD"/>
    <w:rPr>
      <w:i/>
      <w:iCs/>
    </w:rPr>
  </w:style>
  <w:style w:type="paragraph" w:styleId="Web">
    <w:name w:val="Normal (Web)"/>
    <w:basedOn w:val="a"/>
    <w:uiPriority w:val="99"/>
    <w:semiHidden/>
    <w:unhideWhenUsed/>
    <w:rsid w:val="004D4076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shd w:val="clear" w:color="auto" w:fill="auto"/>
      <w:lang w:val="en-US" w:eastAsia="ja-JP" w:bidi="ar-SA"/>
    </w:rPr>
  </w:style>
  <w:style w:type="paragraph" w:customStyle="1" w:styleId="Default">
    <w:name w:val="Default"/>
    <w:rsid w:val="003C7F45"/>
    <w:pPr>
      <w:widowControl w:val="0"/>
      <w:autoSpaceDE w:val="0"/>
      <w:autoSpaceDN w:val="0"/>
      <w:adjustRightInd w:val="0"/>
    </w:pPr>
    <w:rPr>
      <w:rFonts w:ascii="ヒラギノ角ゴv." w:eastAsia="ヒラギノ角ゴv." w:cs="ヒラギノ角ゴv."/>
      <w:color w:val="000000"/>
      <w:kern w:val="0"/>
      <w:sz w:val="24"/>
      <w:szCs w:val="24"/>
    </w:rPr>
  </w:style>
  <w:style w:type="character" w:styleId="af8">
    <w:name w:val="line number"/>
    <w:basedOn w:val="a0"/>
    <w:uiPriority w:val="99"/>
    <w:semiHidden/>
    <w:unhideWhenUsed/>
    <w:rsid w:val="007265BE"/>
  </w:style>
  <w:style w:type="character" w:customStyle="1" w:styleId="40">
    <w:name w:val="見出し 4 (文字)"/>
    <w:basedOn w:val="a0"/>
    <w:link w:val="4"/>
    <w:uiPriority w:val="9"/>
    <w:rsid w:val="004A74B9"/>
    <w:rPr>
      <w:rFonts w:ascii="Charis SIL" w:eastAsiaTheme="majorEastAsia" w:hAnsi="Charis SIL" w:cs="Charis SIL"/>
      <w:i/>
      <w:iCs/>
      <w:kern w:val="0"/>
      <w:sz w:val="20"/>
      <w:szCs w:val="20"/>
      <w:lang w:bidi="nl-NL"/>
    </w:rPr>
  </w:style>
  <w:style w:type="paragraph" w:customStyle="1" w:styleId="japanese">
    <w:name w:val="japanese"/>
    <w:basedOn w:val="a3"/>
    <w:link w:val="japanese0"/>
    <w:qFormat/>
    <w:rsid w:val="008F2846"/>
    <w:pPr>
      <w:ind w:left="130" w:right="40" w:firstLine="238"/>
      <w:jc w:val="both"/>
    </w:pPr>
    <w:rPr>
      <w:rFonts w:eastAsia="游明朝"/>
      <w:sz w:val="20"/>
      <w:szCs w:val="20"/>
    </w:rPr>
  </w:style>
  <w:style w:type="character" w:customStyle="1" w:styleId="japanese0">
    <w:name w:val="japanese (文字)"/>
    <w:basedOn w:val="a4"/>
    <w:link w:val="japanese"/>
    <w:rsid w:val="008F2846"/>
    <w:rPr>
      <w:rFonts w:ascii="Charis SIL" w:eastAsia="游明朝" w:hAnsi="Charis SIL" w:cs="Charis SIL"/>
      <w:kern w:val="0"/>
      <w:sz w:val="20"/>
      <w:szCs w:val="20"/>
      <w:lang w:val="nl-NL" w:eastAsia="nl-NL" w:bidi="nl-NL"/>
    </w:rPr>
  </w:style>
  <w:style w:type="character" w:customStyle="1" w:styleId="50">
    <w:name w:val="見出し 5 (文字)"/>
    <w:basedOn w:val="a0"/>
    <w:link w:val="5"/>
    <w:uiPriority w:val="9"/>
    <w:rsid w:val="00F469F5"/>
    <w:rPr>
      <w:rFonts w:asciiTheme="majorHAnsi" w:eastAsiaTheme="majorEastAsia" w:hAnsiTheme="majorHAnsi" w:cstheme="majorBidi"/>
      <w:kern w:val="0"/>
      <w:sz w:val="20"/>
      <w:szCs w:val="20"/>
      <w:lang w:val="nl-NL" w:eastAsia="nl-NL" w:bidi="nl-NL"/>
    </w:rPr>
  </w:style>
  <w:style w:type="paragraph" w:styleId="af9">
    <w:name w:val="Balloon Text"/>
    <w:basedOn w:val="a"/>
    <w:link w:val="afa"/>
    <w:uiPriority w:val="99"/>
    <w:semiHidden/>
    <w:unhideWhenUsed/>
    <w:rsid w:val="00C27E95"/>
    <w:rPr>
      <w:rFonts w:ascii="Segoe UI" w:hAnsi="Segoe UI" w:cs="Segoe UI"/>
      <w:sz w:val="18"/>
      <w:szCs w:val="18"/>
    </w:rPr>
  </w:style>
  <w:style w:type="character" w:customStyle="1" w:styleId="afa">
    <w:name w:val="吹き出し (文字)"/>
    <w:basedOn w:val="a0"/>
    <w:link w:val="af9"/>
    <w:uiPriority w:val="99"/>
    <w:semiHidden/>
    <w:rsid w:val="00C27E95"/>
    <w:rPr>
      <w:rFonts w:ascii="Segoe UI" w:eastAsia="Times New Roman" w:hAnsi="Segoe UI" w:cs="Segoe UI"/>
      <w:kern w:val="0"/>
      <w:sz w:val="18"/>
      <w:szCs w:val="18"/>
      <w:lang w:val="nl-NL" w:eastAsia="nl-NL" w:bidi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6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4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6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em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2E5D1-69FE-42E7-8898-AA8658C8747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253C0B-56B1-43AC-A1C6-B47B82921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9</Pages>
  <Words>12382</Words>
  <Characters>70584</Characters>
  <Application>Microsoft Office Word</Application>
  <DocSecurity>0</DocSecurity>
  <Lines>588</Lines>
  <Paragraphs>165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高野剛志</dc:creator>
  <cp:lastModifiedBy>高野剛志</cp:lastModifiedBy>
  <cp:revision>5</cp:revision>
  <cp:lastPrinted>2022-11-04T08:22:00Z</cp:lastPrinted>
  <dcterms:created xsi:type="dcterms:W3CDTF">2022-12-06T01:25:00Z</dcterms:created>
  <dcterms:modified xsi:type="dcterms:W3CDTF">2022-12-06T07:52:00Z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cvDtxPReV7cv</vt:lpwstr>
  </property>
  <property fmtid="{D5CDD505-2E9C-101B-9397-08002B2CF9AE}" pid="3" name="TRFLID">
    <vt:lpwstr>wOVmQAcXrAz7zAhlS+5/hg==</vt:lpwstr>
  </property>
</Properties>
</file>