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5E66C" w14:textId="77777777" w:rsidR="00C133D0" w:rsidRDefault="00C133D0" w:rsidP="00C133D0">
      <w:pPr>
        <w:jc w:val="left"/>
        <w:rPr>
          <w:rFonts w:ascii="Arial" w:hAnsi="Arial" w:cs="Arial"/>
          <w:b/>
          <w:color w:val="000000"/>
          <w:sz w:val="24"/>
        </w:rPr>
      </w:pPr>
      <w:r>
        <w:rPr>
          <w:rFonts w:ascii="Arial" w:hAnsi="Arial" w:cs="Arial"/>
          <w:b/>
          <w:color w:val="000000"/>
          <w:sz w:val="24"/>
        </w:rPr>
        <w:t>Supplementary materials</w:t>
      </w:r>
    </w:p>
    <w:p w14:paraId="18E5A816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</w:pPr>
    </w:p>
    <w:p w14:paraId="3D6E0838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</w:pPr>
      <w:r>
        <w:rPr>
          <w:rFonts w:ascii="Arial" w:hAnsi="Arial" w:cs="Arial"/>
          <w:bCs/>
          <w:color w:val="000000"/>
          <w:sz w:val="24"/>
        </w:rPr>
        <w:t>Supplemental Tables</w:t>
      </w:r>
    </w:p>
    <w:p w14:paraId="413E16F9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</w:pPr>
    </w:p>
    <w:p w14:paraId="06042501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</w:pPr>
      <w:r>
        <w:rPr>
          <w:rFonts w:ascii="Arial" w:hAnsi="Arial" w:cs="Arial" w:hint="eastAsia"/>
          <w:bCs/>
          <w:color w:val="000000"/>
          <w:sz w:val="24"/>
        </w:rPr>
        <w:t>Table S1</w:t>
      </w:r>
      <w:r>
        <w:rPr>
          <w:rFonts w:ascii="Arial" w:hAnsi="Arial" w:cs="Arial"/>
          <w:bCs/>
          <w:color w:val="000000"/>
          <w:sz w:val="24"/>
        </w:rPr>
        <w:t>.</w:t>
      </w:r>
      <w:r>
        <w:rPr>
          <w:rFonts w:ascii="Arial" w:hAnsi="Arial" w:cs="Arial" w:hint="eastAsia"/>
          <w:bCs/>
          <w:color w:val="000000"/>
          <w:sz w:val="24"/>
        </w:rPr>
        <w:t xml:space="preserve"> BMP4 and SLC2A1 IHC score </w:t>
      </w:r>
      <w:r>
        <w:rPr>
          <w:rFonts w:ascii="Arial" w:hAnsi="Arial" w:cs="Arial"/>
          <w:bCs/>
          <w:color w:val="000000"/>
          <w:sz w:val="24"/>
        </w:rPr>
        <w:t>results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32"/>
        <w:gridCol w:w="1100"/>
        <w:gridCol w:w="1442"/>
        <w:gridCol w:w="1850"/>
        <w:gridCol w:w="898"/>
        <w:gridCol w:w="1291"/>
      </w:tblGrid>
      <w:tr w:rsidR="00C133D0" w14:paraId="4C8FFCDE" w14:textId="77777777" w:rsidTr="001E256E">
        <w:tc>
          <w:tcPr>
            <w:tcW w:w="1832" w:type="dxa"/>
          </w:tcPr>
          <w:p w14:paraId="680C42F8" w14:textId="77777777" w:rsidR="00C133D0" w:rsidRDefault="00C133D0" w:rsidP="001E256E">
            <w:r>
              <w:rPr>
                <w:rFonts w:hint="eastAsia"/>
              </w:rPr>
              <w:t>BMP4 IHC score</w:t>
            </w:r>
          </w:p>
          <w:p w14:paraId="3972195B" w14:textId="77777777" w:rsidR="00C133D0" w:rsidRDefault="00C133D0" w:rsidP="001E256E">
            <w:r>
              <w:rPr>
                <w:rFonts w:hint="eastAsia"/>
              </w:rPr>
              <w:t>Specimen number</w:t>
            </w:r>
          </w:p>
        </w:tc>
        <w:tc>
          <w:tcPr>
            <w:tcW w:w="1100" w:type="dxa"/>
          </w:tcPr>
          <w:p w14:paraId="69439C2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HCC</w:t>
            </w:r>
          </w:p>
        </w:tc>
        <w:tc>
          <w:tcPr>
            <w:tcW w:w="1442" w:type="dxa"/>
          </w:tcPr>
          <w:p w14:paraId="61CAC48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Paracancer</w:t>
            </w:r>
          </w:p>
        </w:tc>
        <w:tc>
          <w:tcPr>
            <w:tcW w:w="1850" w:type="dxa"/>
          </w:tcPr>
          <w:p w14:paraId="3AE1937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SLC2A1 IHC score</w:t>
            </w:r>
          </w:p>
          <w:p w14:paraId="7AE3B0D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Specimen number</w:t>
            </w:r>
          </w:p>
        </w:tc>
        <w:tc>
          <w:tcPr>
            <w:tcW w:w="898" w:type="dxa"/>
          </w:tcPr>
          <w:p w14:paraId="0C05370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HCC</w:t>
            </w:r>
          </w:p>
        </w:tc>
        <w:tc>
          <w:tcPr>
            <w:tcW w:w="1291" w:type="dxa"/>
          </w:tcPr>
          <w:p w14:paraId="3F1CBD1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Paracancer</w:t>
            </w:r>
          </w:p>
        </w:tc>
      </w:tr>
      <w:tr w:rsidR="00C133D0" w14:paraId="26CEBCE9" w14:textId="77777777" w:rsidTr="001E256E">
        <w:tc>
          <w:tcPr>
            <w:tcW w:w="1832" w:type="dxa"/>
          </w:tcPr>
          <w:p w14:paraId="4AE4A9B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</w:t>
            </w:r>
          </w:p>
        </w:tc>
        <w:tc>
          <w:tcPr>
            <w:tcW w:w="1100" w:type="dxa"/>
          </w:tcPr>
          <w:p w14:paraId="4150906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42" w:type="dxa"/>
          </w:tcPr>
          <w:p w14:paraId="4ABF8F1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31E2160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</w:t>
            </w:r>
          </w:p>
        </w:tc>
        <w:tc>
          <w:tcPr>
            <w:tcW w:w="898" w:type="dxa"/>
          </w:tcPr>
          <w:p w14:paraId="4973600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6A38F9A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68C078F3" w14:textId="77777777" w:rsidTr="001E256E">
        <w:tc>
          <w:tcPr>
            <w:tcW w:w="1832" w:type="dxa"/>
          </w:tcPr>
          <w:p w14:paraId="6431FB6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</w:t>
            </w:r>
          </w:p>
        </w:tc>
        <w:tc>
          <w:tcPr>
            <w:tcW w:w="1100" w:type="dxa"/>
          </w:tcPr>
          <w:p w14:paraId="6C877B0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2488CEF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2F78650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</w:t>
            </w:r>
          </w:p>
        </w:tc>
        <w:tc>
          <w:tcPr>
            <w:tcW w:w="898" w:type="dxa"/>
          </w:tcPr>
          <w:p w14:paraId="38C9413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91" w:type="dxa"/>
          </w:tcPr>
          <w:p w14:paraId="1BD8D71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6A14296E" w14:textId="77777777" w:rsidTr="001E256E">
        <w:tc>
          <w:tcPr>
            <w:tcW w:w="1832" w:type="dxa"/>
          </w:tcPr>
          <w:p w14:paraId="3AECFC3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</w:t>
            </w:r>
          </w:p>
        </w:tc>
        <w:tc>
          <w:tcPr>
            <w:tcW w:w="1100" w:type="dxa"/>
          </w:tcPr>
          <w:p w14:paraId="3093853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266A8FA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61150EF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</w:t>
            </w:r>
          </w:p>
        </w:tc>
        <w:tc>
          <w:tcPr>
            <w:tcW w:w="898" w:type="dxa"/>
          </w:tcPr>
          <w:p w14:paraId="7FEC271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91" w:type="dxa"/>
          </w:tcPr>
          <w:p w14:paraId="21A5A0B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588DD3E4" w14:textId="77777777" w:rsidTr="001E256E">
        <w:tc>
          <w:tcPr>
            <w:tcW w:w="1832" w:type="dxa"/>
          </w:tcPr>
          <w:p w14:paraId="228658B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No.4</w:t>
            </w:r>
          </w:p>
        </w:tc>
        <w:tc>
          <w:tcPr>
            <w:tcW w:w="1100" w:type="dxa"/>
          </w:tcPr>
          <w:p w14:paraId="1705888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4A541B3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17A48A8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No.4</w:t>
            </w:r>
          </w:p>
        </w:tc>
        <w:tc>
          <w:tcPr>
            <w:tcW w:w="898" w:type="dxa"/>
          </w:tcPr>
          <w:p w14:paraId="1E62774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4287387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19F5D547" w14:textId="77777777" w:rsidTr="001E256E">
        <w:tc>
          <w:tcPr>
            <w:tcW w:w="1832" w:type="dxa"/>
          </w:tcPr>
          <w:p w14:paraId="5406C78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No.5</w:t>
            </w:r>
          </w:p>
        </w:tc>
        <w:tc>
          <w:tcPr>
            <w:tcW w:w="1100" w:type="dxa"/>
          </w:tcPr>
          <w:p w14:paraId="2321E0B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65B5747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7D41B95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No.5</w:t>
            </w:r>
          </w:p>
        </w:tc>
        <w:tc>
          <w:tcPr>
            <w:tcW w:w="898" w:type="dxa"/>
          </w:tcPr>
          <w:p w14:paraId="5D71379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291" w:type="dxa"/>
          </w:tcPr>
          <w:p w14:paraId="5B6DAF9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C133D0" w14:paraId="7CF6D40E" w14:textId="77777777" w:rsidTr="001E256E">
        <w:tc>
          <w:tcPr>
            <w:tcW w:w="1832" w:type="dxa"/>
          </w:tcPr>
          <w:p w14:paraId="0703B8B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No.6</w:t>
            </w:r>
          </w:p>
        </w:tc>
        <w:tc>
          <w:tcPr>
            <w:tcW w:w="1100" w:type="dxa"/>
          </w:tcPr>
          <w:p w14:paraId="34D23FF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00ECA76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11DE9E2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No.6</w:t>
            </w:r>
          </w:p>
        </w:tc>
        <w:tc>
          <w:tcPr>
            <w:tcW w:w="898" w:type="dxa"/>
          </w:tcPr>
          <w:p w14:paraId="24668E3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0D6BD5D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56908F45" w14:textId="77777777" w:rsidTr="001E256E">
        <w:tc>
          <w:tcPr>
            <w:tcW w:w="1832" w:type="dxa"/>
          </w:tcPr>
          <w:p w14:paraId="243221D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No.7</w:t>
            </w:r>
          </w:p>
        </w:tc>
        <w:tc>
          <w:tcPr>
            <w:tcW w:w="1100" w:type="dxa"/>
          </w:tcPr>
          <w:p w14:paraId="324859C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42" w:type="dxa"/>
          </w:tcPr>
          <w:p w14:paraId="1CA8A44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0CB3C74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No.7</w:t>
            </w:r>
          </w:p>
        </w:tc>
        <w:tc>
          <w:tcPr>
            <w:tcW w:w="898" w:type="dxa"/>
          </w:tcPr>
          <w:p w14:paraId="67F00C0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7F0AA60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74B9417E" w14:textId="77777777" w:rsidTr="001E256E">
        <w:tc>
          <w:tcPr>
            <w:tcW w:w="1832" w:type="dxa"/>
          </w:tcPr>
          <w:p w14:paraId="02D5286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No.8</w:t>
            </w:r>
          </w:p>
        </w:tc>
        <w:tc>
          <w:tcPr>
            <w:tcW w:w="1100" w:type="dxa"/>
          </w:tcPr>
          <w:p w14:paraId="467BC53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42" w:type="dxa"/>
          </w:tcPr>
          <w:p w14:paraId="1548D77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267F124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No.8</w:t>
            </w:r>
          </w:p>
        </w:tc>
        <w:tc>
          <w:tcPr>
            <w:tcW w:w="898" w:type="dxa"/>
          </w:tcPr>
          <w:p w14:paraId="73EDE98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09253D9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36124750" w14:textId="77777777" w:rsidTr="001E256E">
        <w:tc>
          <w:tcPr>
            <w:tcW w:w="1832" w:type="dxa"/>
          </w:tcPr>
          <w:p w14:paraId="021264F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No.9</w:t>
            </w:r>
          </w:p>
        </w:tc>
        <w:tc>
          <w:tcPr>
            <w:tcW w:w="1100" w:type="dxa"/>
          </w:tcPr>
          <w:p w14:paraId="16B89B5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432D491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3B5A672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No.9</w:t>
            </w:r>
          </w:p>
        </w:tc>
        <w:tc>
          <w:tcPr>
            <w:tcW w:w="898" w:type="dxa"/>
          </w:tcPr>
          <w:p w14:paraId="16331A0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417B665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58B81B00" w14:textId="77777777" w:rsidTr="001E256E">
        <w:tc>
          <w:tcPr>
            <w:tcW w:w="1832" w:type="dxa"/>
          </w:tcPr>
          <w:p w14:paraId="76469FE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No.10</w:t>
            </w:r>
          </w:p>
        </w:tc>
        <w:tc>
          <w:tcPr>
            <w:tcW w:w="1100" w:type="dxa"/>
          </w:tcPr>
          <w:p w14:paraId="0E70501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05BD0B4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50" w:type="dxa"/>
          </w:tcPr>
          <w:p w14:paraId="4066478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No.10</w:t>
            </w:r>
          </w:p>
        </w:tc>
        <w:tc>
          <w:tcPr>
            <w:tcW w:w="898" w:type="dxa"/>
          </w:tcPr>
          <w:p w14:paraId="2ED2203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4E2ABD9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4BF4ADED" w14:textId="77777777" w:rsidTr="001E256E">
        <w:tc>
          <w:tcPr>
            <w:tcW w:w="1832" w:type="dxa"/>
          </w:tcPr>
          <w:p w14:paraId="29F0C45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No.11</w:t>
            </w:r>
          </w:p>
        </w:tc>
        <w:tc>
          <w:tcPr>
            <w:tcW w:w="1100" w:type="dxa"/>
          </w:tcPr>
          <w:p w14:paraId="14A9025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32CAA68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50" w:type="dxa"/>
          </w:tcPr>
          <w:p w14:paraId="23647A3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No.11</w:t>
            </w:r>
          </w:p>
        </w:tc>
        <w:tc>
          <w:tcPr>
            <w:tcW w:w="898" w:type="dxa"/>
          </w:tcPr>
          <w:p w14:paraId="60B167A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10E212B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5733866D" w14:textId="77777777" w:rsidTr="001E256E">
        <w:tc>
          <w:tcPr>
            <w:tcW w:w="1832" w:type="dxa"/>
          </w:tcPr>
          <w:p w14:paraId="04C146D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No.12</w:t>
            </w:r>
          </w:p>
        </w:tc>
        <w:tc>
          <w:tcPr>
            <w:tcW w:w="1100" w:type="dxa"/>
          </w:tcPr>
          <w:p w14:paraId="05C6CB7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42" w:type="dxa"/>
          </w:tcPr>
          <w:p w14:paraId="3677902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23E1394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No.12</w:t>
            </w:r>
          </w:p>
        </w:tc>
        <w:tc>
          <w:tcPr>
            <w:tcW w:w="898" w:type="dxa"/>
          </w:tcPr>
          <w:p w14:paraId="125F12D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6463795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64433F5A" w14:textId="77777777" w:rsidTr="001E256E">
        <w:tc>
          <w:tcPr>
            <w:tcW w:w="1832" w:type="dxa"/>
          </w:tcPr>
          <w:p w14:paraId="6EB8F2C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No.13</w:t>
            </w:r>
          </w:p>
        </w:tc>
        <w:tc>
          <w:tcPr>
            <w:tcW w:w="1100" w:type="dxa"/>
          </w:tcPr>
          <w:p w14:paraId="48471E8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42" w:type="dxa"/>
          </w:tcPr>
          <w:p w14:paraId="6B69FCB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5C11387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No.13</w:t>
            </w:r>
          </w:p>
        </w:tc>
        <w:tc>
          <w:tcPr>
            <w:tcW w:w="898" w:type="dxa"/>
          </w:tcPr>
          <w:p w14:paraId="1BAF555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3069C1F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087EEEEA" w14:textId="77777777" w:rsidTr="001E256E">
        <w:tc>
          <w:tcPr>
            <w:tcW w:w="1832" w:type="dxa"/>
          </w:tcPr>
          <w:p w14:paraId="02E24DFE" w14:textId="77777777" w:rsidR="00C133D0" w:rsidRDefault="00C133D0" w:rsidP="001E256E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No.14</w:t>
            </w:r>
          </w:p>
        </w:tc>
        <w:tc>
          <w:tcPr>
            <w:tcW w:w="1100" w:type="dxa"/>
          </w:tcPr>
          <w:p w14:paraId="3ED6CB2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42" w:type="dxa"/>
          </w:tcPr>
          <w:p w14:paraId="513BCA9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7DD801A1" w14:textId="77777777" w:rsidR="00C133D0" w:rsidRDefault="00C133D0" w:rsidP="001E256E">
            <w:pPr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No.14</w:t>
            </w:r>
          </w:p>
        </w:tc>
        <w:tc>
          <w:tcPr>
            <w:tcW w:w="898" w:type="dxa"/>
          </w:tcPr>
          <w:p w14:paraId="62C38A9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02A82AC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C133D0" w14:paraId="3ED41FE0" w14:textId="77777777" w:rsidTr="001E256E">
        <w:tc>
          <w:tcPr>
            <w:tcW w:w="1832" w:type="dxa"/>
          </w:tcPr>
          <w:p w14:paraId="08A044D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No.15</w:t>
            </w:r>
          </w:p>
        </w:tc>
        <w:tc>
          <w:tcPr>
            <w:tcW w:w="1100" w:type="dxa"/>
          </w:tcPr>
          <w:p w14:paraId="077D3DD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6ABB357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2AFEAB3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No.15</w:t>
            </w:r>
          </w:p>
        </w:tc>
        <w:tc>
          <w:tcPr>
            <w:tcW w:w="898" w:type="dxa"/>
          </w:tcPr>
          <w:p w14:paraId="06FAAF0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5A1A524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224B0D3C" w14:textId="77777777" w:rsidTr="001E256E">
        <w:tc>
          <w:tcPr>
            <w:tcW w:w="1832" w:type="dxa"/>
          </w:tcPr>
          <w:p w14:paraId="6AD7AE4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No.16</w:t>
            </w:r>
          </w:p>
        </w:tc>
        <w:tc>
          <w:tcPr>
            <w:tcW w:w="1100" w:type="dxa"/>
          </w:tcPr>
          <w:p w14:paraId="6F46258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711A5B0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1B22CAD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No.16</w:t>
            </w:r>
          </w:p>
        </w:tc>
        <w:tc>
          <w:tcPr>
            <w:tcW w:w="898" w:type="dxa"/>
          </w:tcPr>
          <w:p w14:paraId="20CBCBC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45567EC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054AB0EA" w14:textId="77777777" w:rsidTr="001E256E">
        <w:tc>
          <w:tcPr>
            <w:tcW w:w="1832" w:type="dxa"/>
          </w:tcPr>
          <w:p w14:paraId="3447885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No.17</w:t>
            </w:r>
          </w:p>
        </w:tc>
        <w:tc>
          <w:tcPr>
            <w:tcW w:w="1100" w:type="dxa"/>
          </w:tcPr>
          <w:p w14:paraId="37457D3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42" w:type="dxa"/>
          </w:tcPr>
          <w:p w14:paraId="7FE289F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30D4A04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No.17</w:t>
            </w:r>
          </w:p>
        </w:tc>
        <w:tc>
          <w:tcPr>
            <w:tcW w:w="898" w:type="dxa"/>
          </w:tcPr>
          <w:p w14:paraId="681596E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1F4A6D2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3ABB0408" w14:textId="77777777" w:rsidTr="001E256E">
        <w:tc>
          <w:tcPr>
            <w:tcW w:w="1832" w:type="dxa"/>
          </w:tcPr>
          <w:p w14:paraId="1D71AD8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No.18</w:t>
            </w:r>
          </w:p>
        </w:tc>
        <w:tc>
          <w:tcPr>
            <w:tcW w:w="1100" w:type="dxa"/>
          </w:tcPr>
          <w:p w14:paraId="2D1A76B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6B4A566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1DE17F2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No.18</w:t>
            </w:r>
          </w:p>
        </w:tc>
        <w:tc>
          <w:tcPr>
            <w:tcW w:w="898" w:type="dxa"/>
          </w:tcPr>
          <w:p w14:paraId="6ED84EB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7B4FAD5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C133D0" w14:paraId="5D903D04" w14:textId="77777777" w:rsidTr="001E256E">
        <w:tc>
          <w:tcPr>
            <w:tcW w:w="1832" w:type="dxa"/>
          </w:tcPr>
          <w:p w14:paraId="33967DC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No.19</w:t>
            </w:r>
          </w:p>
        </w:tc>
        <w:tc>
          <w:tcPr>
            <w:tcW w:w="1100" w:type="dxa"/>
          </w:tcPr>
          <w:p w14:paraId="2F62F63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028D1A3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50" w:type="dxa"/>
          </w:tcPr>
          <w:p w14:paraId="7A336F3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No.19</w:t>
            </w:r>
          </w:p>
        </w:tc>
        <w:tc>
          <w:tcPr>
            <w:tcW w:w="898" w:type="dxa"/>
          </w:tcPr>
          <w:p w14:paraId="223E9CE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57150C9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2E183DD2" w14:textId="77777777" w:rsidTr="001E256E">
        <w:tc>
          <w:tcPr>
            <w:tcW w:w="1832" w:type="dxa"/>
          </w:tcPr>
          <w:p w14:paraId="0181A59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No.20</w:t>
            </w:r>
          </w:p>
        </w:tc>
        <w:tc>
          <w:tcPr>
            <w:tcW w:w="1100" w:type="dxa"/>
          </w:tcPr>
          <w:p w14:paraId="65BA2AE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320BED3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50" w:type="dxa"/>
          </w:tcPr>
          <w:p w14:paraId="0E97C5A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No.20</w:t>
            </w:r>
          </w:p>
        </w:tc>
        <w:tc>
          <w:tcPr>
            <w:tcW w:w="898" w:type="dxa"/>
          </w:tcPr>
          <w:p w14:paraId="6F8732E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30B86C1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42F3FC7B" w14:textId="77777777" w:rsidTr="001E256E">
        <w:tc>
          <w:tcPr>
            <w:tcW w:w="1832" w:type="dxa"/>
          </w:tcPr>
          <w:p w14:paraId="73087E5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No.21</w:t>
            </w:r>
          </w:p>
        </w:tc>
        <w:tc>
          <w:tcPr>
            <w:tcW w:w="1100" w:type="dxa"/>
          </w:tcPr>
          <w:p w14:paraId="27E40D1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72D7602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4B90C3D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No.21</w:t>
            </w:r>
          </w:p>
        </w:tc>
        <w:tc>
          <w:tcPr>
            <w:tcW w:w="898" w:type="dxa"/>
          </w:tcPr>
          <w:p w14:paraId="0BB5B26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5489BBB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C133D0" w14:paraId="091948BF" w14:textId="77777777" w:rsidTr="001E256E">
        <w:tc>
          <w:tcPr>
            <w:tcW w:w="1832" w:type="dxa"/>
          </w:tcPr>
          <w:p w14:paraId="2529C4B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No.22</w:t>
            </w:r>
          </w:p>
        </w:tc>
        <w:tc>
          <w:tcPr>
            <w:tcW w:w="1100" w:type="dxa"/>
          </w:tcPr>
          <w:p w14:paraId="4E6C65A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42" w:type="dxa"/>
          </w:tcPr>
          <w:p w14:paraId="2F84112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7892F76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No.22</w:t>
            </w:r>
          </w:p>
        </w:tc>
        <w:tc>
          <w:tcPr>
            <w:tcW w:w="898" w:type="dxa"/>
          </w:tcPr>
          <w:p w14:paraId="392B373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91" w:type="dxa"/>
          </w:tcPr>
          <w:p w14:paraId="49F2F7C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59B2B462" w14:textId="77777777" w:rsidTr="001E256E">
        <w:tc>
          <w:tcPr>
            <w:tcW w:w="1832" w:type="dxa"/>
          </w:tcPr>
          <w:p w14:paraId="2A086FA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No.23</w:t>
            </w:r>
          </w:p>
        </w:tc>
        <w:tc>
          <w:tcPr>
            <w:tcW w:w="1100" w:type="dxa"/>
          </w:tcPr>
          <w:p w14:paraId="20AF155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77D321C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79C44B8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No.23</w:t>
            </w:r>
          </w:p>
        </w:tc>
        <w:tc>
          <w:tcPr>
            <w:tcW w:w="898" w:type="dxa"/>
          </w:tcPr>
          <w:p w14:paraId="7A9156E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34C08B7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C133D0" w14:paraId="2EAFF1A8" w14:textId="77777777" w:rsidTr="001E256E">
        <w:tc>
          <w:tcPr>
            <w:tcW w:w="1832" w:type="dxa"/>
          </w:tcPr>
          <w:p w14:paraId="37BF0C3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No.24</w:t>
            </w:r>
          </w:p>
        </w:tc>
        <w:tc>
          <w:tcPr>
            <w:tcW w:w="1100" w:type="dxa"/>
          </w:tcPr>
          <w:p w14:paraId="3745449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776468A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620FEA2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No.24</w:t>
            </w:r>
          </w:p>
        </w:tc>
        <w:tc>
          <w:tcPr>
            <w:tcW w:w="898" w:type="dxa"/>
          </w:tcPr>
          <w:p w14:paraId="179663B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7F7B0D0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216AA643" w14:textId="77777777" w:rsidTr="001E256E">
        <w:tc>
          <w:tcPr>
            <w:tcW w:w="1832" w:type="dxa"/>
          </w:tcPr>
          <w:p w14:paraId="2ED6765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No.25</w:t>
            </w:r>
          </w:p>
        </w:tc>
        <w:tc>
          <w:tcPr>
            <w:tcW w:w="1100" w:type="dxa"/>
          </w:tcPr>
          <w:p w14:paraId="748716A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7D7C510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253DE72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No.25</w:t>
            </w:r>
          </w:p>
        </w:tc>
        <w:tc>
          <w:tcPr>
            <w:tcW w:w="898" w:type="dxa"/>
          </w:tcPr>
          <w:p w14:paraId="52D9295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7012EF1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7F9D90B7" w14:textId="77777777" w:rsidTr="001E256E">
        <w:tc>
          <w:tcPr>
            <w:tcW w:w="1832" w:type="dxa"/>
          </w:tcPr>
          <w:p w14:paraId="137923A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No.26</w:t>
            </w:r>
          </w:p>
        </w:tc>
        <w:tc>
          <w:tcPr>
            <w:tcW w:w="1100" w:type="dxa"/>
          </w:tcPr>
          <w:p w14:paraId="2959397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5EFEAA3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6AD45F2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No.26</w:t>
            </w:r>
          </w:p>
        </w:tc>
        <w:tc>
          <w:tcPr>
            <w:tcW w:w="898" w:type="dxa"/>
          </w:tcPr>
          <w:p w14:paraId="705392A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512E7DD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6A10040A" w14:textId="77777777" w:rsidTr="001E256E">
        <w:tc>
          <w:tcPr>
            <w:tcW w:w="1832" w:type="dxa"/>
          </w:tcPr>
          <w:p w14:paraId="5AC5BBD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No.27</w:t>
            </w:r>
          </w:p>
        </w:tc>
        <w:tc>
          <w:tcPr>
            <w:tcW w:w="1100" w:type="dxa"/>
          </w:tcPr>
          <w:p w14:paraId="6EC4B8A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0BED587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2B6830F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No.27</w:t>
            </w:r>
          </w:p>
        </w:tc>
        <w:tc>
          <w:tcPr>
            <w:tcW w:w="898" w:type="dxa"/>
          </w:tcPr>
          <w:p w14:paraId="572A414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0B161AD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5F7CA285" w14:textId="77777777" w:rsidTr="001E256E">
        <w:tc>
          <w:tcPr>
            <w:tcW w:w="1832" w:type="dxa"/>
          </w:tcPr>
          <w:p w14:paraId="0377E95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No.28</w:t>
            </w:r>
          </w:p>
        </w:tc>
        <w:tc>
          <w:tcPr>
            <w:tcW w:w="1100" w:type="dxa"/>
          </w:tcPr>
          <w:p w14:paraId="2A3FBC8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6A30153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51AA526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No.28</w:t>
            </w:r>
          </w:p>
        </w:tc>
        <w:tc>
          <w:tcPr>
            <w:tcW w:w="898" w:type="dxa"/>
          </w:tcPr>
          <w:p w14:paraId="0E27B2C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24014339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5EE17169" w14:textId="77777777" w:rsidTr="001E256E">
        <w:tc>
          <w:tcPr>
            <w:tcW w:w="1832" w:type="dxa"/>
          </w:tcPr>
          <w:p w14:paraId="4B73A6B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No.29</w:t>
            </w:r>
          </w:p>
        </w:tc>
        <w:tc>
          <w:tcPr>
            <w:tcW w:w="1100" w:type="dxa"/>
          </w:tcPr>
          <w:p w14:paraId="2ED0025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7CF5A19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50" w:type="dxa"/>
          </w:tcPr>
          <w:p w14:paraId="7645C2B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No.29</w:t>
            </w:r>
          </w:p>
        </w:tc>
        <w:tc>
          <w:tcPr>
            <w:tcW w:w="898" w:type="dxa"/>
          </w:tcPr>
          <w:p w14:paraId="6D4D1AE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420F454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2D2C0F17" w14:textId="77777777" w:rsidTr="001E256E">
        <w:tc>
          <w:tcPr>
            <w:tcW w:w="1832" w:type="dxa"/>
          </w:tcPr>
          <w:p w14:paraId="09C8A0F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No.30</w:t>
            </w:r>
          </w:p>
        </w:tc>
        <w:tc>
          <w:tcPr>
            <w:tcW w:w="1100" w:type="dxa"/>
          </w:tcPr>
          <w:p w14:paraId="70D3D2B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094765B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1314D53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No.30</w:t>
            </w:r>
          </w:p>
        </w:tc>
        <w:tc>
          <w:tcPr>
            <w:tcW w:w="898" w:type="dxa"/>
          </w:tcPr>
          <w:p w14:paraId="2143CB3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40D7AD9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187659B1" w14:textId="77777777" w:rsidTr="001E256E">
        <w:tc>
          <w:tcPr>
            <w:tcW w:w="1832" w:type="dxa"/>
          </w:tcPr>
          <w:p w14:paraId="0E4BC1E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No.31</w:t>
            </w:r>
          </w:p>
        </w:tc>
        <w:tc>
          <w:tcPr>
            <w:tcW w:w="1100" w:type="dxa"/>
          </w:tcPr>
          <w:p w14:paraId="0B5A2E2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1DAA793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2FF84EE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No.31</w:t>
            </w:r>
          </w:p>
        </w:tc>
        <w:tc>
          <w:tcPr>
            <w:tcW w:w="898" w:type="dxa"/>
          </w:tcPr>
          <w:p w14:paraId="63F6CDC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0E4216E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C133D0" w14:paraId="6C74EE4A" w14:textId="77777777" w:rsidTr="001E256E">
        <w:tc>
          <w:tcPr>
            <w:tcW w:w="1832" w:type="dxa"/>
          </w:tcPr>
          <w:p w14:paraId="0F5B9BB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No.32</w:t>
            </w:r>
          </w:p>
        </w:tc>
        <w:tc>
          <w:tcPr>
            <w:tcW w:w="1100" w:type="dxa"/>
          </w:tcPr>
          <w:p w14:paraId="4872839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42" w:type="dxa"/>
          </w:tcPr>
          <w:p w14:paraId="6C2F213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6719B09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No.32</w:t>
            </w:r>
          </w:p>
        </w:tc>
        <w:tc>
          <w:tcPr>
            <w:tcW w:w="898" w:type="dxa"/>
          </w:tcPr>
          <w:p w14:paraId="5F977B1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51595DE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35124B1E" w14:textId="77777777" w:rsidTr="001E256E">
        <w:tc>
          <w:tcPr>
            <w:tcW w:w="1832" w:type="dxa"/>
          </w:tcPr>
          <w:p w14:paraId="5CE678A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No.33</w:t>
            </w:r>
          </w:p>
        </w:tc>
        <w:tc>
          <w:tcPr>
            <w:tcW w:w="1100" w:type="dxa"/>
          </w:tcPr>
          <w:p w14:paraId="10AE9A2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155B64B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6E34797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No.33</w:t>
            </w:r>
          </w:p>
        </w:tc>
        <w:tc>
          <w:tcPr>
            <w:tcW w:w="898" w:type="dxa"/>
          </w:tcPr>
          <w:p w14:paraId="6E244C5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01910FA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01AD0BC3" w14:textId="77777777" w:rsidTr="001E256E">
        <w:tc>
          <w:tcPr>
            <w:tcW w:w="1832" w:type="dxa"/>
          </w:tcPr>
          <w:p w14:paraId="19D8826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No.34</w:t>
            </w:r>
          </w:p>
        </w:tc>
        <w:tc>
          <w:tcPr>
            <w:tcW w:w="1100" w:type="dxa"/>
          </w:tcPr>
          <w:p w14:paraId="220ECFB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2D42929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6DFE0EB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No.34</w:t>
            </w:r>
          </w:p>
        </w:tc>
        <w:tc>
          <w:tcPr>
            <w:tcW w:w="898" w:type="dxa"/>
          </w:tcPr>
          <w:p w14:paraId="46878DF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595DE1D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09793796" w14:textId="77777777" w:rsidTr="001E256E">
        <w:tc>
          <w:tcPr>
            <w:tcW w:w="1832" w:type="dxa"/>
          </w:tcPr>
          <w:p w14:paraId="66A8DC7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No.35</w:t>
            </w:r>
          </w:p>
        </w:tc>
        <w:tc>
          <w:tcPr>
            <w:tcW w:w="1100" w:type="dxa"/>
          </w:tcPr>
          <w:p w14:paraId="771F2DB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42" w:type="dxa"/>
          </w:tcPr>
          <w:p w14:paraId="02294D21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850" w:type="dxa"/>
          </w:tcPr>
          <w:p w14:paraId="05808C7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No.35</w:t>
            </w:r>
          </w:p>
        </w:tc>
        <w:tc>
          <w:tcPr>
            <w:tcW w:w="898" w:type="dxa"/>
          </w:tcPr>
          <w:p w14:paraId="2F9A2BF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4894A48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C133D0" w14:paraId="6C8759EB" w14:textId="77777777" w:rsidTr="001E256E">
        <w:tc>
          <w:tcPr>
            <w:tcW w:w="1832" w:type="dxa"/>
          </w:tcPr>
          <w:p w14:paraId="0A56317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No.36</w:t>
            </w:r>
          </w:p>
        </w:tc>
        <w:tc>
          <w:tcPr>
            <w:tcW w:w="1100" w:type="dxa"/>
          </w:tcPr>
          <w:p w14:paraId="27B3552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42" w:type="dxa"/>
          </w:tcPr>
          <w:p w14:paraId="25D68D3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50" w:type="dxa"/>
          </w:tcPr>
          <w:p w14:paraId="32F52F5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No.36</w:t>
            </w:r>
          </w:p>
        </w:tc>
        <w:tc>
          <w:tcPr>
            <w:tcW w:w="898" w:type="dxa"/>
          </w:tcPr>
          <w:p w14:paraId="032699D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91" w:type="dxa"/>
          </w:tcPr>
          <w:p w14:paraId="7AE98B0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6D53D5B0" w14:textId="77777777" w:rsidTr="001E256E">
        <w:tc>
          <w:tcPr>
            <w:tcW w:w="1832" w:type="dxa"/>
          </w:tcPr>
          <w:p w14:paraId="1F917D2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No.37</w:t>
            </w:r>
          </w:p>
        </w:tc>
        <w:tc>
          <w:tcPr>
            <w:tcW w:w="1100" w:type="dxa"/>
          </w:tcPr>
          <w:p w14:paraId="2B7A8FC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17EB1DB0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850" w:type="dxa"/>
          </w:tcPr>
          <w:p w14:paraId="31DEB29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No.37</w:t>
            </w:r>
          </w:p>
        </w:tc>
        <w:tc>
          <w:tcPr>
            <w:tcW w:w="898" w:type="dxa"/>
          </w:tcPr>
          <w:p w14:paraId="477639E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1D980DB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54FE4755" w14:textId="77777777" w:rsidTr="001E256E">
        <w:tc>
          <w:tcPr>
            <w:tcW w:w="1832" w:type="dxa"/>
          </w:tcPr>
          <w:p w14:paraId="4439AC76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No.38</w:t>
            </w:r>
          </w:p>
        </w:tc>
        <w:tc>
          <w:tcPr>
            <w:tcW w:w="1100" w:type="dxa"/>
          </w:tcPr>
          <w:p w14:paraId="7399F78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42" w:type="dxa"/>
          </w:tcPr>
          <w:p w14:paraId="74B97C2F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850" w:type="dxa"/>
          </w:tcPr>
          <w:p w14:paraId="0ADE136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No.38</w:t>
            </w:r>
          </w:p>
        </w:tc>
        <w:tc>
          <w:tcPr>
            <w:tcW w:w="898" w:type="dxa"/>
          </w:tcPr>
          <w:p w14:paraId="049A574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91" w:type="dxa"/>
          </w:tcPr>
          <w:p w14:paraId="30129C2D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  <w:tr w:rsidR="00C133D0" w14:paraId="6268F41D" w14:textId="77777777" w:rsidTr="001E256E">
        <w:tc>
          <w:tcPr>
            <w:tcW w:w="1832" w:type="dxa"/>
          </w:tcPr>
          <w:p w14:paraId="3A0371A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No.39</w:t>
            </w:r>
          </w:p>
        </w:tc>
        <w:tc>
          <w:tcPr>
            <w:tcW w:w="1100" w:type="dxa"/>
          </w:tcPr>
          <w:p w14:paraId="312CE5F8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227F390E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850" w:type="dxa"/>
          </w:tcPr>
          <w:p w14:paraId="05BC9F6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No.39</w:t>
            </w:r>
          </w:p>
        </w:tc>
        <w:tc>
          <w:tcPr>
            <w:tcW w:w="898" w:type="dxa"/>
          </w:tcPr>
          <w:p w14:paraId="303B4F84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6E66376B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C133D0" w14:paraId="78AFAE63" w14:textId="77777777" w:rsidTr="001E256E">
        <w:tc>
          <w:tcPr>
            <w:tcW w:w="1832" w:type="dxa"/>
          </w:tcPr>
          <w:p w14:paraId="6F69DA45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No.40</w:t>
            </w:r>
          </w:p>
        </w:tc>
        <w:tc>
          <w:tcPr>
            <w:tcW w:w="1100" w:type="dxa"/>
          </w:tcPr>
          <w:p w14:paraId="4AE76BD2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42" w:type="dxa"/>
          </w:tcPr>
          <w:p w14:paraId="2B2040B7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50" w:type="dxa"/>
          </w:tcPr>
          <w:p w14:paraId="0F5F75C3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No.40</w:t>
            </w:r>
          </w:p>
        </w:tc>
        <w:tc>
          <w:tcPr>
            <w:tcW w:w="898" w:type="dxa"/>
          </w:tcPr>
          <w:p w14:paraId="5C35860A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91" w:type="dxa"/>
          </w:tcPr>
          <w:p w14:paraId="0C64236C" w14:textId="77777777" w:rsidR="00C133D0" w:rsidRDefault="00C133D0" w:rsidP="001E256E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</w:tbl>
    <w:p w14:paraId="06C20919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  <w:sectPr w:rsidR="00C133D0">
          <w:pgSz w:w="12240" w:h="15840"/>
          <w:pgMar w:top="1152" w:right="1440" w:bottom="1152" w:left="1440" w:header="432" w:footer="432" w:gutter="0"/>
          <w:cols w:space="425"/>
          <w:docGrid w:type="lines" w:linePitch="312"/>
        </w:sectPr>
      </w:pPr>
    </w:p>
    <w:tbl>
      <w:tblPr>
        <w:tblpPr w:leftFromText="180" w:rightFromText="180" w:vertAnchor="text" w:horzAnchor="page" w:tblpX="1248" w:tblpY="699"/>
        <w:tblOverlap w:val="never"/>
        <w:tblW w:w="12132" w:type="dxa"/>
        <w:tblLook w:val="04A0" w:firstRow="1" w:lastRow="0" w:firstColumn="1" w:lastColumn="0" w:noHBand="0" w:noVBand="1"/>
      </w:tblPr>
      <w:tblGrid>
        <w:gridCol w:w="3284"/>
        <w:gridCol w:w="3622"/>
        <w:gridCol w:w="3164"/>
        <w:gridCol w:w="2062"/>
      </w:tblGrid>
      <w:tr w:rsidR="00C133D0" w14:paraId="28FFA3DD" w14:textId="77777777" w:rsidTr="001E256E">
        <w:trPr>
          <w:trHeight w:val="620"/>
        </w:trPr>
        <w:tc>
          <w:tcPr>
            <w:tcW w:w="1213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C4BE" w14:textId="77777777" w:rsidR="00C133D0" w:rsidRDefault="00C133D0" w:rsidP="001E256E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b/>
                <w:bCs/>
                <w:color w:val="000000"/>
                <w:szCs w:val="21"/>
              </w:rPr>
            </w:pPr>
            <w:r>
              <w:rPr>
                <w:rStyle w:val="font21"/>
                <w:rFonts w:eastAsia="SimSun"/>
                <w:lang w:bidi="ar"/>
              </w:rPr>
              <w:lastRenderedPageBreak/>
              <w:t>Table S2.</w:t>
            </w:r>
            <w:r>
              <w:rPr>
                <w:rStyle w:val="font31"/>
                <w:rFonts w:eastAsia="SimSun"/>
                <w:lang w:bidi="ar"/>
              </w:rPr>
              <w:t xml:space="preserve"> List of TqPCR primers</w:t>
            </w:r>
          </w:p>
        </w:tc>
      </w:tr>
      <w:tr w:rsidR="00C133D0" w14:paraId="32C34065" w14:textId="77777777" w:rsidTr="001E256E">
        <w:trPr>
          <w:trHeight w:val="680"/>
        </w:trPr>
        <w:tc>
          <w:tcPr>
            <w:tcW w:w="32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23E0BE8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Gene</w:t>
            </w:r>
          </w:p>
        </w:tc>
        <w:tc>
          <w:tcPr>
            <w:tcW w:w="36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15BAD14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>Forward primer</w:t>
            </w:r>
          </w:p>
        </w:tc>
        <w:tc>
          <w:tcPr>
            <w:tcW w:w="31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50BC463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>Reverse Primer</w:t>
            </w:r>
          </w:p>
        </w:tc>
        <w:tc>
          <w:tcPr>
            <w:tcW w:w="20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6F79E7EC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Accession No.</w:t>
            </w:r>
          </w:p>
        </w:tc>
      </w:tr>
      <w:tr w:rsidR="00C133D0" w14:paraId="11EDC73B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8A3FAE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GAPDH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B9B9A5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ACCCAGAAGACTGTGGATGG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3DB10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CACATTGGGGGTAGGAACAC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C7D2C6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NM_008084</w:t>
            </w:r>
          </w:p>
        </w:tc>
      </w:tr>
      <w:tr w:rsidR="00C133D0" w14:paraId="1A762F20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00D8FB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SLC2A1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0F804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CCAGCAGCTGTCTGGCAT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77B54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CGACAGTGAAGGCCGTGT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34977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NM_006516.3</w:t>
            </w:r>
          </w:p>
        </w:tc>
      </w:tr>
      <w:tr w:rsidR="00C133D0" w14:paraId="76E621D7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AB0BF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SLC2A2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B6C3A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CTCAGGGGAGCACTTGGC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53A292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AAGGATGGCTCGCACACC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90890A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NM_000340.2</w:t>
            </w:r>
          </w:p>
        </w:tc>
      </w:tr>
      <w:tr w:rsidR="00C133D0" w14:paraId="099183E9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AD33CE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SLC2A3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A96C09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GCTTTGGCAGGCGCAATT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25508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AACCTGTGCAGAGTCCGC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503D9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NM_006931.3</w:t>
            </w:r>
          </w:p>
        </w:tc>
      </w:tr>
      <w:tr w:rsidR="00C133D0" w14:paraId="6E3DDD76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7E4096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SLC2A4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08426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CCTGGCCCCATTCCTTGG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A6E7D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CAGCAGGAGGACCGCAAA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4D6C3B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NM_001042.3</w:t>
            </w:r>
          </w:p>
        </w:tc>
      </w:tr>
      <w:tr w:rsidR="00C133D0" w14:paraId="498731D4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65E363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GYS1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13FFB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GGACCCAGGTGGAACTGC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0530D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GCACGACACAGGCAGAGT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F15E1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NM_001161587.2</w:t>
            </w:r>
          </w:p>
        </w:tc>
      </w:tr>
      <w:tr w:rsidR="00C133D0" w14:paraId="5943DAF4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8F6ABB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GBE1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FE642C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TTGAAGCCCTACGCCGTG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5B676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AGCACATCTGTGGACGCC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45BBD6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NM_000158.4</w:t>
            </w:r>
          </w:p>
        </w:tc>
      </w:tr>
      <w:tr w:rsidR="00C133D0" w14:paraId="25F80B7B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33B728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UGP2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063E51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TCTGGGTGCCACAGTGGA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917986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GTGAGTGTCCCGCCCTTT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EFEA31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NM_001001521.2</w:t>
            </w:r>
          </w:p>
        </w:tc>
      </w:tr>
      <w:tr w:rsidR="00C133D0" w14:paraId="716C1DFA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D3192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PYGM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3773F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AACCATGACCCGGCAGTG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C2711F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CCCGTCCATGGTGCCAAT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A85CF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NM_001164716.1</w:t>
            </w:r>
          </w:p>
        </w:tc>
      </w:tr>
      <w:tr w:rsidR="00C133D0" w14:paraId="5D9F1A03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70079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>Human</w:t>
            </w:r>
            <w:r>
              <w:rPr>
                <w:rStyle w:val="font01"/>
                <w:rFonts w:eastAsia="SimSun"/>
                <w:lang w:bidi="ar"/>
              </w:rPr>
              <w:t xml:space="preserve"> SMAD1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69F726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TGTGTCACCATTCCCCGC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3B5ACE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GGCTCTGAAGATCGGGCC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736D3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NM_001003688.1</w:t>
            </w:r>
          </w:p>
        </w:tc>
      </w:tr>
      <w:tr w:rsidR="00C133D0" w14:paraId="70929841" w14:textId="77777777" w:rsidTr="001E256E">
        <w:trPr>
          <w:trHeight w:val="285"/>
        </w:trPr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B5CB5E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SMAD5</w:t>
            </w:r>
          </w:p>
        </w:tc>
        <w:tc>
          <w:tcPr>
            <w:tcW w:w="3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7ACAA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AGCAGCTGCAGCCTCAAA</w:t>
            </w: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7D598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CCAACATGGGGTGCTGGT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89E7E9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NM_001001419.3</w:t>
            </w:r>
          </w:p>
        </w:tc>
      </w:tr>
      <w:tr w:rsidR="00C133D0" w14:paraId="1F91C10D" w14:textId="77777777" w:rsidTr="001E256E">
        <w:trPr>
          <w:trHeight w:val="300"/>
        </w:trPr>
        <w:tc>
          <w:tcPr>
            <w:tcW w:w="32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2E7ED50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Style w:val="font31"/>
                <w:rFonts w:eastAsia="SimSun"/>
                <w:lang w:bidi="ar"/>
              </w:rPr>
              <w:t xml:space="preserve">Human </w:t>
            </w:r>
            <w:r>
              <w:rPr>
                <w:rStyle w:val="font01"/>
                <w:rFonts w:eastAsia="SimSun"/>
                <w:lang w:bidi="ar"/>
              </w:rPr>
              <w:t>SMAD8</w:t>
            </w:r>
          </w:p>
        </w:tc>
        <w:tc>
          <w:tcPr>
            <w:tcW w:w="36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687E350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CCTGTGCTCGTGCCAAGA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6285851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CACGGAGGCTGCTGGAAA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44D0F69D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NM_001127217.3</w:t>
            </w:r>
          </w:p>
        </w:tc>
      </w:tr>
    </w:tbl>
    <w:p w14:paraId="35A7C54C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</w:pPr>
      <w:r>
        <w:rPr>
          <w:rFonts w:ascii="Arial" w:hAnsi="Arial" w:cs="Arial" w:hint="eastAsia"/>
          <w:bCs/>
          <w:color w:val="000000"/>
          <w:sz w:val="24"/>
        </w:rPr>
        <w:t>Table S2</w:t>
      </w:r>
      <w:r>
        <w:rPr>
          <w:rFonts w:ascii="Arial" w:hAnsi="Arial" w:cs="Arial"/>
          <w:bCs/>
          <w:color w:val="000000"/>
          <w:sz w:val="24"/>
        </w:rPr>
        <w:t>.</w:t>
      </w:r>
      <w:r>
        <w:rPr>
          <w:rFonts w:ascii="Arial" w:hAnsi="Arial" w:cs="Arial" w:hint="eastAsia"/>
          <w:bCs/>
          <w:color w:val="000000"/>
          <w:sz w:val="24"/>
        </w:rPr>
        <w:t xml:space="preserve"> List of TqPCR primers</w:t>
      </w:r>
    </w:p>
    <w:p w14:paraId="0048C995" w14:textId="77777777" w:rsidR="00C133D0" w:rsidRDefault="00C133D0" w:rsidP="00C133D0">
      <w:pPr>
        <w:rPr>
          <w:rFonts w:ascii="Arial" w:hAnsi="Arial" w:cs="Arial"/>
          <w:bCs/>
          <w:color w:val="000000"/>
          <w:sz w:val="24"/>
        </w:rPr>
      </w:pPr>
      <w:r>
        <w:rPr>
          <w:rFonts w:ascii="Arial" w:hAnsi="Arial" w:cs="Arial" w:hint="eastAsia"/>
          <w:bCs/>
          <w:color w:val="000000"/>
          <w:sz w:val="24"/>
        </w:rPr>
        <w:br w:type="page"/>
      </w:r>
    </w:p>
    <w:p w14:paraId="036A0BDC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  <w:sectPr w:rsidR="00C133D0">
          <w:pgSz w:w="15840" w:h="12240" w:orient="landscape"/>
          <w:pgMar w:top="1440" w:right="1152" w:bottom="1440" w:left="1152" w:header="432" w:footer="432" w:gutter="0"/>
          <w:cols w:space="425"/>
          <w:docGrid w:type="lines" w:linePitch="312"/>
        </w:sectPr>
      </w:pPr>
    </w:p>
    <w:p w14:paraId="1655A947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</w:pPr>
      <w:r>
        <w:rPr>
          <w:rFonts w:ascii="Arial" w:hAnsi="Arial" w:cs="Arial" w:hint="eastAsia"/>
          <w:bCs/>
          <w:color w:val="000000"/>
          <w:sz w:val="24"/>
        </w:rPr>
        <w:lastRenderedPageBreak/>
        <w:t>Table S3</w:t>
      </w:r>
      <w:r>
        <w:rPr>
          <w:rFonts w:ascii="Arial" w:hAnsi="Arial" w:cs="Arial"/>
          <w:bCs/>
          <w:color w:val="000000"/>
          <w:sz w:val="24"/>
        </w:rPr>
        <w:t>.</w:t>
      </w:r>
      <w:r>
        <w:rPr>
          <w:rFonts w:ascii="Arial" w:hAnsi="Arial" w:cs="Arial" w:hint="eastAsia"/>
          <w:bCs/>
          <w:color w:val="000000"/>
          <w:sz w:val="24"/>
        </w:rPr>
        <w:t xml:space="preserve"> List of PCR primers for ChIP assay</w:t>
      </w:r>
    </w:p>
    <w:p w14:paraId="6F4BCD09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</w:pPr>
    </w:p>
    <w:tbl>
      <w:tblPr>
        <w:tblW w:w="13170" w:type="dxa"/>
        <w:tblInd w:w="93" w:type="dxa"/>
        <w:tblLook w:val="04A0" w:firstRow="1" w:lastRow="0" w:firstColumn="1" w:lastColumn="0" w:noHBand="0" w:noVBand="1"/>
      </w:tblPr>
      <w:tblGrid>
        <w:gridCol w:w="4342"/>
        <w:gridCol w:w="4953"/>
        <w:gridCol w:w="3884"/>
      </w:tblGrid>
      <w:tr w:rsidR="00C133D0" w14:paraId="5BB495D3" w14:textId="77777777" w:rsidTr="001E256E">
        <w:trPr>
          <w:trHeight w:val="300"/>
        </w:trPr>
        <w:tc>
          <w:tcPr>
            <w:tcW w:w="131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5CDCA" w14:textId="77777777" w:rsidR="00C133D0" w:rsidRDefault="00C133D0" w:rsidP="001E256E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b/>
                <w:bCs/>
                <w:color w:val="000000"/>
                <w:szCs w:val="21"/>
              </w:rPr>
            </w:pPr>
            <w:r>
              <w:rPr>
                <w:rStyle w:val="font11"/>
                <w:rFonts w:eastAsia="SimSun"/>
                <w:lang w:bidi="ar"/>
              </w:rPr>
              <w:t>Table S3.</w:t>
            </w: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 xml:space="preserve"> List of PCR primers for ChIP assay</w:t>
            </w:r>
          </w:p>
        </w:tc>
      </w:tr>
      <w:tr w:rsidR="00C133D0" w14:paraId="4F88986D" w14:textId="77777777" w:rsidTr="001E256E">
        <w:trPr>
          <w:trHeight w:val="300"/>
        </w:trPr>
        <w:tc>
          <w:tcPr>
            <w:tcW w:w="43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9E49885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Seqeunce</w:t>
            </w:r>
          </w:p>
        </w:tc>
        <w:tc>
          <w:tcPr>
            <w:tcW w:w="49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11BBEA21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Forward primer</w:t>
            </w:r>
          </w:p>
        </w:tc>
        <w:tc>
          <w:tcPr>
            <w:tcW w:w="38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111B639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Reverse primer</w:t>
            </w:r>
          </w:p>
        </w:tc>
      </w:tr>
      <w:tr w:rsidR="00C133D0" w14:paraId="458F2F05" w14:textId="77777777" w:rsidTr="001E256E">
        <w:trPr>
          <w:trHeight w:val="285"/>
        </w:trPr>
        <w:tc>
          <w:tcPr>
            <w:tcW w:w="4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4C60D8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PCR Frag-1 of SLC2A1</w:t>
            </w:r>
          </w:p>
        </w:tc>
        <w:tc>
          <w:tcPr>
            <w:tcW w:w="4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2C10BD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CTGGTGCCATGAAGAAGGACCGTG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B0D6E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CAAGGCTTCAATTCCTGTGGTCTC</w:t>
            </w:r>
          </w:p>
        </w:tc>
      </w:tr>
      <w:tr w:rsidR="00C133D0" w14:paraId="135D9FBB" w14:textId="77777777" w:rsidTr="001E256E">
        <w:trPr>
          <w:trHeight w:val="285"/>
        </w:trPr>
        <w:tc>
          <w:tcPr>
            <w:tcW w:w="4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BA889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PCR Frag-2 of SLC2A1</w:t>
            </w:r>
          </w:p>
        </w:tc>
        <w:tc>
          <w:tcPr>
            <w:tcW w:w="4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D61D1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GGATCACGAGGTCAAGAGTTCAAGA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AE64CB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CATTAAGGACATGATAGACCTCG</w:t>
            </w:r>
          </w:p>
        </w:tc>
      </w:tr>
      <w:tr w:rsidR="00C133D0" w14:paraId="45CF0891" w14:textId="77777777" w:rsidTr="001E256E">
        <w:trPr>
          <w:trHeight w:val="285"/>
        </w:trPr>
        <w:tc>
          <w:tcPr>
            <w:tcW w:w="4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59690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PCR Frag-3 of SLC2A1</w:t>
            </w:r>
          </w:p>
        </w:tc>
        <w:tc>
          <w:tcPr>
            <w:tcW w:w="4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2DCCAE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GAGAACGAGCCGATCGGCAGCC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21C29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GCCATTGGCTGGCGACGCCGGTG</w:t>
            </w:r>
          </w:p>
        </w:tc>
      </w:tr>
      <w:tr w:rsidR="00C133D0" w14:paraId="7FA835EB" w14:textId="77777777" w:rsidTr="001E256E">
        <w:trPr>
          <w:trHeight w:val="300"/>
        </w:trPr>
        <w:tc>
          <w:tcPr>
            <w:tcW w:w="43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2887AF1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PCR Frag-4 of SLC2A1</w:t>
            </w:r>
          </w:p>
        </w:tc>
        <w:tc>
          <w:tcPr>
            <w:tcW w:w="49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8E14857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GCAGGAGACCAAACGACGGGGGTC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5A114D0" w14:textId="77777777" w:rsidR="00C133D0" w:rsidRDefault="00C133D0" w:rsidP="001E256E">
            <w:pPr>
              <w:widowControl/>
              <w:jc w:val="center"/>
              <w:textAlignment w:val="top"/>
              <w:rPr>
                <w:rFonts w:ascii="Calibri" w:eastAsia="SimSun" w:hAnsi="Calibri" w:cs="Calibri"/>
                <w:color w:val="000000"/>
                <w:szCs w:val="21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Cs w:val="21"/>
                <w:lang w:bidi="ar"/>
              </w:rPr>
              <w:t>CAGCGCTGCGCTGGTGGCTCTGG</w:t>
            </w:r>
          </w:p>
        </w:tc>
      </w:tr>
    </w:tbl>
    <w:p w14:paraId="732967B6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Cs/>
          <w:color w:val="000000"/>
          <w:sz w:val="24"/>
        </w:rPr>
        <w:sectPr w:rsidR="00C133D0">
          <w:pgSz w:w="15840" w:h="12240" w:orient="landscape"/>
          <w:pgMar w:top="1440" w:right="1152" w:bottom="1440" w:left="1152" w:header="432" w:footer="432" w:gutter="0"/>
          <w:cols w:space="425"/>
          <w:docGrid w:type="lines" w:linePitch="312"/>
        </w:sectPr>
      </w:pPr>
    </w:p>
    <w:p w14:paraId="167CAE53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lastRenderedPageBreak/>
        <w:t>Supplemental Figures</w:t>
      </w:r>
    </w:p>
    <w:p w14:paraId="48386DB5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sz w:val="24"/>
        </w:rPr>
      </w:pPr>
    </w:p>
    <w:p w14:paraId="37D5A480" w14:textId="77777777" w:rsidR="00C133D0" w:rsidRDefault="00C133D0" w:rsidP="00C133D0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drawing>
          <wp:inline distT="0" distB="0" distL="114300" distR="114300" wp14:anchorId="5C9EBFB3" wp14:editId="512D0E84">
            <wp:extent cx="5942965" cy="5038090"/>
            <wp:effectExtent l="0" t="0" r="635" b="10160"/>
            <wp:docPr id="9" name="图片 9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503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4A3FC" w14:textId="77777777" w:rsidR="00C133D0" w:rsidRDefault="00C133D0" w:rsidP="00C133D0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Fig. S1 The original images of WB in figure 3 and 5.</w:t>
      </w:r>
      <w:r>
        <w:rPr>
          <w:rFonts w:ascii="Arial" w:hAnsi="Arial" w:cs="Arial"/>
          <w:sz w:val="24"/>
        </w:rPr>
        <w:br w:type="page"/>
      </w:r>
    </w:p>
    <w:p w14:paraId="24E3BA17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sz w:val="24"/>
        </w:rPr>
      </w:pPr>
    </w:p>
    <w:p w14:paraId="4F66B908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b/>
          <w:bCs/>
          <w:sz w:val="24"/>
        </w:rPr>
      </w:pPr>
    </w:p>
    <w:p w14:paraId="32D535FC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sz w:val="24"/>
        </w:rPr>
      </w:pPr>
      <w:r>
        <w:rPr>
          <w:rFonts w:ascii="Arial" w:hAnsi="Arial" w:cs="Arial" w:hint="eastAsia"/>
          <w:noProof/>
          <w:sz w:val="24"/>
        </w:rPr>
        <w:drawing>
          <wp:inline distT="0" distB="0" distL="114300" distR="114300" wp14:anchorId="4892CBA6" wp14:editId="429B7626">
            <wp:extent cx="5936615" cy="5491480"/>
            <wp:effectExtent l="0" t="0" r="6985" b="13970"/>
            <wp:docPr id="7" name="图片 7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6615" cy="549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  <w:sz w:val="24"/>
        </w:rPr>
        <w:t>Fig.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S2</w:t>
      </w:r>
      <w:r>
        <w:rPr>
          <w:rFonts w:ascii="Arial" w:hAnsi="Arial" w:cs="Arial" w:hint="eastAsia"/>
          <w:b/>
          <w:bCs/>
          <w:sz w:val="24"/>
        </w:rPr>
        <w:t xml:space="preserve"> </w:t>
      </w:r>
      <w:r>
        <w:rPr>
          <w:rFonts w:ascii="Arial" w:hAnsi="Arial" w:cs="Arial"/>
          <w:b/>
          <w:bCs/>
          <w:sz w:val="24"/>
        </w:rPr>
        <w:t>A</w:t>
      </w:r>
      <w:r>
        <w:rPr>
          <w:rFonts w:ascii="Arial" w:hAnsi="Arial" w:cs="Arial" w:hint="eastAsia"/>
          <w:b/>
          <w:bCs/>
          <w:sz w:val="24"/>
        </w:rPr>
        <w:t xml:space="preserve"> </w:t>
      </w:r>
      <w:r>
        <w:rPr>
          <w:rFonts w:ascii="Arial" w:hAnsi="Arial" w:cs="Arial" w:hint="eastAsia"/>
          <w:sz w:val="24"/>
        </w:rPr>
        <w:t xml:space="preserve">The </w:t>
      </w:r>
      <w:r>
        <w:rPr>
          <w:rFonts w:ascii="Arial" w:hAnsi="Arial" w:cs="Arial"/>
          <w:sz w:val="24"/>
        </w:rPr>
        <w:t>expression</w:t>
      </w:r>
      <w:r>
        <w:rPr>
          <w:rFonts w:ascii="Arial" w:hAnsi="Arial" w:cs="Arial" w:hint="eastAsia"/>
          <w:sz w:val="24"/>
        </w:rPr>
        <w:t xml:space="preserve"> of BMP4 and SLC2A1</w:t>
      </w:r>
      <w:r>
        <w:rPr>
          <w:rFonts w:ascii="Arial" w:hAnsi="Arial" w:cs="Arial"/>
          <w:sz w:val="24"/>
        </w:rPr>
        <w:t xml:space="preserve"> in </w:t>
      </w:r>
      <w:r>
        <w:rPr>
          <w:rFonts w:ascii="Arial" w:hAnsi="Arial" w:cs="Arial" w:hint="eastAsia"/>
          <w:sz w:val="24"/>
        </w:rPr>
        <w:t xml:space="preserve">Lo2, </w:t>
      </w:r>
      <w:r>
        <w:rPr>
          <w:rFonts w:ascii="Arial" w:hAnsi="Arial" w:cs="Arial"/>
          <w:sz w:val="24"/>
        </w:rPr>
        <w:t>Huh7, MHCC 97H</w:t>
      </w:r>
      <w:r>
        <w:rPr>
          <w:rFonts w:ascii="Arial" w:hAnsi="Arial" w:cs="Arial" w:hint="eastAsia"/>
          <w:sz w:val="24"/>
        </w:rPr>
        <w:t xml:space="preserve">, </w:t>
      </w:r>
      <w:r>
        <w:rPr>
          <w:rFonts w:ascii="Arial" w:hAnsi="Arial" w:cs="Arial"/>
          <w:sz w:val="24"/>
        </w:rPr>
        <w:t>HepG2</w:t>
      </w:r>
      <w:r>
        <w:rPr>
          <w:rFonts w:ascii="Arial" w:hAnsi="Arial" w:cs="Arial" w:hint="eastAsia"/>
          <w:sz w:val="24"/>
        </w:rPr>
        <w:t xml:space="preserve"> and </w:t>
      </w:r>
      <w:r>
        <w:rPr>
          <w:rFonts w:ascii="Arial" w:hAnsi="Arial" w:cs="Arial"/>
          <w:sz w:val="24"/>
        </w:rPr>
        <w:t>Hep3B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sz w:val="24"/>
        </w:rPr>
        <w:t>were assessed by Western blot</w:t>
      </w:r>
      <w:r>
        <w:rPr>
          <w:rFonts w:ascii="Arial" w:hAnsi="Arial" w:cs="Arial" w:hint="eastAsia"/>
          <w:sz w:val="24"/>
        </w:rPr>
        <w:t>ting.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b/>
          <w:bCs/>
          <w:sz w:val="24"/>
        </w:rPr>
        <w:t>B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Huh7 and HepG2 were infected with Ad-B4, Ad-GFP, Ad-siB4 </w:t>
      </w:r>
      <w:r>
        <w:rPr>
          <w:rFonts w:ascii="Arial" w:hAnsi="Arial" w:cs="Arial" w:hint="eastAsia"/>
          <w:sz w:val="24"/>
        </w:rPr>
        <w:t>or</w:t>
      </w:r>
      <w:r>
        <w:rPr>
          <w:rFonts w:ascii="Arial" w:hAnsi="Arial" w:cs="Arial"/>
          <w:sz w:val="24"/>
        </w:rPr>
        <w:t xml:space="preserve"> Ad-RFP, respectively, and fluorescence images were taken at 36h.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 w:hint="eastAsia"/>
          <w:b/>
          <w:bCs/>
          <w:sz w:val="24"/>
        </w:rPr>
        <w:t xml:space="preserve">C </w:t>
      </w:r>
      <w:r>
        <w:rPr>
          <w:rFonts w:ascii="Arial" w:hAnsi="Arial" w:cs="Arial"/>
          <w:sz w:val="24"/>
        </w:rPr>
        <w:t xml:space="preserve">Huh7 and HepG2 were infected with Ad-B4, Ad-GFP, Ad-siB4 </w:t>
      </w:r>
      <w:r>
        <w:rPr>
          <w:rFonts w:ascii="Arial" w:hAnsi="Arial" w:cs="Arial" w:hint="eastAsia"/>
          <w:sz w:val="24"/>
        </w:rPr>
        <w:t>or</w:t>
      </w:r>
      <w:r>
        <w:rPr>
          <w:rFonts w:ascii="Arial" w:hAnsi="Arial" w:cs="Arial"/>
          <w:sz w:val="24"/>
        </w:rPr>
        <w:t xml:space="preserve"> Ad-RFP respectively, and TqPCR analysis </w:t>
      </w:r>
      <w:r>
        <w:rPr>
          <w:rFonts w:ascii="Arial" w:hAnsi="Arial" w:cs="Arial" w:hint="eastAsia"/>
          <w:sz w:val="24"/>
        </w:rPr>
        <w:t xml:space="preserve">was used to evaluate </w:t>
      </w:r>
      <w:r>
        <w:rPr>
          <w:rFonts w:ascii="Arial" w:hAnsi="Arial" w:cs="Arial"/>
          <w:sz w:val="24"/>
        </w:rPr>
        <w:t xml:space="preserve">the expression of </w:t>
      </w:r>
      <w:r>
        <w:rPr>
          <w:rFonts w:ascii="Arial" w:hAnsi="Arial" w:cs="Arial"/>
          <w:i/>
          <w:iCs/>
          <w:sz w:val="24"/>
        </w:rPr>
        <w:t>S</w:t>
      </w:r>
      <w:r>
        <w:rPr>
          <w:rFonts w:ascii="Arial" w:hAnsi="Arial" w:cs="Arial" w:hint="eastAsia"/>
          <w:i/>
          <w:iCs/>
          <w:sz w:val="24"/>
        </w:rPr>
        <w:t>LC2A</w:t>
      </w:r>
      <w:r>
        <w:rPr>
          <w:rFonts w:ascii="Arial" w:hAnsi="Arial" w:cs="Arial"/>
          <w:i/>
          <w:iCs/>
          <w:sz w:val="24"/>
        </w:rPr>
        <w:t>1</w:t>
      </w:r>
      <w:r>
        <w:rPr>
          <w:rFonts w:ascii="Arial" w:hAnsi="Arial" w:cs="Arial" w:hint="eastAsia"/>
          <w:i/>
          <w:iCs/>
          <w:sz w:val="24"/>
        </w:rPr>
        <w:t xml:space="preserve">, </w:t>
      </w:r>
      <w:r>
        <w:rPr>
          <w:rFonts w:ascii="Arial" w:hAnsi="Arial" w:cs="Arial"/>
          <w:i/>
          <w:iCs/>
          <w:sz w:val="24"/>
        </w:rPr>
        <w:t>S</w:t>
      </w:r>
      <w:r>
        <w:rPr>
          <w:rFonts w:ascii="Arial" w:hAnsi="Arial" w:cs="Arial" w:hint="eastAsia"/>
          <w:i/>
          <w:iCs/>
          <w:sz w:val="24"/>
        </w:rPr>
        <w:t>LC</w:t>
      </w:r>
      <w:r>
        <w:rPr>
          <w:rFonts w:ascii="Arial" w:hAnsi="Arial" w:cs="Arial"/>
          <w:i/>
          <w:iCs/>
          <w:sz w:val="24"/>
        </w:rPr>
        <w:t>2</w:t>
      </w:r>
      <w:r>
        <w:rPr>
          <w:rFonts w:ascii="Arial" w:hAnsi="Arial" w:cs="Arial" w:hint="eastAsia"/>
          <w:i/>
          <w:iCs/>
          <w:sz w:val="24"/>
        </w:rPr>
        <w:t xml:space="preserve">A2, </w:t>
      </w:r>
      <w:r>
        <w:rPr>
          <w:rFonts w:ascii="Arial" w:hAnsi="Arial" w:cs="Arial"/>
          <w:i/>
          <w:iCs/>
          <w:sz w:val="24"/>
        </w:rPr>
        <w:t>S</w:t>
      </w:r>
      <w:r>
        <w:rPr>
          <w:rFonts w:ascii="Arial" w:hAnsi="Arial" w:cs="Arial" w:hint="eastAsia"/>
          <w:i/>
          <w:iCs/>
          <w:sz w:val="24"/>
        </w:rPr>
        <w:t>LC</w:t>
      </w:r>
      <w:r>
        <w:rPr>
          <w:rFonts w:ascii="Arial" w:hAnsi="Arial" w:cs="Arial"/>
          <w:i/>
          <w:iCs/>
          <w:sz w:val="24"/>
        </w:rPr>
        <w:t>2</w:t>
      </w:r>
      <w:r>
        <w:rPr>
          <w:rFonts w:ascii="Arial" w:hAnsi="Arial" w:cs="Arial" w:hint="eastAsia"/>
          <w:i/>
          <w:iCs/>
          <w:sz w:val="24"/>
        </w:rPr>
        <w:t xml:space="preserve">A3 </w:t>
      </w:r>
      <w:r>
        <w:rPr>
          <w:rFonts w:ascii="Arial" w:hAnsi="Arial" w:cs="Arial" w:hint="eastAsia"/>
          <w:sz w:val="24"/>
        </w:rPr>
        <w:t>and</w:t>
      </w:r>
      <w:r>
        <w:rPr>
          <w:rFonts w:ascii="Arial" w:hAnsi="Arial" w:cs="Arial" w:hint="eastAsia"/>
          <w:i/>
          <w:iCs/>
          <w:sz w:val="24"/>
        </w:rPr>
        <w:t xml:space="preserve"> </w:t>
      </w:r>
      <w:r>
        <w:rPr>
          <w:rFonts w:ascii="Arial" w:hAnsi="Arial" w:cs="Arial"/>
          <w:i/>
          <w:iCs/>
          <w:sz w:val="24"/>
        </w:rPr>
        <w:t>S</w:t>
      </w:r>
      <w:r>
        <w:rPr>
          <w:rFonts w:ascii="Arial" w:hAnsi="Arial" w:cs="Arial" w:hint="eastAsia"/>
          <w:i/>
          <w:iCs/>
          <w:sz w:val="24"/>
        </w:rPr>
        <w:t>LC</w:t>
      </w:r>
      <w:r>
        <w:rPr>
          <w:rFonts w:ascii="Arial" w:hAnsi="Arial" w:cs="Arial"/>
          <w:i/>
          <w:iCs/>
          <w:sz w:val="24"/>
        </w:rPr>
        <w:t>2</w:t>
      </w:r>
      <w:r>
        <w:rPr>
          <w:rFonts w:ascii="Arial" w:hAnsi="Arial" w:cs="Arial" w:hint="eastAsia"/>
          <w:i/>
          <w:iCs/>
          <w:sz w:val="24"/>
        </w:rPr>
        <w:t>A4</w:t>
      </w:r>
      <w:r>
        <w:rPr>
          <w:rFonts w:ascii="Arial" w:hAnsi="Arial" w:cs="Arial"/>
          <w:sz w:val="24"/>
        </w:rPr>
        <w:t xml:space="preserve"> at </w:t>
      </w:r>
      <w:r>
        <w:rPr>
          <w:rFonts w:ascii="Arial" w:hAnsi="Arial" w:cs="Arial" w:hint="eastAsia"/>
          <w:sz w:val="24"/>
        </w:rPr>
        <w:t>24</w:t>
      </w:r>
      <w:r>
        <w:rPr>
          <w:rFonts w:ascii="Arial" w:hAnsi="Arial" w:cs="Arial"/>
          <w:sz w:val="24"/>
        </w:rPr>
        <w:t>h</w:t>
      </w:r>
      <w:r>
        <w:rPr>
          <w:rFonts w:ascii="Arial" w:hAnsi="Arial" w:cs="Arial" w:hint="eastAsia"/>
          <w:sz w:val="24"/>
        </w:rPr>
        <w:t xml:space="preserve"> and 48h</w:t>
      </w:r>
      <w:r>
        <w:rPr>
          <w:rFonts w:ascii="Arial" w:hAnsi="Arial" w:cs="Arial"/>
          <w:sz w:val="24"/>
        </w:rPr>
        <w:t>.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sz w:val="24"/>
        </w:rPr>
        <w:t>“</w:t>
      </w:r>
      <w:r>
        <w:rPr>
          <w:rFonts w:ascii="Arial" w:hAnsi="Arial" w:cs="Arial" w:hint="eastAsia"/>
          <w:sz w:val="24"/>
        </w:rPr>
        <w:t>**</w:t>
      </w:r>
      <w:r>
        <w:rPr>
          <w:rFonts w:ascii="Arial" w:hAnsi="Arial" w:cs="Arial"/>
          <w:sz w:val="24"/>
        </w:rPr>
        <w:t>”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i/>
          <w:iCs/>
          <w:sz w:val="24"/>
        </w:rPr>
        <w:t xml:space="preserve">P </w:t>
      </w:r>
      <w:r>
        <w:rPr>
          <w:rFonts w:ascii="Arial" w:hAnsi="Arial" w:cs="Arial" w:hint="eastAsia"/>
          <w:sz w:val="24"/>
        </w:rPr>
        <w:t>&lt;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 xml:space="preserve">0.01, </w:t>
      </w:r>
      <w:r>
        <w:rPr>
          <w:rFonts w:ascii="Arial" w:hAnsi="Arial" w:cs="Arial"/>
          <w:sz w:val="24"/>
        </w:rPr>
        <w:t>“</w:t>
      </w:r>
      <w:r>
        <w:rPr>
          <w:rFonts w:ascii="Arial" w:hAnsi="Arial" w:cs="Arial" w:hint="eastAsia"/>
          <w:sz w:val="24"/>
        </w:rPr>
        <w:t>*</w:t>
      </w:r>
      <w:r>
        <w:rPr>
          <w:rFonts w:ascii="Arial" w:hAnsi="Arial" w:cs="Arial"/>
          <w:sz w:val="24"/>
        </w:rPr>
        <w:t>”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i/>
          <w:iCs/>
          <w:sz w:val="24"/>
        </w:rPr>
        <w:t xml:space="preserve">P </w:t>
      </w:r>
      <w:r>
        <w:rPr>
          <w:rFonts w:ascii="Arial" w:hAnsi="Arial" w:cs="Arial" w:hint="eastAsia"/>
          <w:sz w:val="24"/>
        </w:rPr>
        <w:t>&lt;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0.05, Ad-B4 group vs Ad-GFP group, Ad-siB4 group vs Ad-RFP group.</w:t>
      </w:r>
    </w:p>
    <w:p w14:paraId="3884C25D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sz w:val="24"/>
        </w:rPr>
      </w:pPr>
    </w:p>
    <w:p w14:paraId="58213E01" w14:textId="77777777" w:rsidR="00C133D0" w:rsidRDefault="00C133D0" w:rsidP="00C133D0">
      <w:pPr>
        <w:spacing w:line="360" w:lineRule="auto"/>
        <w:jc w:val="left"/>
        <w:rPr>
          <w:rFonts w:ascii="Arial" w:hAnsi="Arial" w:cs="Arial"/>
          <w:sz w:val="24"/>
        </w:rPr>
      </w:pPr>
      <w:r>
        <w:rPr>
          <w:rFonts w:ascii="Arial" w:hAnsi="Arial" w:cs="Arial" w:hint="eastAsia"/>
          <w:b/>
          <w:bCs/>
          <w:noProof/>
          <w:sz w:val="24"/>
        </w:rPr>
        <w:lastRenderedPageBreak/>
        <w:drawing>
          <wp:inline distT="0" distB="0" distL="114300" distR="114300" wp14:anchorId="61105749" wp14:editId="4AF1704C">
            <wp:extent cx="5939155" cy="4681855"/>
            <wp:effectExtent l="0" t="0" r="4445" b="4445"/>
            <wp:docPr id="10" name="图片 10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468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  <w:sz w:val="24"/>
        </w:rPr>
        <w:t xml:space="preserve">Fig. S3 The </w:t>
      </w:r>
      <w:r>
        <w:rPr>
          <w:rFonts w:ascii="Arial" w:hAnsi="Arial" w:cs="Arial"/>
          <w:sz w:val="24"/>
        </w:rPr>
        <w:t>graphic abstract</w:t>
      </w:r>
      <w:r>
        <w:rPr>
          <w:rFonts w:ascii="Arial" w:hAnsi="Arial" w:cs="Arial" w:hint="eastAsia"/>
          <w:sz w:val="24"/>
        </w:rPr>
        <w:t xml:space="preserve"> of this research.</w:t>
      </w:r>
    </w:p>
    <w:p w14:paraId="0E548C80" w14:textId="77777777" w:rsidR="00C133D0" w:rsidRDefault="00C133D0" w:rsidP="00C133D0">
      <w:pPr>
        <w:spacing w:line="360" w:lineRule="auto"/>
        <w:jc w:val="left"/>
        <w:rPr>
          <w:szCs w:val="21"/>
        </w:rPr>
      </w:pPr>
      <w:r>
        <w:rPr>
          <w:szCs w:val="21"/>
        </w:rPr>
        <w:fldChar w:fldCharType="begin"/>
      </w:r>
      <w:r>
        <w:rPr>
          <w:szCs w:val="21"/>
        </w:rPr>
        <w:instrText xml:space="preserve"> ADDIN </w:instrText>
      </w:r>
      <w:r>
        <w:rPr>
          <w:szCs w:val="21"/>
        </w:rPr>
        <w:fldChar w:fldCharType="end"/>
      </w:r>
    </w:p>
    <w:p w14:paraId="5E8A54E0" w14:textId="77777777" w:rsidR="00C133D0" w:rsidRDefault="00C133D0"/>
    <w:sectPr w:rsidR="00C133D0">
      <w:pgSz w:w="12240" w:h="15840"/>
      <w:pgMar w:top="1152" w:right="1440" w:bottom="1152" w:left="1440" w:header="432" w:footer="43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3D0"/>
    <w:rsid w:val="00C1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DA061"/>
  <w15:chartTrackingRefBased/>
  <w15:docId w15:val="{BC10109A-32EC-4C29-B5C6-749800C92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33D0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C133D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DefaultParagraphFont"/>
    <w:rsid w:val="00C133D0"/>
    <w:rPr>
      <w:rFonts w:ascii="Calibri" w:hAnsi="Calibri" w:cs="Calibri" w:hint="default"/>
      <w:b/>
      <w:bCs/>
      <w:color w:val="000000"/>
      <w:sz w:val="21"/>
      <w:szCs w:val="21"/>
      <w:u w:val="none"/>
    </w:rPr>
  </w:style>
  <w:style w:type="character" w:customStyle="1" w:styleId="font31">
    <w:name w:val="font31"/>
    <w:basedOn w:val="DefaultParagraphFont"/>
    <w:rsid w:val="00C133D0"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font01">
    <w:name w:val="font01"/>
    <w:basedOn w:val="DefaultParagraphFont"/>
    <w:rsid w:val="00C133D0"/>
    <w:rPr>
      <w:rFonts w:ascii="Calibri" w:hAnsi="Calibri" w:cs="Calibri" w:hint="default"/>
      <w:i/>
      <w:iCs/>
      <w:color w:val="000000"/>
      <w:sz w:val="21"/>
      <w:szCs w:val="21"/>
      <w:u w:val="none"/>
    </w:rPr>
  </w:style>
  <w:style w:type="character" w:customStyle="1" w:styleId="font11">
    <w:name w:val="font11"/>
    <w:basedOn w:val="DefaultParagraphFont"/>
    <w:rsid w:val="00C133D0"/>
    <w:rPr>
      <w:rFonts w:ascii="Calibri" w:hAnsi="Calibri" w:cs="Calibri" w:hint="default"/>
      <w:b/>
      <w:bCs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2541</Characters>
  <Application>Microsoft Office Word</Application>
  <DocSecurity>0</DocSecurity>
  <Lines>21</Lines>
  <Paragraphs>5</Paragraphs>
  <ScaleCrop>false</ScaleCrop>
  <Company>Springer Nature</Company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2022-12-15T11:07:00Z</dcterms:created>
  <dcterms:modified xsi:type="dcterms:W3CDTF">2022-12-15T11:07:00Z</dcterms:modified>
</cp:coreProperties>
</file>