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366" w:rsidRPr="00730366" w:rsidRDefault="00BB270F" w:rsidP="00730366">
      <w:pPr>
        <w:spacing w:before="1" w:after="15" w:line="218" w:lineRule="auto"/>
        <w:ind w:left="720" w:right="1134"/>
        <w:rPr>
          <w:b/>
          <w:sz w:val="24"/>
          <w:szCs w:val="24"/>
        </w:rPr>
      </w:pPr>
      <w:r>
        <w:rPr>
          <w:b/>
          <w:sz w:val="24"/>
          <w:szCs w:val="24"/>
        </w:rPr>
        <w:t xml:space="preserve">Additional File </w:t>
      </w:r>
      <w:r w:rsidR="00730366">
        <w:rPr>
          <w:b/>
          <w:sz w:val="24"/>
          <w:szCs w:val="24"/>
        </w:rPr>
        <w:t>1</w:t>
      </w:r>
      <w:r w:rsidR="00730366" w:rsidRPr="00114D86">
        <w:rPr>
          <w:b/>
          <w:sz w:val="24"/>
          <w:szCs w:val="24"/>
        </w:rPr>
        <w:t xml:space="preserve">. </w:t>
      </w:r>
      <w:r w:rsidR="00722AC9">
        <w:rPr>
          <w:b/>
          <w:sz w:val="24"/>
          <w:szCs w:val="24"/>
        </w:rPr>
        <w:t>i-</w:t>
      </w:r>
      <w:r w:rsidR="009F2569" w:rsidRPr="009F2569">
        <w:rPr>
          <w:b/>
          <w:sz w:val="24"/>
          <w:szCs w:val="24"/>
        </w:rPr>
        <w:t xml:space="preserve">PARIHS </w:t>
      </w:r>
      <w:r w:rsidR="00033F69">
        <w:rPr>
          <w:b/>
          <w:sz w:val="24"/>
          <w:szCs w:val="24"/>
        </w:rPr>
        <w:t>context and implementation factors applied to NINJA for this study</w:t>
      </w:r>
      <w:bookmarkStart w:id="0" w:name="_GoBack"/>
      <w:bookmarkEnd w:id="0"/>
      <w:r w:rsidR="009F2569">
        <w:rPr>
          <w:sz w:val="24"/>
          <w:szCs w:val="24"/>
        </w:rPr>
        <w:t xml:space="preserve">.  </w:t>
      </w:r>
      <w:r w:rsidR="00730366" w:rsidRPr="00114D86">
        <w:rPr>
          <w:sz w:val="24"/>
          <w:szCs w:val="24"/>
        </w:rPr>
        <w:t>Modifiable factors from PARIHS framework, and additional items around facilitation of implementation from MUSIQ framework, and their NINJA specific application in this study, including each specific interview and survey</w:t>
      </w:r>
      <w:r w:rsidR="00730366">
        <w:rPr>
          <w:sz w:val="24"/>
          <w:szCs w:val="24"/>
        </w:rPr>
        <w:t xml:space="preserve"> item addressing these factors.</w:t>
      </w:r>
    </w:p>
    <w:p w:rsidR="00730366" w:rsidRDefault="00730366" w:rsidP="00730366">
      <w:pPr>
        <w:pStyle w:val="TableParagraph"/>
        <w:spacing w:line="239" w:lineRule="exact"/>
        <w:ind w:left="114"/>
        <w:rPr>
          <w:b/>
          <w:sz w:val="24"/>
          <w:szCs w:val="24"/>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5"/>
        <w:gridCol w:w="5625"/>
      </w:tblGrid>
      <w:tr w:rsidR="00730366" w:rsidRPr="00114D86" w:rsidTr="00DD1A57">
        <w:trPr>
          <w:trHeight w:val="470"/>
        </w:trPr>
        <w:tc>
          <w:tcPr>
            <w:tcW w:w="5525" w:type="dxa"/>
          </w:tcPr>
          <w:p w:rsidR="00730366" w:rsidRPr="00114D86" w:rsidRDefault="00730366" w:rsidP="00DD1A57">
            <w:pPr>
              <w:pStyle w:val="TableParagraph"/>
              <w:spacing w:line="239" w:lineRule="exact"/>
              <w:ind w:left="114"/>
              <w:rPr>
                <w:b/>
                <w:sz w:val="24"/>
                <w:szCs w:val="24"/>
              </w:rPr>
            </w:pPr>
            <w:r w:rsidRPr="00114D86">
              <w:rPr>
                <w:b/>
                <w:sz w:val="24"/>
                <w:szCs w:val="24"/>
              </w:rPr>
              <w:t>Contextual features and implementation factors</w:t>
            </w:r>
          </w:p>
        </w:tc>
        <w:tc>
          <w:tcPr>
            <w:tcW w:w="5625" w:type="dxa"/>
          </w:tcPr>
          <w:p w:rsidR="00730366" w:rsidRPr="00114D86" w:rsidRDefault="00730366" w:rsidP="00DD1A57">
            <w:pPr>
              <w:pStyle w:val="TableParagraph"/>
              <w:spacing w:before="12" w:line="230" w:lineRule="exact"/>
              <w:ind w:left="109" w:right="470"/>
              <w:rPr>
                <w:b/>
                <w:sz w:val="24"/>
                <w:szCs w:val="24"/>
              </w:rPr>
            </w:pPr>
            <w:r w:rsidRPr="00114D86">
              <w:rPr>
                <w:b/>
                <w:sz w:val="24"/>
                <w:szCs w:val="24"/>
              </w:rPr>
              <w:t>NINJA specific application (survey, interview items)</w:t>
            </w:r>
          </w:p>
        </w:tc>
      </w:tr>
      <w:tr w:rsidR="00730366" w:rsidRPr="00114D86" w:rsidTr="00DD1A57">
        <w:trPr>
          <w:trHeight w:val="458"/>
        </w:trPr>
        <w:tc>
          <w:tcPr>
            <w:tcW w:w="5525" w:type="dxa"/>
          </w:tcPr>
          <w:p w:rsidR="00730366" w:rsidRPr="00114D86" w:rsidRDefault="00730366" w:rsidP="00DD1A57">
            <w:pPr>
              <w:pStyle w:val="TableParagraph"/>
              <w:spacing w:line="237" w:lineRule="exact"/>
              <w:ind w:left="114"/>
              <w:rPr>
                <w:b/>
                <w:i/>
                <w:sz w:val="24"/>
                <w:szCs w:val="24"/>
              </w:rPr>
            </w:pPr>
            <w:r w:rsidRPr="00114D86">
              <w:rPr>
                <w:b/>
                <w:i/>
                <w:sz w:val="24"/>
                <w:szCs w:val="24"/>
              </w:rPr>
              <w:t>Recipients</w:t>
            </w:r>
          </w:p>
        </w:tc>
        <w:tc>
          <w:tcPr>
            <w:tcW w:w="5625" w:type="dxa"/>
          </w:tcPr>
          <w:p w:rsidR="00730366" w:rsidRPr="00114D86" w:rsidRDefault="00730366" w:rsidP="00DD1A57">
            <w:pPr>
              <w:pStyle w:val="TableParagraph"/>
              <w:spacing w:before="9" w:line="226" w:lineRule="exact"/>
              <w:ind w:left="109" w:right="702"/>
              <w:rPr>
                <w:i/>
                <w:sz w:val="24"/>
                <w:szCs w:val="24"/>
              </w:rPr>
            </w:pPr>
            <w:r w:rsidRPr="00114D86">
              <w:rPr>
                <w:i/>
                <w:sz w:val="24"/>
                <w:szCs w:val="24"/>
              </w:rPr>
              <w:t>Recipients of NINJA were clinical teams and the rounding pharmacists</w:t>
            </w:r>
          </w:p>
        </w:tc>
      </w:tr>
      <w:tr w:rsidR="00730366" w:rsidRPr="00114D86" w:rsidTr="00DD1A57">
        <w:trPr>
          <w:trHeight w:val="697"/>
        </w:trPr>
        <w:tc>
          <w:tcPr>
            <w:tcW w:w="5525" w:type="dxa"/>
          </w:tcPr>
          <w:p w:rsidR="00730366" w:rsidRPr="00114D86" w:rsidRDefault="00730366" w:rsidP="00DD1A57">
            <w:pPr>
              <w:pStyle w:val="TableParagraph"/>
              <w:spacing w:line="242" w:lineRule="exact"/>
              <w:ind w:left="388"/>
              <w:rPr>
                <w:sz w:val="24"/>
                <w:szCs w:val="24"/>
              </w:rPr>
            </w:pPr>
            <w:r w:rsidRPr="00114D86">
              <w:rPr>
                <w:sz w:val="24"/>
                <w:szCs w:val="24"/>
              </w:rPr>
              <w:t>Time, resources, support</w:t>
            </w:r>
          </w:p>
        </w:tc>
        <w:tc>
          <w:tcPr>
            <w:tcW w:w="5625" w:type="dxa"/>
          </w:tcPr>
          <w:p w:rsidR="00730366" w:rsidRPr="00114D86" w:rsidRDefault="00730366" w:rsidP="00DD1A57">
            <w:pPr>
              <w:pStyle w:val="TableParagraph"/>
              <w:spacing w:line="223" w:lineRule="exact"/>
              <w:ind w:left="109"/>
              <w:rPr>
                <w:sz w:val="24"/>
                <w:szCs w:val="24"/>
              </w:rPr>
            </w:pPr>
            <w:r w:rsidRPr="00114D86">
              <w:rPr>
                <w:sz w:val="24"/>
                <w:szCs w:val="24"/>
              </w:rPr>
              <w:t>The time, resources for rounding pharmacists to</w:t>
            </w:r>
          </w:p>
          <w:p w:rsidR="00730366" w:rsidRPr="00114D86" w:rsidRDefault="00730366" w:rsidP="00DD1A57">
            <w:pPr>
              <w:pStyle w:val="TableParagraph"/>
              <w:spacing w:before="17" w:line="230" w:lineRule="exact"/>
              <w:ind w:left="109" w:right="470"/>
              <w:rPr>
                <w:sz w:val="24"/>
                <w:szCs w:val="24"/>
              </w:rPr>
            </w:pPr>
            <w:r w:rsidRPr="00114D86">
              <w:rPr>
                <w:sz w:val="24"/>
                <w:szCs w:val="24"/>
              </w:rPr>
              <w:t>support the team in adjusting medication regimens. (Quarterly survey item 6, Interview item 24b)</w:t>
            </w:r>
          </w:p>
        </w:tc>
      </w:tr>
      <w:tr w:rsidR="00730366" w:rsidRPr="00114D86" w:rsidTr="00DD1A57">
        <w:trPr>
          <w:trHeight w:val="1163"/>
        </w:trPr>
        <w:tc>
          <w:tcPr>
            <w:tcW w:w="5525" w:type="dxa"/>
          </w:tcPr>
          <w:p w:rsidR="00730366" w:rsidRPr="00114D86" w:rsidRDefault="00730366" w:rsidP="00DD1A57">
            <w:pPr>
              <w:pStyle w:val="TableParagraph"/>
              <w:spacing w:line="237" w:lineRule="exact"/>
              <w:ind w:left="393"/>
              <w:rPr>
                <w:sz w:val="24"/>
                <w:szCs w:val="24"/>
              </w:rPr>
            </w:pPr>
            <w:r w:rsidRPr="00114D86">
              <w:rPr>
                <w:sz w:val="24"/>
                <w:szCs w:val="24"/>
              </w:rPr>
              <w:t>Local opinion leaders, power and authority</w:t>
            </w:r>
          </w:p>
        </w:tc>
        <w:tc>
          <w:tcPr>
            <w:tcW w:w="5625" w:type="dxa"/>
          </w:tcPr>
          <w:p w:rsidR="00730366" w:rsidRPr="00114D86" w:rsidRDefault="00730366" w:rsidP="00DD1A57">
            <w:pPr>
              <w:pStyle w:val="TableParagraph"/>
              <w:spacing w:line="216" w:lineRule="auto"/>
              <w:ind w:left="109" w:right="117"/>
              <w:rPr>
                <w:sz w:val="24"/>
                <w:szCs w:val="24"/>
              </w:rPr>
            </w:pPr>
            <w:r w:rsidRPr="00114D86">
              <w:rPr>
                <w:sz w:val="24"/>
                <w:szCs w:val="24"/>
              </w:rPr>
              <w:t xml:space="preserve">The Division directors may help motivate or directed clinical teams to participate in NINJA, e.g. pulmonary division director encouraged daily serum creatinine for </w:t>
            </w:r>
            <w:proofErr w:type="spellStart"/>
            <w:r w:rsidRPr="00114D86">
              <w:rPr>
                <w:sz w:val="24"/>
                <w:szCs w:val="24"/>
              </w:rPr>
              <w:t>NTMx</w:t>
            </w:r>
            <w:proofErr w:type="spellEnd"/>
            <w:r w:rsidRPr="00114D86">
              <w:rPr>
                <w:sz w:val="24"/>
                <w:szCs w:val="24"/>
              </w:rPr>
              <w:t>-exposed Cystic Fibrosis patients. (Interview items 6-8)</w:t>
            </w:r>
          </w:p>
        </w:tc>
      </w:tr>
      <w:tr w:rsidR="00730366" w:rsidRPr="00114D86" w:rsidTr="00DD1A57">
        <w:trPr>
          <w:trHeight w:val="1396"/>
        </w:trPr>
        <w:tc>
          <w:tcPr>
            <w:tcW w:w="5525" w:type="dxa"/>
          </w:tcPr>
          <w:p w:rsidR="00730366" w:rsidRPr="00114D86" w:rsidRDefault="00730366" w:rsidP="00DD1A57">
            <w:pPr>
              <w:pStyle w:val="TableParagraph"/>
              <w:spacing w:line="239" w:lineRule="exact"/>
              <w:ind w:left="393"/>
              <w:rPr>
                <w:sz w:val="24"/>
                <w:szCs w:val="24"/>
              </w:rPr>
            </w:pPr>
            <w:r w:rsidRPr="00114D86">
              <w:rPr>
                <w:sz w:val="24"/>
                <w:szCs w:val="24"/>
              </w:rPr>
              <w:t>Motivation, values, and beliefs</w:t>
            </w:r>
          </w:p>
        </w:tc>
        <w:tc>
          <w:tcPr>
            <w:tcW w:w="5625" w:type="dxa"/>
          </w:tcPr>
          <w:p w:rsidR="00730366" w:rsidRPr="00114D86" w:rsidRDefault="00730366" w:rsidP="00DD1A57">
            <w:pPr>
              <w:pStyle w:val="TableParagraph"/>
              <w:spacing w:line="216" w:lineRule="auto"/>
              <w:ind w:left="109" w:right="194"/>
              <w:rPr>
                <w:sz w:val="24"/>
                <w:szCs w:val="24"/>
              </w:rPr>
            </w:pPr>
            <w:r w:rsidRPr="00114D86">
              <w:rPr>
                <w:sz w:val="24"/>
                <w:szCs w:val="24"/>
              </w:rPr>
              <w:t xml:space="preserve">Clinical teams may be more or less responsive to NINJA depending on how much they know about </w:t>
            </w:r>
            <w:proofErr w:type="spellStart"/>
            <w:r w:rsidRPr="00114D86">
              <w:rPr>
                <w:sz w:val="24"/>
                <w:szCs w:val="24"/>
              </w:rPr>
              <w:t>NTMx</w:t>
            </w:r>
            <w:proofErr w:type="spellEnd"/>
            <w:r w:rsidRPr="00114D86">
              <w:rPr>
                <w:sz w:val="24"/>
                <w:szCs w:val="24"/>
              </w:rPr>
              <w:t>-AKI, how much they value preventing it compared to the risks of daily lab draws, and how collaborative they are with pharmacy and nephrology. (Interview items 24, 25)</w:t>
            </w:r>
          </w:p>
        </w:tc>
      </w:tr>
      <w:tr w:rsidR="00730366" w:rsidRPr="00114D86" w:rsidTr="00DD1A57">
        <w:trPr>
          <w:trHeight w:val="465"/>
        </w:trPr>
        <w:tc>
          <w:tcPr>
            <w:tcW w:w="5525" w:type="dxa"/>
          </w:tcPr>
          <w:p w:rsidR="00730366" w:rsidRPr="00114D86" w:rsidRDefault="00730366" w:rsidP="00DD1A57">
            <w:pPr>
              <w:pStyle w:val="TableParagraph"/>
              <w:spacing w:line="239" w:lineRule="exact"/>
              <w:ind w:left="114"/>
              <w:rPr>
                <w:b/>
                <w:i/>
                <w:sz w:val="24"/>
                <w:szCs w:val="24"/>
              </w:rPr>
            </w:pPr>
            <w:r w:rsidRPr="00114D86">
              <w:rPr>
                <w:b/>
                <w:i/>
                <w:sz w:val="24"/>
                <w:szCs w:val="24"/>
              </w:rPr>
              <w:t>Inner Context</w:t>
            </w:r>
          </w:p>
        </w:tc>
        <w:tc>
          <w:tcPr>
            <w:tcW w:w="5625" w:type="dxa"/>
          </w:tcPr>
          <w:p w:rsidR="00730366" w:rsidRPr="00114D86" w:rsidRDefault="00730366" w:rsidP="00DD1A57">
            <w:pPr>
              <w:pStyle w:val="TableParagraph"/>
              <w:spacing w:before="15" w:line="226" w:lineRule="exact"/>
              <w:ind w:left="109" w:right="115"/>
              <w:rPr>
                <w:i/>
                <w:sz w:val="24"/>
                <w:szCs w:val="24"/>
              </w:rPr>
            </w:pPr>
            <w:r w:rsidRPr="00114D86">
              <w:rPr>
                <w:i/>
                <w:sz w:val="24"/>
                <w:szCs w:val="24"/>
              </w:rPr>
              <w:t>For NINJA the inner context is the non-ICU wards and the pharmacy.</w:t>
            </w:r>
          </w:p>
        </w:tc>
      </w:tr>
      <w:tr w:rsidR="00730366" w:rsidRPr="00114D86" w:rsidTr="00DD1A57">
        <w:trPr>
          <w:trHeight w:val="928"/>
        </w:trPr>
        <w:tc>
          <w:tcPr>
            <w:tcW w:w="5525" w:type="dxa"/>
          </w:tcPr>
          <w:p w:rsidR="00730366" w:rsidRPr="00114D86" w:rsidRDefault="00730366" w:rsidP="00DD1A57">
            <w:pPr>
              <w:pStyle w:val="TableParagraph"/>
              <w:spacing w:line="242" w:lineRule="exact"/>
              <w:ind w:left="393"/>
              <w:rPr>
                <w:sz w:val="24"/>
                <w:szCs w:val="24"/>
              </w:rPr>
            </w:pPr>
            <w:r w:rsidRPr="00114D86">
              <w:rPr>
                <w:sz w:val="24"/>
                <w:szCs w:val="24"/>
              </w:rPr>
              <w:t>Leadership support</w:t>
            </w:r>
          </w:p>
        </w:tc>
        <w:tc>
          <w:tcPr>
            <w:tcW w:w="5625" w:type="dxa"/>
          </w:tcPr>
          <w:p w:rsidR="00730366" w:rsidRPr="00114D86" w:rsidRDefault="00730366" w:rsidP="00DD1A57">
            <w:pPr>
              <w:pStyle w:val="TableParagraph"/>
              <w:spacing w:line="216" w:lineRule="auto"/>
              <w:ind w:left="109" w:right="256"/>
              <w:rPr>
                <w:sz w:val="24"/>
                <w:szCs w:val="24"/>
              </w:rPr>
            </w:pPr>
            <w:r w:rsidRPr="00114D86">
              <w:rPr>
                <w:sz w:val="24"/>
                <w:szCs w:val="24"/>
              </w:rPr>
              <w:t>Support of pharmacy leadership, nephrology leadership, quality improvement leadership may be important for NINJA. (Interview items 6-8, Quarterly survey items 4,5)</w:t>
            </w:r>
          </w:p>
        </w:tc>
      </w:tr>
      <w:tr w:rsidR="00730366" w:rsidRPr="00114D86" w:rsidTr="00DD1A57">
        <w:trPr>
          <w:trHeight w:val="1161"/>
        </w:trPr>
        <w:tc>
          <w:tcPr>
            <w:tcW w:w="5525" w:type="dxa"/>
          </w:tcPr>
          <w:p w:rsidR="00730366" w:rsidRPr="00114D86" w:rsidRDefault="00730366" w:rsidP="00DD1A57">
            <w:pPr>
              <w:pStyle w:val="TableParagraph"/>
              <w:spacing w:line="239" w:lineRule="exact"/>
              <w:ind w:left="393"/>
              <w:rPr>
                <w:sz w:val="24"/>
                <w:szCs w:val="24"/>
              </w:rPr>
            </w:pPr>
            <w:r w:rsidRPr="00114D86">
              <w:rPr>
                <w:sz w:val="24"/>
                <w:szCs w:val="24"/>
              </w:rPr>
              <w:t>Mechanisms for embedding change, evaluation and feedback</w:t>
            </w:r>
          </w:p>
        </w:tc>
        <w:tc>
          <w:tcPr>
            <w:tcW w:w="5625" w:type="dxa"/>
          </w:tcPr>
          <w:p w:rsidR="00730366" w:rsidRPr="00114D86" w:rsidRDefault="00730366" w:rsidP="00DD1A57">
            <w:pPr>
              <w:pStyle w:val="TableParagraph"/>
              <w:spacing w:line="216" w:lineRule="auto"/>
              <w:ind w:left="109" w:right="97"/>
              <w:rPr>
                <w:sz w:val="24"/>
                <w:szCs w:val="24"/>
              </w:rPr>
            </w:pPr>
            <w:r w:rsidRPr="00114D86">
              <w:rPr>
                <w:sz w:val="24"/>
                <w:szCs w:val="24"/>
              </w:rPr>
              <w:t xml:space="preserve">For NINJA, the use of embedded pharmacists rounding with the clinical team to discuss </w:t>
            </w:r>
            <w:proofErr w:type="spellStart"/>
            <w:r w:rsidRPr="00114D86">
              <w:rPr>
                <w:sz w:val="24"/>
                <w:szCs w:val="24"/>
              </w:rPr>
              <w:t>NTMx</w:t>
            </w:r>
            <w:proofErr w:type="spellEnd"/>
            <w:r w:rsidRPr="00114D86">
              <w:rPr>
                <w:sz w:val="24"/>
                <w:szCs w:val="24"/>
              </w:rPr>
              <w:t xml:space="preserve"> exposure, discuss daily serum creatinine and suggest changes in the medication regimen may be important. (Quarterly survey item 6)</w:t>
            </w:r>
          </w:p>
        </w:tc>
      </w:tr>
      <w:tr w:rsidR="00730366" w:rsidRPr="00114D86" w:rsidTr="00DD1A57">
        <w:trPr>
          <w:trHeight w:val="705"/>
        </w:trPr>
        <w:tc>
          <w:tcPr>
            <w:tcW w:w="5525" w:type="dxa"/>
          </w:tcPr>
          <w:p w:rsidR="00730366" w:rsidRPr="00114D86" w:rsidRDefault="00730366" w:rsidP="00DD1A57">
            <w:pPr>
              <w:pStyle w:val="TableParagraph"/>
              <w:spacing w:line="239" w:lineRule="exact"/>
              <w:ind w:left="114"/>
              <w:rPr>
                <w:b/>
                <w:i/>
                <w:sz w:val="24"/>
                <w:szCs w:val="24"/>
              </w:rPr>
            </w:pPr>
            <w:r w:rsidRPr="00114D86">
              <w:rPr>
                <w:b/>
                <w:i/>
                <w:sz w:val="24"/>
                <w:szCs w:val="24"/>
              </w:rPr>
              <w:t>Organizational level context</w:t>
            </w:r>
          </w:p>
        </w:tc>
        <w:tc>
          <w:tcPr>
            <w:tcW w:w="5625" w:type="dxa"/>
          </w:tcPr>
          <w:p w:rsidR="00730366" w:rsidRPr="00114D86" w:rsidRDefault="00730366" w:rsidP="00DD1A57">
            <w:pPr>
              <w:pStyle w:val="TableParagraph"/>
              <w:spacing w:line="230" w:lineRule="exact"/>
              <w:ind w:left="109"/>
              <w:rPr>
                <w:i/>
                <w:sz w:val="24"/>
                <w:szCs w:val="24"/>
              </w:rPr>
            </w:pPr>
            <w:r w:rsidRPr="00114D86">
              <w:rPr>
                <w:i/>
                <w:sz w:val="24"/>
                <w:szCs w:val="24"/>
              </w:rPr>
              <w:t>Because medications are used on all non-ICU wards,</w:t>
            </w:r>
          </w:p>
          <w:p w:rsidR="00730366" w:rsidRPr="00114D86" w:rsidRDefault="00730366" w:rsidP="00DD1A57">
            <w:pPr>
              <w:pStyle w:val="TableParagraph"/>
              <w:spacing w:before="17" w:line="230" w:lineRule="exact"/>
              <w:ind w:left="109" w:right="213"/>
              <w:rPr>
                <w:i/>
                <w:sz w:val="24"/>
                <w:szCs w:val="24"/>
              </w:rPr>
            </w:pPr>
            <w:r w:rsidRPr="00114D86">
              <w:rPr>
                <w:i/>
                <w:sz w:val="24"/>
                <w:szCs w:val="24"/>
              </w:rPr>
              <w:t>this was a system-wide intervention and health system level context was especially important.</w:t>
            </w:r>
          </w:p>
        </w:tc>
      </w:tr>
      <w:tr w:rsidR="00730366" w:rsidRPr="00114D86" w:rsidTr="00DD1A57">
        <w:trPr>
          <w:trHeight w:val="1159"/>
        </w:trPr>
        <w:tc>
          <w:tcPr>
            <w:tcW w:w="5525" w:type="dxa"/>
          </w:tcPr>
          <w:p w:rsidR="00730366" w:rsidRPr="00114D86" w:rsidRDefault="00730366" w:rsidP="00DD1A57">
            <w:pPr>
              <w:pStyle w:val="TableParagraph"/>
              <w:spacing w:line="237" w:lineRule="exact"/>
              <w:ind w:left="393"/>
              <w:rPr>
                <w:sz w:val="24"/>
                <w:szCs w:val="24"/>
              </w:rPr>
            </w:pPr>
            <w:r w:rsidRPr="00114D86">
              <w:rPr>
                <w:sz w:val="24"/>
                <w:szCs w:val="24"/>
              </w:rPr>
              <w:lastRenderedPageBreak/>
              <w:t>Organizational priorities</w:t>
            </w:r>
          </w:p>
        </w:tc>
        <w:tc>
          <w:tcPr>
            <w:tcW w:w="5625" w:type="dxa"/>
          </w:tcPr>
          <w:p w:rsidR="00730366" w:rsidRPr="00114D86" w:rsidRDefault="00730366" w:rsidP="00DD1A57">
            <w:pPr>
              <w:pStyle w:val="TableParagraph"/>
              <w:spacing w:line="213" w:lineRule="auto"/>
              <w:ind w:left="109" w:right="124"/>
              <w:rPr>
                <w:sz w:val="24"/>
                <w:szCs w:val="24"/>
              </w:rPr>
            </w:pPr>
            <w:r w:rsidRPr="00114D86">
              <w:rPr>
                <w:sz w:val="24"/>
                <w:szCs w:val="24"/>
              </w:rPr>
              <w:t>Implementing NINJA is a major system-wide initiative requiring dedicated time. Other organizational priorities that take time away from NINJA implementation may impact outcomes. (Quarterly survey items 1-3)</w:t>
            </w:r>
          </w:p>
        </w:tc>
      </w:tr>
      <w:tr w:rsidR="00730366" w:rsidRPr="00114D86" w:rsidTr="00DD1A57">
        <w:trPr>
          <w:trHeight w:val="695"/>
        </w:trPr>
        <w:tc>
          <w:tcPr>
            <w:tcW w:w="5525" w:type="dxa"/>
          </w:tcPr>
          <w:p w:rsidR="00730366" w:rsidRPr="00114D86" w:rsidRDefault="00730366" w:rsidP="00DD1A57">
            <w:pPr>
              <w:pStyle w:val="TableParagraph"/>
              <w:spacing w:line="235" w:lineRule="exact"/>
              <w:ind w:left="393"/>
              <w:rPr>
                <w:sz w:val="24"/>
                <w:szCs w:val="24"/>
              </w:rPr>
            </w:pPr>
            <w:r w:rsidRPr="00114D86">
              <w:rPr>
                <w:sz w:val="24"/>
                <w:szCs w:val="24"/>
              </w:rPr>
              <w:t>Senior leader management support</w:t>
            </w:r>
          </w:p>
        </w:tc>
        <w:tc>
          <w:tcPr>
            <w:tcW w:w="5625" w:type="dxa"/>
          </w:tcPr>
          <w:p w:rsidR="00730366" w:rsidRPr="00114D86" w:rsidRDefault="00730366" w:rsidP="00DD1A57">
            <w:pPr>
              <w:pStyle w:val="TableParagraph"/>
              <w:spacing w:line="213" w:lineRule="auto"/>
              <w:ind w:left="109" w:right="500"/>
              <w:rPr>
                <w:sz w:val="24"/>
                <w:szCs w:val="24"/>
              </w:rPr>
            </w:pPr>
            <w:r w:rsidRPr="00114D86">
              <w:rPr>
                <w:sz w:val="24"/>
                <w:szCs w:val="24"/>
              </w:rPr>
              <w:t>Specifics about which sponsor leaders provided support and how this may be important. (Interview items 6-8)</w:t>
            </w:r>
          </w:p>
        </w:tc>
      </w:tr>
      <w:tr w:rsidR="00730366" w:rsidRPr="00114D86" w:rsidTr="00DD1A57">
        <w:trPr>
          <w:trHeight w:val="705"/>
        </w:trPr>
        <w:tc>
          <w:tcPr>
            <w:tcW w:w="5525" w:type="dxa"/>
          </w:tcPr>
          <w:p w:rsidR="00730366" w:rsidRPr="00114D86" w:rsidRDefault="00730366" w:rsidP="00DD1A57">
            <w:pPr>
              <w:pStyle w:val="TableParagraph"/>
              <w:spacing w:line="239" w:lineRule="exact"/>
              <w:ind w:left="393"/>
              <w:rPr>
                <w:sz w:val="24"/>
                <w:szCs w:val="24"/>
              </w:rPr>
            </w:pPr>
            <w:r w:rsidRPr="00114D86">
              <w:rPr>
                <w:sz w:val="24"/>
                <w:szCs w:val="24"/>
              </w:rPr>
              <w:t>Culture</w:t>
            </w:r>
          </w:p>
        </w:tc>
        <w:tc>
          <w:tcPr>
            <w:tcW w:w="5625" w:type="dxa"/>
          </w:tcPr>
          <w:p w:rsidR="00730366" w:rsidRPr="00114D86" w:rsidRDefault="00730366" w:rsidP="00DD1A57">
            <w:pPr>
              <w:pStyle w:val="TableParagraph"/>
              <w:spacing w:line="226" w:lineRule="exact"/>
              <w:ind w:left="109"/>
              <w:rPr>
                <w:sz w:val="24"/>
                <w:szCs w:val="24"/>
              </w:rPr>
            </w:pPr>
            <w:r w:rsidRPr="00114D86">
              <w:rPr>
                <w:sz w:val="24"/>
                <w:szCs w:val="24"/>
              </w:rPr>
              <w:t>Organizational culture, particularly culture of safety,</w:t>
            </w:r>
          </w:p>
          <w:p w:rsidR="00730366" w:rsidRPr="00114D86" w:rsidRDefault="00730366" w:rsidP="00DD1A57">
            <w:pPr>
              <w:pStyle w:val="TableParagraph"/>
              <w:spacing w:before="12" w:line="236" w:lineRule="exact"/>
              <w:ind w:left="109" w:right="128"/>
              <w:rPr>
                <w:sz w:val="24"/>
                <w:szCs w:val="24"/>
              </w:rPr>
            </w:pPr>
            <w:r w:rsidRPr="00114D86">
              <w:rPr>
                <w:sz w:val="24"/>
                <w:szCs w:val="24"/>
              </w:rPr>
              <w:t>may impact successful implementation (Interview item 10)</w:t>
            </w:r>
          </w:p>
        </w:tc>
      </w:tr>
      <w:tr w:rsidR="00730366" w:rsidRPr="00114D86" w:rsidTr="00DD1A57">
        <w:trPr>
          <w:trHeight w:val="696"/>
        </w:trPr>
        <w:tc>
          <w:tcPr>
            <w:tcW w:w="5525" w:type="dxa"/>
          </w:tcPr>
          <w:p w:rsidR="00730366" w:rsidRPr="00114D86" w:rsidRDefault="00730366" w:rsidP="00DD1A57">
            <w:pPr>
              <w:pStyle w:val="TableParagraph"/>
              <w:spacing w:line="235" w:lineRule="exact"/>
              <w:ind w:left="393"/>
              <w:rPr>
                <w:sz w:val="24"/>
                <w:szCs w:val="24"/>
              </w:rPr>
            </w:pPr>
            <w:r w:rsidRPr="00114D86">
              <w:rPr>
                <w:sz w:val="24"/>
                <w:szCs w:val="24"/>
              </w:rPr>
              <w:t>Learning networks</w:t>
            </w:r>
          </w:p>
        </w:tc>
        <w:tc>
          <w:tcPr>
            <w:tcW w:w="5625" w:type="dxa"/>
          </w:tcPr>
          <w:p w:rsidR="00730366" w:rsidRPr="00114D86" w:rsidRDefault="00730366" w:rsidP="00DD1A57">
            <w:pPr>
              <w:pStyle w:val="TableParagraph"/>
              <w:spacing w:line="214" w:lineRule="exact"/>
              <w:ind w:left="109"/>
              <w:rPr>
                <w:sz w:val="24"/>
                <w:szCs w:val="24"/>
              </w:rPr>
            </w:pPr>
            <w:r w:rsidRPr="00114D86">
              <w:rPr>
                <w:sz w:val="24"/>
                <w:szCs w:val="24"/>
              </w:rPr>
              <w:t>Systems in place to support collaboration between</w:t>
            </w:r>
          </w:p>
          <w:p w:rsidR="00730366" w:rsidRPr="00114D86" w:rsidRDefault="00730366" w:rsidP="00DD1A57">
            <w:pPr>
              <w:pStyle w:val="TableParagraph"/>
              <w:spacing w:before="15" w:line="236" w:lineRule="exact"/>
              <w:ind w:left="109" w:right="763"/>
              <w:rPr>
                <w:sz w:val="24"/>
                <w:szCs w:val="24"/>
              </w:rPr>
            </w:pPr>
            <w:r w:rsidRPr="00114D86">
              <w:rPr>
                <w:sz w:val="24"/>
                <w:szCs w:val="24"/>
              </w:rPr>
              <w:t>pharmacy, clinical teams, divisions, nephrology (Interview items 6-8)</w:t>
            </w:r>
          </w:p>
        </w:tc>
      </w:tr>
      <w:tr w:rsidR="00730366" w:rsidRPr="00114D86" w:rsidTr="00DD1A57">
        <w:trPr>
          <w:trHeight w:val="1857"/>
        </w:trPr>
        <w:tc>
          <w:tcPr>
            <w:tcW w:w="5525" w:type="dxa"/>
          </w:tcPr>
          <w:p w:rsidR="00730366" w:rsidRPr="00114D86" w:rsidRDefault="00730366" w:rsidP="00DD1A57">
            <w:pPr>
              <w:pStyle w:val="TableParagraph"/>
              <w:spacing w:line="234" w:lineRule="exact"/>
              <w:ind w:left="393"/>
              <w:rPr>
                <w:sz w:val="24"/>
                <w:szCs w:val="24"/>
              </w:rPr>
            </w:pPr>
            <w:r w:rsidRPr="00114D86">
              <w:rPr>
                <w:sz w:val="24"/>
                <w:szCs w:val="24"/>
              </w:rPr>
              <w:t>Structure and systems</w:t>
            </w:r>
          </w:p>
        </w:tc>
        <w:tc>
          <w:tcPr>
            <w:tcW w:w="5625" w:type="dxa"/>
          </w:tcPr>
          <w:p w:rsidR="00730366" w:rsidRPr="00114D86" w:rsidRDefault="00730366" w:rsidP="00DD1A57">
            <w:pPr>
              <w:pStyle w:val="TableParagraph"/>
              <w:spacing w:line="216" w:lineRule="auto"/>
              <w:ind w:left="109" w:right="109"/>
              <w:rPr>
                <w:sz w:val="24"/>
                <w:szCs w:val="24"/>
              </w:rPr>
            </w:pPr>
            <w:r w:rsidRPr="00114D86">
              <w:rPr>
                <w:sz w:val="24"/>
                <w:szCs w:val="24"/>
              </w:rPr>
              <w:t xml:space="preserve">Hospital IT systems may be important to develop a process to automate identification of </w:t>
            </w:r>
            <w:proofErr w:type="spellStart"/>
            <w:r w:rsidRPr="00114D86">
              <w:rPr>
                <w:sz w:val="24"/>
                <w:szCs w:val="24"/>
              </w:rPr>
              <w:t>NTMx</w:t>
            </w:r>
            <w:proofErr w:type="spellEnd"/>
            <w:r w:rsidRPr="00114D86">
              <w:rPr>
                <w:sz w:val="24"/>
                <w:szCs w:val="24"/>
              </w:rPr>
              <w:t xml:space="preserve">-exposed patients and of </w:t>
            </w:r>
            <w:proofErr w:type="spellStart"/>
            <w:r w:rsidRPr="00114D86">
              <w:rPr>
                <w:sz w:val="24"/>
                <w:szCs w:val="24"/>
              </w:rPr>
              <w:t>NTMx</w:t>
            </w:r>
            <w:proofErr w:type="spellEnd"/>
            <w:r w:rsidRPr="00114D86">
              <w:rPr>
                <w:sz w:val="24"/>
                <w:szCs w:val="24"/>
              </w:rPr>
              <w:t>-AKI, which greatly eases data collection in NINJA. (Interview items 17-20, Quarterly survey items 11, 12) We also asked about whether the site was a children’s hospital or a general hospital and</w:t>
            </w:r>
          </w:p>
          <w:p w:rsidR="00730366" w:rsidRPr="00114D86" w:rsidRDefault="00730366" w:rsidP="00DD1A57">
            <w:pPr>
              <w:pStyle w:val="TableParagraph"/>
              <w:spacing w:before="6" w:line="218" w:lineRule="auto"/>
              <w:ind w:left="109" w:right="781"/>
              <w:rPr>
                <w:sz w:val="24"/>
                <w:szCs w:val="24"/>
              </w:rPr>
            </w:pPr>
            <w:r w:rsidRPr="00114D86">
              <w:rPr>
                <w:sz w:val="24"/>
                <w:szCs w:val="24"/>
              </w:rPr>
              <w:t>whether this had any impact on implementation (Interview item 4)</w:t>
            </w:r>
          </w:p>
        </w:tc>
      </w:tr>
      <w:tr w:rsidR="00730366" w:rsidRPr="00114D86" w:rsidTr="00DD1A57">
        <w:trPr>
          <w:trHeight w:val="474"/>
        </w:trPr>
        <w:tc>
          <w:tcPr>
            <w:tcW w:w="5525" w:type="dxa"/>
          </w:tcPr>
          <w:p w:rsidR="00730366" w:rsidRPr="00114D86" w:rsidRDefault="00730366" w:rsidP="00DD1A57">
            <w:pPr>
              <w:pStyle w:val="TableParagraph"/>
              <w:spacing w:line="239" w:lineRule="exact"/>
              <w:ind w:left="114"/>
              <w:rPr>
                <w:b/>
                <w:i/>
                <w:sz w:val="24"/>
                <w:szCs w:val="24"/>
              </w:rPr>
            </w:pPr>
            <w:r w:rsidRPr="00114D86">
              <w:rPr>
                <w:b/>
                <w:i/>
                <w:sz w:val="24"/>
                <w:szCs w:val="24"/>
              </w:rPr>
              <w:t>External Level Context</w:t>
            </w:r>
          </w:p>
        </w:tc>
        <w:tc>
          <w:tcPr>
            <w:tcW w:w="5625" w:type="dxa"/>
          </w:tcPr>
          <w:p w:rsidR="00730366" w:rsidRPr="00114D86" w:rsidRDefault="00730366" w:rsidP="00DD1A57">
            <w:pPr>
              <w:pStyle w:val="TableParagraph"/>
              <w:spacing w:before="3" w:line="236" w:lineRule="exact"/>
              <w:ind w:left="109" w:right="561"/>
              <w:rPr>
                <w:i/>
                <w:sz w:val="24"/>
                <w:szCs w:val="24"/>
              </w:rPr>
            </w:pPr>
            <w:r w:rsidRPr="00114D86">
              <w:rPr>
                <w:i/>
                <w:sz w:val="24"/>
                <w:szCs w:val="24"/>
              </w:rPr>
              <w:t>As a new QI initiative, there were no relevant regulatory payment, or policy issues or mandates.</w:t>
            </w:r>
          </w:p>
        </w:tc>
      </w:tr>
      <w:tr w:rsidR="00730366" w:rsidRPr="00114D86" w:rsidTr="00DD1A57">
        <w:trPr>
          <w:trHeight w:val="695"/>
        </w:trPr>
        <w:tc>
          <w:tcPr>
            <w:tcW w:w="5525" w:type="dxa"/>
          </w:tcPr>
          <w:p w:rsidR="00730366" w:rsidRPr="00114D86" w:rsidRDefault="00730366" w:rsidP="00DD1A57">
            <w:pPr>
              <w:pStyle w:val="TableParagraph"/>
              <w:spacing w:line="234" w:lineRule="exact"/>
              <w:ind w:left="393"/>
              <w:rPr>
                <w:sz w:val="24"/>
                <w:szCs w:val="24"/>
              </w:rPr>
            </w:pPr>
            <w:proofErr w:type="spellStart"/>
            <w:r w:rsidRPr="00114D86">
              <w:rPr>
                <w:sz w:val="24"/>
                <w:szCs w:val="24"/>
              </w:rPr>
              <w:t>Interorganizational</w:t>
            </w:r>
            <w:proofErr w:type="spellEnd"/>
            <w:r w:rsidRPr="00114D86">
              <w:rPr>
                <w:sz w:val="24"/>
                <w:szCs w:val="24"/>
              </w:rPr>
              <w:t xml:space="preserve"> networks and relationships</w:t>
            </w:r>
          </w:p>
        </w:tc>
        <w:tc>
          <w:tcPr>
            <w:tcW w:w="5625" w:type="dxa"/>
          </w:tcPr>
          <w:p w:rsidR="00730366" w:rsidRPr="00114D86" w:rsidRDefault="00730366" w:rsidP="00DD1A57">
            <w:pPr>
              <w:pStyle w:val="TableParagraph"/>
              <w:spacing w:line="211" w:lineRule="exact"/>
              <w:ind w:left="109"/>
              <w:rPr>
                <w:sz w:val="24"/>
                <w:szCs w:val="24"/>
              </w:rPr>
            </w:pPr>
            <w:r w:rsidRPr="00114D86">
              <w:rPr>
                <w:sz w:val="24"/>
                <w:szCs w:val="24"/>
              </w:rPr>
              <w:t>The level of participation in the study collaborative</w:t>
            </w:r>
          </w:p>
          <w:p w:rsidR="00730366" w:rsidRPr="00114D86" w:rsidRDefault="00730366" w:rsidP="00DD1A57">
            <w:pPr>
              <w:pStyle w:val="TableParagraph"/>
              <w:spacing w:before="12" w:line="236" w:lineRule="exact"/>
              <w:ind w:left="109" w:right="91"/>
              <w:rPr>
                <w:sz w:val="24"/>
                <w:szCs w:val="24"/>
              </w:rPr>
            </w:pPr>
            <w:r w:rsidRPr="00114D86">
              <w:rPr>
                <w:sz w:val="24"/>
                <w:szCs w:val="24"/>
              </w:rPr>
              <w:t>network may have impacted successful implementation (Survey items 13-16)</w:t>
            </w:r>
          </w:p>
        </w:tc>
      </w:tr>
      <w:tr w:rsidR="00730366" w:rsidRPr="00114D86" w:rsidTr="00DD1A57">
        <w:trPr>
          <w:trHeight w:val="1156"/>
        </w:trPr>
        <w:tc>
          <w:tcPr>
            <w:tcW w:w="5525" w:type="dxa"/>
          </w:tcPr>
          <w:p w:rsidR="00730366" w:rsidRPr="00114D86" w:rsidRDefault="00730366" w:rsidP="00DD1A57">
            <w:pPr>
              <w:pStyle w:val="TableParagraph"/>
              <w:spacing w:line="235" w:lineRule="exact"/>
              <w:ind w:left="114"/>
              <w:rPr>
                <w:b/>
                <w:i/>
                <w:sz w:val="24"/>
                <w:szCs w:val="24"/>
              </w:rPr>
            </w:pPr>
            <w:r w:rsidRPr="00114D86">
              <w:rPr>
                <w:b/>
                <w:i/>
                <w:sz w:val="24"/>
                <w:szCs w:val="24"/>
              </w:rPr>
              <w:t>Facilitation of Implementation</w:t>
            </w:r>
          </w:p>
        </w:tc>
        <w:tc>
          <w:tcPr>
            <w:tcW w:w="5625" w:type="dxa"/>
          </w:tcPr>
          <w:p w:rsidR="00730366" w:rsidRPr="00114D86" w:rsidRDefault="00730366" w:rsidP="00DD1A57">
            <w:pPr>
              <w:pStyle w:val="TableParagraph"/>
              <w:spacing w:line="213" w:lineRule="auto"/>
              <w:ind w:left="109" w:right="213"/>
              <w:rPr>
                <w:i/>
                <w:sz w:val="24"/>
                <w:szCs w:val="24"/>
              </w:rPr>
            </w:pPr>
            <w:r w:rsidRPr="00114D86">
              <w:rPr>
                <w:i/>
                <w:sz w:val="24"/>
                <w:szCs w:val="24"/>
              </w:rPr>
              <w:t>Facilitation of implementation by the team leader and by the entire implementation team was important. We supplemented information about team leader QI expertise with questions about the QI team based on the MUSIQ framework.</w:t>
            </w:r>
          </w:p>
        </w:tc>
      </w:tr>
      <w:tr w:rsidR="00730366" w:rsidRPr="00114D86" w:rsidTr="00DD1A57">
        <w:trPr>
          <w:trHeight w:val="1161"/>
        </w:trPr>
        <w:tc>
          <w:tcPr>
            <w:tcW w:w="5525" w:type="dxa"/>
          </w:tcPr>
          <w:p w:rsidR="00730366" w:rsidRPr="00114D86" w:rsidRDefault="00730366" w:rsidP="00DD1A57">
            <w:pPr>
              <w:pStyle w:val="TableParagraph"/>
              <w:spacing w:line="235" w:lineRule="exact"/>
              <w:ind w:left="446"/>
              <w:rPr>
                <w:sz w:val="24"/>
                <w:szCs w:val="24"/>
              </w:rPr>
            </w:pPr>
            <w:r w:rsidRPr="00114D86">
              <w:rPr>
                <w:sz w:val="24"/>
                <w:szCs w:val="24"/>
              </w:rPr>
              <w:t>Team leadership (from MUSIQ)</w:t>
            </w:r>
          </w:p>
        </w:tc>
        <w:tc>
          <w:tcPr>
            <w:tcW w:w="5625" w:type="dxa"/>
          </w:tcPr>
          <w:p w:rsidR="00730366" w:rsidRPr="00114D86" w:rsidRDefault="00730366" w:rsidP="00DD1A57">
            <w:pPr>
              <w:pStyle w:val="TableParagraph"/>
              <w:spacing w:line="216" w:lineRule="auto"/>
              <w:ind w:left="109" w:right="223"/>
              <w:rPr>
                <w:sz w:val="24"/>
                <w:szCs w:val="24"/>
              </w:rPr>
            </w:pPr>
            <w:r w:rsidRPr="00114D86">
              <w:rPr>
                <w:sz w:val="24"/>
                <w:szCs w:val="24"/>
              </w:rPr>
              <w:t>All of the teams were led by a nephrologist, providing both context expertise and physician leadership, considered important in MUSIQ. We asked about this person’s experiences as team leader. (Interview items 1-3)</w:t>
            </w:r>
          </w:p>
        </w:tc>
      </w:tr>
      <w:tr w:rsidR="00730366" w:rsidRPr="00114D86" w:rsidTr="00DD1A57">
        <w:trPr>
          <w:trHeight w:val="1165"/>
        </w:trPr>
        <w:tc>
          <w:tcPr>
            <w:tcW w:w="5525" w:type="dxa"/>
          </w:tcPr>
          <w:p w:rsidR="00730366" w:rsidRPr="00114D86" w:rsidRDefault="00730366" w:rsidP="00DD1A57">
            <w:pPr>
              <w:pStyle w:val="TableParagraph"/>
              <w:spacing w:line="239" w:lineRule="exact"/>
              <w:ind w:left="446"/>
              <w:rPr>
                <w:sz w:val="24"/>
                <w:szCs w:val="24"/>
              </w:rPr>
            </w:pPr>
            <w:r w:rsidRPr="00114D86">
              <w:rPr>
                <w:sz w:val="24"/>
                <w:szCs w:val="24"/>
              </w:rPr>
              <w:lastRenderedPageBreak/>
              <w:t>Team diversity and team functioning (from MUSIQ)</w:t>
            </w:r>
          </w:p>
        </w:tc>
        <w:tc>
          <w:tcPr>
            <w:tcW w:w="5625" w:type="dxa"/>
          </w:tcPr>
          <w:p w:rsidR="00730366" w:rsidRPr="00114D86" w:rsidRDefault="00730366" w:rsidP="00DD1A57">
            <w:pPr>
              <w:pStyle w:val="TableParagraph"/>
              <w:spacing w:line="220" w:lineRule="auto"/>
              <w:ind w:left="109" w:right="158"/>
              <w:rPr>
                <w:sz w:val="24"/>
                <w:szCs w:val="24"/>
              </w:rPr>
            </w:pPr>
            <w:r w:rsidRPr="00114D86">
              <w:rPr>
                <w:sz w:val="24"/>
                <w:szCs w:val="24"/>
              </w:rPr>
              <w:t>The types of staff that were on the NINJA implementation team differed from site to site. We collected this information in the interview and asked about team functioning (Interview items 1, 13, 14) and</w:t>
            </w:r>
          </w:p>
          <w:p w:rsidR="00730366" w:rsidRPr="00114D86" w:rsidRDefault="00730366" w:rsidP="00DD1A57">
            <w:pPr>
              <w:pStyle w:val="TableParagraph"/>
              <w:spacing w:line="222" w:lineRule="exact"/>
              <w:ind w:left="109"/>
              <w:rPr>
                <w:sz w:val="24"/>
                <w:szCs w:val="24"/>
              </w:rPr>
            </w:pPr>
            <w:r w:rsidRPr="00114D86">
              <w:rPr>
                <w:sz w:val="24"/>
                <w:szCs w:val="24"/>
              </w:rPr>
              <w:t>(Survey items 6-10)</w:t>
            </w:r>
          </w:p>
        </w:tc>
      </w:tr>
      <w:tr w:rsidR="00730366" w:rsidRPr="00114D86" w:rsidTr="00DD1A57">
        <w:trPr>
          <w:trHeight w:val="700"/>
        </w:trPr>
        <w:tc>
          <w:tcPr>
            <w:tcW w:w="5525" w:type="dxa"/>
          </w:tcPr>
          <w:p w:rsidR="00730366" w:rsidRPr="00114D86" w:rsidRDefault="00730366" w:rsidP="00DD1A57">
            <w:pPr>
              <w:pStyle w:val="TableParagraph"/>
              <w:spacing w:line="239" w:lineRule="exact"/>
              <w:ind w:left="388"/>
              <w:rPr>
                <w:sz w:val="24"/>
                <w:szCs w:val="24"/>
              </w:rPr>
            </w:pPr>
            <w:r w:rsidRPr="00114D86">
              <w:rPr>
                <w:sz w:val="24"/>
                <w:szCs w:val="24"/>
              </w:rPr>
              <w:t>Team leader’s experience with QI</w:t>
            </w:r>
          </w:p>
        </w:tc>
        <w:tc>
          <w:tcPr>
            <w:tcW w:w="5625" w:type="dxa"/>
          </w:tcPr>
          <w:p w:rsidR="00730366" w:rsidRPr="00114D86" w:rsidRDefault="00730366" w:rsidP="00DD1A57">
            <w:pPr>
              <w:pStyle w:val="TableParagraph"/>
              <w:spacing w:line="223" w:lineRule="exact"/>
              <w:ind w:left="109"/>
              <w:rPr>
                <w:sz w:val="24"/>
                <w:szCs w:val="24"/>
              </w:rPr>
            </w:pPr>
            <w:r w:rsidRPr="00114D86">
              <w:rPr>
                <w:sz w:val="24"/>
                <w:szCs w:val="24"/>
              </w:rPr>
              <w:t>We asked about the team leader’s experience with QI</w:t>
            </w:r>
          </w:p>
          <w:p w:rsidR="00730366" w:rsidRPr="00114D86" w:rsidRDefault="00730366" w:rsidP="00DD1A57">
            <w:pPr>
              <w:pStyle w:val="TableParagraph"/>
              <w:spacing w:before="19" w:line="230" w:lineRule="exact"/>
              <w:ind w:left="109"/>
              <w:rPr>
                <w:sz w:val="24"/>
                <w:szCs w:val="24"/>
              </w:rPr>
            </w:pPr>
            <w:r w:rsidRPr="00114D86">
              <w:rPr>
                <w:sz w:val="24"/>
                <w:szCs w:val="24"/>
              </w:rPr>
              <w:t>and also about participation of a quality improvement coordinator (Interview item 1) and (Survey items 7,8)</w:t>
            </w:r>
          </w:p>
        </w:tc>
      </w:tr>
    </w:tbl>
    <w:p w:rsidR="00B5070F" w:rsidRPr="00730366" w:rsidRDefault="00B5070F" w:rsidP="00730366"/>
    <w:sectPr w:rsidR="00B5070F" w:rsidRPr="00730366" w:rsidSect="005C53A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878"/>
    <w:rsid w:val="00033F69"/>
    <w:rsid w:val="0007366E"/>
    <w:rsid w:val="00143878"/>
    <w:rsid w:val="00451B2D"/>
    <w:rsid w:val="005C02B9"/>
    <w:rsid w:val="005C53A4"/>
    <w:rsid w:val="00722AC9"/>
    <w:rsid w:val="00730366"/>
    <w:rsid w:val="00731C7B"/>
    <w:rsid w:val="009F2569"/>
    <w:rsid w:val="00B5070F"/>
    <w:rsid w:val="00BB2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610BB"/>
  <w15:chartTrackingRefBased/>
  <w15:docId w15:val="{43E03F86-3A00-4230-A3C1-8BFE4544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43878"/>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43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Boston Children's Hospital</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Rodgers, Isabelle</dc:creator>
  <cp:keywords/>
  <dc:description/>
  <cp:lastModifiedBy>Walsh, Kathleen</cp:lastModifiedBy>
  <cp:revision>2</cp:revision>
  <dcterms:created xsi:type="dcterms:W3CDTF">2022-01-31T23:41:00Z</dcterms:created>
  <dcterms:modified xsi:type="dcterms:W3CDTF">2022-01-31T23:41:00Z</dcterms:modified>
</cp:coreProperties>
</file>