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16FA89" w14:textId="1FFE74F2" w:rsidR="00801C61" w:rsidRPr="008D74BB" w:rsidRDefault="00801C61" w:rsidP="00C9681E">
      <w:pPr>
        <w:pStyle w:val="Body-text"/>
        <w:rPr>
          <w:b/>
          <w:bCs/>
          <w:kern w:val="28"/>
          <w:sz w:val="28"/>
          <w:szCs w:val="28"/>
        </w:rPr>
      </w:pPr>
      <w:r w:rsidRPr="008D74BB">
        <w:rPr>
          <w:b/>
          <w:bCs/>
          <w:sz w:val="28"/>
          <w:szCs w:val="28"/>
        </w:rPr>
        <w:t>An Image Based 3D Modelling Framework for Li-S Batteries</w:t>
      </w:r>
    </w:p>
    <w:p w14:paraId="6745DA6F" w14:textId="014496D2" w:rsidR="004F4D6B" w:rsidRPr="008D74BB" w:rsidRDefault="00801C61" w:rsidP="00C9681E">
      <w:pPr>
        <w:pStyle w:val="Body-text"/>
        <w:rPr>
          <w:sz w:val="28"/>
          <w:szCs w:val="28"/>
        </w:rPr>
      </w:pPr>
      <w:r w:rsidRPr="008D74BB">
        <w:rPr>
          <w:sz w:val="28"/>
          <w:szCs w:val="28"/>
        </w:rPr>
        <w:t>Xiaoyu Dai</w:t>
      </w:r>
      <w:r w:rsidRPr="008D74BB">
        <w:rPr>
          <w:sz w:val="28"/>
          <w:szCs w:val="28"/>
          <w:vertAlign w:val="superscript"/>
        </w:rPr>
        <w:t>1,2#</w:t>
      </w:r>
      <w:r w:rsidRPr="008D74BB">
        <w:rPr>
          <w:sz w:val="28"/>
          <w:szCs w:val="28"/>
        </w:rPr>
        <w:t>, Nivedita Kulkarni</w:t>
      </w:r>
      <w:r w:rsidRPr="008D74BB">
        <w:rPr>
          <w:sz w:val="28"/>
          <w:szCs w:val="28"/>
          <w:vertAlign w:val="superscript"/>
        </w:rPr>
        <w:t>1,2#</w:t>
      </w:r>
      <w:r w:rsidRPr="008D74BB">
        <w:rPr>
          <w:sz w:val="28"/>
          <w:szCs w:val="28"/>
        </w:rPr>
        <w:t>, James B. Robinson</w:t>
      </w:r>
      <w:r w:rsidRPr="008D74BB">
        <w:rPr>
          <w:sz w:val="28"/>
          <w:szCs w:val="28"/>
          <w:vertAlign w:val="superscript"/>
        </w:rPr>
        <w:t>1,2</w:t>
      </w:r>
      <w:r w:rsidRPr="008D74BB">
        <w:rPr>
          <w:sz w:val="28"/>
          <w:szCs w:val="28"/>
        </w:rPr>
        <w:t>, Dan J. L. Brett</w:t>
      </w:r>
      <w:r w:rsidRPr="008D74BB">
        <w:rPr>
          <w:sz w:val="28"/>
          <w:szCs w:val="28"/>
          <w:vertAlign w:val="superscript"/>
        </w:rPr>
        <w:t>1,2</w:t>
      </w:r>
      <w:r w:rsidRPr="008D74BB">
        <w:rPr>
          <w:sz w:val="28"/>
          <w:szCs w:val="28"/>
        </w:rPr>
        <w:t>, Paul R. Shearing</w:t>
      </w:r>
      <w:r w:rsidRPr="008D74BB">
        <w:rPr>
          <w:sz w:val="28"/>
          <w:szCs w:val="28"/>
          <w:vertAlign w:val="superscript"/>
        </w:rPr>
        <w:t>1,2</w:t>
      </w:r>
      <w:r w:rsidRPr="008D74BB">
        <w:rPr>
          <w:sz w:val="28"/>
          <w:szCs w:val="28"/>
        </w:rPr>
        <w:t>, Rhodri Jervis</w:t>
      </w:r>
      <w:r w:rsidRPr="008D74BB">
        <w:rPr>
          <w:sz w:val="28"/>
          <w:szCs w:val="28"/>
          <w:vertAlign w:val="superscript"/>
        </w:rPr>
        <w:t>1, 2</w:t>
      </w:r>
      <w:r w:rsidRPr="008D74BB">
        <w:rPr>
          <w:sz w:val="28"/>
          <w:szCs w:val="28"/>
        </w:rPr>
        <w:t>*</w:t>
      </w:r>
    </w:p>
    <w:p w14:paraId="14D30418" w14:textId="77777777" w:rsidR="00C9681E" w:rsidRDefault="00EE65E1" w:rsidP="00C9681E">
      <w:pPr>
        <w:pStyle w:val="Body-text"/>
      </w:pPr>
      <w:r>
        <w:t xml:space="preserve">This document </w:t>
      </w:r>
      <w:r w:rsidR="004F18FE">
        <w:t>includes the</w:t>
      </w:r>
      <w:r w:rsidR="00BC76F8">
        <w:t xml:space="preserve"> </w:t>
      </w:r>
      <w:r w:rsidR="00C80C1E">
        <w:t xml:space="preserve">analysis of </w:t>
      </w:r>
      <w:r w:rsidR="0048167E">
        <w:t>representative elementary volume</w:t>
      </w:r>
      <w:r w:rsidR="00166282">
        <w:t xml:space="preserve">, </w:t>
      </w:r>
      <w:r w:rsidR="00540A30">
        <w:t xml:space="preserve">effect of </w:t>
      </w:r>
      <w:proofErr w:type="spellStart"/>
      <w:r w:rsidR="00167484">
        <w:t>S</w:t>
      </w:r>
      <w:r w:rsidR="00540A30">
        <w:t>ulfur</w:t>
      </w:r>
      <w:proofErr w:type="spellEnd"/>
      <w:r w:rsidR="00540A30">
        <w:t xml:space="preserve"> dissolution on tortuosity and </w:t>
      </w:r>
      <w:proofErr w:type="gramStart"/>
      <w:r w:rsidR="00540A30">
        <w:t xml:space="preserve">Lithium </w:t>
      </w:r>
      <w:r w:rsidR="001B1313">
        <w:t>ion</w:t>
      </w:r>
      <w:proofErr w:type="gramEnd"/>
      <w:r w:rsidR="001B1313">
        <w:t xml:space="preserve"> distribution, </w:t>
      </w:r>
      <w:r w:rsidR="00166282">
        <w:t xml:space="preserve">mathematical expression of </w:t>
      </w:r>
      <w:r w:rsidR="00BC76F8">
        <w:t xml:space="preserve">electrochemical reactions considered in the discharge process, the </w:t>
      </w:r>
      <w:r w:rsidR="00337438">
        <w:t xml:space="preserve">partial differential equations used for modelling the mass and charge transfer, </w:t>
      </w:r>
      <w:r w:rsidR="009D03A0">
        <w:t xml:space="preserve">initial and boundaries conditions </w:t>
      </w:r>
      <w:r w:rsidR="00B372EC">
        <w:t xml:space="preserve">applying to the domains, and </w:t>
      </w:r>
      <w:r w:rsidR="008E707F">
        <w:t xml:space="preserve">constant parameters used in the paper. </w:t>
      </w:r>
    </w:p>
    <w:p w14:paraId="5F9D6887" w14:textId="77777777" w:rsidR="00C9681E" w:rsidRPr="00E01C4B" w:rsidRDefault="00FA5880" w:rsidP="00C9681E">
      <w:pPr>
        <w:pStyle w:val="Body-text"/>
        <w:numPr>
          <w:ilvl w:val="0"/>
          <w:numId w:val="14"/>
        </w:numPr>
        <w:rPr>
          <w:b/>
          <w:bCs/>
        </w:rPr>
      </w:pPr>
      <w:r w:rsidRPr="00E01C4B">
        <w:rPr>
          <w:b/>
          <w:bCs/>
        </w:rPr>
        <w:t xml:space="preserve">Representative </w:t>
      </w:r>
      <w:r w:rsidR="00B64BCD" w:rsidRPr="00E01C4B">
        <w:rPr>
          <w:b/>
          <w:bCs/>
        </w:rPr>
        <w:t>elementary volume</w:t>
      </w:r>
    </w:p>
    <w:p w14:paraId="497F5613" w14:textId="77777777" w:rsidR="00C9681E" w:rsidRDefault="00CB7D12" w:rsidP="00C9681E">
      <w:pPr>
        <w:pStyle w:val="Body-text"/>
        <w:jc w:val="center"/>
        <w:rPr>
          <w:sz w:val="18"/>
          <w:lang w:eastAsia="en-GB"/>
        </w:rPr>
      </w:pPr>
      <w:r w:rsidRPr="00CB7D12">
        <w:rPr>
          <w:noProof/>
        </w:rPr>
        <w:drawing>
          <wp:inline distT="0" distB="0" distL="0" distR="0" wp14:anchorId="6C2CD652" wp14:editId="2CABDFB2">
            <wp:extent cx="3083859" cy="2427182"/>
            <wp:effectExtent l="0" t="0" r="0" b="0"/>
            <wp:docPr id="2" name="Picture 1" descr="A screenshot of a map&#10;&#10;Description automatically generated with medium confidence">
              <a:extLst xmlns:a="http://schemas.openxmlformats.org/drawingml/2006/main">
                <a:ext uri="{FF2B5EF4-FFF2-40B4-BE49-F238E27FC236}">
                  <a16:creationId xmlns:a16="http://schemas.microsoft.com/office/drawing/2014/main" id="{21E7F982-92C7-497C-BD8D-1B82ADB5A1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screenshot of a map&#10;&#10;Description automatically generated with medium confidence">
                      <a:extLst>
                        <a:ext uri="{FF2B5EF4-FFF2-40B4-BE49-F238E27FC236}">
                          <a16:creationId xmlns:a16="http://schemas.microsoft.com/office/drawing/2014/main" id="{21E7F982-92C7-497C-BD8D-1B82ADB5A146}"/>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2857" r="55312" b="27050"/>
                    <a:stretch/>
                  </pic:blipFill>
                  <pic:spPr bwMode="auto">
                    <a:xfrm>
                      <a:off x="0" y="0"/>
                      <a:ext cx="3103322" cy="2442500"/>
                    </a:xfrm>
                    <a:prstGeom prst="rect">
                      <a:avLst/>
                    </a:prstGeom>
                    <a:noFill/>
                    <a:ln>
                      <a:noFill/>
                    </a:ln>
                    <a:extLst>
                      <a:ext uri="{53640926-AAD7-44D8-BBD7-CCE9431645EC}">
                        <a14:shadowObscured xmlns:a14="http://schemas.microsoft.com/office/drawing/2010/main"/>
                      </a:ext>
                    </a:extLst>
                  </pic:spPr>
                </pic:pic>
              </a:graphicData>
            </a:graphic>
          </wp:inline>
        </w:drawing>
      </w:r>
    </w:p>
    <w:p w14:paraId="419F6575" w14:textId="21370C9B" w:rsidR="00C9681E" w:rsidRPr="00E01C4B" w:rsidRDefault="009D0F01" w:rsidP="00C9681E">
      <w:pPr>
        <w:pStyle w:val="Body-text"/>
        <w:rPr>
          <w:rFonts w:eastAsiaTheme="majorEastAsia"/>
          <w:b/>
          <w:bCs/>
          <w:sz w:val="18"/>
          <w:szCs w:val="22"/>
          <w:lang w:eastAsia="en-GB"/>
        </w:rPr>
      </w:pPr>
      <w:r w:rsidRPr="00E01C4B">
        <w:rPr>
          <w:rFonts w:eastAsiaTheme="majorEastAsia"/>
          <w:b/>
          <w:bCs/>
          <w:sz w:val="18"/>
          <w:szCs w:val="22"/>
          <w:lang w:eastAsia="en-GB"/>
        </w:rPr>
        <w:t>Figure S1 Representative elementary volume analysis performed in x, y and z directions using Tau factor.</w:t>
      </w:r>
    </w:p>
    <w:p w14:paraId="03FE8EBF" w14:textId="043FD295" w:rsidR="00E01C4B" w:rsidRPr="00E01C4B" w:rsidRDefault="003148B5" w:rsidP="00E01C4B">
      <w:pPr>
        <w:pStyle w:val="Body-text"/>
      </w:pPr>
      <w:r w:rsidRPr="00E01C4B">
        <w:t>The tortuosity factor describes resistance to the free flow due to convoluted paths present in the porous media.</w:t>
      </w:r>
      <w:r w:rsidRPr="00E01C4B">
        <w:rPr>
          <w:bCs/>
          <w:i/>
          <w:iCs/>
        </w:rPr>
        <w:t xml:space="preserve"> </w:t>
      </w:r>
      <w:r w:rsidR="009E6906" w:rsidRPr="00E01C4B">
        <w:t>Figure</w:t>
      </w:r>
      <w:r w:rsidR="00E56B54" w:rsidRPr="00E01C4B">
        <w:t xml:space="preserve"> S1</w:t>
      </w:r>
      <w:r w:rsidR="009E6906" w:rsidRPr="00E01C4B">
        <w:t xml:space="preserve"> </w:t>
      </w:r>
      <w:r w:rsidR="00FF7865" w:rsidRPr="00E01C4B">
        <w:t xml:space="preserve">shows representative elementary volume (REV) analysis using the tortuosity factor obtained in orthogonal directions using the MATLAB application </w:t>
      </w:r>
      <w:proofErr w:type="spellStart"/>
      <w:r w:rsidR="00FF7865" w:rsidRPr="00E01C4B">
        <w:t>TauFactor</w:t>
      </w:r>
      <w:proofErr w:type="spellEnd"/>
      <w:r w:rsidR="00FF7865" w:rsidRPr="00E01C4B">
        <w:t xml:space="preserve"> </w:t>
      </w:r>
      <w:sdt>
        <w:sdtPr>
          <w:rPr>
            <w:color w:val="000000"/>
          </w:rPr>
          <w:tag w:val="MENDELEY_CITATION_v3_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"/>
          <w:id w:val="-1133476453"/>
          <w:placeholder>
            <w:docPart w:val="2C0A2A7B68834C5584BBFA3A5D6DEA21"/>
          </w:placeholder>
        </w:sdtPr>
        <w:sdtEndPr/>
        <w:sdtContent>
          <w:r w:rsidR="00467FD8" w:rsidRPr="00467FD8">
            <w:rPr>
              <w:color w:val="000000"/>
            </w:rPr>
            <w:t>[1], [2]</w:t>
          </w:r>
        </w:sdtContent>
      </w:sdt>
      <w:r w:rsidR="00FF7865" w:rsidRPr="00E01C4B">
        <w:t>. The results show that a REV could be obtained at 90% of total electrode volume, highlighting the extent of heterogeneity present in the electrode.</w:t>
      </w:r>
    </w:p>
    <w:p w14:paraId="7DF9DD3F" w14:textId="3BCB5EBF" w:rsidR="00275E3B" w:rsidRPr="00E01C4B" w:rsidRDefault="00167484" w:rsidP="00E01C4B">
      <w:pPr>
        <w:pStyle w:val="Body-text"/>
        <w:numPr>
          <w:ilvl w:val="0"/>
          <w:numId w:val="14"/>
        </w:numPr>
        <w:rPr>
          <w:b/>
          <w:bCs/>
        </w:rPr>
      </w:pPr>
      <w:r w:rsidRPr="00E01C4B">
        <w:rPr>
          <w:b/>
          <w:bCs/>
        </w:rPr>
        <w:t xml:space="preserve">Effect of </w:t>
      </w:r>
      <w:proofErr w:type="spellStart"/>
      <w:r w:rsidRPr="00E01C4B">
        <w:rPr>
          <w:b/>
          <w:bCs/>
        </w:rPr>
        <w:t>sulfur</w:t>
      </w:r>
      <w:proofErr w:type="spellEnd"/>
      <w:r w:rsidRPr="00E01C4B">
        <w:rPr>
          <w:b/>
          <w:bCs/>
        </w:rPr>
        <w:t xml:space="preserve"> dissolution on tortuosity </w:t>
      </w:r>
      <w:r w:rsidR="003148B5" w:rsidRPr="00E01C4B">
        <w:rPr>
          <w:b/>
          <w:bCs/>
        </w:rPr>
        <w:t xml:space="preserve">and </w:t>
      </w:r>
      <w:proofErr w:type="gramStart"/>
      <w:r w:rsidR="003148B5" w:rsidRPr="00E01C4B">
        <w:rPr>
          <w:b/>
          <w:bCs/>
        </w:rPr>
        <w:t>lithium</w:t>
      </w:r>
      <w:r w:rsidR="009D0F01" w:rsidRPr="00E01C4B">
        <w:rPr>
          <w:b/>
          <w:bCs/>
        </w:rPr>
        <w:t xml:space="preserve"> ion</w:t>
      </w:r>
      <w:proofErr w:type="gramEnd"/>
      <w:r w:rsidR="009D0F01" w:rsidRPr="00E01C4B">
        <w:rPr>
          <w:b/>
          <w:bCs/>
        </w:rPr>
        <w:t xml:space="preserve"> </w:t>
      </w:r>
      <w:r w:rsidR="003148B5" w:rsidRPr="00E01C4B">
        <w:rPr>
          <w:b/>
          <w:bCs/>
        </w:rPr>
        <w:t>distribution</w:t>
      </w:r>
    </w:p>
    <w:p w14:paraId="5379B990" w14:textId="77777777" w:rsidR="00FC2D8E" w:rsidRPr="00FC2D8E" w:rsidRDefault="00FC2D8E" w:rsidP="00FC2D8E">
      <w:pPr>
        <w:pStyle w:val="ListParagraph"/>
        <w:ind w:left="360"/>
        <w:jc w:val="both"/>
        <w:rPr>
          <w:rFonts w:ascii="Arial" w:hAnsi="Arial" w:cs="Arial"/>
          <w:b/>
          <w:sz w:val="18"/>
          <w:szCs w:val="18"/>
        </w:rPr>
      </w:pPr>
      <w:r w:rsidRPr="00FF6DE5">
        <w:rPr>
          <w:rStyle w:val="CommentReference"/>
          <w:rFonts w:ascii="Times New Roman" w:eastAsia="Calibri" w:hAnsi="Times New Roman" w:cs="Times New Roman"/>
          <w:noProof/>
          <w:lang w:val="en-US"/>
        </w:rPr>
        <w:lastRenderedPageBreak/>
        <w:drawing>
          <wp:inline distT="0" distB="0" distL="0" distR="0" wp14:anchorId="01D3838F" wp14:editId="73DD075E">
            <wp:extent cx="5410200" cy="2736692"/>
            <wp:effectExtent l="0" t="0" r="0" b="6985"/>
            <wp:docPr id="70" name="Picture 2"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2" descr="Chart, diagram&#10;&#10;Description automatically generated"/>
                    <pic:cNvPicPr/>
                  </pic:nvPicPr>
                  <pic:blipFill>
                    <a:blip r:embed="rId9"/>
                    <a:stretch>
                      <a:fillRect/>
                    </a:stretch>
                  </pic:blipFill>
                  <pic:spPr>
                    <a:xfrm>
                      <a:off x="0" y="0"/>
                      <a:ext cx="5428525" cy="2745962"/>
                    </a:xfrm>
                    <a:prstGeom prst="rect">
                      <a:avLst/>
                    </a:prstGeom>
                  </pic:spPr>
                </pic:pic>
              </a:graphicData>
            </a:graphic>
          </wp:inline>
        </w:drawing>
      </w:r>
    </w:p>
    <w:p w14:paraId="1495A887" w14:textId="2FB796E7" w:rsidR="00E01C4B" w:rsidRPr="007A7A4C" w:rsidRDefault="00FC2D8E" w:rsidP="007A7A4C">
      <w:pPr>
        <w:pStyle w:val="Caption"/>
        <w:rPr>
          <w:rFonts w:eastAsiaTheme="majorEastAsia"/>
          <w:b/>
          <w:sz w:val="18"/>
        </w:rPr>
      </w:pPr>
      <w:bookmarkStart w:id="0" w:name="_Ref85798914"/>
      <w:r w:rsidRPr="007A7A4C">
        <w:rPr>
          <w:rFonts w:eastAsiaTheme="majorEastAsia"/>
          <w:b/>
          <w:sz w:val="18"/>
        </w:rPr>
        <w:t xml:space="preserve">Figure </w:t>
      </w:r>
      <w:bookmarkEnd w:id="0"/>
      <w:r w:rsidRPr="007A7A4C">
        <w:rPr>
          <w:rFonts w:eastAsiaTheme="majorEastAsia"/>
          <w:b/>
          <w:sz w:val="18"/>
        </w:rPr>
        <w:t xml:space="preserve">S2 Effect of </w:t>
      </w:r>
      <w:proofErr w:type="spellStart"/>
      <w:r w:rsidRPr="007A7A4C">
        <w:rPr>
          <w:rFonts w:eastAsiaTheme="majorEastAsia"/>
          <w:b/>
          <w:sz w:val="18"/>
        </w:rPr>
        <w:t>sulfur</w:t>
      </w:r>
      <w:proofErr w:type="spellEnd"/>
      <w:r w:rsidRPr="007A7A4C">
        <w:rPr>
          <w:rFonts w:eastAsiaTheme="majorEastAsia"/>
          <w:b/>
          <w:sz w:val="18"/>
        </w:rPr>
        <w:t xml:space="preserve"> dissolution on the electrode microstructure. Top: effect of </w:t>
      </w:r>
      <w:proofErr w:type="spellStart"/>
      <w:r w:rsidRPr="007A7A4C">
        <w:rPr>
          <w:rFonts w:eastAsiaTheme="majorEastAsia"/>
          <w:b/>
          <w:sz w:val="18"/>
        </w:rPr>
        <w:t>sulfur</w:t>
      </w:r>
      <w:proofErr w:type="spellEnd"/>
      <w:r w:rsidRPr="007A7A4C">
        <w:rPr>
          <w:rFonts w:eastAsiaTheme="majorEastAsia"/>
          <w:b/>
          <w:sz w:val="18"/>
        </w:rPr>
        <w:t xml:space="preserve"> dissolution on tortuosity factor obtained at the pristine electrode with 100% </w:t>
      </w:r>
      <w:proofErr w:type="spellStart"/>
      <w:r w:rsidRPr="007A7A4C">
        <w:rPr>
          <w:rFonts w:eastAsiaTheme="majorEastAsia"/>
          <w:b/>
          <w:sz w:val="18"/>
        </w:rPr>
        <w:t>sulfur</w:t>
      </w:r>
      <w:proofErr w:type="spellEnd"/>
      <w:r w:rsidRPr="007A7A4C">
        <w:rPr>
          <w:rFonts w:eastAsiaTheme="majorEastAsia"/>
          <w:b/>
          <w:sz w:val="18"/>
        </w:rPr>
        <w:t xml:space="preserve"> loading (a), at 50% dissolution of </w:t>
      </w:r>
      <w:proofErr w:type="spellStart"/>
      <w:r w:rsidRPr="007A7A4C">
        <w:rPr>
          <w:rFonts w:eastAsiaTheme="majorEastAsia"/>
          <w:b/>
          <w:sz w:val="18"/>
        </w:rPr>
        <w:t>sulfur</w:t>
      </w:r>
      <w:proofErr w:type="spellEnd"/>
      <w:r w:rsidRPr="007A7A4C">
        <w:rPr>
          <w:rFonts w:eastAsiaTheme="majorEastAsia"/>
          <w:b/>
          <w:sz w:val="18"/>
        </w:rPr>
        <w:t xml:space="preserve"> (b) and 100% dissolution of elemental </w:t>
      </w:r>
      <w:proofErr w:type="spellStart"/>
      <w:r w:rsidRPr="007A7A4C">
        <w:rPr>
          <w:rFonts w:eastAsiaTheme="majorEastAsia"/>
          <w:b/>
          <w:sz w:val="18"/>
        </w:rPr>
        <w:t>sulfur</w:t>
      </w:r>
      <w:proofErr w:type="spellEnd"/>
      <w:r w:rsidRPr="007A7A4C">
        <w:rPr>
          <w:rFonts w:eastAsiaTheme="majorEastAsia"/>
          <w:b/>
          <w:sz w:val="18"/>
        </w:rPr>
        <w:t xml:space="preserve"> (c) in the electrolyte. Bottom: effect of the </w:t>
      </w:r>
      <w:proofErr w:type="spellStart"/>
      <w:r w:rsidRPr="007A7A4C">
        <w:rPr>
          <w:rFonts w:eastAsiaTheme="majorEastAsia"/>
          <w:b/>
          <w:sz w:val="18"/>
        </w:rPr>
        <w:t>sulfur</w:t>
      </w:r>
      <w:proofErr w:type="spellEnd"/>
      <w:r w:rsidRPr="007A7A4C">
        <w:rPr>
          <w:rFonts w:eastAsiaTheme="majorEastAsia"/>
          <w:b/>
          <w:sz w:val="18"/>
        </w:rPr>
        <w:t xml:space="preserve"> dissolution on Li+ ion flux obtained at the pristine electrode with 100% </w:t>
      </w:r>
      <w:proofErr w:type="spellStart"/>
      <w:r w:rsidRPr="007A7A4C">
        <w:rPr>
          <w:rFonts w:eastAsiaTheme="majorEastAsia"/>
          <w:b/>
          <w:sz w:val="18"/>
        </w:rPr>
        <w:t>sulfur</w:t>
      </w:r>
      <w:proofErr w:type="spellEnd"/>
      <w:r w:rsidRPr="007A7A4C">
        <w:rPr>
          <w:rFonts w:eastAsiaTheme="majorEastAsia"/>
          <w:b/>
          <w:sz w:val="18"/>
        </w:rPr>
        <w:t xml:space="preserve"> loading (d), at 50% dissolution of </w:t>
      </w:r>
      <w:proofErr w:type="spellStart"/>
      <w:r w:rsidRPr="007A7A4C">
        <w:rPr>
          <w:rFonts w:eastAsiaTheme="majorEastAsia"/>
          <w:b/>
          <w:sz w:val="18"/>
        </w:rPr>
        <w:t>sulfur</w:t>
      </w:r>
      <w:proofErr w:type="spellEnd"/>
      <w:r w:rsidRPr="007A7A4C">
        <w:rPr>
          <w:rFonts w:eastAsiaTheme="majorEastAsia"/>
          <w:b/>
          <w:sz w:val="18"/>
        </w:rPr>
        <w:t xml:space="preserve"> (e) and 100% dissolution of elemental </w:t>
      </w:r>
      <w:proofErr w:type="spellStart"/>
      <w:r w:rsidRPr="007A7A4C">
        <w:rPr>
          <w:rFonts w:eastAsiaTheme="majorEastAsia"/>
          <w:b/>
          <w:sz w:val="18"/>
        </w:rPr>
        <w:t>sulfur</w:t>
      </w:r>
      <w:proofErr w:type="spellEnd"/>
      <w:r w:rsidRPr="007A7A4C">
        <w:rPr>
          <w:rFonts w:eastAsiaTheme="majorEastAsia"/>
          <w:b/>
          <w:sz w:val="18"/>
        </w:rPr>
        <w:t xml:space="preserve"> (f) in the electrolyte. The results are obtained using MATLAB based code </w:t>
      </w:r>
      <w:proofErr w:type="spellStart"/>
      <w:r w:rsidRPr="007A7A4C">
        <w:rPr>
          <w:rFonts w:eastAsiaTheme="majorEastAsia"/>
          <w:b/>
          <w:sz w:val="18"/>
        </w:rPr>
        <w:t>TauFactor</w:t>
      </w:r>
      <w:proofErr w:type="spellEnd"/>
      <w:r w:rsidRPr="007A7A4C">
        <w:rPr>
          <w:rFonts w:eastAsiaTheme="majorEastAsia"/>
          <w:b/>
          <w:sz w:val="18"/>
        </w:rPr>
        <w:t xml:space="preserve"> </w:t>
      </w:r>
      <w:sdt>
        <w:sdtPr>
          <w:rPr>
            <w:rFonts w:eastAsiaTheme="majorEastAsia"/>
            <w:color w:val="000000"/>
            <w:sz w:val="18"/>
          </w:rPr>
          <w:tag w:val="MENDELEY_CITATION_v3_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"/>
          <w:id w:val="-2005205565"/>
          <w:placeholder>
            <w:docPart w:val="0861E53980FA4D519B8B5E1AB73422B2"/>
          </w:placeholder>
        </w:sdtPr>
        <w:sdtEndPr/>
        <w:sdtContent>
          <w:r w:rsidR="00467FD8" w:rsidRPr="00467FD8">
            <w:rPr>
              <w:rFonts w:eastAsiaTheme="majorEastAsia"/>
              <w:color w:val="000000"/>
              <w:sz w:val="18"/>
            </w:rPr>
            <w:t>[2]</w:t>
          </w:r>
        </w:sdtContent>
      </w:sdt>
      <w:r w:rsidRPr="007A7A4C">
        <w:rPr>
          <w:rFonts w:eastAsiaTheme="majorEastAsia"/>
          <w:b/>
          <w:sz w:val="18"/>
        </w:rPr>
        <w:t xml:space="preserve">. Li+ concentration is shown in (d-f) as </w:t>
      </w:r>
      <w:proofErr w:type="gramStart"/>
      <w:r w:rsidRPr="007A7A4C">
        <w:rPr>
          <w:rFonts w:eastAsiaTheme="majorEastAsia"/>
          <w:b/>
          <w:sz w:val="18"/>
        </w:rPr>
        <w:t>black-red</w:t>
      </w:r>
      <w:proofErr w:type="gramEnd"/>
      <w:r w:rsidRPr="007A7A4C">
        <w:rPr>
          <w:rFonts w:eastAsiaTheme="majorEastAsia"/>
          <w:b/>
          <w:sz w:val="18"/>
        </w:rPr>
        <w:t xml:space="preserve"> (low to high), and areas of zero flux are transparent.</w:t>
      </w:r>
    </w:p>
    <w:p w14:paraId="552332BB" w14:textId="77777777" w:rsidR="005D0171" w:rsidRPr="007A7A4C" w:rsidRDefault="005D0171" w:rsidP="007A7A4C">
      <w:pPr>
        <w:pStyle w:val="Caption"/>
      </w:pPr>
      <w:r w:rsidRPr="007A7A4C">
        <w:t xml:space="preserve">Tortuosity factor, when applied to the fluid phase represents the resistance to diffusive flow, and, when applied to the solid phase, represents the resistance to the electron transfer. The initial heterogeneous distribution of solid </w:t>
      </w:r>
      <w:proofErr w:type="spellStart"/>
      <w:r w:rsidRPr="007A7A4C">
        <w:t>sulfur</w:t>
      </w:r>
      <w:proofErr w:type="spellEnd"/>
      <w:r w:rsidRPr="007A7A4C">
        <w:t xml:space="preserve"> and electrolyte impacts the dissolution of </w:t>
      </w:r>
      <w:proofErr w:type="spellStart"/>
      <w:r w:rsidRPr="007A7A4C">
        <w:t>sulfur</w:t>
      </w:r>
      <w:proofErr w:type="spellEnd"/>
      <w:r w:rsidRPr="007A7A4C">
        <w:t xml:space="preserve"> in liquid electrolyte, altering the microstructure of the electrode. The effect of S8 dissolution on Li-ion flux is defined by Fick's law, which is a function of both the tortuosity and porosity of the electrode. In the current model, limitations on changing morphology mean that the dissolution process cannot be incorporated into the electrochemical model; however, as discussed later, approaches to account for dissolution (and precipitation of solid polysulfides) will be explored in future work.</w:t>
      </w:r>
    </w:p>
    <w:p w14:paraId="1F86977A" w14:textId="4E23331D" w:rsidR="00F527F4" w:rsidRPr="00E5204B" w:rsidRDefault="00F527F4" w:rsidP="00AB7ADF">
      <w:pPr>
        <w:pStyle w:val="BodyText1"/>
        <w:spacing w:before="240"/>
        <w:rPr>
          <w:rFonts w:ascii="Arial" w:hAnsi="Arial"/>
          <w:b w:val="0"/>
          <w:bCs w:val="0"/>
          <w:i w:val="0"/>
          <w:noProof w:val="0"/>
          <w:szCs w:val="24"/>
          <w:lang w:eastAsia="en-US"/>
        </w:rPr>
      </w:pPr>
      <w:r>
        <w:rPr>
          <w:rFonts w:ascii="Arial" w:hAnsi="Arial"/>
          <w:b w:val="0"/>
          <w:bCs w:val="0"/>
          <w:i w:val="0"/>
          <w:noProof w:val="0"/>
          <w:szCs w:val="24"/>
          <w:lang w:eastAsia="en-US"/>
        </w:rPr>
        <w:t>W</w:t>
      </w:r>
      <w:r w:rsidR="00687813" w:rsidRPr="00E5204B">
        <w:rPr>
          <w:rFonts w:ascii="Arial" w:hAnsi="Arial"/>
          <w:b w:val="0"/>
          <w:bCs w:val="0"/>
          <w:i w:val="0"/>
          <w:noProof w:val="0"/>
          <w:szCs w:val="24"/>
          <w:lang w:eastAsia="en-US"/>
        </w:rPr>
        <w:t xml:space="preserve">e evaluate the effect of changing microstructure, due to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dissolution (approximated by using an erosion technique on the S material voxels of the CT data) on the tortuosity of the electrode to highlight the effect of dynamic changes in microstructure in the early stages of the discharge cycle. </w:t>
      </w:r>
      <w:r w:rsidR="009D5491">
        <w:rPr>
          <w:rFonts w:ascii="Arial" w:hAnsi="Arial"/>
          <w:b w:val="0"/>
          <w:bCs w:val="0"/>
          <w:i w:val="0"/>
          <w:noProof w:val="0"/>
          <w:szCs w:val="24"/>
          <w:lang w:eastAsia="en-US"/>
        </w:rPr>
        <w:t>Figure S2</w:t>
      </w:r>
      <w:r w:rsidR="00687813" w:rsidRPr="00E5204B">
        <w:rPr>
          <w:rFonts w:ascii="Arial" w:hAnsi="Arial"/>
          <w:b w:val="0"/>
          <w:bCs w:val="0"/>
          <w:i w:val="0"/>
          <w:noProof w:val="0"/>
          <w:szCs w:val="24"/>
          <w:lang w:eastAsia="en-US"/>
        </w:rPr>
        <w:t xml:space="preserve">(a) shows the pristine electrode microstructure where all the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present is in its elemental/solid form. When solid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comes into contact with </w:t>
      </w:r>
      <w:bookmarkStart w:id="1" w:name="_Int_dH75lAt6"/>
      <w:proofErr w:type="gramStart"/>
      <w:r w:rsidR="00687813" w:rsidRPr="00E5204B">
        <w:rPr>
          <w:rFonts w:ascii="Arial" w:hAnsi="Arial"/>
          <w:b w:val="0"/>
          <w:bCs w:val="0"/>
          <w:i w:val="0"/>
          <w:noProof w:val="0"/>
          <w:szCs w:val="24"/>
          <w:lang w:eastAsia="en-US"/>
        </w:rPr>
        <w:t>DOL:DME</w:t>
      </w:r>
      <w:bookmarkEnd w:id="1"/>
      <w:proofErr w:type="gramEnd"/>
      <w:r w:rsidR="00687813" w:rsidRPr="00E5204B">
        <w:rPr>
          <w:rFonts w:ascii="Arial" w:hAnsi="Arial"/>
          <w:b w:val="0"/>
          <w:bCs w:val="0"/>
          <w:i w:val="0"/>
          <w:noProof w:val="0"/>
          <w:szCs w:val="24"/>
          <w:lang w:eastAsia="en-US"/>
        </w:rPr>
        <w:t xml:space="preserve"> electrolyte, the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dissolution process begins. This process is governed by the Nernst-Brunner equation </w:t>
      </w:r>
      <w:sdt>
        <w:sdtPr>
          <w:rPr>
            <w:rFonts w:ascii="Arial" w:hAnsi="Arial"/>
            <w:b w:val="0"/>
            <w:bCs w:val="0"/>
            <w:i w:val="0"/>
            <w:noProof w:val="0"/>
            <w:color w:val="000000"/>
            <w:szCs w:val="24"/>
            <w:lang w:eastAsia="en-US"/>
          </w:rPr>
          <w:tag w:val="MENDELEY_CITATION_v3_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"/>
          <w:id w:val="373435531"/>
          <w:placeholder>
            <w:docPart w:val="F03AE9E98CB740D680C31AE2AE43E225"/>
          </w:placeholder>
        </w:sdtPr>
        <w:sdtEndPr/>
        <w:sdtContent>
          <w:r w:rsidR="00467FD8" w:rsidRPr="00467FD8">
            <w:rPr>
              <w:rFonts w:ascii="Arial" w:hAnsi="Arial"/>
              <w:b w:val="0"/>
              <w:bCs w:val="0"/>
              <w:i w:val="0"/>
              <w:noProof w:val="0"/>
              <w:color w:val="000000"/>
              <w:szCs w:val="24"/>
              <w:lang w:eastAsia="en-US"/>
            </w:rPr>
            <w:t>[3], [4]</w:t>
          </w:r>
        </w:sdtContent>
      </w:sdt>
      <w:r w:rsidR="00687813" w:rsidRPr="00E5204B">
        <w:rPr>
          <w:rFonts w:ascii="Arial" w:hAnsi="Arial"/>
          <w:b w:val="0"/>
          <w:bCs w:val="0"/>
          <w:i w:val="0"/>
          <w:noProof w:val="0"/>
          <w:szCs w:val="24"/>
          <w:lang w:eastAsia="en-US"/>
        </w:rPr>
        <w:t xml:space="preserve"> and is a function of the particle size distribution and the interface area between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and electrolyte. The dissolution of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increases the pore volume, in turn affecting Li+ ion flux. To reveal the impact of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dissolution on the </w:t>
      </w:r>
      <w:r w:rsidR="00687813" w:rsidRPr="00E5204B">
        <w:rPr>
          <w:rFonts w:ascii="Arial" w:hAnsi="Arial"/>
          <w:b w:val="0"/>
          <w:bCs w:val="0"/>
          <w:i w:val="0"/>
          <w:noProof w:val="0"/>
          <w:szCs w:val="24"/>
          <w:lang w:eastAsia="en-US"/>
        </w:rPr>
        <w:lastRenderedPageBreak/>
        <w:t xml:space="preserve">microstructural properties, an erosion approach was applied to the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phase to approximate the microstructure change during the discharging process. </w:t>
      </w:r>
      <w:r w:rsidR="00331564">
        <w:rPr>
          <w:rFonts w:ascii="Arial" w:hAnsi="Arial"/>
          <w:b w:val="0"/>
          <w:bCs w:val="0"/>
          <w:i w:val="0"/>
          <w:noProof w:val="0"/>
          <w:szCs w:val="24"/>
          <w:lang w:eastAsia="en-US"/>
        </w:rPr>
        <w:t>Figure S2</w:t>
      </w:r>
      <w:r w:rsidR="00687813" w:rsidRPr="00E5204B">
        <w:rPr>
          <w:rFonts w:ascii="Arial" w:hAnsi="Arial"/>
          <w:b w:val="0"/>
          <w:bCs w:val="0"/>
          <w:i w:val="0"/>
          <w:noProof w:val="0"/>
          <w:szCs w:val="24"/>
          <w:lang w:eastAsia="en-US"/>
        </w:rPr>
        <w:t xml:space="preserve">(b) shows the electrode microstructure after 50% of the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has dissolved. This microstructure is obtained by the erosion of S8 solid particles to the point at which 50% of S8 volume in the entire electrode remains. </w:t>
      </w:r>
      <w:bookmarkStart w:id="2" w:name="_Int_twCzpyb0"/>
      <w:proofErr w:type="gramStart"/>
      <w:r w:rsidR="00687813" w:rsidRPr="00E5204B">
        <w:rPr>
          <w:rFonts w:ascii="Arial" w:hAnsi="Arial"/>
          <w:b w:val="0"/>
          <w:bCs w:val="0"/>
          <w:i w:val="0"/>
          <w:noProof w:val="0"/>
          <w:szCs w:val="24"/>
          <w:lang w:eastAsia="en-US"/>
        </w:rPr>
        <w:t>It can be seen that when</w:t>
      </w:r>
      <w:bookmarkEnd w:id="2"/>
      <w:proofErr w:type="gramEnd"/>
      <w:r w:rsidR="00687813" w:rsidRPr="00E5204B">
        <w:rPr>
          <w:rFonts w:ascii="Arial" w:hAnsi="Arial"/>
          <w:b w:val="0"/>
          <w:bCs w:val="0"/>
          <w:i w:val="0"/>
          <w:noProof w:val="0"/>
          <w:szCs w:val="24"/>
          <w:lang w:eastAsia="en-US"/>
        </w:rPr>
        <w:t xml:space="preserve"> 50% of the initial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has been dissolved, the electrode tortuosity is lowered by ca. 22 %. During cell discharging, total dissolution of solid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particles takes place </w:t>
      </w:r>
      <w:sdt>
        <w:sdtPr>
          <w:rPr>
            <w:rFonts w:ascii="Arial" w:hAnsi="Arial"/>
            <w:b w:val="0"/>
            <w:bCs w:val="0"/>
            <w:i w:val="0"/>
            <w:noProof w:val="0"/>
            <w:color w:val="000000"/>
            <w:szCs w:val="24"/>
            <w:lang w:eastAsia="en-US"/>
          </w:rPr>
          <w:tag w:val="MENDELEY_CITATION_v3_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"/>
          <w:id w:val="1506094110"/>
          <w:placeholder>
            <w:docPart w:val="F03AE9E98CB740D680C31AE2AE43E225"/>
          </w:placeholder>
        </w:sdtPr>
        <w:sdtEndPr/>
        <w:sdtContent>
          <w:r w:rsidR="00467FD8" w:rsidRPr="00467FD8">
            <w:rPr>
              <w:rFonts w:ascii="Arial" w:hAnsi="Arial"/>
              <w:b w:val="0"/>
              <w:bCs w:val="0"/>
              <w:i w:val="0"/>
              <w:noProof w:val="0"/>
              <w:color w:val="000000"/>
              <w:szCs w:val="24"/>
              <w:lang w:eastAsia="en-US"/>
            </w:rPr>
            <w:t>[5]</w:t>
          </w:r>
        </w:sdtContent>
      </w:sdt>
      <w:r w:rsidR="00687813" w:rsidRPr="00E5204B">
        <w:rPr>
          <w:rFonts w:ascii="Arial" w:hAnsi="Arial"/>
          <w:b w:val="0"/>
          <w:bCs w:val="0"/>
          <w:i w:val="0"/>
          <w:noProof w:val="0"/>
          <w:szCs w:val="24"/>
          <w:lang w:eastAsia="en-US"/>
        </w:rPr>
        <w:t xml:space="preserve">, resulting in a two-phase microstructure; namely, the electrolyte saturated with dissolved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and soluble polysulfides and CBD [</w:t>
      </w:r>
      <w:r w:rsidR="00331564">
        <w:rPr>
          <w:rFonts w:ascii="Arial" w:hAnsi="Arial"/>
          <w:b w:val="0"/>
          <w:bCs w:val="0"/>
          <w:i w:val="0"/>
          <w:noProof w:val="0"/>
          <w:szCs w:val="24"/>
          <w:lang w:eastAsia="en-US"/>
        </w:rPr>
        <w:t>Figure S2</w:t>
      </w:r>
      <w:r w:rsidR="00687813" w:rsidRPr="00E5204B">
        <w:rPr>
          <w:rFonts w:ascii="Arial" w:hAnsi="Arial"/>
          <w:b w:val="0"/>
          <w:bCs w:val="0"/>
          <w:i w:val="0"/>
          <w:noProof w:val="0"/>
          <w:szCs w:val="24"/>
          <w:lang w:eastAsia="en-US"/>
        </w:rPr>
        <w:t xml:space="preserve">(c)]. This reduces the electrode tortuosity by ca. 35%, compared to the pristine electrode’s tortuosity factor. </w:t>
      </w:r>
      <w:r w:rsidR="00331564">
        <w:rPr>
          <w:rFonts w:ascii="Arial" w:hAnsi="Arial"/>
          <w:b w:val="0"/>
          <w:bCs w:val="0"/>
          <w:i w:val="0"/>
          <w:noProof w:val="0"/>
          <w:szCs w:val="24"/>
          <w:lang w:eastAsia="en-US"/>
        </w:rPr>
        <w:t>Figure S</w:t>
      </w:r>
      <w:r w:rsidR="00331564">
        <w:rPr>
          <w:rFonts w:ascii="Arial" w:hAnsi="Arial"/>
          <w:b w:val="0"/>
          <w:bCs w:val="0"/>
          <w:i w:val="0"/>
          <w:noProof w:val="0"/>
          <w:szCs w:val="24"/>
          <w:lang w:eastAsia="en-US"/>
        </w:rPr>
        <w:t>2</w:t>
      </w:r>
      <w:r w:rsidR="00687813" w:rsidRPr="00E5204B">
        <w:rPr>
          <w:rFonts w:ascii="Arial" w:hAnsi="Arial"/>
          <w:b w:val="0"/>
          <w:bCs w:val="0"/>
          <w:i w:val="0"/>
          <w:noProof w:val="0"/>
          <w:szCs w:val="24"/>
          <w:lang w:eastAsia="en-US"/>
        </w:rPr>
        <w:t xml:space="preserve">(d-f) shows the evolution of total Li+ ion flux as a function of the dissolution of solid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particles and hence the altered microstructure. However, it is important to note that </w:t>
      </w:r>
      <w:r w:rsidR="00467FD8">
        <w:rPr>
          <w:rFonts w:ascii="Arial" w:hAnsi="Arial"/>
          <w:b w:val="0"/>
          <w:bCs w:val="0"/>
          <w:i w:val="0"/>
          <w:noProof w:val="0"/>
          <w:szCs w:val="24"/>
          <w:lang w:eastAsia="en-US"/>
        </w:rPr>
        <w:t>Figure S2</w:t>
      </w:r>
      <w:r w:rsidR="00687813" w:rsidRPr="00E5204B">
        <w:rPr>
          <w:rFonts w:ascii="Arial" w:hAnsi="Arial"/>
          <w:b w:val="0"/>
          <w:bCs w:val="0"/>
          <w:i w:val="0"/>
          <w:noProof w:val="0"/>
          <w:szCs w:val="24"/>
          <w:lang w:eastAsia="en-US"/>
        </w:rPr>
        <w:t xml:space="preserve"> depicts the effect of morphological changes on the Li+ ion flux and the potential accumulation/deposition of polysulfides are not considered in obtaining Li+ ion flux. Also, as shown by Tan et al., the dissolution of solid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particles is complete by 30% depth of discharge (DoD) </w:t>
      </w:r>
      <w:sdt>
        <w:sdtPr>
          <w:rPr>
            <w:rFonts w:ascii="Arial" w:hAnsi="Arial"/>
            <w:b w:val="0"/>
            <w:bCs w:val="0"/>
            <w:i w:val="0"/>
            <w:noProof w:val="0"/>
            <w:color w:val="000000"/>
            <w:szCs w:val="24"/>
            <w:lang w:eastAsia="en-US"/>
          </w:rPr>
          <w:tag w:val="MENDELEY_CITATION_v3_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"/>
          <w:id w:val="224810024"/>
          <w:placeholder>
            <w:docPart w:val="F03AE9E98CB740D680C31AE2AE43E225"/>
          </w:placeholder>
        </w:sdtPr>
        <w:sdtEndPr/>
        <w:sdtContent>
          <w:r w:rsidR="00467FD8" w:rsidRPr="00467FD8">
            <w:rPr>
              <w:rFonts w:ascii="Arial" w:hAnsi="Arial"/>
              <w:b w:val="0"/>
              <w:bCs w:val="0"/>
              <w:i w:val="0"/>
              <w:noProof w:val="0"/>
              <w:color w:val="000000"/>
              <w:szCs w:val="24"/>
              <w:lang w:eastAsia="en-US"/>
            </w:rPr>
            <w:t>[5]</w:t>
          </w:r>
        </w:sdtContent>
      </w:sdt>
      <w:r w:rsidR="00687813" w:rsidRPr="00E5204B">
        <w:rPr>
          <w:rFonts w:ascii="Arial" w:hAnsi="Arial"/>
          <w:b w:val="0"/>
          <w:bCs w:val="0"/>
          <w:i w:val="0"/>
          <w:noProof w:val="0"/>
          <w:szCs w:val="24"/>
          <w:lang w:eastAsia="en-US"/>
        </w:rPr>
        <w:t xml:space="preserve">. As shown by various researchers </w:t>
      </w:r>
      <w:sdt>
        <w:sdtPr>
          <w:rPr>
            <w:rFonts w:ascii="Arial" w:hAnsi="Arial"/>
            <w:b w:val="0"/>
            <w:bCs w:val="0"/>
            <w:i w:val="0"/>
            <w:noProof w:val="0"/>
            <w:color w:val="000000"/>
            <w:szCs w:val="24"/>
            <w:lang w:eastAsia="en-US"/>
          </w:rPr>
          <w:tag w:val="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"/>
          <w:id w:val="-938441901"/>
          <w:placeholder>
            <w:docPart w:val="C06449D67C574A3D9AED908A1337D5B7"/>
          </w:placeholder>
        </w:sdtPr>
        <w:sdtEndPr/>
        <w:sdtContent>
          <w:r w:rsidR="00467FD8" w:rsidRPr="00467FD8">
            <w:rPr>
              <w:rFonts w:ascii="Arial" w:hAnsi="Arial"/>
              <w:b w:val="0"/>
              <w:bCs w:val="0"/>
              <w:i w:val="0"/>
              <w:noProof w:val="0"/>
              <w:color w:val="000000"/>
              <w:szCs w:val="24"/>
              <w:lang w:eastAsia="en-US"/>
            </w:rPr>
            <w:t>[5]</w:t>
          </w:r>
          <w:proofErr w:type="gramStart"/>
          <w:r w:rsidR="00467FD8" w:rsidRPr="00467FD8">
            <w:rPr>
              <w:rFonts w:ascii="Arial" w:hAnsi="Arial"/>
              <w:b w:val="0"/>
              <w:bCs w:val="0"/>
              <w:i w:val="0"/>
              <w:noProof w:val="0"/>
              <w:color w:val="000000"/>
              <w:szCs w:val="24"/>
              <w:lang w:eastAsia="en-US"/>
            </w:rPr>
            <w:t>–[</w:t>
          </w:r>
          <w:proofErr w:type="gramEnd"/>
          <w:r w:rsidR="00467FD8" w:rsidRPr="00467FD8">
            <w:rPr>
              <w:rFonts w:ascii="Arial" w:hAnsi="Arial"/>
              <w:b w:val="0"/>
              <w:bCs w:val="0"/>
              <w:i w:val="0"/>
              <w:noProof w:val="0"/>
              <w:color w:val="000000"/>
              <w:szCs w:val="24"/>
              <w:lang w:eastAsia="en-US"/>
            </w:rPr>
            <w:t>7]</w:t>
          </w:r>
        </w:sdtContent>
      </w:sdt>
      <w:r w:rsidR="00687813" w:rsidRPr="00E5204B">
        <w:rPr>
          <w:rFonts w:ascii="Arial" w:hAnsi="Arial"/>
          <w:b w:val="0"/>
          <w:bCs w:val="0"/>
          <w:i w:val="0"/>
          <w:noProof w:val="0"/>
          <w:szCs w:val="24"/>
          <w:lang w:eastAsia="en-US"/>
        </w:rPr>
        <w:t xml:space="preserve"> the precipitation of solid polysulfides takes place after 80% DoD. Therefore, the effect of </w:t>
      </w:r>
      <w:proofErr w:type="spellStart"/>
      <w:r w:rsidR="00687813" w:rsidRPr="00E5204B">
        <w:rPr>
          <w:rFonts w:ascii="Arial" w:hAnsi="Arial"/>
          <w:b w:val="0"/>
          <w:bCs w:val="0"/>
          <w:i w:val="0"/>
          <w:noProof w:val="0"/>
          <w:szCs w:val="24"/>
          <w:lang w:eastAsia="en-US"/>
        </w:rPr>
        <w:t>sulfur</w:t>
      </w:r>
      <w:proofErr w:type="spellEnd"/>
      <w:r w:rsidR="00687813" w:rsidRPr="00E5204B">
        <w:rPr>
          <w:rFonts w:ascii="Arial" w:hAnsi="Arial"/>
          <w:b w:val="0"/>
          <w:bCs w:val="0"/>
          <w:i w:val="0"/>
          <w:noProof w:val="0"/>
          <w:szCs w:val="24"/>
          <w:lang w:eastAsia="en-US"/>
        </w:rPr>
        <w:t xml:space="preserve"> dissolution on Li+ ion flux will not be affected by the presence of solid polysulfides and is primarily dependent on particle size distribution, pore space and tortuosity. </w:t>
      </w:r>
    </w:p>
    <w:p w14:paraId="233F64B3" w14:textId="0AF55ED5" w:rsidR="004204A0" w:rsidRPr="00C9679F" w:rsidRDefault="00A500B6" w:rsidP="00AB7ADF">
      <w:pPr>
        <w:pStyle w:val="BodyText1"/>
        <w:numPr>
          <w:ilvl w:val="0"/>
          <w:numId w:val="14"/>
        </w:numPr>
        <w:spacing w:before="240"/>
        <w:rPr>
          <w:rFonts w:ascii="Arial" w:hAnsi="Arial"/>
          <w:i w:val="0"/>
          <w:noProof w:val="0"/>
          <w:szCs w:val="24"/>
          <w:lang w:eastAsia="en-US"/>
        </w:rPr>
      </w:pPr>
      <w:r w:rsidRPr="00C9679F">
        <w:rPr>
          <w:rFonts w:ascii="Arial" w:hAnsi="Arial"/>
          <w:i w:val="0"/>
          <w:noProof w:val="0"/>
          <w:szCs w:val="24"/>
          <w:lang w:eastAsia="en-US"/>
        </w:rPr>
        <w:t>Electrochemical formulations</w:t>
      </w:r>
      <w:r w:rsidR="00F5738B" w:rsidRPr="00C9679F">
        <w:rPr>
          <w:rFonts w:ascii="Arial" w:hAnsi="Arial"/>
          <w:i w:val="0"/>
          <w:noProof w:val="0"/>
          <w:szCs w:val="24"/>
          <w:lang w:eastAsia="en-US"/>
        </w:rPr>
        <w:t xml:space="preserve">, </w:t>
      </w:r>
      <w:r w:rsidR="00167484" w:rsidRPr="00C9679F">
        <w:rPr>
          <w:rFonts w:ascii="Arial" w:hAnsi="Arial"/>
          <w:i w:val="0"/>
          <w:noProof w:val="0"/>
          <w:szCs w:val="24"/>
          <w:lang w:eastAsia="en-US"/>
        </w:rPr>
        <w:t>assumptions,</w:t>
      </w:r>
      <w:r w:rsidR="004204A0" w:rsidRPr="00C9679F">
        <w:rPr>
          <w:rFonts w:ascii="Arial" w:hAnsi="Arial"/>
          <w:i w:val="0"/>
          <w:noProof w:val="0"/>
          <w:szCs w:val="24"/>
          <w:lang w:eastAsia="en-US"/>
        </w:rPr>
        <w:t xml:space="preserve"> </w:t>
      </w:r>
      <w:r w:rsidRPr="00C9679F">
        <w:rPr>
          <w:rFonts w:ascii="Arial" w:hAnsi="Arial"/>
          <w:i w:val="0"/>
          <w:noProof w:val="0"/>
          <w:szCs w:val="24"/>
          <w:lang w:eastAsia="en-US"/>
        </w:rPr>
        <w:t xml:space="preserve">and governing equations </w:t>
      </w:r>
    </w:p>
    <w:p w14:paraId="153D08A3" w14:textId="260B5078" w:rsidR="005F4C3E" w:rsidRPr="00E03F88" w:rsidRDefault="004204A0" w:rsidP="008D74BB">
      <w:pPr>
        <w:pStyle w:val="Body-text"/>
        <w:rPr>
          <w:lang w:val="en-US" w:eastAsia="zh-CN"/>
        </w:rPr>
      </w:pPr>
      <w:r w:rsidRPr="000D6EBC">
        <w:t xml:space="preserve">In this study, a five-step </w:t>
      </w:r>
      <w:proofErr w:type="spellStart"/>
      <w:r w:rsidR="00A500B6" w:rsidRPr="000D6EBC">
        <w:t>s</w:t>
      </w:r>
      <w:r w:rsidRPr="000D6EBC">
        <w:t>ulfur</w:t>
      </w:r>
      <w:proofErr w:type="spellEnd"/>
      <w:r w:rsidRPr="000D6EBC">
        <w:t xml:space="preserve"> reduction approach was adopted</w:t>
      </w:r>
      <w:r w:rsidR="00CE397D">
        <w:t xml:space="preserve"> </w:t>
      </w:r>
      <w:sdt>
        <w:sdtPr>
          <w:rPr>
            <w:color w:val="000000"/>
          </w:rPr>
          <w:tag w:val="MENDELEY_CITATION_v3_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"/>
          <w:id w:val="-1907066373"/>
          <w:placeholder>
            <w:docPart w:val="DefaultPlaceholder_-1854013440"/>
          </w:placeholder>
        </w:sdtPr>
        <w:sdtContent>
          <w:r w:rsidR="007467FA" w:rsidRPr="007467FA">
            <w:rPr>
              <w:color w:val="000000"/>
            </w:rPr>
            <w:t>[8]</w:t>
          </w:r>
        </w:sdtContent>
      </w:sdt>
      <w:r w:rsidRPr="000D6EBC">
        <w:t>.</w:t>
      </w:r>
      <w:r w:rsidR="008F6BF3">
        <w:t xml:space="preserve"> </w:t>
      </w:r>
      <w:r w:rsidRPr="000D6EBC">
        <w:t>During the discharge process, lithium metal anode is oxidised to Li</w:t>
      </w:r>
      <w:r w:rsidRPr="00D72CDA">
        <w:rPr>
          <w:vertAlign w:val="superscript"/>
        </w:rPr>
        <w:t>+</w:t>
      </w:r>
      <w:r w:rsidRPr="000D6EBC">
        <w:t>.</w:t>
      </w:r>
    </w:p>
    <w:p w14:paraId="710C9E14" w14:textId="582401D1" w:rsidR="004204A0" w:rsidRPr="00B35F85" w:rsidRDefault="004204A0" w:rsidP="008D74BB">
      <w:pPr>
        <w:pStyle w:val="Body-text"/>
        <w:rPr>
          <w:rFonts w:eastAsiaTheme="minorHAnsi"/>
        </w:rPr>
      </w:pPr>
      <m:oMath>
        <m:r>
          <m:rPr>
            <m:sty m:val="bi"/>
          </m:rPr>
          <w:rPr>
            <w:rStyle w:val="SubtitleChar"/>
            <w:rFonts w:ascii="Cambria Math" w:hAnsi="Cambria Math"/>
            <w:color w:val="auto"/>
            <w:sz w:val="22"/>
            <w:szCs w:val="22"/>
          </w:rPr>
          <m:t xml:space="preserve">Li </m:t>
        </m:r>
        <m:sSup>
          <m:sSupPr>
            <m:ctrlPr>
              <w:rPr>
                <w:rStyle w:val="SubtitleChar"/>
                <w:rFonts w:ascii="Cambria Math" w:hAnsi="Cambria Math"/>
                <w:i w:val="0"/>
                <w:iCs w:val="0"/>
                <w:color w:val="auto"/>
                <w:sz w:val="22"/>
                <w:szCs w:val="22"/>
              </w:rPr>
            </m:ctrlPr>
          </m:sSupPr>
          <m:e>
            <m:r>
              <m:rPr>
                <m:sty m:val="bi"/>
              </m:rPr>
              <w:rPr>
                <w:rStyle w:val="SubtitleChar"/>
                <w:rFonts w:ascii="Cambria Math" w:hAnsi="Cambria Math"/>
                <w:color w:val="auto"/>
                <w:sz w:val="22"/>
                <w:szCs w:val="22"/>
              </w:rPr>
              <m:t>⇌Li</m:t>
            </m:r>
          </m:e>
          <m:sup>
            <m:r>
              <m:rPr>
                <m:sty m:val="bi"/>
              </m:rPr>
              <w:rPr>
                <w:rStyle w:val="SubtitleChar"/>
                <w:rFonts w:ascii="Cambria Math" w:hAnsi="Cambria Math"/>
                <w:color w:val="auto"/>
                <w:sz w:val="22"/>
                <w:szCs w:val="22"/>
              </w:rPr>
              <m:t>+</m:t>
            </m:r>
          </m:sup>
        </m:sSup>
        <m:r>
          <m:rPr>
            <m:sty m:val="bi"/>
          </m:rPr>
          <w:rPr>
            <w:rStyle w:val="SubtitleChar"/>
            <w:rFonts w:ascii="Cambria Math" w:hAnsi="Cambria Math"/>
            <w:color w:val="auto"/>
            <w:sz w:val="22"/>
            <w:szCs w:val="22"/>
          </w:rPr>
          <m:t>+</m:t>
        </m:r>
        <m:sSup>
          <m:sSupPr>
            <m:ctrlPr>
              <w:rPr>
                <w:rStyle w:val="SubtitleChar"/>
                <w:rFonts w:ascii="Cambria Math" w:hAnsi="Cambria Math"/>
                <w:i w:val="0"/>
                <w:iCs w:val="0"/>
                <w:color w:val="auto"/>
                <w:sz w:val="22"/>
                <w:szCs w:val="22"/>
              </w:rPr>
            </m:ctrlPr>
          </m:sSupPr>
          <m:e>
            <m:r>
              <m:rPr>
                <m:sty m:val="bi"/>
              </m:rPr>
              <w:rPr>
                <w:rStyle w:val="SubtitleChar"/>
                <w:rFonts w:ascii="Cambria Math" w:hAnsi="Cambria Math"/>
                <w:color w:val="auto"/>
                <w:sz w:val="22"/>
                <w:szCs w:val="22"/>
              </w:rPr>
              <m:t>e</m:t>
            </m:r>
          </m:e>
          <m:sup>
            <m:r>
              <m:rPr>
                <m:sty m:val="bi"/>
              </m:rPr>
              <w:rPr>
                <w:rStyle w:val="SubtitleChar"/>
                <w:rFonts w:ascii="Cambria Math" w:hAnsi="Cambria Math"/>
                <w:color w:val="auto"/>
                <w:sz w:val="22"/>
                <w:szCs w:val="22"/>
              </w:rPr>
              <m:t>-</m:t>
            </m:r>
          </m:sup>
        </m:sSup>
      </m:oMath>
      <w:r w:rsidR="00C74659">
        <w:rPr>
          <w:rStyle w:val="SubtitleChar"/>
          <w:color w:val="auto"/>
        </w:rPr>
        <w:t xml:space="preserve"> </w:t>
      </w:r>
      <w:r w:rsidR="007C3DDA">
        <w:rPr>
          <w:rStyle w:val="SubtitleChar"/>
          <w:color w:val="auto"/>
        </w:rPr>
        <w:t xml:space="preserve">                                                                                       </w:t>
      </w:r>
      <w:r w:rsidR="004373BB">
        <w:rPr>
          <w:rStyle w:val="SubtitleChar"/>
          <w:color w:val="auto"/>
        </w:rPr>
        <w:t xml:space="preserve"> </w:t>
      </w:r>
      <w:r w:rsidR="00AB1BB1">
        <w:rPr>
          <w:rStyle w:val="SubtitleChar"/>
          <w:color w:val="auto"/>
        </w:rPr>
        <w:t xml:space="preserve">      </w:t>
      </w:r>
      <w:r w:rsidR="00F3306F">
        <w:rPr>
          <w:rStyle w:val="SubtitleChar"/>
          <w:color w:val="auto"/>
        </w:rPr>
        <w:t xml:space="preserve"> </w:t>
      </w:r>
      <w:r w:rsidRPr="00D27CC0">
        <w:rPr>
          <w:rFonts w:eastAsiaTheme="minorHAnsi"/>
          <w:szCs w:val="32"/>
        </w:rPr>
        <w:t xml:space="preserve">Equation </w:t>
      </w:r>
      <w:r w:rsidRPr="00D27CC0">
        <w:rPr>
          <w:rFonts w:eastAsiaTheme="minorHAnsi"/>
          <w:b/>
          <w:bCs/>
          <w:szCs w:val="32"/>
        </w:rPr>
        <w:fldChar w:fldCharType="begin"/>
      </w:r>
      <w:r w:rsidRPr="00D27CC0">
        <w:rPr>
          <w:rFonts w:eastAsiaTheme="minorHAnsi"/>
          <w:szCs w:val="32"/>
        </w:rPr>
        <w:instrText xml:space="preserve"> SEQ Equation_ \* ARABIC </w:instrText>
      </w:r>
      <w:r w:rsidRPr="00D27CC0">
        <w:rPr>
          <w:rFonts w:eastAsiaTheme="minorHAnsi"/>
          <w:b/>
          <w:bCs/>
          <w:szCs w:val="32"/>
        </w:rPr>
        <w:fldChar w:fldCharType="separate"/>
      </w:r>
      <w:r w:rsidR="00C2046C" w:rsidRPr="00D27CC0">
        <w:rPr>
          <w:rFonts w:eastAsiaTheme="minorHAnsi"/>
          <w:szCs w:val="32"/>
        </w:rPr>
        <w:t>1</w:t>
      </w:r>
      <w:r w:rsidRPr="00D27CC0">
        <w:rPr>
          <w:rFonts w:eastAsiaTheme="minorHAnsi"/>
          <w:b/>
          <w:bCs/>
          <w:szCs w:val="32"/>
        </w:rPr>
        <w:fldChar w:fldCharType="end"/>
      </w:r>
    </w:p>
    <w:p w14:paraId="2E19A5BB" w14:textId="53DE2568" w:rsidR="005F4C3E" w:rsidRDefault="004204A0" w:rsidP="008D74BB">
      <w:pPr>
        <w:spacing w:line="360" w:lineRule="auto"/>
        <w:jc w:val="both"/>
      </w:pPr>
      <w:r w:rsidRPr="000C5B1F">
        <w:rPr>
          <w:rFonts w:ascii="Arial" w:eastAsia="Times New Roman" w:hAnsi="Arial" w:cs="Arial"/>
        </w:rPr>
        <w:t xml:space="preserve">At the beginning of the discharge, elemental </w:t>
      </w:r>
      <w:proofErr w:type="spellStart"/>
      <w:r w:rsidRPr="000C5B1F">
        <w:rPr>
          <w:rFonts w:ascii="Arial" w:eastAsia="Times New Roman" w:hAnsi="Arial" w:cs="Arial"/>
        </w:rPr>
        <w:t>sulfur</w:t>
      </w:r>
      <w:proofErr w:type="spellEnd"/>
      <w:r w:rsidRPr="000C5B1F">
        <w:rPr>
          <w:rFonts w:ascii="Arial" w:eastAsia="Times New Roman" w:hAnsi="Arial" w:cs="Arial"/>
        </w:rPr>
        <w:t xml:space="preserve"> is present in the solid phase </w:t>
      </w:r>
      <m:oMath>
        <m:sSub>
          <m:sSubPr>
            <m:ctrlPr>
              <w:rPr>
                <w:rFonts w:ascii="Cambria Math" w:eastAsia="Times New Roman" w:hAnsi="Cambria Math" w:cs="Arial"/>
                <w:i/>
              </w:rPr>
            </m:ctrlPr>
          </m:sSubPr>
          <m:e>
            <m:r>
              <w:rPr>
                <w:rFonts w:ascii="Cambria Math" w:eastAsia="Times New Roman" w:hAnsi="Cambria Math" w:cs="Arial"/>
              </w:rPr>
              <m:t>(S</m:t>
            </m:r>
          </m:e>
          <m:sub>
            <m:r>
              <w:rPr>
                <w:rFonts w:ascii="Cambria Math" w:eastAsia="Times New Roman" w:hAnsi="Cambria Math" w:cs="Arial"/>
              </w:rPr>
              <m:t>8 (solid)</m:t>
            </m:r>
          </m:sub>
        </m:sSub>
        <m:r>
          <w:rPr>
            <w:rFonts w:ascii="Cambria Math" w:eastAsia="Times New Roman" w:hAnsi="Cambria Math" w:cs="Arial"/>
          </w:rPr>
          <m:t>)</m:t>
        </m:r>
      </m:oMath>
      <w:r w:rsidRPr="000C5B1F">
        <w:rPr>
          <w:rFonts w:ascii="Arial" w:eastAsia="Times New Roman" w:hAnsi="Arial" w:cs="Arial"/>
        </w:rPr>
        <w:t xml:space="preserve">. The elemental sulfur is first dissolved in the electrolyte creating </w:t>
      </w:r>
      <m:oMath>
        <m:sSub>
          <m:sSubPr>
            <m:ctrlPr>
              <w:rPr>
                <w:rFonts w:ascii="Cambria Math" w:eastAsia="Times New Roman" w:hAnsi="Cambria Math" w:cs="Arial"/>
                <w:i/>
              </w:rPr>
            </m:ctrlPr>
          </m:sSubPr>
          <m:e>
            <m:r>
              <w:rPr>
                <w:rFonts w:ascii="Cambria Math" w:eastAsia="Times New Roman" w:hAnsi="Cambria Math" w:cs="Arial"/>
              </w:rPr>
              <m:t>S</m:t>
            </m:r>
          </m:e>
          <m:sub>
            <m:r>
              <w:rPr>
                <w:rFonts w:ascii="Cambria Math" w:eastAsia="Times New Roman" w:hAnsi="Cambria Math" w:cs="Arial"/>
              </w:rPr>
              <m:t>8 (dissolved)</m:t>
            </m:r>
          </m:sub>
        </m:sSub>
      </m:oMath>
      <w:r w:rsidRPr="000C5B1F">
        <w:rPr>
          <w:rFonts w:ascii="Arial" w:eastAsia="Times New Roman" w:hAnsi="Arial" w:cs="Arial"/>
        </w:rPr>
        <w:t xml:space="preserve">. This is a chemical reaction. </w:t>
      </w:r>
    </w:p>
    <w:p w14:paraId="4214E3D8" w14:textId="48067751" w:rsidR="004204A0" w:rsidRPr="000C5B1F" w:rsidRDefault="003937DC" w:rsidP="008D74BB">
      <w:pPr>
        <w:spacing w:line="360" w:lineRule="auto"/>
        <w:rPr>
          <w:noProof/>
        </w:rPr>
      </w:pPr>
      <m:oMath>
        <m:sSub>
          <m:sSubPr>
            <m:ctrlPr>
              <w:rPr>
                <w:rStyle w:val="SubtitleChar"/>
                <w:rFonts w:ascii="Cambria Math" w:hAnsi="Cambria Math"/>
                <w:bCs/>
                <w:i w:val="0"/>
                <w:iCs w:val="0"/>
                <w:color w:val="auto"/>
                <w:sz w:val="22"/>
                <w:szCs w:val="22"/>
              </w:rPr>
            </m:ctrlPr>
          </m:sSubPr>
          <m:e>
            <m:r>
              <m:rPr>
                <m:sty m:val="bi"/>
              </m:rPr>
              <w:rPr>
                <w:rStyle w:val="SubtitleChar"/>
                <w:rFonts w:ascii="Cambria Math" w:hAnsi="Cambria Math"/>
                <w:color w:val="auto"/>
                <w:sz w:val="22"/>
                <w:szCs w:val="22"/>
              </w:rPr>
              <m:t>S</m:t>
            </m:r>
          </m:e>
          <m:sub>
            <m:r>
              <m:rPr>
                <m:sty m:val="bi"/>
              </m:rPr>
              <w:rPr>
                <w:rStyle w:val="SubtitleChar"/>
                <w:rFonts w:ascii="Cambria Math" w:hAnsi="Cambria Math"/>
                <w:color w:val="auto"/>
                <w:sz w:val="22"/>
                <w:szCs w:val="22"/>
              </w:rPr>
              <m:t>8</m:t>
            </m:r>
            <m:r>
              <w:rPr>
                <w:rStyle w:val="SubtitleChar"/>
                <w:rFonts w:ascii="Cambria Math" w:hAnsi="Cambria Math"/>
                <w:color w:val="auto"/>
                <w:sz w:val="22"/>
                <w:szCs w:val="22"/>
              </w:rPr>
              <m:t xml:space="preserve"> (</m:t>
            </m:r>
            <m:r>
              <m:rPr>
                <m:sty m:val="bi"/>
              </m:rPr>
              <w:rPr>
                <w:rStyle w:val="SubtitleChar"/>
                <w:rFonts w:ascii="Cambria Math" w:hAnsi="Cambria Math"/>
                <w:color w:val="auto"/>
                <w:sz w:val="22"/>
                <w:szCs w:val="22"/>
              </w:rPr>
              <m:t>solid</m:t>
            </m:r>
            <m:r>
              <w:rPr>
                <w:rStyle w:val="SubtitleChar"/>
                <w:rFonts w:ascii="Cambria Math" w:hAnsi="Cambria Math"/>
                <w:color w:val="auto"/>
                <w:sz w:val="22"/>
                <w:szCs w:val="22"/>
              </w:rPr>
              <m:t>)</m:t>
            </m:r>
          </m:sub>
        </m:sSub>
        <m:r>
          <m:rPr>
            <m:sty m:val="p"/>
          </m:rPr>
          <w:rPr>
            <w:rStyle w:val="SubtitleChar"/>
            <w:rFonts w:ascii="Cambria Math" w:hAnsi="Cambria Math"/>
            <w:color w:val="auto"/>
            <w:sz w:val="22"/>
            <w:szCs w:val="22"/>
          </w:rPr>
          <m:t xml:space="preserve"> ⇌</m:t>
        </m:r>
        <m:sSub>
          <m:sSubPr>
            <m:ctrlPr>
              <w:rPr>
                <w:rStyle w:val="SubtitleChar"/>
                <w:rFonts w:ascii="Cambria Math" w:hAnsi="Cambria Math"/>
                <w:bCs/>
                <w:i w:val="0"/>
                <w:iCs w:val="0"/>
                <w:color w:val="auto"/>
                <w:sz w:val="22"/>
                <w:szCs w:val="22"/>
              </w:rPr>
            </m:ctrlPr>
          </m:sSubPr>
          <m:e>
            <m:r>
              <m:rPr>
                <m:sty m:val="bi"/>
              </m:rPr>
              <w:rPr>
                <w:rStyle w:val="SubtitleChar"/>
                <w:rFonts w:ascii="Cambria Math" w:hAnsi="Cambria Math"/>
                <w:color w:val="auto"/>
                <w:sz w:val="22"/>
                <w:szCs w:val="22"/>
              </w:rPr>
              <m:t>S</m:t>
            </m:r>
          </m:e>
          <m:sub>
            <m:r>
              <m:rPr>
                <m:sty m:val="bi"/>
              </m:rPr>
              <w:rPr>
                <w:rStyle w:val="SubtitleChar"/>
                <w:rFonts w:ascii="Cambria Math" w:hAnsi="Cambria Math"/>
                <w:color w:val="auto"/>
                <w:sz w:val="22"/>
                <w:szCs w:val="22"/>
              </w:rPr>
              <m:t>8</m:t>
            </m:r>
            <m:r>
              <w:rPr>
                <w:rStyle w:val="SubtitleChar"/>
                <w:rFonts w:ascii="Cambria Math" w:hAnsi="Cambria Math"/>
                <w:color w:val="auto"/>
                <w:sz w:val="22"/>
                <w:szCs w:val="22"/>
              </w:rPr>
              <m:t xml:space="preserve"> (</m:t>
            </m:r>
            <m:r>
              <m:rPr>
                <m:sty m:val="bi"/>
              </m:rPr>
              <w:rPr>
                <w:rStyle w:val="SubtitleChar"/>
                <w:rFonts w:ascii="Cambria Math" w:hAnsi="Cambria Math"/>
                <w:color w:val="auto"/>
                <w:sz w:val="22"/>
                <w:szCs w:val="22"/>
              </w:rPr>
              <m:t>dissolved</m:t>
            </m:r>
            <m:r>
              <w:rPr>
                <w:rStyle w:val="SubtitleChar"/>
                <w:rFonts w:ascii="Cambria Math" w:hAnsi="Cambria Math"/>
                <w:color w:val="auto"/>
                <w:sz w:val="22"/>
                <w:szCs w:val="22"/>
              </w:rPr>
              <m:t>)</m:t>
            </m:r>
          </m:sub>
        </m:sSub>
      </m:oMath>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B922D5">
        <w:rPr>
          <w:rStyle w:val="SubtitleChar"/>
          <w:color w:val="auto"/>
        </w:rPr>
        <w:tab/>
      </w:r>
      <w:r w:rsidR="004204A0" w:rsidRPr="00AB1BB1">
        <w:rPr>
          <w:rFonts w:ascii="Arial" w:hAnsi="Arial" w:cs="Arial"/>
          <w:szCs w:val="32"/>
          <w:lang w:eastAsia="en-GB"/>
        </w:rPr>
        <w:t xml:space="preserve">Equation </w:t>
      </w:r>
      <w:r w:rsidR="004204A0" w:rsidRPr="00AB1BB1">
        <w:rPr>
          <w:rFonts w:ascii="Arial" w:hAnsi="Arial" w:cs="Arial"/>
          <w:szCs w:val="32"/>
          <w:lang w:eastAsia="en-GB"/>
        </w:rPr>
        <w:fldChar w:fldCharType="begin"/>
      </w:r>
      <w:r w:rsidR="004204A0" w:rsidRPr="00AB1BB1">
        <w:rPr>
          <w:rFonts w:ascii="Arial" w:hAnsi="Arial" w:cs="Arial"/>
          <w:szCs w:val="32"/>
          <w:lang w:eastAsia="en-GB"/>
        </w:rPr>
        <w:instrText xml:space="preserve"> SEQ Equation_ \* ARABIC </w:instrText>
      </w:r>
      <w:r w:rsidR="004204A0" w:rsidRPr="00AB1BB1">
        <w:rPr>
          <w:rFonts w:ascii="Arial" w:hAnsi="Arial" w:cs="Arial"/>
          <w:szCs w:val="32"/>
          <w:lang w:eastAsia="en-GB"/>
        </w:rPr>
        <w:fldChar w:fldCharType="separate"/>
      </w:r>
      <w:r w:rsidR="00C2046C">
        <w:rPr>
          <w:rFonts w:ascii="Arial" w:hAnsi="Arial" w:cs="Arial"/>
          <w:noProof/>
          <w:szCs w:val="32"/>
          <w:lang w:eastAsia="en-GB"/>
        </w:rPr>
        <w:t>2</w:t>
      </w:r>
      <w:r w:rsidR="004204A0" w:rsidRPr="00AB1BB1">
        <w:rPr>
          <w:rFonts w:ascii="Arial" w:hAnsi="Arial" w:cs="Arial"/>
          <w:szCs w:val="32"/>
          <w:lang w:eastAsia="en-GB"/>
        </w:rPr>
        <w:fldChar w:fldCharType="end"/>
      </w:r>
    </w:p>
    <w:p w14:paraId="47960F41" w14:textId="77777777" w:rsidR="00B13EF3" w:rsidRDefault="004204A0" w:rsidP="008D74BB">
      <w:pPr>
        <w:spacing w:line="360" w:lineRule="auto"/>
        <w:jc w:val="both"/>
        <w:rPr>
          <w:rFonts w:ascii="Arial" w:eastAsia="Times New Roman" w:hAnsi="Arial" w:cs="Arial"/>
        </w:rPr>
      </w:pPr>
      <w:r w:rsidRPr="000C5B1F">
        <w:rPr>
          <w:rFonts w:ascii="Arial" w:eastAsia="Times New Roman" w:hAnsi="Arial" w:cs="Arial"/>
        </w:rPr>
        <w:t xml:space="preserve">Dissolved </w:t>
      </w:r>
      <w:proofErr w:type="spellStart"/>
      <w:r w:rsidRPr="000C5B1F">
        <w:rPr>
          <w:rFonts w:ascii="Arial" w:eastAsia="Times New Roman" w:hAnsi="Arial" w:cs="Arial"/>
        </w:rPr>
        <w:t>sulfur</w:t>
      </w:r>
      <w:proofErr w:type="spellEnd"/>
      <w:r w:rsidRPr="000C5B1F">
        <w:rPr>
          <w:rFonts w:ascii="Arial" w:eastAsia="Times New Roman" w:hAnsi="Arial" w:cs="Arial"/>
        </w:rPr>
        <w:t xml:space="preserve"> is then reduced to lower state </w:t>
      </w:r>
      <w:proofErr w:type="spellStart"/>
      <w:r w:rsidRPr="000C5B1F">
        <w:rPr>
          <w:rFonts w:ascii="Arial" w:eastAsia="Times New Roman" w:hAnsi="Arial" w:cs="Arial"/>
        </w:rPr>
        <w:t>sulfide</w:t>
      </w:r>
      <w:proofErr w:type="spellEnd"/>
      <w:r w:rsidRPr="000C5B1F">
        <w:rPr>
          <w:rFonts w:ascii="Arial" w:eastAsia="Times New Roman" w:hAnsi="Arial" w:cs="Arial"/>
        </w:rPr>
        <w:t xml:space="preserve"> ions as per following electrochemical reactions</w:t>
      </w:r>
      <w:r w:rsidR="00B13EF3">
        <w:rPr>
          <w:rFonts w:ascii="Arial" w:eastAsia="Times New Roman" w:hAnsi="Arial" w:cs="Arial"/>
        </w:rPr>
        <w:t>:</w:t>
      </w:r>
    </w:p>
    <w:p w14:paraId="73082D2D" w14:textId="2AAE0530" w:rsidR="005F4C3E" w:rsidRDefault="003937DC" w:rsidP="008D74BB">
      <w:pPr>
        <w:spacing w:line="360" w:lineRule="auto"/>
        <w:rPr>
          <w:noProof/>
        </w:rPr>
      </w:pPr>
      <m:oMath>
        <m:f>
          <m:fPr>
            <m:ctrlPr>
              <w:rPr>
                <w:rStyle w:val="SubtitleChar"/>
                <w:rFonts w:ascii="Cambria Math" w:hAnsi="Cambria Math"/>
                <w:i w:val="0"/>
                <w:iCs w:val="0"/>
                <w:color w:val="auto"/>
                <w:sz w:val="22"/>
                <w:szCs w:val="22"/>
              </w:rPr>
            </m:ctrlPr>
          </m:fPr>
          <m:num>
            <m:r>
              <m:rPr>
                <m:sty m:val="b"/>
              </m:rPr>
              <w:rPr>
                <w:rStyle w:val="SubtitleChar"/>
                <w:rFonts w:ascii="Cambria Math" w:hAnsi="Cambria Math"/>
                <w:color w:val="auto"/>
                <w:sz w:val="22"/>
                <w:szCs w:val="22"/>
              </w:rPr>
              <m:t>1</m:t>
            </m:r>
          </m:num>
          <m:den>
            <m:r>
              <m:rPr>
                <m:sty m:val="b"/>
              </m:rPr>
              <w:rPr>
                <w:rStyle w:val="SubtitleChar"/>
                <w:rFonts w:ascii="Cambria Math" w:hAnsi="Cambria Math"/>
                <w:color w:val="auto"/>
                <w:sz w:val="22"/>
                <w:szCs w:val="22"/>
              </w:rPr>
              <m:t>2</m:t>
            </m:r>
          </m:den>
        </m:f>
        <m:sSub>
          <m:sSubPr>
            <m:ctrlPr>
              <w:rPr>
                <w:rFonts w:ascii="Cambria Math" w:hAnsi="Cambria Math"/>
                <w:i/>
              </w:rPr>
            </m:ctrlPr>
          </m:sSubPr>
          <m:e>
            <m:r>
              <m:rPr>
                <m:sty m:val="bi"/>
              </m:rPr>
              <w:rPr>
                <w:rFonts w:ascii="Cambria Math" w:hAnsi="Cambria Math"/>
              </w:rPr>
              <m:t>S</m:t>
            </m:r>
          </m:e>
          <m:sub>
            <m:r>
              <m:rPr>
                <m:sty m:val="bi"/>
              </m:rPr>
              <w:rPr>
                <w:rFonts w:ascii="Cambria Math" w:hAnsi="Cambria Math"/>
              </w:rPr>
              <m:t>8 (dissolved)</m:t>
            </m:r>
          </m:sub>
        </m:sSub>
        <m:r>
          <m:rPr>
            <m:sty m:val="b"/>
          </m:rPr>
          <w:rPr>
            <w:rStyle w:val="SubtitleChar"/>
            <w:rFonts w:ascii="Cambria Math" w:hAnsi="Cambria Math"/>
            <w:color w:val="auto"/>
            <w:sz w:val="22"/>
            <w:szCs w:val="22"/>
          </w:rPr>
          <m:t xml:space="preserve"> +</m:t>
        </m:r>
        <m:sSup>
          <m:sSupPr>
            <m:ctrlPr>
              <w:rPr>
                <w:rStyle w:val="SubtitleChar"/>
                <w:rFonts w:ascii="Cambria Math" w:hAnsi="Cambria Math"/>
                <w:i w:val="0"/>
                <w:iCs w:val="0"/>
                <w:color w:val="auto"/>
                <w:sz w:val="22"/>
                <w:szCs w:val="22"/>
              </w:rPr>
            </m:ctrlPr>
          </m:sSupPr>
          <m:e>
            <m:r>
              <m:rPr>
                <m:sty m:val="b"/>
              </m:rPr>
              <w:rPr>
                <w:rStyle w:val="SubtitleChar"/>
                <w:rFonts w:ascii="Cambria Math" w:hAnsi="Cambria Math"/>
                <w:color w:val="auto"/>
                <w:sz w:val="22"/>
                <w:szCs w:val="22"/>
              </w:rPr>
              <m:t>e</m:t>
            </m:r>
          </m:e>
          <m:sup>
            <m:r>
              <m:rPr>
                <m:sty m:val="b"/>
              </m:rPr>
              <w:rPr>
                <w:rStyle w:val="SubtitleChar"/>
                <w:rFonts w:ascii="Cambria Math" w:hAnsi="Cambria Math"/>
                <w:color w:val="auto"/>
                <w:sz w:val="22"/>
                <w:szCs w:val="22"/>
              </w:rPr>
              <m:t>-</m:t>
            </m:r>
          </m:sup>
        </m:sSup>
        <m:r>
          <m:rPr>
            <m:sty m:val="b"/>
          </m:rPr>
          <w:rPr>
            <w:rStyle w:val="SubtitleChar"/>
            <w:rFonts w:ascii="Cambria Math" w:hAnsi="Cambria Math"/>
            <w:color w:val="auto"/>
            <w:sz w:val="22"/>
            <w:szCs w:val="22"/>
          </w:rPr>
          <m:t>⇌</m:t>
        </m:r>
        <m:f>
          <m:fPr>
            <m:ctrlPr>
              <w:rPr>
                <w:rStyle w:val="SubtitleChar"/>
                <w:rFonts w:ascii="Cambria Math" w:hAnsi="Cambria Math"/>
                <w:i w:val="0"/>
                <w:iCs w:val="0"/>
                <w:color w:val="auto"/>
                <w:sz w:val="22"/>
                <w:szCs w:val="22"/>
              </w:rPr>
            </m:ctrlPr>
          </m:fPr>
          <m:num>
            <m:r>
              <m:rPr>
                <m:sty m:val="b"/>
              </m:rPr>
              <w:rPr>
                <w:rStyle w:val="SubtitleChar"/>
                <w:rFonts w:ascii="Cambria Math" w:hAnsi="Cambria Math"/>
                <w:color w:val="auto"/>
                <w:sz w:val="22"/>
                <w:szCs w:val="22"/>
              </w:rPr>
              <m:t>1</m:t>
            </m:r>
          </m:num>
          <m:den>
            <m:r>
              <m:rPr>
                <m:sty m:val="b"/>
              </m:rPr>
              <w:rPr>
                <w:rStyle w:val="SubtitleChar"/>
                <w:rFonts w:ascii="Cambria Math" w:hAnsi="Cambria Math"/>
                <w:color w:val="auto"/>
                <w:sz w:val="22"/>
                <w:szCs w:val="22"/>
              </w:rPr>
              <m:t>2</m:t>
            </m:r>
          </m:den>
        </m:f>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8</m:t>
            </m:r>
          </m:sub>
          <m:sup>
            <m:r>
              <m:rPr>
                <m:sty m:val="b"/>
              </m:rPr>
              <w:rPr>
                <w:rStyle w:val="SubtitleChar"/>
                <w:rFonts w:ascii="Cambria Math" w:hAnsi="Cambria Math"/>
                <w:color w:val="auto"/>
                <w:sz w:val="22"/>
                <w:szCs w:val="22"/>
              </w:rPr>
              <m:t>2-</m:t>
            </m:r>
          </m:sup>
        </m:sSubSup>
      </m:oMath>
      <w:r w:rsidR="004204A0" w:rsidRPr="000C5B1F">
        <w:rPr>
          <w:rStyle w:val="SubtitleChar"/>
          <w:color w:val="auto"/>
        </w:rPr>
        <w:tab/>
      </w:r>
      <w:r w:rsidR="004204A0" w:rsidRPr="000C5B1F">
        <w:rPr>
          <w:rStyle w:val="SubtitleChar"/>
          <w:color w:val="auto"/>
        </w:rPr>
        <w:tab/>
        <w:t xml:space="preserve"> </w:t>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t xml:space="preserve">           </w:t>
      </w:r>
      <w:r w:rsidR="004373BB">
        <w:rPr>
          <w:rStyle w:val="SubtitleChar"/>
          <w:color w:val="auto"/>
        </w:rPr>
        <w:tab/>
      </w:r>
      <w:r w:rsidR="004204A0" w:rsidRPr="00AB1BB1">
        <w:rPr>
          <w:rFonts w:ascii="Arial" w:hAnsi="Arial" w:cs="Arial"/>
          <w:szCs w:val="32"/>
          <w:lang w:eastAsia="en-GB"/>
        </w:rPr>
        <w:t xml:space="preserve">Equation </w:t>
      </w:r>
      <w:r w:rsidR="004204A0" w:rsidRPr="00AB1BB1">
        <w:rPr>
          <w:rFonts w:ascii="Arial" w:hAnsi="Arial" w:cs="Arial"/>
          <w:szCs w:val="32"/>
          <w:lang w:eastAsia="en-GB"/>
        </w:rPr>
        <w:fldChar w:fldCharType="begin"/>
      </w:r>
      <w:r w:rsidR="004204A0" w:rsidRPr="00AB1BB1">
        <w:rPr>
          <w:rFonts w:ascii="Arial" w:hAnsi="Arial" w:cs="Arial"/>
          <w:szCs w:val="32"/>
          <w:lang w:eastAsia="en-GB"/>
        </w:rPr>
        <w:instrText xml:space="preserve"> SEQ Equation_ \* ARABIC </w:instrText>
      </w:r>
      <w:r w:rsidR="004204A0" w:rsidRPr="00AB1BB1">
        <w:rPr>
          <w:rFonts w:ascii="Arial" w:hAnsi="Arial" w:cs="Arial"/>
          <w:szCs w:val="32"/>
          <w:lang w:eastAsia="en-GB"/>
        </w:rPr>
        <w:fldChar w:fldCharType="separate"/>
      </w:r>
      <w:r w:rsidR="00C2046C">
        <w:rPr>
          <w:rFonts w:ascii="Arial" w:hAnsi="Arial" w:cs="Arial"/>
          <w:noProof/>
          <w:szCs w:val="32"/>
          <w:lang w:eastAsia="en-GB"/>
        </w:rPr>
        <w:t>3</w:t>
      </w:r>
      <w:r w:rsidR="004204A0" w:rsidRPr="00AB1BB1">
        <w:rPr>
          <w:rFonts w:ascii="Arial" w:hAnsi="Arial" w:cs="Arial"/>
          <w:szCs w:val="32"/>
          <w:lang w:eastAsia="en-GB"/>
        </w:rPr>
        <w:fldChar w:fldCharType="end"/>
      </w:r>
    </w:p>
    <w:p w14:paraId="4348F46B" w14:textId="37308AAF" w:rsidR="005F4C3E" w:rsidRDefault="003937DC" w:rsidP="008D74BB">
      <w:pPr>
        <w:spacing w:line="360" w:lineRule="auto"/>
        <w:rPr>
          <w:noProof/>
        </w:rPr>
      </w:pPr>
      <m:oMath>
        <m:f>
          <m:fPr>
            <m:ctrlPr>
              <w:rPr>
                <w:rStyle w:val="SubtitleChar"/>
                <w:rFonts w:ascii="Cambria Math" w:hAnsi="Cambria Math"/>
                <w:i w:val="0"/>
                <w:iCs w:val="0"/>
                <w:color w:val="auto"/>
                <w:sz w:val="22"/>
                <w:szCs w:val="22"/>
              </w:rPr>
            </m:ctrlPr>
          </m:fPr>
          <m:num>
            <m:r>
              <m:rPr>
                <m:sty m:val="b"/>
              </m:rPr>
              <w:rPr>
                <w:rStyle w:val="SubtitleChar"/>
                <w:rFonts w:ascii="Cambria Math" w:hAnsi="Cambria Math"/>
                <w:color w:val="auto"/>
                <w:sz w:val="22"/>
                <w:szCs w:val="22"/>
              </w:rPr>
              <m:t>3</m:t>
            </m:r>
          </m:num>
          <m:den>
            <m:r>
              <m:rPr>
                <m:sty m:val="b"/>
              </m:rPr>
              <w:rPr>
                <w:rStyle w:val="SubtitleChar"/>
                <w:rFonts w:ascii="Cambria Math" w:hAnsi="Cambria Math"/>
                <w:color w:val="auto"/>
                <w:sz w:val="22"/>
                <w:szCs w:val="22"/>
              </w:rPr>
              <m:t>2</m:t>
            </m:r>
          </m:den>
        </m:f>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8</m:t>
            </m:r>
          </m:sub>
          <m:sup>
            <m:r>
              <m:rPr>
                <m:sty m:val="b"/>
              </m:rPr>
              <w:rPr>
                <w:rStyle w:val="SubtitleChar"/>
                <w:rFonts w:ascii="Cambria Math" w:hAnsi="Cambria Math"/>
                <w:color w:val="auto"/>
                <w:sz w:val="22"/>
                <w:szCs w:val="22"/>
              </w:rPr>
              <m:t>2-</m:t>
            </m:r>
          </m:sup>
        </m:sSubSup>
        <m:r>
          <m:rPr>
            <m:sty m:val="b"/>
          </m:rPr>
          <w:rPr>
            <w:rStyle w:val="SubtitleChar"/>
            <w:rFonts w:ascii="Cambria Math" w:hAnsi="Cambria Math"/>
            <w:color w:val="auto"/>
            <w:sz w:val="22"/>
            <w:szCs w:val="22"/>
          </w:rPr>
          <m:t xml:space="preserve"> +</m:t>
        </m:r>
        <m:sSup>
          <m:sSupPr>
            <m:ctrlPr>
              <w:rPr>
                <w:rStyle w:val="SubtitleChar"/>
                <w:rFonts w:ascii="Cambria Math" w:hAnsi="Cambria Math"/>
                <w:i w:val="0"/>
                <w:iCs w:val="0"/>
                <w:color w:val="auto"/>
                <w:sz w:val="22"/>
                <w:szCs w:val="22"/>
              </w:rPr>
            </m:ctrlPr>
          </m:sSupPr>
          <m:e>
            <m:r>
              <m:rPr>
                <m:sty m:val="b"/>
              </m:rPr>
              <w:rPr>
                <w:rStyle w:val="SubtitleChar"/>
                <w:rFonts w:ascii="Cambria Math" w:hAnsi="Cambria Math"/>
                <w:color w:val="auto"/>
                <w:sz w:val="22"/>
                <w:szCs w:val="22"/>
              </w:rPr>
              <m:t>e</m:t>
            </m:r>
          </m:e>
          <m:sup>
            <m:r>
              <m:rPr>
                <m:sty m:val="b"/>
              </m:rPr>
              <w:rPr>
                <w:rStyle w:val="SubtitleChar"/>
                <w:rFonts w:ascii="Cambria Math" w:hAnsi="Cambria Math"/>
                <w:color w:val="auto"/>
                <w:sz w:val="22"/>
                <w:szCs w:val="22"/>
              </w:rPr>
              <m:t>-</m:t>
            </m:r>
          </m:sup>
        </m:sSup>
        <m:r>
          <m:rPr>
            <m:sty m:val="b"/>
          </m:rPr>
          <w:rPr>
            <w:rStyle w:val="SubtitleChar"/>
            <w:rFonts w:ascii="Cambria Math" w:hAnsi="Cambria Math"/>
            <w:color w:val="auto"/>
            <w:sz w:val="22"/>
            <w:szCs w:val="22"/>
          </w:rPr>
          <m:t>⇌</m:t>
        </m:r>
        <m:sSubSup>
          <m:sSubSupPr>
            <m:ctrlPr>
              <w:rPr>
                <w:rStyle w:val="SubtitleChar"/>
                <w:rFonts w:ascii="Cambria Math" w:hAnsi="Cambria Math"/>
                <w:i w:val="0"/>
                <w:iCs w:val="0"/>
                <w:color w:val="auto"/>
                <w:sz w:val="22"/>
                <w:szCs w:val="22"/>
              </w:rPr>
            </m:ctrlPr>
          </m:sSubSupPr>
          <m:e>
            <m:r>
              <m:rPr>
                <m:sty m:val="b"/>
              </m:rPr>
              <w:rPr>
                <w:rStyle w:val="SubtitleChar"/>
                <w:rFonts w:ascii="Cambria Math" w:hAnsi="Cambria Math"/>
                <w:color w:val="auto"/>
                <w:sz w:val="22"/>
                <w:szCs w:val="22"/>
              </w:rPr>
              <m:t>2</m:t>
            </m:r>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6</m:t>
            </m:r>
          </m:sub>
          <m:sup>
            <m:r>
              <m:rPr>
                <m:sty m:val="b"/>
              </m:rPr>
              <w:rPr>
                <w:rStyle w:val="SubtitleChar"/>
                <w:rFonts w:ascii="Cambria Math" w:hAnsi="Cambria Math"/>
                <w:color w:val="auto"/>
                <w:sz w:val="22"/>
                <w:szCs w:val="22"/>
              </w:rPr>
              <m:t>2-</m:t>
            </m:r>
          </m:sup>
        </m:sSubSup>
      </m:oMath>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B922D5">
        <w:rPr>
          <w:rStyle w:val="SubtitleChar"/>
          <w:color w:val="auto"/>
        </w:rPr>
        <w:tab/>
      </w:r>
      <w:r w:rsidR="00AB1BB1">
        <w:rPr>
          <w:rStyle w:val="SubtitleChar"/>
          <w:color w:val="auto"/>
        </w:rPr>
        <w:tab/>
      </w:r>
      <w:r w:rsidR="004204A0" w:rsidRPr="00AB1BB1">
        <w:rPr>
          <w:rFonts w:ascii="Arial" w:hAnsi="Arial" w:cs="Arial"/>
          <w:szCs w:val="32"/>
          <w:lang w:eastAsia="en-GB"/>
        </w:rPr>
        <w:t xml:space="preserve">Equation </w:t>
      </w:r>
      <w:r w:rsidR="004204A0" w:rsidRPr="00AB1BB1">
        <w:rPr>
          <w:rFonts w:ascii="Arial" w:hAnsi="Arial" w:cs="Arial"/>
          <w:szCs w:val="32"/>
          <w:lang w:eastAsia="en-GB"/>
        </w:rPr>
        <w:fldChar w:fldCharType="begin"/>
      </w:r>
      <w:r w:rsidR="004204A0" w:rsidRPr="00AB1BB1">
        <w:rPr>
          <w:rFonts w:ascii="Arial" w:hAnsi="Arial" w:cs="Arial"/>
          <w:szCs w:val="32"/>
          <w:lang w:eastAsia="en-GB"/>
        </w:rPr>
        <w:instrText xml:space="preserve"> SEQ Equation_ \* ARABIC </w:instrText>
      </w:r>
      <w:r w:rsidR="004204A0" w:rsidRPr="00AB1BB1">
        <w:rPr>
          <w:rFonts w:ascii="Arial" w:hAnsi="Arial" w:cs="Arial"/>
          <w:szCs w:val="32"/>
          <w:lang w:eastAsia="en-GB"/>
        </w:rPr>
        <w:fldChar w:fldCharType="separate"/>
      </w:r>
      <w:r w:rsidR="00C2046C">
        <w:rPr>
          <w:rFonts w:ascii="Arial" w:hAnsi="Arial" w:cs="Arial"/>
          <w:noProof/>
          <w:szCs w:val="32"/>
          <w:lang w:eastAsia="en-GB"/>
        </w:rPr>
        <w:t>4</w:t>
      </w:r>
      <w:r w:rsidR="004204A0" w:rsidRPr="00AB1BB1">
        <w:rPr>
          <w:rFonts w:ascii="Arial" w:hAnsi="Arial" w:cs="Arial"/>
          <w:szCs w:val="32"/>
          <w:lang w:eastAsia="en-GB"/>
        </w:rPr>
        <w:fldChar w:fldCharType="end"/>
      </w:r>
    </w:p>
    <w:p w14:paraId="2659D5D0" w14:textId="6C7CDAB0" w:rsidR="005F4C3E" w:rsidRDefault="003937DC" w:rsidP="008D74BB">
      <w:pPr>
        <w:spacing w:line="360" w:lineRule="auto"/>
        <w:rPr>
          <w:noProof/>
        </w:rPr>
      </w:pPr>
      <m:oMath>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6</m:t>
            </m:r>
          </m:sub>
          <m:sup>
            <m:r>
              <m:rPr>
                <m:sty m:val="b"/>
              </m:rPr>
              <w:rPr>
                <w:rStyle w:val="SubtitleChar"/>
                <w:rFonts w:ascii="Cambria Math" w:hAnsi="Cambria Math"/>
                <w:color w:val="auto"/>
                <w:sz w:val="22"/>
                <w:szCs w:val="22"/>
              </w:rPr>
              <m:t>2-</m:t>
            </m:r>
          </m:sup>
        </m:sSubSup>
        <m:r>
          <m:rPr>
            <m:sty m:val="b"/>
          </m:rPr>
          <w:rPr>
            <w:rStyle w:val="SubtitleChar"/>
            <w:rFonts w:ascii="Cambria Math" w:hAnsi="Cambria Math"/>
            <w:color w:val="auto"/>
            <w:sz w:val="22"/>
            <w:szCs w:val="22"/>
          </w:rPr>
          <m:t xml:space="preserve"> +</m:t>
        </m:r>
        <m:sSup>
          <m:sSupPr>
            <m:ctrlPr>
              <w:rPr>
                <w:rStyle w:val="SubtitleChar"/>
                <w:rFonts w:ascii="Cambria Math" w:hAnsi="Cambria Math"/>
                <w:i w:val="0"/>
                <w:iCs w:val="0"/>
                <w:color w:val="auto"/>
                <w:sz w:val="22"/>
                <w:szCs w:val="22"/>
              </w:rPr>
            </m:ctrlPr>
          </m:sSupPr>
          <m:e>
            <m:r>
              <m:rPr>
                <m:sty m:val="b"/>
              </m:rPr>
              <w:rPr>
                <w:rStyle w:val="SubtitleChar"/>
                <w:rFonts w:ascii="Cambria Math" w:hAnsi="Cambria Math"/>
                <w:color w:val="auto"/>
                <w:sz w:val="22"/>
                <w:szCs w:val="22"/>
              </w:rPr>
              <m:t>e</m:t>
            </m:r>
          </m:e>
          <m:sup>
            <m:r>
              <m:rPr>
                <m:sty m:val="b"/>
              </m:rPr>
              <w:rPr>
                <w:rStyle w:val="SubtitleChar"/>
                <w:rFonts w:ascii="Cambria Math" w:hAnsi="Cambria Math"/>
                <w:color w:val="auto"/>
                <w:sz w:val="22"/>
                <w:szCs w:val="22"/>
              </w:rPr>
              <m:t>-</m:t>
            </m:r>
          </m:sup>
        </m:sSup>
        <m:r>
          <m:rPr>
            <m:sty m:val="b"/>
          </m:rPr>
          <w:rPr>
            <w:rStyle w:val="SubtitleChar"/>
            <w:rFonts w:ascii="Cambria Math" w:hAnsi="Cambria Math"/>
            <w:color w:val="auto"/>
            <w:sz w:val="22"/>
            <w:szCs w:val="22"/>
          </w:rPr>
          <m:t>⇌</m:t>
        </m:r>
        <m:f>
          <m:fPr>
            <m:ctrlPr>
              <w:rPr>
                <w:rStyle w:val="SubtitleChar"/>
                <w:rFonts w:ascii="Cambria Math" w:hAnsi="Cambria Math"/>
                <w:i w:val="0"/>
                <w:iCs w:val="0"/>
                <w:color w:val="auto"/>
                <w:sz w:val="22"/>
                <w:szCs w:val="22"/>
              </w:rPr>
            </m:ctrlPr>
          </m:fPr>
          <m:num>
            <m:r>
              <m:rPr>
                <m:sty m:val="b"/>
              </m:rPr>
              <w:rPr>
                <w:rStyle w:val="SubtitleChar"/>
                <w:rFonts w:ascii="Cambria Math" w:hAnsi="Cambria Math"/>
                <w:color w:val="auto"/>
                <w:sz w:val="22"/>
                <w:szCs w:val="22"/>
              </w:rPr>
              <m:t>3</m:t>
            </m:r>
          </m:num>
          <m:den>
            <m:r>
              <m:rPr>
                <m:sty m:val="b"/>
              </m:rPr>
              <w:rPr>
                <w:rStyle w:val="SubtitleChar"/>
                <w:rFonts w:ascii="Cambria Math" w:hAnsi="Cambria Math"/>
                <w:color w:val="auto"/>
                <w:sz w:val="22"/>
                <w:szCs w:val="22"/>
              </w:rPr>
              <m:t>2</m:t>
            </m:r>
          </m:den>
        </m:f>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4</m:t>
            </m:r>
          </m:sub>
          <m:sup>
            <m:r>
              <m:rPr>
                <m:sty m:val="b"/>
              </m:rPr>
              <w:rPr>
                <w:rStyle w:val="SubtitleChar"/>
                <w:rFonts w:ascii="Cambria Math" w:hAnsi="Cambria Math"/>
                <w:color w:val="auto"/>
                <w:sz w:val="22"/>
                <w:szCs w:val="22"/>
              </w:rPr>
              <m:t>2-</m:t>
            </m:r>
          </m:sup>
        </m:sSubSup>
      </m:oMath>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t xml:space="preserve">          </w:t>
      </w:r>
      <w:r w:rsidR="005F4C3E">
        <w:rPr>
          <w:rStyle w:val="SubtitleChar"/>
          <w:color w:val="auto"/>
        </w:rPr>
        <w:tab/>
      </w:r>
      <w:r w:rsidR="005F4C3E">
        <w:rPr>
          <w:rStyle w:val="SubtitleChar"/>
          <w:color w:val="auto"/>
        </w:rPr>
        <w:tab/>
      </w:r>
      <w:r w:rsidR="004204A0" w:rsidRPr="00AB1BB1">
        <w:rPr>
          <w:rFonts w:ascii="Arial" w:hAnsi="Arial" w:cs="Arial"/>
          <w:szCs w:val="32"/>
          <w:lang w:eastAsia="en-GB"/>
        </w:rPr>
        <w:t xml:space="preserve">Equation </w:t>
      </w:r>
      <w:r w:rsidR="004204A0" w:rsidRPr="00AB1BB1">
        <w:rPr>
          <w:rFonts w:ascii="Arial" w:hAnsi="Arial" w:cs="Arial"/>
          <w:szCs w:val="32"/>
          <w:lang w:eastAsia="en-GB"/>
        </w:rPr>
        <w:fldChar w:fldCharType="begin"/>
      </w:r>
      <w:r w:rsidR="004204A0" w:rsidRPr="00AB1BB1">
        <w:rPr>
          <w:rFonts w:ascii="Arial" w:hAnsi="Arial" w:cs="Arial"/>
          <w:szCs w:val="32"/>
          <w:lang w:eastAsia="en-GB"/>
        </w:rPr>
        <w:instrText xml:space="preserve"> SEQ Equation_ \* ARABIC </w:instrText>
      </w:r>
      <w:r w:rsidR="004204A0" w:rsidRPr="00AB1BB1">
        <w:rPr>
          <w:rFonts w:ascii="Arial" w:hAnsi="Arial" w:cs="Arial"/>
          <w:szCs w:val="32"/>
          <w:lang w:eastAsia="en-GB"/>
        </w:rPr>
        <w:fldChar w:fldCharType="separate"/>
      </w:r>
      <w:r w:rsidR="00C2046C">
        <w:rPr>
          <w:rFonts w:ascii="Arial" w:hAnsi="Arial" w:cs="Arial"/>
          <w:noProof/>
          <w:szCs w:val="32"/>
          <w:lang w:eastAsia="en-GB"/>
        </w:rPr>
        <w:t>5</w:t>
      </w:r>
      <w:r w:rsidR="004204A0" w:rsidRPr="00AB1BB1">
        <w:rPr>
          <w:rFonts w:ascii="Arial" w:hAnsi="Arial" w:cs="Arial"/>
          <w:szCs w:val="32"/>
          <w:lang w:eastAsia="en-GB"/>
        </w:rPr>
        <w:fldChar w:fldCharType="end"/>
      </w:r>
    </w:p>
    <w:p w14:paraId="00F08A95" w14:textId="6DEC779A" w:rsidR="00410D65" w:rsidRDefault="003937DC" w:rsidP="008D74BB">
      <w:pPr>
        <w:spacing w:line="360" w:lineRule="auto"/>
        <w:rPr>
          <w:noProof/>
        </w:rPr>
      </w:pPr>
      <m:oMath>
        <m:f>
          <m:fPr>
            <m:ctrlPr>
              <w:rPr>
                <w:rStyle w:val="SubtitleChar"/>
                <w:rFonts w:ascii="Cambria Math" w:hAnsi="Cambria Math"/>
                <w:i w:val="0"/>
                <w:iCs w:val="0"/>
                <w:color w:val="auto"/>
                <w:sz w:val="22"/>
                <w:szCs w:val="22"/>
              </w:rPr>
            </m:ctrlPr>
          </m:fPr>
          <m:num>
            <m:r>
              <m:rPr>
                <m:sty m:val="b"/>
              </m:rPr>
              <w:rPr>
                <w:rStyle w:val="SubtitleChar"/>
                <w:rFonts w:ascii="Cambria Math" w:hAnsi="Cambria Math"/>
                <w:color w:val="auto"/>
                <w:sz w:val="22"/>
                <w:szCs w:val="22"/>
              </w:rPr>
              <m:t>1</m:t>
            </m:r>
          </m:num>
          <m:den>
            <m:r>
              <m:rPr>
                <m:sty m:val="b"/>
              </m:rPr>
              <w:rPr>
                <w:rStyle w:val="SubtitleChar"/>
                <w:rFonts w:ascii="Cambria Math" w:hAnsi="Cambria Math"/>
                <w:color w:val="auto"/>
                <w:sz w:val="22"/>
                <w:szCs w:val="22"/>
              </w:rPr>
              <m:t>2</m:t>
            </m:r>
          </m:den>
        </m:f>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4</m:t>
            </m:r>
          </m:sub>
          <m:sup>
            <m:r>
              <m:rPr>
                <m:sty m:val="b"/>
              </m:rPr>
              <w:rPr>
                <w:rStyle w:val="SubtitleChar"/>
                <w:rFonts w:ascii="Cambria Math" w:hAnsi="Cambria Math"/>
                <w:color w:val="auto"/>
                <w:sz w:val="22"/>
                <w:szCs w:val="22"/>
              </w:rPr>
              <m:t>2-</m:t>
            </m:r>
          </m:sup>
        </m:sSubSup>
        <m:r>
          <m:rPr>
            <m:sty m:val="b"/>
          </m:rPr>
          <w:rPr>
            <w:rStyle w:val="SubtitleChar"/>
            <w:rFonts w:ascii="Cambria Math" w:hAnsi="Cambria Math"/>
            <w:color w:val="auto"/>
            <w:sz w:val="22"/>
            <w:szCs w:val="22"/>
          </w:rPr>
          <m:t xml:space="preserve"> +</m:t>
        </m:r>
        <m:sSup>
          <m:sSupPr>
            <m:ctrlPr>
              <w:rPr>
                <w:rStyle w:val="SubtitleChar"/>
                <w:rFonts w:ascii="Cambria Math" w:hAnsi="Cambria Math"/>
                <w:i w:val="0"/>
                <w:iCs w:val="0"/>
                <w:color w:val="auto"/>
                <w:sz w:val="22"/>
                <w:szCs w:val="22"/>
              </w:rPr>
            </m:ctrlPr>
          </m:sSupPr>
          <m:e>
            <m:r>
              <m:rPr>
                <m:sty m:val="b"/>
              </m:rPr>
              <w:rPr>
                <w:rStyle w:val="SubtitleChar"/>
                <w:rFonts w:ascii="Cambria Math" w:hAnsi="Cambria Math"/>
                <w:color w:val="auto"/>
                <w:sz w:val="22"/>
                <w:szCs w:val="22"/>
              </w:rPr>
              <m:t>e</m:t>
            </m:r>
          </m:e>
          <m:sup>
            <m:r>
              <m:rPr>
                <m:sty m:val="b"/>
              </m:rPr>
              <w:rPr>
                <w:rStyle w:val="SubtitleChar"/>
                <w:rFonts w:ascii="Cambria Math" w:hAnsi="Cambria Math"/>
                <w:color w:val="auto"/>
                <w:sz w:val="22"/>
                <w:szCs w:val="22"/>
              </w:rPr>
              <m:t>-</m:t>
            </m:r>
          </m:sup>
        </m:sSup>
        <m:r>
          <m:rPr>
            <m:sty m:val="b"/>
          </m:rPr>
          <w:rPr>
            <w:rStyle w:val="SubtitleChar"/>
            <w:rFonts w:ascii="Cambria Math" w:hAnsi="Cambria Math"/>
            <w:color w:val="auto"/>
            <w:sz w:val="22"/>
            <w:szCs w:val="22"/>
          </w:rPr>
          <m:t>⇌</m:t>
        </m:r>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2</m:t>
            </m:r>
          </m:sub>
          <m:sup>
            <m:r>
              <m:rPr>
                <m:sty m:val="b"/>
              </m:rPr>
              <w:rPr>
                <w:rStyle w:val="SubtitleChar"/>
                <w:rFonts w:ascii="Cambria Math" w:hAnsi="Cambria Math"/>
                <w:color w:val="auto"/>
                <w:sz w:val="22"/>
                <w:szCs w:val="22"/>
              </w:rPr>
              <m:t>2-</m:t>
            </m:r>
          </m:sup>
        </m:sSubSup>
      </m:oMath>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t xml:space="preserve">          </w:t>
      </w:r>
      <w:r w:rsidR="005F4C3E">
        <w:rPr>
          <w:rStyle w:val="SubtitleChar"/>
          <w:color w:val="auto"/>
        </w:rPr>
        <w:tab/>
      </w:r>
      <w:r w:rsidR="005F4C3E">
        <w:rPr>
          <w:rStyle w:val="SubtitleChar"/>
          <w:color w:val="auto"/>
        </w:rPr>
        <w:tab/>
      </w:r>
      <w:r w:rsidR="004204A0" w:rsidRPr="00AB1BB1">
        <w:rPr>
          <w:rFonts w:ascii="Arial" w:hAnsi="Arial" w:cs="Arial"/>
          <w:szCs w:val="32"/>
          <w:lang w:eastAsia="en-GB"/>
        </w:rPr>
        <w:t xml:space="preserve">Equation </w:t>
      </w:r>
      <w:r w:rsidR="004204A0" w:rsidRPr="00AB1BB1">
        <w:rPr>
          <w:rFonts w:ascii="Arial" w:hAnsi="Arial" w:cs="Arial"/>
          <w:szCs w:val="32"/>
          <w:lang w:eastAsia="en-GB"/>
        </w:rPr>
        <w:fldChar w:fldCharType="begin"/>
      </w:r>
      <w:r w:rsidR="004204A0" w:rsidRPr="00AB1BB1">
        <w:rPr>
          <w:rFonts w:ascii="Arial" w:hAnsi="Arial" w:cs="Arial"/>
          <w:szCs w:val="32"/>
          <w:lang w:eastAsia="en-GB"/>
        </w:rPr>
        <w:instrText xml:space="preserve"> SEQ Equation_ \* ARABIC </w:instrText>
      </w:r>
      <w:r w:rsidR="004204A0" w:rsidRPr="00AB1BB1">
        <w:rPr>
          <w:rFonts w:ascii="Arial" w:hAnsi="Arial" w:cs="Arial"/>
          <w:szCs w:val="32"/>
          <w:lang w:eastAsia="en-GB"/>
        </w:rPr>
        <w:fldChar w:fldCharType="separate"/>
      </w:r>
      <w:r w:rsidR="00C2046C">
        <w:rPr>
          <w:rFonts w:ascii="Arial" w:hAnsi="Arial" w:cs="Arial"/>
          <w:noProof/>
          <w:szCs w:val="32"/>
          <w:lang w:eastAsia="en-GB"/>
        </w:rPr>
        <w:t>6</w:t>
      </w:r>
      <w:r w:rsidR="004204A0" w:rsidRPr="00AB1BB1">
        <w:rPr>
          <w:rFonts w:ascii="Arial" w:hAnsi="Arial" w:cs="Arial"/>
          <w:szCs w:val="32"/>
          <w:lang w:eastAsia="en-GB"/>
        </w:rPr>
        <w:fldChar w:fldCharType="end"/>
      </w:r>
    </w:p>
    <w:p w14:paraId="4BD5CA03" w14:textId="4D0107F9" w:rsidR="00410D65" w:rsidRDefault="003937DC" w:rsidP="008D74BB">
      <w:pPr>
        <w:spacing w:line="360" w:lineRule="auto"/>
        <w:rPr>
          <w:noProof/>
        </w:rPr>
      </w:pPr>
      <m:oMath>
        <m:f>
          <m:fPr>
            <m:ctrlPr>
              <w:rPr>
                <w:rStyle w:val="SubtitleChar"/>
                <w:rFonts w:ascii="Cambria Math" w:hAnsi="Cambria Math"/>
                <w:i w:val="0"/>
                <w:iCs w:val="0"/>
                <w:color w:val="auto"/>
                <w:sz w:val="22"/>
                <w:szCs w:val="22"/>
              </w:rPr>
            </m:ctrlPr>
          </m:fPr>
          <m:num>
            <m:r>
              <m:rPr>
                <m:sty m:val="b"/>
              </m:rPr>
              <w:rPr>
                <w:rStyle w:val="SubtitleChar"/>
                <w:rFonts w:ascii="Cambria Math" w:hAnsi="Cambria Math"/>
                <w:color w:val="auto"/>
                <w:sz w:val="22"/>
                <w:szCs w:val="22"/>
              </w:rPr>
              <m:t>1</m:t>
            </m:r>
          </m:num>
          <m:den>
            <m:r>
              <m:rPr>
                <m:sty m:val="b"/>
              </m:rPr>
              <w:rPr>
                <w:rStyle w:val="SubtitleChar"/>
                <w:rFonts w:ascii="Cambria Math" w:hAnsi="Cambria Math"/>
                <w:color w:val="auto"/>
                <w:sz w:val="22"/>
                <w:szCs w:val="22"/>
              </w:rPr>
              <m:t>2</m:t>
            </m:r>
          </m:den>
        </m:f>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2</m:t>
            </m:r>
          </m:sub>
          <m:sup>
            <m:r>
              <m:rPr>
                <m:sty m:val="b"/>
              </m:rPr>
              <w:rPr>
                <w:rStyle w:val="SubtitleChar"/>
                <w:rFonts w:ascii="Cambria Math" w:hAnsi="Cambria Math"/>
                <w:color w:val="auto"/>
                <w:sz w:val="22"/>
                <w:szCs w:val="22"/>
              </w:rPr>
              <m:t>2-</m:t>
            </m:r>
          </m:sup>
        </m:sSubSup>
        <m:r>
          <m:rPr>
            <m:sty m:val="b"/>
          </m:rPr>
          <w:rPr>
            <w:rStyle w:val="SubtitleChar"/>
            <w:rFonts w:ascii="Cambria Math" w:hAnsi="Cambria Math"/>
            <w:color w:val="auto"/>
            <w:sz w:val="22"/>
            <w:szCs w:val="22"/>
          </w:rPr>
          <m:t xml:space="preserve"> +</m:t>
        </m:r>
        <m:sSup>
          <m:sSupPr>
            <m:ctrlPr>
              <w:rPr>
                <w:rStyle w:val="SubtitleChar"/>
                <w:rFonts w:ascii="Cambria Math" w:hAnsi="Cambria Math"/>
                <w:i w:val="0"/>
                <w:iCs w:val="0"/>
                <w:color w:val="auto"/>
                <w:sz w:val="22"/>
                <w:szCs w:val="22"/>
              </w:rPr>
            </m:ctrlPr>
          </m:sSupPr>
          <m:e>
            <m:r>
              <m:rPr>
                <m:sty m:val="b"/>
              </m:rPr>
              <w:rPr>
                <w:rStyle w:val="SubtitleChar"/>
                <w:rFonts w:ascii="Cambria Math" w:hAnsi="Cambria Math"/>
                <w:color w:val="auto"/>
                <w:sz w:val="22"/>
                <w:szCs w:val="22"/>
              </w:rPr>
              <m:t>e</m:t>
            </m:r>
          </m:e>
          <m:sup>
            <m:r>
              <m:rPr>
                <m:sty m:val="b"/>
              </m:rPr>
              <w:rPr>
                <w:rStyle w:val="SubtitleChar"/>
                <w:rFonts w:ascii="Cambria Math" w:hAnsi="Cambria Math"/>
                <w:color w:val="auto"/>
                <w:sz w:val="22"/>
                <w:szCs w:val="22"/>
              </w:rPr>
              <m:t>-</m:t>
            </m:r>
          </m:sup>
        </m:sSup>
        <m:r>
          <m:rPr>
            <m:sty m:val="b"/>
          </m:rPr>
          <w:rPr>
            <w:rStyle w:val="SubtitleChar"/>
            <w:rFonts w:ascii="Cambria Math" w:hAnsi="Cambria Math"/>
            <w:color w:val="auto"/>
            <w:sz w:val="22"/>
            <w:szCs w:val="22"/>
          </w:rPr>
          <m:t>⇌</m:t>
        </m:r>
        <m:f>
          <m:fPr>
            <m:ctrlPr>
              <w:rPr>
                <w:rStyle w:val="SubtitleChar"/>
                <w:rFonts w:ascii="Cambria Math" w:hAnsi="Cambria Math"/>
                <w:i w:val="0"/>
                <w:iCs w:val="0"/>
                <w:color w:val="auto"/>
                <w:sz w:val="22"/>
                <w:szCs w:val="22"/>
              </w:rPr>
            </m:ctrlPr>
          </m:fPr>
          <m:num>
            <m:r>
              <m:rPr>
                <m:sty m:val="b"/>
              </m:rPr>
              <w:rPr>
                <w:rStyle w:val="SubtitleChar"/>
                <w:rFonts w:ascii="Cambria Math" w:hAnsi="Cambria Math"/>
                <w:color w:val="auto"/>
                <w:sz w:val="22"/>
                <w:szCs w:val="22"/>
              </w:rPr>
              <m:t>1</m:t>
            </m:r>
          </m:num>
          <m:den>
            <m:r>
              <m:rPr>
                <m:sty m:val="b"/>
              </m:rPr>
              <w:rPr>
                <w:rStyle w:val="SubtitleChar"/>
                <w:rFonts w:ascii="Cambria Math" w:hAnsi="Cambria Math"/>
                <w:color w:val="auto"/>
                <w:sz w:val="22"/>
                <w:szCs w:val="22"/>
              </w:rPr>
              <m:t>2</m:t>
            </m:r>
          </m:den>
        </m:f>
        <m:sSup>
          <m:sSupPr>
            <m:ctrlPr>
              <w:rPr>
                <w:rStyle w:val="SubtitleChar"/>
                <w:rFonts w:ascii="Cambria Math" w:hAnsi="Cambria Math"/>
                <w:i w:val="0"/>
                <w:iCs w:val="0"/>
                <w:noProof/>
                <w:color w:val="auto"/>
                <w:sz w:val="22"/>
                <w:szCs w:val="22"/>
              </w:rPr>
            </m:ctrlPr>
          </m:sSupPr>
          <m:e>
            <m:r>
              <m:rPr>
                <m:sty m:val="bi"/>
              </m:rPr>
              <w:rPr>
                <w:rStyle w:val="SubtitleChar"/>
                <w:rFonts w:ascii="Cambria Math" w:hAnsi="Cambria Math"/>
                <w:noProof/>
                <w:color w:val="auto"/>
                <w:sz w:val="22"/>
                <w:szCs w:val="22"/>
              </w:rPr>
              <m:t>S</m:t>
            </m:r>
          </m:e>
          <m:sup>
            <m:r>
              <m:rPr>
                <m:sty m:val="b"/>
              </m:rPr>
              <w:rPr>
                <w:rStyle w:val="SubtitleChar"/>
                <w:rFonts w:ascii="Cambria Math" w:hAnsi="Cambria Math"/>
                <w:noProof/>
                <w:color w:val="auto"/>
                <w:sz w:val="22"/>
                <w:szCs w:val="22"/>
              </w:rPr>
              <m:t>2-</m:t>
            </m:r>
          </m:sup>
        </m:sSup>
      </m:oMath>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4204A0" w:rsidRPr="000C5B1F">
        <w:rPr>
          <w:rStyle w:val="SubtitleChar"/>
          <w:color w:val="auto"/>
        </w:rPr>
        <w:tab/>
      </w:r>
      <w:r w:rsidR="00B922D5">
        <w:rPr>
          <w:rStyle w:val="SubtitleChar"/>
          <w:color w:val="auto"/>
        </w:rPr>
        <w:tab/>
      </w:r>
      <w:r w:rsidR="00AB1BB1">
        <w:rPr>
          <w:rStyle w:val="SubtitleChar"/>
          <w:color w:val="auto"/>
        </w:rPr>
        <w:tab/>
      </w:r>
      <w:r w:rsidR="004204A0" w:rsidRPr="00AB1BB1">
        <w:rPr>
          <w:rFonts w:ascii="Arial" w:hAnsi="Arial" w:cs="Arial"/>
          <w:szCs w:val="32"/>
          <w:lang w:eastAsia="en-GB"/>
        </w:rPr>
        <w:t xml:space="preserve">Equation </w:t>
      </w:r>
      <w:r w:rsidR="004204A0" w:rsidRPr="00AB1BB1">
        <w:rPr>
          <w:rFonts w:ascii="Arial" w:hAnsi="Arial" w:cs="Arial"/>
          <w:szCs w:val="32"/>
          <w:lang w:eastAsia="en-GB"/>
        </w:rPr>
        <w:fldChar w:fldCharType="begin"/>
      </w:r>
      <w:r w:rsidR="004204A0" w:rsidRPr="00AB1BB1">
        <w:rPr>
          <w:rFonts w:ascii="Arial" w:hAnsi="Arial" w:cs="Arial"/>
          <w:szCs w:val="32"/>
          <w:lang w:eastAsia="en-GB"/>
        </w:rPr>
        <w:instrText xml:space="preserve"> SEQ Equation_ \* ARABIC </w:instrText>
      </w:r>
      <w:r w:rsidR="004204A0" w:rsidRPr="00AB1BB1">
        <w:rPr>
          <w:rFonts w:ascii="Arial" w:hAnsi="Arial" w:cs="Arial"/>
          <w:szCs w:val="32"/>
          <w:lang w:eastAsia="en-GB"/>
        </w:rPr>
        <w:fldChar w:fldCharType="separate"/>
      </w:r>
      <w:r w:rsidR="00C2046C">
        <w:rPr>
          <w:rFonts w:ascii="Arial" w:hAnsi="Arial" w:cs="Arial"/>
          <w:noProof/>
          <w:szCs w:val="32"/>
          <w:lang w:eastAsia="en-GB"/>
        </w:rPr>
        <w:t>7</w:t>
      </w:r>
      <w:r w:rsidR="004204A0" w:rsidRPr="00AB1BB1">
        <w:rPr>
          <w:rFonts w:ascii="Arial" w:hAnsi="Arial" w:cs="Arial"/>
          <w:szCs w:val="32"/>
          <w:lang w:eastAsia="en-GB"/>
        </w:rPr>
        <w:fldChar w:fldCharType="end"/>
      </w:r>
    </w:p>
    <w:p w14:paraId="70B6A5F2" w14:textId="728DE202" w:rsidR="00410D65" w:rsidRPr="00F02BDD" w:rsidRDefault="00F76023" w:rsidP="008D74BB">
      <w:pPr>
        <w:spacing w:line="360" w:lineRule="auto"/>
        <w:jc w:val="both"/>
        <w:rPr>
          <w:rFonts w:ascii="Arial" w:eastAsia="Times New Roman" w:hAnsi="Arial" w:cs="Arial"/>
        </w:rPr>
      </w:pPr>
      <w:r>
        <w:rPr>
          <w:rFonts w:ascii="Arial" w:eastAsia="Times New Roman" w:hAnsi="Arial" w:cs="Arial"/>
        </w:rPr>
        <w:t xml:space="preserve">Among the </w:t>
      </w:r>
      <w:r w:rsidR="00D26F6D">
        <w:rPr>
          <w:rFonts w:ascii="Arial" w:eastAsia="Times New Roman" w:hAnsi="Arial" w:cs="Arial"/>
        </w:rPr>
        <w:t>formed</w:t>
      </w:r>
      <w:r w:rsidR="009A5D9C">
        <w:rPr>
          <w:rFonts w:ascii="Arial" w:eastAsia="Times New Roman" w:hAnsi="Arial" w:cs="Arial"/>
        </w:rPr>
        <w:t xml:space="preserve"> </w:t>
      </w:r>
      <w:r w:rsidR="00631FFC">
        <w:rPr>
          <w:rFonts w:ascii="Arial" w:eastAsia="Times New Roman" w:hAnsi="Arial" w:cs="Arial"/>
        </w:rPr>
        <w:t>polysulfides</w:t>
      </w:r>
      <w:r w:rsidR="00D26F6D">
        <w:rPr>
          <w:rFonts w:ascii="Arial" w:eastAsia="Times New Roman" w:hAnsi="Arial" w:cs="Arial"/>
        </w:rPr>
        <w:t xml:space="preserve"> in the multi-reactions</w:t>
      </w:r>
      <w:r w:rsidR="00631FFC">
        <w:rPr>
          <w:rFonts w:ascii="Arial" w:eastAsia="Times New Roman" w:hAnsi="Arial" w:cs="Arial"/>
        </w:rPr>
        <w:t xml:space="preserve">, due to </w:t>
      </w:r>
      <w:r w:rsidR="00D26F6D">
        <w:rPr>
          <w:rFonts w:ascii="Arial" w:eastAsia="Times New Roman" w:hAnsi="Arial" w:cs="Arial"/>
        </w:rPr>
        <w:t xml:space="preserve">limited </w:t>
      </w:r>
      <w:r w:rsidR="00167243">
        <w:rPr>
          <w:rFonts w:ascii="Arial" w:eastAsia="Times New Roman" w:hAnsi="Arial" w:cs="Arial"/>
        </w:rPr>
        <w:t>solubilities</w:t>
      </w:r>
      <w:r w:rsidR="00D26F6D">
        <w:rPr>
          <w:rFonts w:ascii="Arial" w:eastAsia="Times New Roman" w:hAnsi="Arial" w:cs="Arial"/>
        </w:rPr>
        <w:t xml:space="preserve"> in the electrolyte</w:t>
      </w:r>
      <w:r w:rsidR="00BD2E86">
        <w:rPr>
          <w:rFonts w:ascii="Arial" w:eastAsia="Times New Roman" w:hAnsi="Arial" w:cs="Arial"/>
        </w:rPr>
        <w:t xml:space="preserve">, the balances of </w:t>
      </w:r>
      <w:r w:rsidR="00866500">
        <w:rPr>
          <w:rFonts w:ascii="Arial" w:eastAsia="Times New Roman" w:hAnsi="Arial" w:cs="Arial"/>
        </w:rPr>
        <w:t xml:space="preserve">dissolution and precipitation exist in </w:t>
      </w:r>
      <m:oMath>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r>
          <m:rPr>
            <m:sty m:val="b"/>
          </m:rPr>
          <w:rPr>
            <w:rStyle w:val="SubtitleChar"/>
            <w:rFonts w:ascii="Cambria Math" w:hAnsi="Cambria Math"/>
            <w:color w:val="auto"/>
            <w:sz w:val="22"/>
            <w:szCs w:val="22"/>
          </w:rPr>
          <m:t>S</m:t>
        </m:r>
      </m:oMath>
      <w:r w:rsidR="00B60BE5">
        <w:rPr>
          <w:rFonts w:ascii="Arial" w:eastAsia="Times New Roman" w:hAnsi="Arial" w:cs="Arial"/>
        </w:rPr>
        <w:t xml:space="preserve"> and </w:t>
      </w:r>
      <m:oMath>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sSub>
          <m:sSubPr>
            <m:ctrlPr>
              <w:rPr>
                <w:rStyle w:val="SubtitleChar"/>
                <w:rFonts w:ascii="Cambria Math" w:hAnsi="Cambria Math"/>
                <w:b/>
                <w:i w:val="0"/>
                <w:iCs w:val="0"/>
                <w:color w:val="auto"/>
                <w:sz w:val="22"/>
                <w:szCs w:val="22"/>
              </w:rPr>
            </m:ctrlPr>
          </m:sSubPr>
          <m:e>
            <m:r>
              <m:rPr>
                <m:sty m:val="b"/>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2</m:t>
            </m:r>
          </m:sub>
        </m:sSub>
      </m:oMath>
      <w:r w:rsidR="00B60BE5">
        <w:rPr>
          <w:rFonts w:ascii="Arial" w:eastAsia="Times New Roman" w:hAnsi="Arial" w:cs="Arial"/>
        </w:rPr>
        <w:t>.</w:t>
      </w:r>
    </w:p>
    <w:p w14:paraId="64519716" w14:textId="487A9679" w:rsidR="00410D65" w:rsidRDefault="003937DC" w:rsidP="008D74BB">
      <w:pPr>
        <w:spacing w:line="360" w:lineRule="auto"/>
        <w:rPr>
          <w:noProof/>
        </w:rPr>
      </w:pPr>
      <m:oMath>
        <m:sSup>
          <m:sSupPr>
            <m:ctrlPr>
              <w:rPr>
                <w:rStyle w:val="SubtitleChar"/>
                <w:rFonts w:ascii="Cambria Math" w:hAnsi="Cambria Math"/>
                <w:i w:val="0"/>
                <w:iCs w:val="0"/>
                <w:noProof/>
                <w:color w:val="auto"/>
                <w:sz w:val="22"/>
                <w:szCs w:val="22"/>
              </w:rPr>
            </m:ctrlPr>
          </m:sSupPr>
          <m:e>
            <m:r>
              <m:rPr>
                <m:sty m:val="bi"/>
              </m:rPr>
              <w:rPr>
                <w:rStyle w:val="SubtitleChar"/>
                <w:rFonts w:ascii="Cambria Math" w:hAnsi="Cambria Math"/>
                <w:noProof/>
                <w:color w:val="auto"/>
                <w:sz w:val="22"/>
                <w:szCs w:val="22"/>
              </w:rPr>
              <m:t>S</m:t>
            </m:r>
          </m:e>
          <m:sup>
            <m:r>
              <m:rPr>
                <m:sty m:val="b"/>
              </m:rPr>
              <w:rPr>
                <w:rStyle w:val="SubtitleChar"/>
                <w:rFonts w:ascii="Cambria Math" w:hAnsi="Cambria Math"/>
                <w:noProof/>
                <w:color w:val="auto"/>
                <w:sz w:val="22"/>
                <w:szCs w:val="22"/>
              </w:rPr>
              <m:t>2-</m:t>
            </m:r>
          </m:sup>
        </m:sSup>
        <m:r>
          <m:rPr>
            <m:sty m:val="b"/>
          </m:rPr>
          <w:rPr>
            <w:rStyle w:val="SubtitleChar"/>
            <w:rFonts w:ascii="Cambria Math" w:hAnsi="Cambria Math"/>
            <w:color w:val="auto"/>
            <w:sz w:val="22"/>
            <w:szCs w:val="22"/>
          </w:rPr>
          <m:t xml:space="preserve"> +</m:t>
        </m:r>
        <m:sSup>
          <m:sSupPr>
            <m:ctrlPr>
              <w:rPr>
                <w:rStyle w:val="SubtitleChar"/>
                <w:rFonts w:ascii="Cambria Math" w:hAnsi="Cambria Math"/>
                <w:i w:val="0"/>
                <w:iCs w:val="0"/>
                <w:noProof/>
                <w:color w:val="auto"/>
                <w:sz w:val="22"/>
                <w:szCs w:val="22"/>
              </w:rPr>
            </m:ctrlPr>
          </m:sSupPr>
          <m:e>
            <m:r>
              <m:rPr>
                <m:sty m:val="b"/>
              </m:rPr>
              <w:rPr>
                <w:rStyle w:val="SubtitleChar"/>
                <w:rFonts w:ascii="Cambria Math" w:hAnsi="Cambria Math"/>
                <w:noProof/>
                <w:color w:val="auto"/>
                <w:sz w:val="22"/>
                <w:szCs w:val="22"/>
              </w:rPr>
              <m:t>2</m:t>
            </m:r>
            <m:r>
              <m:rPr>
                <m:sty m:val="bi"/>
              </m:rPr>
              <w:rPr>
                <w:rStyle w:val="SubtitleChar"/>
                <w:rFonts w:ascii="Cambria Math" w:hAnsi="Cambria Math"/>
                <w:noProof/>
                <w:color w:val="auto"/>
                <w:sz w:val="22"/>
                <w:szCs w:val="22"/>
              </w:rPr>
              <m:t>Li</m:t>
            </m:r>
          </m:e>
          <m:sup>
            <m:r>
              <m:rPr>
                <m:sty m:val="b"/>
              </m:rPr>
              <w:rPr>
                <w:rStyle w:val="SubtitleChar"/>
                <w:rFonts w:ascii="Cambria Math" w:hAnsi="Cambria Math"/>
                <w:noProof/>
                <w:color w:val="auto"/>
                <w:sz w:val="22"/>
                <w:szCs w:val="22"/>
              </w:rPr>
              <m:t>+</m:t>
            </m:r>
          </m:sup>
        </m:sSup>
        <m:r>
          <m:rPr>
            <m:sty m:val="b"/>
          </m:rPr>
          <w:rPr>
            <w:rStyle w:val="SubtitleChar"/>
            <w:rFonts w:ascii="Cambria Math" w:hAnsi="Cambria Math"/>
            <w:color w:val="auto"/>
            <w:sz w:val="22"/>
            <w:szCs w:val="22"/>
          </w:rPr>
          <m:t>⇌</m:t>
        </m:r>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sSub>
          <m:sSubPr>
            <m:ctrlPr>
              <w:rPr>
                <w:rStyle w:val="SubtitleChar"/>
                <w:rFonts w:ascii="Cambria Math" w:hAnsi="Cambria Math"/>
                <w:b/>
                <w:i w:val="0"/>
                <w:iCs w:val="0"/>
                <w:color w:val="auto"/>
                <w:sz w:val="22"/>
                <w:szCs w:val="22"/>
              </w:rPr>
            </m:ctrlPr>
          </m:sSubPr>
          <m:e>
            <m:r>
              <m:rPr>
                <m:sty m:val="b"/>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m:t>
            </m:r>
            <m:r>
              <m:rPr>
                <m:sty m:val="bi"/>
              </m:rPr>
              <w:rPr>
                <w:rStyle w:val="SubtitleChar"/>
                <w:rFonts w:ascii="Cambria Math" w:hAnsi="Cambria Math"/>
                <w:color w:val="auto"/>
                <w:sz w:val="22"/>
                <w:szCs w:val="22"/>
              </w:rPr>
              <m:t>solid</m:t>
            </m:r>
            <m:r>
              <m:rPr>
                <m:sty m:val="b"/>
              </m:rPr>
              <w:rPr>
                <w:rStyle w:val="SubtitleChar"/>
                <w:rFonts w:ascii="Cambria Math" w:hAnsi="Cambria Math"/>
                <w:color w:val="auto"/>
                <w:sz w:val="22"/>
                <w:szCs w:val="22"/>
              </w:rPr>
              <m:t>)</m:t>
            </m:r>
          </m:sub>
        </m:sSub>
      </m:oMath>
      <w:r w:rsidR="007804F0" w:rsidRPr="000C5B1F">
        <w:rPr>
          <w:rStyle w:val="SubtitleChar"/>
          <w:color w:val="auto"/>
        </w:rPr>
        <w:tab/>
      </w:r>
      <w:r w:rsidR="007804F0" w:rsidRPr="000C5B1F">
        <w:rPr>
          <w:rStyle w:val="SubtitleChar"/>
          <w:color w:val="auto"/>
        </w:rPr>
        <w:tab/>
      </w:r>
      <w:r w:rsidR="007804F0" w:rsidRPr="000C5B1F">
        <w:rPr>
          <w:rStyle w:val="SubtitleChar"/>
          <w:color w:val="auto"/>
        </w:rPr>
        <w:tab/>
      </w:r>
      <w:r w:rsidR="007804F0" w:rsidRPr="000C5B1F">
        <w:rPr>
          <w:rStyle w:val="SubtitleChar"/>
          <w:color w:val="auto"/>
        </w:rPr>
        <w:tab/>
      </w:r>
      <w:r w:rsidR="007804F0" w:rsidRPr="000C5B1F">
        <w:rPr>
          <w:rStyle w:val="SubtitleChar"/>
          <w:color w:val="auto"/>
        </w:rPr>
        <w:tab/>
      </w:r>
      <w:r w:rsidR="007804F0" w:rsidRPr="000C5B1F">
        <w:rPr>
          <w:rStyle w:val="SubtitleChar"/>
          <w:color w:val="auto"/>
        </w:rPr>
        <w:tab/>
      </w:r>
      <w:r w:rsidR="007804F0" w:rsidRPr="000C5B1F">
        <w:rPr>
          <w:rStyle w:val="SubtitleChar"/>
          <w:color w:val="auto"/>
        </w:rPr>
        <w:tab/>
        <w:t xml:space="preserve">          </w:t>
      </w:r>
      <w:r w:rsidR="006F4051">
        <w:rPr>
          <w:rStyle w:val="SubtitleChar"/>
          <w:color w:val="auto"/>
        </w:rPr>
        <w:tab/>
      </w:r>
      <w:r w:rsidR="007804F0" w:rsidRPr="00811DD8">
        <w:rPr>
          <w:rFonts w:ascii="Arial" w:hAnsi="Arial" w:cs="Arial"/>
          <w:szCs w:val="32"/>
          <w:lang w:eastAsia="en-GB"/>
        </w:rPr>
        <w:t xml:space="preserve">Equation </w:t>
      </w:r>
      <w:r w:rsidR="0091795D" w:rsidRPr="00811DD8">
        <w:rPr>
          <w:rFonts w:ascii="Arial" w:hAnsi="Arial" w:cs="Arial"/>
          <w:szCs w:val="32"/>
          <w:lang w:eastAsia="en-GB"/>
        </w:rPr>
        <w:t>8</w:t>
      </w:r>
    </w:p>
    <w:p w14:paraId="32FFA43A" w14:textId="5D34AA6A" w:rsidR="006D659C" w:rsidRDefault="003937DC" w:rsidP="008D74BB">
      <w:pPr>
        <w:spacing w:line="360" w:lineRule="auto"/>
        <w:rPr>
          <w:noProof/>
        </w:rPr>
      </w:pPr>
      <m:oMath>
        <m:sSup>
          <m:sSupPr>
            <m:ctrlPr>
              <w:rPr>
                <w:rStyle w:val="SubtitleChar"/>
                <w:rFonts w:ascii="Cambria Math" w:hAnsi="Cambria Math"/>
                <w:i w:val="0"/>
                <w:iCs w:val="0"/>
                <w:noProof/>
                <w:color w:val="auto"/>
                <w:sz w:val="22"/>
                <w:szCs w:val="22"/>
              </w:rPr>
            </m:ctrlPr>
          </m:sSupPr>
          <m:e>
            <m:r>
              <m:rPr>
                <m:sty m:val="b"/>
              </m:rPr>
              <w:rPr>
                <w:rStyle w:val="SubtitleChar"/>
                <w:rFonts w:ascii="Cambria Math" w:hAnsi="Cambria Math"/>
                <w:noProof/>
                <w:color w:val="auto"/>
                <w:sz w:val="22"/>
                <w:szCs w:val="22"/>
              </w:rPr>
              <m:t>2</m:t>
            </m:r>
            <m:r>
              <m:rPr>
                <m:sty m:val="bi"/>
              </m:rPr>
              <w:rPr>
                <w:rStyle w:val="SubtitleChar"/>
                <w:rFonts w:ascii="Cambria Math" w:hAnsi="Cambria Math"/>
                <w:noProof/>
                <w:color w:val="auto"/>
                <w:sz w:val="22"/>
                <w:szCs w:val="22"/>
              </w:rPr>
              <m:t>S</m:t>
            </m:r>
          </m:e>
          <m:sup>
            <m:r>
              <m:rPr>
                <m:sty m:val="b"/>
              </m:rPr>
              <w:rPr>
                <w:rStyle w:val="SubtitleChar"/>
                <w:rFonts w:ascii="Cambria Math" w:hAnsi="Cambria Math"/>
                <w:noProof/>
                <w:color w:val="auto"/>
                <w:sz w:val="22"/>
                <w:szCs w:val="22"/>
              </w:rPr>
              <m:t>2-</m:t>
            </m:r>
          </m:sup>
        </m:sSup>
        <m:r>
          <m:rPr>
            <m:sty m:val="b"/>
          </m:rPr>
          <w:rPr>
            <w:rStyle w:val="SubtitleChar"/>
            <w:rFonts w:ascii="Cambria Math" w:hAnsi="Cambria Math"/>
            <w:color w:val="auto"/>
            <w:sz w:val="22"/>
            <w:szCs w:val="22"/>
          </w:rPr>
          <m:t xml:space="preserve"> +</m:t>
        </m:r>
        <m:sSup>
          <m:sSupPr>
            <m:ctrlPr>
              <w:rPr>
                <w:rStyle w:val="SubtitleChar"/>
                <w:rFonts w:ascii="Cambria Math" w:hAnsi="Cambria Math"/>
                <w:i w:val="0"/>
                <w:iCs w:val="0"/>
                <w:noProof/>
                <w:color w:val="auto"/>
                <w:sz w:val="22"/>
                <w:szCs w:val="22"/>
              </w:rPr>
            </m:ctrlPr>
          </m:sSupPr>
          <m:e>
            <m:r>
              <m:rPr>
                <m:sty m:val="b"/>
              </m:rPr>
              <w:rPr>
                <w:rStyle w:val="SubtitleChar"/>
                <w:rFonts w:ascii="Cambria Math" w:hAnsi="Cambria Math"/>
                <w:noProof/>
                <w:color w:val="auto"/>
                <w:sz w:val="22"/>
                <w:szCs w:val="22"/>
              </w:rPr>
              <m:t>2</m:t>
            </m:r>
            <m:r>
              <m:rPr>
                <m:sty m:val="bi"/>
              </m:rPr>
              <w:rPr>
                <w:rStyle w:val="SubtitleChar"/>
                <w:rFonts w:ascii="Cambria Math" w:hAnsi="Cambria Math"/>
                <w:noProof/>
                <w:color w:val="auto"/>
                <w:sz w:val="22"/>
                <w:szCs w:val="22"/>
              </w:rPr>
              <m:t>Li</m:t>
            </m:r>
          </m:e>
          <m:sup>
            <m:r>
              <m:rPr>
                <m:sty m:val="b"/>
              </m:rPr>
              <w:rPr>
                <w:rStyle w:val="SubtitleChar"/>
                <w:rFonts w:ascii="Cambria Math" w:hAnsi="Cambria Math"/>
                <w:noProof/>
                <w:color w:val="auto"/>
                <w:sz w:val="22"/>
                <w:szCs w:val="22"/>
              </w:rPr>
              <m:t>+</m:t>
            </m:r>
          </m:sup>
        </m:sSup>
        <m:r>
          <m:rPr>
            <m:sty m:val="b"/>
          </m:rPr>
          <w:rPr>
            <w:rStyle w:val="SubtitleChar"/>
            <w:rFonts w:ascii="Cambria Math" w:hAnsi="Cambria Math"/>
            <w:color w:val="auto"/>
            <w:sz w:val="22"/>
            <w:szCs w:val="22"/>
          </w:rPr>
          <m:t>⇌</m:t>
        </m:r>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sSub>
          <m:sSubPr>
            <m:ctrlPr>
              <w:rPr>
                <w:rStyle w:val="SubtitleChar"/>
                <w:rFonts w:ascii="Cambria Math" w:hAnsi="Cambria Math"/>
                <w:b/>
                <w:i w:val="0"/>
                <w:iCs w:val="0"/>
                <w:color w:val="auto"/>
                <w:sz w:val="22"/>
                <w:szCs w:val="22"/>
              </w:rPr>
            </m:ctrlPr>
          </m:sSubPr>
          <m:e>
            <m:sSub>
              <m:sSubPr>
                <m:ctrlPr>
                  <w:rPr>
                    <w:rStyle w:val="SubtitleChar"/>
                    <w:rFonts w:ascii="Cambria Math" w:hAnsi="Cambria Math"/>
                    <w:b/>
                    <w:i w:val="0"/>
                    <w:iCs w:val="0"/>
                    <w:color w:val="auto"/>
                    <w:sz w:val="22"/>
                    <w:szCs w:val="22"/>
                  </w:rPr>
                </m:ctrlPr>
              </m:sSubPr>
              <m:e>
                <m:r>
                  <m:rPr>
                    <m:sty m:val="b"/>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2</m:t>
                </m:r>
              </m:sub>
            </m:sSub>
          </m:e>
          <m:sub>
            <m:r>
              <m:rPr>
                <m:sty m:val="b"/>
              </m:rPr>
              <w:rPr>
                <w:rStyle w:val="SubtitleChar"/>
                <w:rFonts w:ascii="Cambria Math" w:hAnsi="Cambria Math"/>
                <w:color w:val="auto"/>
                <w:sz w:val="22"/>
                <w:szCs w:val="22"/>
              </w:rPr>
              <m:t>(</m:t>
            </m:r>
            <m:r>
              <m:rPr>
                <m:sty m:val="bi"/>
              </m:rPr>
              <w:rPr>
                <w:rStyle w:val="SubtitleChar"/>
                <w:rFonts w:ascii="Cambria Math" w:hAnsi="Cambria Math"/>
                <w:color w:val="auto"/>
                <w:sz w:val="22"/>
                <w:szCs w:val="22"/>
              </w:rPr>
              <m:t>solid</m:t>
            </m:r>
            <m:r>
              <m:rPr>
                <m:sty m:val="b"/>
              </m:rPr>
              <w:rPr>
                <w:rStyle w:val="SubtitleChar"/>
                <w:rFonts w:ascii="Cambria Math" w:hAnsi="Cambria Math"/>
                <w:color w:val="auto"/>
                <w:sz w:val="22"/>
                <w:szCs w:val="22"/>
              </w:rPr>
              <m:t>)</m:t>
            </m:r>
          </m:sub>
        </m:sSub>
      </m:oMath>
      <w:r w:rsidR="007804F0" w:rsidRPr="00811DD8">
        <w:rPr>
          <w:rStyle w:val="SubtitleChar"/>
          <w:color w:val="auto"/>
          <w:sz w:val="22"/>
          <w:szCs w:val="22"/>
        </w:rPr>
        <w:tab/>
      </w:r>
      <w:r w:rsidR="007804F0" w:rsidRPr="000C5B1F">
        <w:rPr>
          <w:rStyle w:val="SubtitleChar"/>
          <w:color w:val="auto"/>
        </w:rPr>
        <w:tab/>
      </w:r>
      <w:r w:rsidR="007804F0" w:rsidRPr="000C5B1F">
        <w:rPr>
          <w:rStyle w:val="SubtitleChar"/>
          <w:color w:val="auto"/>
        </w:rPr>
        <w:tab/>
      </w:r>
      <w:r w:rsidR="007804F0" w:rsidRPr="000C5B1F">
        <w:rPr>
          <w:rStyle w:val="SubtitleChar"/>
          <w:color w:val="auto"/>
        </w:rPr>
        <w:tab/>
      </w:r>
      <w:r w:rsidR="007804F0" w:rsidRPr="000C5B1F">
        <w:rPr>
          <w:rStyle w:val="SubtitleChar"/>
          <w:color w:val="auto"/>
        </w:rPr>
        <w:tab/>
      </w:r>
      <w:r w:rsidR="007804F0" w:rsidRPr="000C5B1F">
        <w:rPr>
          <w:rStyle w:val="SubtitleChar"/>
          <w:color w:val="auto"/>
        </w:rPr>
        <w:tab/>
      </w:r>
      <w:r w:rsidR="007804F0" w:rsidRPr="000C5B1F">
        <w:rPr>
          <w:rStyle w:val="SubtitleChar"/>
          <w:color w:val="auto"/>
        </w:rPr>
        <w:tab/>
      </w:r>
      <w:r w:rsidR="006F4051">
        <w:rPr>
          <w:rStyle w:val="SubtitleChar"/>
          <w:color w:val="auto"/>
        </w:rPr>
        <w:tab/>
      </w:r>
      <w:r w:rsidR="007804F0" w:rsidRPr="00811DD8">
        <w:rPr>
          <w:rFonts w:ascii="Arial" w:hAnsi="Arial" w:cs="Arial"/>
          <w:szCs w:val="32"/>
          <w:lang w:eastAsia="en-GB"/>
        </w:rPr>
        <w:t xml:space="preserve">Equation </w:t>
      </w:r>
      <w:r w:rsidR="0091795D" w:rsidRPr="00811DD8">
        <w:rPr>
          <w:rFonts w:ascii="Arial" w:hAnsi="Arial" w:cs="Arial"/>
          <w:szCs w:val="32"/>
          <w:lang w:eastAsia="en-GB"/>
        </w:rPr>
        <w:t>9</w:t>
      </w:r>
    </w:p>
    <w:p w14:paraId="22D0086E" w14:textId="17F423AA" w:rsidR="00DC1BB3" w:rsidRPr="00AE3995" w:rsidRDefault="0081620F" w:rsidP="008D74BB">
      <w:pPr>
        <w:spacing w:line="360" w:lineRule="auto"/>
        <w:jc w:val="both"/>
        <w:rPr>
          <w:rFonts w:ascii="Arial" w:eastAsia="Times New Roman" w:hAnsi="Arial" w:cs="Arial"/>
          <w:lang w:val="en-US" w:eastAsia="zh-CN"/>
        </w:rPr>
      </w:pPr>
      <w:r w:rsidRPr="00C164E1">
        <w:rPr>
          <w:rFonts w:ascii="Arial" w:eastAsia="Times New Roman" w:hAnsi="Arial" w:cs="Arial"/>
        </w:rPr>
        <w:t xml:space="preserve">The </w:t>
      </w:r>
      <w:r w:rsidR="00A500B6" w:rsidRPr="00C164E1">
        <w:rPr>
          <w:rFonts w:ascii="Arial" w:eastAsia="Times New Roman" w:hAnsi="Arial" w:cs="Arial"/>
        </w:rPr>
        <w:t>governing equation</w:t>
      </w:r>
      <w:r w:rsidR="008327D3" w:rsidRPr="00C164E1">
        <w:rPr>
          <w:rFonts w:ascii="Arial" w:eastAsia="Times New Roman" w:hAnsi="Arial" w:cs="Arial"/>
        </w:rPr>
        <w:t xml:space="preserve">s of species, </w:t>
      </w:r>
      <w:r w:rsidR="00FF7095" w:rsidRPr="00C164E1">
        <w:rPr>
          <w:rFonts w:ascii="Arial" w:eastAsia="Times New Roman" w:hAnsi="Arial" w:cs="Arial"/>
        </w:rPr>
        <w:t xml:space="preserve">ionic charge and electronic charge </w:t>
      </w:r>
      <w:r w:rsidR="00F00C5F" w:rsidRPr="00C164E1">
        <w:rPr>
          <w:rFonts w:ascii="Arial" w:eastAsia="Times New Roman" w:hAnsi="Arial" w:cs="Arial"/>
        </w:rPr>
        <w:t xml:space="preserve">conservation </w:t>
      </w:r>
      <w:r w:rsidR="00DC1BB3">
        <w:rPr>
          <w:rFonts w:ascii="Arial" w:eastAsia="Times New Roman" w:hAnsi="Arial" w:cs="Arial"/>
        </w:rPr>
        <w:t>in the</w:t>
      </w:r>
      <w:r w:rsidR="002B5A8B">
        <w:rPr>
          <w:rFonts w:ascii="Arial" w:eastAsia="Times New Roman" w:hAnsi="Arial" w:cs="Arial"/>
        </w:rPr>
        <w:t xml:space="preserve"> model are </w:t>
      </w:r>
      <w:r w:rsidR="00DC1BB3">
        <w:rPr>
          <w:rFonts w:ascii="Arial" w:eastAsia="Times New Roman" w:hAnsi="Arial" w:cs="Arial"/>
        </w:rPr>
        <w:t>summarized in the following</w:t>
      </w:r>
      <w:r w:rsidR="00E16A70">
        <w:rPr>
          <w:rFonts w:ascii="Arial" w:eastAsia="Times New Roman" w:hAnsi="Arial" w:cs="Arial"/>
        </w:rPr>
        <w:t xml:space="preserve">, </w:t>
      </w:r>
      <w:r w:rsidR="00494597">
        <w:rPr>
          <w:rFonts w:ascii="Arial" w:eastAsia="Times New Roman" w:hAnsi="Arial" w:cs="Arial"/>
        </w:rPr>
        <w:t>the model is developed and</w:t>
      </w:r>
      <w:r w:rsidR="00E16A70">
        <w:rPr>
          <w:rFonts w:ascii="Arial" w:eastAsia="Times New Roman" w:hAnsi="Arial" w:cs="Arial"/>
        </w:rPr>
        <w:t xml:space="preserve"> adapted from </w:t>
      </w:r>
      <w:proofErr w:type="spellStart"/>
      <w:r w:rsidR="00E16A70">
        <w:rPr>
          <w:rFonts w:ascii="Arial" w:eastAsia="Times New Roman" w:hAnsi="Arial" w:cs="Arial"/>
        </w:rPr>
        <w:t>Ku</w:t>
      </w:r>
      <w:r w:rsidR="00AE3995">
        <w:rPr>
          <w:rFonts w:ascii="Arial" w:eastAsia="Times New Roman" w:hAnsi="Arial" w:cs="Arial"/>
        </w:rPr>
        <w:t>ma</w:t>
      </w:r>
      <w:r w:rsidR="00494597">
        <w:rPr>
          <w:rFonts w:ascii="Arial" w:eastAsia="Times New Roman" w:hAnsi="Arial" w:cs="Arial"/>
        </w:rPr>
        <w:t>resan’s</w:t>
      </w:r>
      <w:proofErr w:type="spellEnd"/>
      <w:r w:rsidR="00494597">
        <w:rPr>
          <w:rFonts w:ascii="Arial" w:eastAsia="Times New Roman" w:hAnsi="Arial" w:cs="Arial"/>
        </w:rPr>
        <w:t xml:space="preserve"> model</w:t>
      </w:r>
      <w:r w:rsidR="007467FA">
        <w:rPr>
          <w:rFonts w:ascii="Arial" w:eastAsia="Times New Roman" w:hAnsi="Arial" w:cs="Arial"/>
        </w:rPr>
        <w:t xml:space="preserve"> </w:t>
      </w:r>
      <w:sdt>
        <w:sdtPr>
          <w:rPr>
            <w:rFonts w:ascii="Arial" w:eastAsia="Times New Roman" w:hAnsi="Arial" w:cs="Arial"/>
            <w:color w:val="000000"/>
          </w:rPr>
          <w:tag w:val="MENDELEY_CITATION_v3_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"/>
          <w:id w:val="195357896"/>
          <w:placeholder>
            <w:docPart w:val="DefaultPlaceholder_-1854013440"/>
          </w:placeholder>
        </w:sdtPr>
        <w:sdtContent>
          <w:r w:rsidR="007467FA" w:rsidRPr="007467FA">
            <w:rPr>
              <w:rFonts w:ascii="Arial" w:eastAsia="Times New Roman" w:hAnsi="Arial" w:cs="Arial"/>
              <w:color w:val="000000"/>
            </w:rPr>
            <w:t>[8]</w:t>
          </w:r>
        </w:sdtContent>
      </w:sdt>
      <w:r w:rsidR="00494597">
        <w:rPr>
          <w:rFonts w:ascii="Arial" w:eastAsia="Times New Roman" w:hAnsi="Arial" w:cs="Arial"/>
        </w:rPr>
        <w:t xml:space="preserve">. </w:t>
      </w:r>
    </w:p>
    <w:p w14:paraId="7A8C3115" w14:textId="502CEBAE" w:rsidR="00F8269B" w:rsidRDefault="001117F0" w:rsidP="008D74BB">
      <w:pPr>
        <w:spacing w:line="360" w:lineRule="auto"/>
        <w:jc w:val="both"/>
        <w:rPr>
          <w:rFonts w:ascii="Arial" w:eastAsia="Times New Roman" w:hAnsi="Arial" w:cs="Arial"/>
        </w:rPr>
      </w:pPr>
      <w:r>
        <w:rPr>
          <w:rFonts w:ascii="Arial" w:eastAsia="Times New Roman" w:hAnsi="Arial" w:cs="Arial"/>
        </w:rPr>
        <w:t xml:space="preserve">In the electrolyte phase, the </w:t>
      </w:r>
      <w:r w:rsidR="00F8269B">
        <w:rPr>
          <w:rFonts w:ascii="Arial" w:eastAsia="Times New Roman" w:hAnsi="Arial" w:cs="Arial"/>
        </w:rPr>
        <w:t xml:space="preserve">continuity equation of species </w:t>
      </w:r>
      <m:oMath>
        <m:r>
          <m:rPr>
            <m:sty m:val="bi"/>
          </m:rPr>
          <w:rPr>
            <w:rStyle w:val="SubtitleChar"/>
            <w:rFonts w:ascii="Cambria Math" w:hAnsi="Cambria Math"/>
            <w:color w:val="auto"/>
            <w:sz w:val="22"/>
            <w:szCs w:val="22"/>
          </w:rPr>
          <m:t>i</m:t>
        </m:r>
      </m:oMath>
      <w:r w:rsidR="00F8269B">
        <w:rPr>
          <w:rFonts w:ascii="Arial" w:eastAsia="Times New Roman" w:hAnsi="Arial" w:cs="Arial"/>
        </w:rPr>
        <w:t xml:space="preserve"> is: </w:t>
      </w:r>
    </w:p>
    <w:p w14:paraId="34F4FA7A" w14:textId="4438C9DD" w:rsidR="009A5D9C" w:rsidRPr="00CC38B1" w:rsidRDefault="00DC1BB3" w:rsidP="008D74BB">
      <w:pPr>
        <w:spacing w:line="360" w:lineRule="auto"/>
        <w:rPr>
          <w:rFonts w:ascii="Arial" w:eastAsia="Times New Roman" w:hAnsi="Arial" w:cs="Arial"/>
          <w:b/>
          <w:bCs/>
        </w:rPr>
      </w:pPr>
      <w:r>
        <w:rPr>
          <w:rFonts w:ascii="Arial" w:eastAsia="Times New Roman" w:hAnsi="Arial" w:cs="Arial"/>
        </w:rPr>
        <w:t xml:space="preserve"> </w:t>
      </w:r>
      <m:oMath>
        <m:f>
          <m:fPr>
            <m:ctrlPr>
              <w:rPr>
                <w:rStyle w:val="SubtitleChar"/>
                <w:rFonts w:ascii="Cambria Math" w:hAnsi="Cambria Math"/>
                <w:b/>
                <w:bCs/>
                <w:i w:val="0"/>
                <w:iCs w:val="0"/>
                <w:noProof/>
                <w:color w:val="auto"/>
                <w:sz w:val="22"/>
                <w:szCs w:val="22"/>
              </w:rPr>
            </m:ctrlPr>
          </m:fPr>
          <m:num>
            <m:r>
              <m:rPr>
                <m:sty m:val="bi"/>
              </m:rPr>
              <w:rPr>
                <w:rStyle w:val="SubtitleChar"/>
                <w:rFonts w:ascii="Cambria Math" w:hAnsi="Cambria Math"/>
                <w:noProof/>
                <w:color w:val="auto"/>
                <w:sz w:val="22"/>
                <w:szCs w:val="22"/>
              </w:rPr>
              <m:t>∂ε</m:t>
            </m:r>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sub>
            </m:sSub>
          </m:num>
          <m:den>
            <m:r>
              <m:rPr>
                <m:sty m:val="bi"/>
              </m:rPr>
              <w:rPr>
                <w:rStyle w:val="SubtitleChar"/>
                <w:rFonts w:ascii="Cambria Math" w:hAnsi="Cambria Math"/>
                <w:noProof/>
                <w:color w:val="auto"/>
                <w:sz w:val="22"/>
                <w:szCs w:val="22"/>
              </w:rPr>
              <m:t>∂t</m:t>
            </m:r>
          </m:den>
        </m:f>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m:t>
        </m:r>
        <m:r>
          <m:rPr>
            <m:sty m:val="b"/>
          </m:rPr>
          <w:rPr>
            <w:rStyle w:val="SubtitleChar"/>
            <w:rFonts w:ascii="Cambria Math" w:hAnsi="Cambria Math"/>
            <w:noProof/>
            <w:color w:val="auto"/>
            <w:sz w:val="22"/>
            <w:szCs w:val="22"/>
          </w:rPr>
          <m:t>∙(</m:t>
        </m:r>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D</m:t>
            </m:r>
          </m:e>
          <m:sub>
            <m:r>
              <m:rPr>
                <m:sty m:val="bi"/>
              </m:rPr>
              <w:rPr>
                <w:rStyle w:val="SubtitleChar"/>
                <w:rFonts w:ascii="Cambria Math" w:hAnsi="Cambria Math"/>
                <w:noProof/>
                <w:color w:val="auto"/>
                <w:sz w:val="22"/>
                <w:szCs w:val="22"/>
              </w:rPr>
              <m:t>i</m:t>
            </m:r>
          </m:sub>
        </m:sSub>
        <m:r>
          <m:rPr>
            <m:sty m:val="bi"/>
          </m:rPr>
          <w:rPr>
            <w:rStyle w:val="SubtitleChar"/>
            <w:rFonts w:ascii="Cambria Math" w:hAnsi="Cambria Math"/>
            <w:noProof/>
            <w:color w:val="auto"/>
            <w:sz w:val="22"/>
            <w:szCs w:val="22"/>
          </w:rPr>
          <m:t>∇</m:t>
        </m:r>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sub>
        </m:sSub>
        <m:r>
          <m:rPr>
            <m:sty m:val="b"/>
          </m:rPr>
          <w:rPr>
            <w:rStyle w:val="SubtitleChar"/>
            <w:rFonts w:ascii="Cambria Math" w:hAnsi="Cambria Math"/>
            <w:noProof/>
            <w:color w:val="auto"/>
            <w:sz w:val="22"/>
            <w:szCs w:val="22"/>
          </w:rPr>
          <m:t>+</m:t>
        </m:r>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z</m:t>
            </m:r>
          </m:e>
          <m:sub>
            <m:r>
              <m:rPr>
                <m:sty m:val="bi"/>
              </m:rPr>
              <w:rPr>
                <w:rStyle w:val="SubtitleChar"/>
                <w:rFonts w:ascii="Cambria Math" w:hAnsi="Cambria Math"/>
                <w:noProof/>
                <w:color w:val="auto"/>
                <w:sz w:val="22"/>
                <w:szCs w:val="22"/>
              </w:rPr>
              <m:t>i</m:t>
            </m:r>
          </m:sub>
        </m:sSub>
        <m:f>
          <m:fPr>
            <m:ctrlPr>
              <w:rPr>
                <w:rStyle w:val="SubtitleChar"/>
                <w:rFonts w:ascii="Cambria Math" w:hAnsi="Cambria Math"/>
                <w:b/>
                <w:bCs/>
                <w:i w:val="0"/>
                <w:iCs w:val="0"/>
                <w:noProof/>
                <w:color w:val="auto"/>
                <w:sz w:val="22"/>
                <w:szCs w:val="22"/>
              </w:rPr>
            </m:ctrlPr>
          </m:fPr>
          <m:num>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D</m:t>
                </m:r>
              </m:e>
              <m:sub>
                <m:r>
                  <m:rPr>
                    <m:sty m:val="bi"/>
                  </m:rPr>
                  <w:rPr>
                    <w:rStyle w:val="SubtitleChar"/>
                    <w:rFonts w:ascii="Cambria Math" w:hAnsi="Cambria Math"/>
                    <w:noProof/>
                    <w:color w:val="auto"/>
                    <w:sz w:val="22"/>
                    <w:szCs w:val="22"/>
                  </w:rPr>
                  <m:t>i</m:t>
                </m:r>
              </m:sub>
            </m:sSub>
          </m:num>
          <m:den>
            <m:r>
              <m:rPr>
                <m:sty m:val="bi"/>
              </m:rPr>
              <w:rPr>
                <w:rStyle w:val="SubtitleChar"/>
                <w:rFonts w:ascii="Cambria Math" w:hAnsi="Cambria Math"/>
                <w:noProof/>
                <w:color w:val="auto"/>
                <w:sz w:val="22"/>
                <w:szCs w:val="22"/>
              </w:rPr>
              <m:t>RT</m:t>
            </m:r>
          </m:den>
        </m:f>
        <m:r>
          <m:rPr>
            <m:sty m:val="bi"/>
          </m:rPr>
          <w:rPr>
            <w:rStyle w:val="SubtitleChar"/>
            <w:rFonts w:ascii="Cambria Math" w:hAnsi="Cambria Math"/>
            <w:noProof/>
            <w:color w:val="auto"/>
            <w:sz w:val="22"/>
            <w:szCs w:val="22"/>
          </w:rPr>
          <m:t>F</m:t>
        </m:r>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sub>
        </m:sSub>
        <m:r>
          <m:rPr>
            <m:sty m:val="bi"/>
          </m:rPr>
          <w:rPr>
            <w:rStyle w:val="SubtitleChar"/>
            <w:rFonts w:ascii="Cambria Math" w:hAnsi="Cambria Math"/>
            <w:noProof/>
            <w:color w:val="auto"/>
            <w:sz w:val="22"/>
            <w:szCs w:val="22"/>
          </w:rPr>
          <m:t>∇</m:t>
        </m:r>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ϕ</m:t>
            </m:r>
          </m:e>
          <m:sub>
            <m:r>
              <m:rPr>
                <m:sty m:val="bi"/>
              </m:rPr>
              <w:rPr>
                <w:rStyle w:val="SubtitleChar"/>
                <w:rFonts w:ascii="Cambria Math" w:hAnsi="Cambria Math"/>
                <w:noProof/>
                <w:color w:val="auto"/>
                <w:sz w:val="22"/>
                <w:szCs w:val="22"/>
              </w:rPr>
              <m:t>e</m:t>
            </m:r>
            <m:r>
              <m:rPr>
                <m:sty m:val="b"/>
              </m:rPr>
              <w:rPr>
                <w:rStyle w:val="SubtitleChar"/>
                <w:rFonts w:ascii="Cambria Math" w:hAnsi="Cambria Math"/>
                <w:noProof/>
                <w:color w:val="auto"/>
                <w:sz w:val="22"/>
                <w:szCs w:val="22"/>
              </w:rPr>
              <m:t>2</m:t>
            </m:r>
          </m:sub>
        </m:sSub>
        <m:r>
          <m:rPr>
            <m:sty m:val="b"/>
          </m:rPr>
          <w:rPr>
            <w:rStyle w:val="SubtitleChar"/>
            <w:rFonts w:ascii="Cambria Math" w:hAnsi="Cambria Math"/>
            <w:noProof/>
            <w:color w:val="auto"/>
            <w:sz w:val="22"/>
            <w:szCs w:val="22"/>
          </w:rPr>
          <m:t>)+a</m:t>
        </m:r>
        <m:d>
          <m:dPr>
            <m:ctrlPr>
              <w:rPr>
                <w:rStyle w:val="SubtitleChar"/>
                <w:rFonts w:ascii="Cambria Math" w:hAnsi="Cambria Math"/>
                <w:b/>
                <w:bCs/>
                <w:i w:val="0"/>
                <w:iCs w:val="0"/>
                <w:noProof/>
                <w:color w:val="auto"/>
                <w:sz w:val="22"/>
                <w:szCs w:val="22"/>
              </w:rPr>
            </m:ctrlPr>
          </m:dPr>
          <m:e>
            <m:r>
              <m:rPr>
                <m:sty m:val="bi"/>
              </m:rPr>
              <w:rPr>
                <w:rStyle w:val="SubtitleChar"/>
                <w:rFonts w:ascii="Cambria Math" w:hAnsi="Cambria Math"/>
                <w:noProof/>
                <w:color w:val="auto"/>
                <w:sz w:val="22"/>
                <w:szCs w:val="22"/>
              </w:rPr>
              <m:t>t</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ε</m:t>
            </m:r>
          </m:e>
        </m:d>
        <m:nary>
          <m:naryPr>
            <m:chr m:val="∑"/>
            <m:limLoc m:val="undOvr"/>
            <m:supHide m:val="1"/>
            <m:ctrlPr>
              <w:rPr>
                <w:rStyle w:val="SubtitleChar"/>
                <w:rFonts w:ascii="Cambria Math" w:hAnsi="Cambria Math"/>
                <w:b/>
                <w:bCs/>
                <w:i w:val="0"/>
                <w:iCs w:val="0"/>
                <w:noProof/>
                <w:color w:val="auto"/>
                <w:sz w:val="22"/>
                <w:szCs w:val="22"/>
              </w:rPr>
            </m:ctrlPr>
          </m:naryPr>
          <m:sub>
            <m:r>
              <m:rPr>
                <m:sty m:val="bi"/>
              </m:rPr>
              <w:rPr>
                <w:rStyle w:val="SubtitleChar"/>
                <w:rFonts w:ascii="Cambria Math" w:hAnsi="Cambria Math"/>
                <w:noProof/>
                <w:color w:val="auto"/>
                <w:sz w:val="22"/>
                <w:szCs w:val="22"/>
              </w:rPr>
              <m:t>j</m:t>
            </m:r>
          </m:sub>
          <m:sup/>
          <m:e>
            <m:f>
              <m:fPr>
                <m:ctrlPr>
                  <w:rPr>
                    <w:rStyle w:val="SubtitleChar"/>
                    <w:rFonts w:ascii="Cambria Math" w:hAnsi="Cambria Math"/>
                    <w:b/>
                    <w:bCs/>
                    <w:i w:val="0"/>
                    <w:iCs w:val="0"/>
                    <w:noProof/>
                    <w:color w:val="auto"/>
                    <w:sz w:val="22"/>
                    <w:szCs w:val="22"/>
                  </w:rPr>
                </m:ctrlPr>
              </m:fPr>
              <m:num>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s</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j</m:t>
                    </m:r>
                  </m:sub>
                </m:sSub>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i</m:t>
                    </m:r>
                  </m:e>
                  <m:sub>
                    <m:r>
                      <m:rPr>
                        <m:sty m:val="bi"/>
                      </m:rPr>
                      <w:rPr>
                        <w:rStyle w:val="SubtitleChar"/>
                        <w:rFonts w:ascii="Cambria Math" w:hAnsi="Cambria Math"/>
                        <w:noProof/>
                        <w:color w:val="auto"/>
                        <w:sz w:val="22"/>
                        <w:szCs w:val="22"/>
                      </w:rPr>
                      <m:t>j</m:t>
                    </m:r>
                  </m:sub>
                </m:sSub>
              </m:num>
              <m:den>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n</m:t>
                    </m:r>
                  </m:e>
                  <m:sub>
                    <m:r>
                      <m:rPr>
                        <m:sty m:val="bi"/>
                      </m:rPr>
                      <w:rPr>
                        <w:rStyle w:val="SubtitleChar"/>
                        <w:rFonts w:ascii="Cambria Math" w:hAnsi="Cambria Math"/>
                        <w:noProof/>
                        <w:color w:val="auto"/>
                        <w:sz w:val="22"/>
                        <w:szCs w:val="22"/>
                      </w:rPr>
                      <m:t>j</m:t>
                    </m:r>
                  </m:sub>
                </m:sSub>
                <m:r>
                  <m:rPr>
                    <m:sty m:val="bi"/>
                  </m:rPr>
                  <w:rPr>
                    <w:rStyle w:val="SubtitleChar"/>
                    <w:rFonts w:ascii="Cambria Math" w:hAnsi="Cambria Math"/>
                    <w:noProof/>
                    <w:color w:val="auto"/>
                    <w:sz w:val="22"/>
                    <w:szCs w:val="22"/>
                  </w:rPr>
                  <m:t>F</m:t>
                </m:r>
              </m:den>
            </m:f>
            <m:r>
              <m:rPr>
                <m:sty m:val="b"/>
              </m:rPr>
              <w:rPr>
                <w:rStyle w:val="SubtitleChar"/>
                <w:rFonts w:ascii="Cambria Math" w:hAnsi="Cambria Math"/>
                <w:noProof/>
                <w:color w:val="auto"/>
                <w:sz w:val="22"/>
                <w:szCs w:val="22"/>
              </w:rPr>
              <m:t>-</m:t>
            </m:r>
          </m:e>
        </m:nary>
        <m:nary>
          <m:naryPr>
            <m:chr m:val="∑"/>
            <m:limLoc m:val="undOvr"/>
            <m:supHide m:val="1"/>
            <m:ctrlPr>
              <w:rPr>
                <w:rStyle w:val="SubtitleChar"/>
                <w:rFonts w:ascii="Cambria Math" w:eastAsia="Times New Roman" w:hAnsi="Cambria Math" w:cs="Arial"/>
                <w:b/>
                <w:bCs/>
                <w:i w:val="0"/>
                <w:iCs w:val="0"/>
                <w:color w:val="auto"/>
                <w:sz w:val="22"/>
                <w:szCs w:val="22"/>
              </w:rPr>
            </m:ctrlPr>
          </m:naryPr>
          <m:sub>
            <m:r>
              <m:rPr>
                <m:sty m:val="bi"/>
              </m:rPr>
              <w:rPr>
                <w:rStyle w:val="SubtitleChar"/>
                <w:rFonts w:ascii="Cambria Math" w:eastAsia="Times New Roman" w:hAnsi="Cambria Math" w:cs="Arial"/>
                <w:color w:val="auto"/>
                <w:sz w:val="22"/>
                <w:szCs w:val="22"/>
              </w:rPr>
              <m:t>k</m:t>
            </m:r>
          </m:sub>
          <m:sup/>
          <m:e>
            <m:sSub>
              <m:sSubPr>
                <m:ctrlPr>
                  <w:rPr>
                    <w:rStyle w:val="SubtitleChar"/>
                    <w:rFonts w:ascii="Cambria Math" w:eastAsia="Times New Roman" w:hAnsi="Cambria Math" w:cs="Arial"/>
                    <w:b/>
                    <w:bCs/>
                    <w:i w:val="0"/>
                    <w:iCs w:val="0"/>
                    <w:color w:val="auto"/>
                    <w:sz w:val="22"/>
                    <w:szCs w:val="22"/>
                  </w:rPr>
                </m:ctrlPr>
              </m:sSubPr>
              <m:e>
                <m:r>
                  <m:rPr>
                    <m:sty m:val="bi"/>
                  </m:rPr>
                  <w:rPr>
                    <w:rStyle w:val="SubtitleChar"/>
                    <w:rFonts w:ascii="Cambria Math" w:eastAsia="Times New Roman" w:hAnsi="Cambria Math" w:cs="Arial"/>
                    <w:color w:val="auto"/>
                    <w:sz w:val="22"/>
                    <w:szCs w:val="22"/>
                  </w:rPr>
                  <m:t>γ</m:t>
                </m:r>
              </m:e>
              <m:sub>
                <m:r>
                  <m:rPr>
                    <m:sty m:val="bi"/>
                  </m:rPr>
                  <w:rPr>
                    <w:rStyle w:val="SubtitleChar"/>
                    <w:rFonts w:ascii="Cambria Math" w:eastAsia="Times New Roman" w:hAnsi="Cambria Math" w:cs="Arial"/>
                    <w:color w:val="auto"/>
                    <w:sz w:val="22"/>
                    <w:szCs w:val="22"/>
                  </w:rPr>
                  <m:t>i</m:t>
                </m:r>
                <m:r>
                  <m:rPr>
                    <m:sty m:val="b"/>
                  </m:rPr>
                  <w:rPr>
                    <w:rStyle w:val="SubtitleChar"/>
                    <w:rFonts w:ascii="Cambria Math" w:eastAsia="Times New Roman" w:hAnsi="Cambria Math" w:cs="Arial"/>
                    <w:color w:val="auto"/>
                    <w:sz w:val="22"/>
                    <w:szCs w:val="22"/>
                  </w:rPr>
                  <m:t>,</m:t>
                </m:r>
                <m:r>
                  <m:rPr>
                    <m:sty m:val="bi"/>
                  </m:rPr>
                  <w:rPr>
                    <w:rStyle w:val="SubtitleChar"/>
                    <w:rFonts w:ascii="Cambria Math" w:eastAsia="Times New Roman" w:hAnsi="Cambria Math" w:cs="Arial"/>
                    <w:color w:val="auto"/>
                    <w:sz w:val="22"/>
                    <w:szCs w:val="22"/>
                  </w:rPr>
                  <m:t>k</m:t>
                </m:r>
              </m:sub>
            </m:sSub>
            <m:sSubSup>
              <m:sSubSupPr>
                <m:ctrlPr>
                  <w:rPr>
                    <w:rStyle w:val="SubtitleChar"/>
                    <w:rFonts w:ascii="Cambria Math" w:eastAsia="Times New Roman" w:hAnsi="Cambria Math" w:cs="Arial"/>
                    <w:b/>
                    <w:bCs/>
                    <w:i w:val="0"/>
                    <w:iCs w:val="0"/>
                    <w:color w:val="auto"/>
                    <w:sz w:val="22"/>
                    <w:szCs w:val="22"/>
                  </w:rPr>
                </m:ctrlPr>
              </m:sSubSupPr>
              <m:e>
                <m:r>
                  <m:rPr>
                    <m:sty m:val="bi"/>
                  </m:rPr>
                  <w:rPr>
                    <w:rStyle w:val="SubtitleChar"/>
                    <w:rFonts w:ascii="Cambria Math" w:eastAsia="Times New Roman" w:hAnsi="Cambria Math" w:cs="Arial"/>
                    <w:color w:val="auto"/>
                    <w:sz w:val="22"/>
                    <w:szCs w:val="22"/>
                  </w:rPr>
                  <m:t>R</m:t>
                </m:r>
              </m:e>
              <m:sub>
                <m:r>
                  <m:rPr>
                    <m:sty m:val="bi"/>
                  </m:rPr>
                  <w:rPr>
                    <w:rStyle w:val="SubtitleChar"/>
                    <w:rFonts w:ascii="Cambria Math" w:eastAsia="Times New Roman" w:hAnsi="Cambria Math" w:cs="Arial"/>
                    <w:color w:val="auto"/>
                    <w:sz w:val="22"/>
                    <w:szCs w:val="22"/>
                  </w:rPr>
                  <m:t>k</m:t>
                </m:r>
              </m:sub>
              <m:sup>
                <m:r>
                  <m:rPr>
                    <m:sty m:val="b"/>
                  </m:rPr>
                  <w:rPr>
                    <w:rStyle w:val="SubtitleChar"/>
                    <w:rFonts w:ascii="Cambria Math" w:eastAsia="Times New Roman" w:hAnsi="Cambria Math" w:cs="Arial"/>
                    <w:color w:val="auto"/>
                    <w:sz w:val="22"/>
                    <w:szCs w:val="22"/>
                  </w:rPr>
                  <m:t>'</m:t>
                </m:r>
              </m:sup>
            </m:sSubSup>
          </m:e>
        </m:nary>
      </m:oMath>
      <w:r w:rsidR="00CC38B1">
        <w:rPr>
          <w:rStyle w:val="SubtitleChar"/>
          <w:rFonts w:ascii="Arial" w:eastAsia="Times New Roman" w:hAnsi="Arial" w:cs="Arial"/>
          <w:b/>
          <w:bCs/>
          <w:i w:val="0"/>
          <w:iCs w:val="0"/>
          <w:color w:val="auto"/>
          <w:sz w:val="22"/>
          <w:szCs w:val="22"/>
        </w:rPr>
        <w:tab/>
      </w:r>
      <w:r w:rsidR="00CC38B1">
        <w:rPr>
          <w:rStyle w:val="SubtitleChar"/>
          <w:rFonts w:ascii="Arial" w:eastAsia="Times New Roman" w:hAnsi="Arial" w:cs="Arial"/>
          <w:b/>
          <w:bCs/>
          <w:i w:val="0"/>
          <w:iCs w:val="0"/>
          <w:color w:val="auto"/>
          <w:sz w:val="22"/>
          <w:szCs w:val="22"/>
        </w:rPr>
        <w:tab/>
      </w:r>
      <w:r w:rsidR="00E57CE9">
        <w:rPr>
          <w:rStyle w:val="SubtitleChar"/>
          <w:rFonts w:ascii="Arial" w:eastAsia="Times New Roman" w:hAnsi="Arial" w:cs="Arial"/>
          <w:b/>
          <w:bCs/>
          <w:i w:val="0"/>
          <w:iCs w:val="0"/>
          <w:color w:val="auto"/>
          <w:sz w:val="22"/>
          <w:szCs w:val="22"/>
        </w:rPr>
        <w:t xml:space="preserve">        </w:t>
      </w:r>
      <w:r w:rsidR="00CC38B1" w:rsidRPr="004331C3">
        <w:rPr>
          <w:rFonts w:ascii="Arial" w:eastAsia="Times New Roman" w:hAnsi="Arial" w:cs="Arial"/>
        </w:rPr>
        <w:t>Equation</w:t>
      </w:r>
      <w:r w:rsidR="00E57CE9">
        <w:rPr>
          <w:rFonts w:ascii="Arial" w:eastAsia="Times New Roman" w:hAnsi="Arial" w:cs="Arial"/>
        </w:rPr>
        <w:t xml:space="preserve"> </w:t>
      </w:r>
      <w:r w:rsidR="00CC38B1" w:rsidRPr="004331C3">
        <w:rPr>
          <w:rFonts w:ascii="Arial" w:eastAsia="Times New Roman" w:hAnsi="Arial" w:cs="Arial"/>
        </w:rPr>
        <w:t>10</w:t>
      </w:r>
    </w:p>
    <w:p w14:paraId="252C2786" w14:textId="03AEE970" w:rsidR="009A5D9C" w:rsidRDefault="00094BAF" w:rsidP="008D74BB">
      <w:pPr>
        <w:spacing w:line="360" w:lineRule="auto"/>
        <w:jc w:val="both"/>
        <w:rPr>
          <w:rFonts w:ascii="Arial" w:eastAsia="Times New Roman" w:hAnsi="Arial" w:cs="Arial"/>
        </w:rPr>
      </w:pPr>
      <w:r>
        <w:rPr>
          <w:rFonts w:ascii="Arial" w:eastAsia="Times New Roman" w:hAnsi="Arial" w:cs="Arial"/>
        </w:rPr>
        <w:t xml:space="preserve">Where </w:t>
      </w:r>
      <m:oMath>
        <m:r>
          <m:rPr>
            <m:sty m:val="bi"/>
          </m:rPr>
          <w:rPr>
            <w:rStyle w:val="SubtitleChar"/>
            <w:rFonts w:ascii="Cambria Math" w:hAnsi="Cambria Math"/>
            <w:noProof/>
            <w:color w:val="auto"/>
            <w:sz w:val="22"/>
            <w:szCs w:val="22"/>
          </w:rPr>
          <m:t>ε</m:t>
        </m:r>
      </m:oMath>
      <w:r>
        <w:rPr>
          <w:rStyle w:val="SubtitleChar"/>
          <w:rFonts w:ascii="Arial" w:eastAsia="Times New Roman" w:hAnsi="Arial" w:cs="Arial"/>
          <w:b/>
          <w:bCs/>
          <w:i w:val="0"/>
          <w:iCs w:val="0"/>
          <w:color w:val="auto"/>
          <w:sz w:val="22"/>
          <w:szCs w:val="22"/>
        </w:rPr>
        <w:t xml:space="preserve"> </w:t>
      </w:r>
      <w:r w:rsidR="00435E28">
        <w:rPr>
          <w:rFonts w:ascii="Arial" w:eastAsia="Times New Roman" w:hAnsi="Arial" w:cs="Arial"/>
        </w:rPr>
        <w:t>is the pore volume fraction in the</w:t>
      </w:r>
      <w:r w:rsidR="00F3306F">
        <w:rPr>
          <w:rFonts w:ascii="Arial" w:eastAsia="Times New Roman" w:hAnsi="Arial" w:cs="Arial"/>
        </w:rPr>
        <w:t xml:space="preserve"> </w:t>
      </w:r>
      <w:r w:rsidR="003947C3">
        <w:rPr>
          <w:rFonts w:ascii="Arial" w:eastAsia="Times New Roman" w:hAnsi="Arial" w:cs="Arial"/>
        </w:rPr>
        <w:t xml:space="preserve">cathode or separator,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sub>
        </m:sSub>
        <m:r>
          <m:rPr>
            <m:sty m:val="b"/>
          </m:rPr>
          <w:rPr>
            <w:rStyle w:val="SubtitleChar"/>
            <w:rFonts w:ascii="Cambria Math" w:hAnsi="Cambria Math"/>
            <w:noProof/>
            <w:color w:val="auto"/>
            <w:sz w:val="22"/>
            <w:szCs w:val="22"/>
          </w:rPr>
          <m:t xml:space="preserve"> </m:t>
        </m:r>
      </m:oMath>
      <w:r w:rsidR="00347FCF" w:rsidRPr="002B5546">
        <w:rPr>
          <w:rFonts w:ascii="Arial" w:eastAsia="Times New Roman" w:hAnsi="Arial" w:cs="Arial"/>
        </w:rPr>
        <w:t>is the concentration of ionic specie</w:t>
      </w:r>
      <w:r w:rsidR="00D027D3">
        <w:rPr>
          <w:rFonts w:ascii="Arial" w:eastAsia="Times New Roman" w:hAnsi="Arial" w:cs="Arial"/>
        </w:rPr>
        <w:t xml:space="preserve">s </w:t>
      </w:r>
      <m:oMath>
        <m:r>
          <m:rPr>
            <m:sty m:val="b"/>
          </m:rPr>
          <w:rPr>
            <w:rStyle w:val="SubtitleChar"/>
            <w:rFonts w:ascii="Cambria Math" w:hAnsi="Cambria Math"/>
            <w:noProof/>
            <w:color w:val="auto"/>
            <w:sz w:val="22"/>
            <w:szCs w:val="22"/>
          </w:rPr>
          <m:t>i</m:t>
        </m:r>
      </m:oMath>
      <w:r w:rsidR="00347FCF" w:rsidRPr="002B5546">
        <w:rPr>
          <w:rFonts w:ascii="Arial" w:eastAsia="Times New Roman" w:hAnsi="Arial" w:cs="Arial"/>
        </w:rPr>
        <w:t xml:space="preserve"> </w:t>
      </w:r>
      <w:r w:rsidR="00C041D4">
        <w:rPr>
          <w:rFonts w:ascii="Arial" w:eastAsia="Times New Roman" w:hAnsi="Arial" w:cs="Arial"/>
        </w:rPr>
        <w:t>(</w:t>
      </w:r>
      <m:oMath>
        <m:r>
          <m:rPr>
            <m:sty m:val="b"/>
          </m:rPr>
          <w:rPr>
            <w:rStyle w:val="SubtitleChar"/>
            <w:rFonts w:ascii="Cambria Math" w:hAnsi="Cambria Math"/>
            <w:noProof/>
            <w:color w:val="auto"/>
            <w:sz w:val="22"/>
            <w:szCs w:val="22"/>
          </w:rPr>
          <m:t>i=</m:t>
        </m:r>
        <m:sSup>
          <m:sSupPr>
            <m:ctrlPr>
              <w:rPr>
                <w:rStyle w:val="SubtitleChar"/>
                <w:rFonts w:ascii="Cambria Math" w:hAnsi="Cambria Math"/>
                <w:b/>
                <w:bCs/>
                <w:i w:val="0"/>
                <w:iCs w:val="0"/>
                <w:noProof/>
                <w:color w:val="auto"/>
                <w:sz w:val="22"/>
                <w:szCs w:val="22"/>
              </w:rPr>
            </m:ctrlPr>
          </m:sSupPr>
          <m:e>
            <m:r>
              <m:rPr>
                <m:sty m:val="bi"/>
              </m:rPr>
              <w:rPr>
                <w:rStyle w:val="SubtitleChar"/>
                <w:rFonts w:ascii="Cambria Math" w:hAnsi="Cambria Math"/>
                <w:noProof/>
                <w:color w:val="auto"/>
                <w:sz w:val="22"/>
                <w:szCs w:val="22"/>
              </w:rPr>
              <m:t>Li</m:t>
            </m:r>
          </m:e>
          <m:sup>
            <m:r>
              <m:rPr>
                <m:sty m:val="b"/>
              </m:rPr>
              <w:rPr>
                <w:rStyle w:val="SubtitleChar"/>
                <w:rFonts w:ascii="Cambria Math" w:hAnsi="Cambria Math"/>
                <w:noProof/>
                <w:color w:val="auto"/>
                <w:sz w:val="22"/>
                <w:szCs w:val="22"/>
              </w:rPr>
              <m:t>+</m:t>
            </m:r>
          </m:sup>
        </m:sSup>
        <m:r>
          <m:rPr>
            <m:sty m:val="b"/>
          </m:rPr>
          <w:rPr>
            <w:rStyle w:val="SubtitleChar"/>
            <w:rFonts w:ascii="Cambria Math" w:hAnsi="Cambria Math"/>
            <w:noProof/>
            <w:color w:val="auto"/>
            <w:sz w:val="22"/>
            <w:szCs w:val="22"/>
          </w:rPr>
          <m:t xml:space="preserve">, </m:t>
        </m:r>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S</m:t>
            </m:r>
          </m:e>
          <m:sub>
            <m:r>
              <m:rPr>
                <m:sty m:val="b"/>
              </m:rPr>
              <w:rPr>
                <w:rStyle w:val="SubtitleChar"/>
                <w:rFonts w:ascii="Cambria Math" w:hAnsi="Cambria Math"/>
                <w:noProof/>
                <w:color w:val="auto"/>
                <w:sz w:val="22"/>
                <w:szCs w:val="22"/>
              </w:rPr>
              <m:t>8</m:t>
            </m:r>
          </m:sub>
        </m:sSub>
        <m:r>
          <m:rPr>
            <m:sty m:val="b"/>
          </m:rPr>
          <w:rPr>
            <w:rStyle w:val="SubtitleChar"/>
            <w:rFonts w:ascii="Cambria Math" w:hAnsi="Cambria Math"/>
            <w:noProof/>
            <w:color w:val="auto"/>
            <w:sz w:val="22"/>
            <w:szCs w:val="22"/>
          </w:rPr>
          <m:t xml:space="preserve">, </m:t>
        </m:r>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8</m:t>
            </m:r>
          </m:sub>
          <m:sup>
            <m:r>
              <m:rPr>
                <m:sty m:val="b"/>
              </m:rPr>
              <w:rPr>
                <w:rStyle w:val="SubtitleChar"/>
                <w:rFonts w:ascii="Cambria Math" w:hAnsi="Cambria Math"/>
                <w:color w:val="auto"/>
                <w:sz w:val="22"/>
                <w:szCs w:val="22"/>
              </w:rPr>
              <m:t>2-</m:t>
            </m:r>
          </m:sup>
        </m:sSubSup>
        <m:r>
          <m:rPr>
            <m:sty m:val="p"/>
          </m:rPr>
          <w:rPr>
            <w:rStyle w:val="SubtitleChar"/>
            <w:rFonts w:ascii="Cambria Math" w:hAnsi="Cambria Math"/>
            <w:color w:val="auto"/>
            <w:sz w:val="22"/>
            <w:szCs w:val="22"/>
          </w:rPr>
          <m:t xml:space="preserve">, </m:t>
        </m:r>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6</m:t>
            </m:r>
          </m:sub>
          <m:sup>
            <m:r>
              <m:rPr>
                <m:sty m:val="b"/>
              </m:rPr>
              <w:rPr>
                <w:rStyle w:val="SubtitleChar"/>
                <w:rFonts w:ascii="Cambria Math" w:hAnsi="Cambria Math"/>
                <w:color w:val="auto"/>
                <w:sz w:val="22"/>
                <w:szCs w:val="22"/>
              </w:rPr>
              <m:t>2-</m:t>
            </m:r>
          </m:sup>
        </m:sSubSup>
        <m:r>
          <m:rPr>
            <m:sty m:val="p"/>
          </m:rPr>
          <w:rPr>
            <w:rStyle w:val="SubtitleChar"/>
            <w:rFonts w:ascii="Cambria Math" w:hAnsi="Cambria Math"/>
            <w:color w:val="auto"/>
            <w:sz w:val="22"/>
            <w:szCs w:val="22"/>
          </w:rPr>
          <m:t xml:space="preserve">, </m:t>
        </m:r>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4</m:t>
            </m:r>
          </m:sub>
          <m:sup>
            <m:r>
              <m:rPr>
                <m:sty m:val="b"/>
              </m:rPr>
              <w:rPr>
                <w:rStyle w:val="SubtitleChar"/>
                <w:rFonts w:ascii="Cambria Math" w:hAnsi="Cambria Math"/>
                <w:color w:val="auto"/>
                <w:sz w:val="22"/>
                <w:szCs w:val="22"/>
              </w:rPr>
              <m:t>2-</m:t>
            </m:r>
          </m:sup>
        </m:sSubSup>
        <m:r>
          <m:rPr>
            <m:sty m:val="p"/>
          </m:rPr>
          <w:rPr>
            <w:rStyle w:val="SubtitleChar"/>
            <w:rFonts w:ascii="Cambria Math" w:hAnsi="Cambria Math"/>
            <w:color w:val="auto"/>
            <w:sz w:val="22"/>
            <w:szCs w:val="22"/>
          </w:rPr>
          <m:t xml:space="preserve">, </m:t>
        </m:r>
        <m:sSubSup>
          <m:sSubSupPr>
            <m:ctrlPr>
              <w:rPr>
                <w:rStyle w:val="SubtitleChar"/>
                <w:rFonts w:ascii="Cambria Math" w:hAnsi="Cambria Math"/>
                <w:i w:val="0"/>
                <w:iCs w:val="0"/>
                <w:color w:val="auto"/>
                <w:sz w:val="22"/>
                <w:szCs w:val="22"/>
              </w:rPr>
            </m:ctrlPr>
          </m:sSubSup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2</m:t>
            </m:r>
          </m:sub>
          <m:sup>
            <m:r>
              <m:rPr>
                <m:sty m:val="b"/>
              </m:rPr>
              <w:rPr>
                <w:rStyle w:val="SubtitleChar"/>
                <w:rFonts w:ascii="Cambria Math" w:hAnsi="Cambria Math"/>
                <w:color w:val="auto"/>
                <w:sz w:val="22"/>
                <w:szCs w:val="22"/>
              </w:rPr>
              <m:t>2-</m:t>
            </m:r>
          </m:sup>
        </m:sSubSup>
        <m:r>
          <m:rPr>
            <m:sty m:val="p"/>
          </m:rPr>
          <w:rPr>
            <w:rStyle w:val="SubtitleChar"/>
            <w:rFonts w:ascii="Cambria Math" w:hAnsi="Cambria Math"/>
            <w:color w:val="auto"/>
            <w:sz w:val="22"/>
            <w:szCs w:val="22"/>
          </w:rPr>
          <m:t xml:space="preserve">, </m:t>
        </m:r>
        <m:sSup>
          <m:sSupPr>
            <m:ctrlPr>
              <w:rPr>
                <w:rStyle w:val="SubtitleChar"/>
                <w:rFonts w:ascii="Cambria Math" w:hAnsi="Cambria Math"/>
                <w:i w:val="0"/>
                <w:iCs w:val="0"/>
                <w:noProof/>
                <w:color w:val="auto"/>
                <w:sz w:val="22"/>
                <w:szCs w:val="22"/>
              </w:rPr>
            </m:ctrlPr>
          </m:sSupPr>
          <m:e>
            <m:r>
              <m:rPr>
                <m:sty m:val="bi"/>
              </m:rPr>
              <w:rPr>
                <w:rStyle w:val="SubtitleChar"/>
                <w:rFonts w:ascii="Cambria Math" w:hAnsi="Cambria Math"/>
                <w:noProof/>
                <w:color w:val="auto"/>
                <w:sz w:val="22"/>
                <w:szCs w:val="22"/>
              </w:rPr>
              <m:t>S</m:t>
            </m:r>
          </m:e>
          <m:sup>
            <m:r>
              <m:rPr>
                <m:sty m:val="b"/>
              </m:rPr>
              <w:rPr>
                <w:rStyle w:val="SubtitleChar"/>
                <w:rFonts w:ascii="Cambria Math" w:hAnsi="Cambria Math"/>
                <w:noProof/>
                <w:color w:val="auto"/>
                <w:sz w:val="22"/>
                <w:szCs w:val="22"/>
              </w:rPr>
              <m:t>2-</m:t>
            </m:r>
          </m:sup>
        </m:sSup>
      </m:oMath>
      <w:r w:rsidR="00844742">
        <w:rPr>
          <w:rStyle w:val="SubtitleChar"/>
          <w:rFonts w:ascii="Arial" w:eastAsia="Times New Roman" w:hAnsi="Arial" w:cs="Arial"/>
          <w:i w:val="0"/>
          <w:iCs w:val="0"/>
          <w:color w:val="auto"/>
          <w:sz w:val="22"/>
          <w:szCs w:val="22"/>
        </w:rPr>
        <w:t xml:space="preserve">, </w:t>
      </w:r>
      <w:r w:rsidR="00844742" w:rsidRPr="00844742">
        <w:rPr>
          <w:rFonts w:ascii="Arial" w:eastAsia="Times New Roman" w:hAnsi="Arial" w:cs="Arial"/>
        </w:rPr>
        <w:t>and salt anion</w:t>
      </w:r>
      <w:r w:rsidR="00844742">
        <w:rPr>
          <w:rStyle w:val="SubtitleChar"/>
          <w:rFonts w:ascii="Arial" w:eastAsia="Times New Roman" w:hAnsi="Arial" w:cs="Arial"/>
          <w:i w:val="0"/>
          <w:iCs w:val="0"/>
          <w:color w:val="auto"/>
          <w:sz w:val="22"/>
          <w:szCs w:val="22"/>
        </w:rPr>
        <w:t xml:space="preserve"> </w:t>
      </w:r>
      <m:oMath>
        <m:sSup>
          <m:sSupPr>
            <m:ctrlPr>
              <w:rPr>
                <w:rStyle w:val="SubtitleChar"/>
                <w:rFonts w:ascii="Cambria Math" w:hAnsi="Cambria Math"/>
                <w:i w:val="0"/>
                <w:iCs w:val="0"/>
                <w:noProof/>
                <w:color w:val="auto"/>
                <w:sz w:val="22"/>
                <w:szCs w:val="22"/>
              </w:rPr>
            </m:ctrlPr>
          </m:sSupPr>
          <m:e>
            <m:r>
              <m:rPr>
                <m:sty m:val="bi"/>
              </m:rPr>
              <w:rPr>
                <w:rStyle w:val="SubtitleChar"/>
                <w:rFonts w:ascii="Cambria Math" w:hAnsi="Cambria Math"/>
                <w:noProof/>
                <w:color w:val="auto"/>
                <w:sz w:val="22"/>
                <w:szCs w:val="22"/>
              </w:rPr>
              <m:t>A</m:t>
            </m:r>
          </m:e>
          <m:sup>
            <m:r>
              <m:rPr>
                <m:sty m:val="b"/>
              </m:rPr>
              <w:rPr>
                <w:rStyle w:val="SubtitleChar"/>
                <w:rFonts w:ascii="Cambria Math" w:hAnsi="Cambria Math"/>
                <w:noProof/>
                <w:color w:val="auto"/>
                <w:sz w:val="22"/>
                <w:szCs w:val="22"/>
              </w:rPr>
              <m:t>-</m:t>
            </m:r>
          </m:sup>
        </m:sSup>
      </m:oMath>
      <w:r w:rsidR="00C041D4">
        <w:rPr>
          <w:rFonts w:ascii="Arial" w:eastAsia="Times New Roman" w:hAnsi="Arial" w:cs="Arial"/>
        </w:rPr>
        <w:t xml:space="preserve">),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D</m:t>
            </m:r>
          </m:e>
          <m:sub>
            <m:r>
              <m:rPr>
                <m:sty m:val="bi"/>
              </m:rPr>
              <w:rPr>
                <w:rStyle w:val="SubtitleChar"/>
                <w:rFonts w:ascii="Cambria Math" w:hAnsi="Cambria Math"/>
                <w:noProof/>
                <w:color w:val="auto"/>
                <w:sz w:val="22"/>
                <w:szCs w:val="22"/>
              </w:rPr>
              <m:t>i</m:t>
            </m:r>
          </m:sub>
        </m:sSub>
      </m:oMath>
      <w:r w:rsidR="0047141C">
        <w:rPr>
          <w:rStyle w:val="SubtitleChar"/>
          <w:rFonts w:ascii="Arial" w:eastAsia="Times New Roman" w:hAnsi="Arial" w:cs="Arial"/>
          <w:b/>
          <w:bCs/>
          <w:i w:val="0"/>
          <w:iCs w:val="0"/>
          <w:color w:val="auto"/>
          <w:sz w:val="22"/>
          <w:szCs w:val="22"/>
        </w:rPr>
        <w:t xml:space="preserve"> </w:t>
      </w:r>
      <w:r w:rsidR="00C041D4">
        <w:rPr>
          <w:rFonts w:ascii="Arial" w:eastAsia="Times New Roman" w:hAnsi="Arial" w:cs="Arial"/>
        </w:rPr>
        <w:t xml:space="preserve">is the effective diffusion coefficient </w:t>
      </w:r>
      <w:r w:rsidR="00C27213">
        <w:rPr>
          <w:rFonts w:ascii="Arial" w:eastAsia="Times New Roman" w:hAnsi="Arial" w:cs="Arial"/>
        </w:rPr>
        <w:t>of species,</w:t>
      </w:r>
      <w:r w:rsidR="0047141C" w:rsidRPr="0047141C">
        <w:rPr>
          <w:rStyle w:val="SubtitleChar"/>
          <w:rFonts w:ascii="Cambria Math" w:hAnsi="Cambria Math"/>
          <w:b/>
          <w:bCs/>
          <w:iCs w:val="0"/>
          <w:noProof/>
          <w:color w:val="auto"/>
          <w:sz w:val="22"/>
          <w:szCs w:val="22"/>
        </w:rPr>
        <w:t xml:space="preserve">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z</m:t>
            </m:r>
          </m:e>
          <m:sub>
            <m:r>
              <m:rPr>
                <m:sty m:val="bi"/>
              </m:rPr>
              <w:rPr>
                <w:rStyle w:val="SubtitleChar"/>
                <w:rFonts w:ascii="Cambria Math" w:hAnsi="Cambria Math"/>
                <w:noProof/>
                <w:color w:val="auto"/>
                <w:sz w:val="22"/>
                <w:szCs w:val="22"/>
              </w:rPr>
              <m:t>i</m:t>
            </m:r>
          </m:sub>
        </m:sSub>
      </m:oMath>
      <w:r w:rsidR="00C27213">
        <w:rPr>
          <w:rFonts w:ascii="Arial" w:eastAsia="Times New Roman" w:hAnsi="Arial" w:cs="Arial"/>
        </w:rPr>
        <w:t xml:space="preserve"> is the charge number of species, </w:t>
      </w:r>
      <m:oMath>
        <m:r>
          <m:rPr>
            <m:sty m:val="bi"/>
          </m:rPr>
          <w:rPr>
            <w:rStyle w:val="SubtitleChar"/>
            <w:rFonts w:ascii="Cambria Math" w:hAnsi="Cambria Math"/>
            <w:noProof/>
            <w:color w:val="auto"/>
            <w:sz w:val="22"/>
            <w:szCs w:val="22"/>
          </w:rPr>
          <m:t>R</m:t>
        </m:r>
      </m:oMath>
      <w:r w:rsidR="004519F5">
        <w:rPr>
          <w:rFonts w:ascii="Arial" w:eastAsia="Times New Roman" w:hAnsi="Arial" w:cs="Arial"/>
        </w:rPr>
        <w:t xml:space="preserve"> is the gas constant, </w:t>
      </w:r>
      <m:oMath>
        <m:r>
          <m:rPr>
            <m:sty m:val="bi"/>
          </m:rPr>
          <w:rPr>
            <w:rStyle w:val="SubtitleChar"/>
            <w:rFonts w:ascii="Cambria Math" w:hAnsi="Cambria Math"/>
            <w:noProof/>
            <w:color w:val="auto"/>
            <w:sz w:val="22"/>
            <w:szCs w:val="22"/>
          </w:rPr>
          <m:t>T</m:t>
        </m:r>
      </m:oMath>
      <w:r w:rsidR="004519F5">
        <w:rPr>
          <w:rFonts w:ascii="Arial" w:eastAsia="Times New Roman" w:hAnsi="Arial" w:cs="Arial"/>
        </w:rPr>
        <w:t xml:space="preserve"> is temperature, </w:t>
      </w:r>
      <m:oMath>
        <m:r>
          <m:rPr>
            <m:sty m:val="bi"/>
          </m:rPr>
          <w:rPr>
            <w:rStyle w:val="SubtitleChar"/>
            <w:rFonts w:ascii="Cambria Math" w:hAnsi="Cambria Math"/>
            <w:noProof/>
            <w:color w:val="auto"/>
            <w:sz w:val="22"/>
            <w:szCs w:val="22"/>
          </w:rPr>
          <m:t>F</m:t>
        </m:r>
      </m:oMath>
      <w:r w:rsidR="006E1DEC">
        <w:rPr>
          <w:rFonts w:ascii="Arial" w:eastAsia="Times New Roman" w:hAnsi="Arial" w:cs="Arial"/>
        </w:rPr>
        <w:t xml:space="preserve"> </w:t>
      </w:r>
      <w:r w:rsidR="004519F5">
        <w:rPr>
          <w:rFonts w:ascii="Arial" w:eastAsia="Times New Roman" w:hAnsi="Arial" w:cs="Arial"/>
        </w:rPr>
        <w:t xml:space="preserve">is the Faraday constant,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ϕ</m:t>
            </m:r>
          </m:e>
          <m:sub>
            <m:r>
              <m:rPr>
                <m:sty m:val="bi"/>
              </m:rPr>
              <w:rPr>
                <w:rStyle w:val="SubtitleChar"/>
                <w:rFonts w:ascii="Cambria Math" w:hAnsi="Cambria Math"/>
                <w:noProof/>
                <w:color w:val="auto"/>
                <w:sz w:val="22"/>
                <w:szCs w:val="22"/>
              </w:rPr>
              <m:t>e</m:t>
            </m:r>
            <m:r>
              <m:rPr>
                <m:sty m:val="b"/>
              </m:rPr>
              <w:rPr>
                <w:rStyle w:val="SubtitleChar"/>
                <w:rFonts w:ascii="Cambria Math" w:hAnsi="Cambria Math"/>
                <w:noProof/>
                <w:color w:val="auto"/>
                <w:sz w:val="22"/>
                <w:szCs w:val="22"/>
              </w:rPr>
              <m:t>2</m:t>
            </m:r>
          </m:sub>
        </m:sSub>
      </m:oMath>
      <w:r w:rsidR="009D53DE">
        <w:rPr>
          <w:rFonts w:ascii="Arial" w:eastAsia="Times New Roman" w:hAnsi="Arial" w:cs="Arial"/>
        </w:rPr>
        <w:t xml:space="preserve"> is the electrolyte-phase potential</w:t>
      </w:r>
      <w:r w:rsidR="006A692F">
        <w:rPr>
          <w:rFonts w:ascii="Arial" w:eastAsia="Times New Roman" w:hAnsi="Arial" w:cs="Arial"/>
        </w:rPr>
        <w:t xml:space="preserve">, </w:t>
      </w:r>
      <m:oMath>
        <m:r>
          <m:rPr>
            <m:sty m:val="b"/>
          </m:rPr>
          <w:rPr>
            <w:rStyle w:val="SubtitleChar"/>
            <w:rFonts w:ascii="Cambria Math" w:hAnsi="Cambria Math"/>
            <w:noProof/>
            <w:color w:val="auto"/>
            <w:sz w:val="22"/>
            <w:szCs w:val="22"/>
          </w:rPr>
          <m:t>a</m:t>
        </m:r>
        <m:d>
          <m:dPr>
            <m:ctrlPr>
              <w:rPr>
                <w:rStyle w:val="SubtitleChar"/>
                <w:rFonts w:ascii="Cambria Math" w:hAnsi="Cambria Math"/>
                <w:b/>
                <w:bCs/>
                <w:i w:val="0"/>
                <w:iCs w:val="0"/>
                <w:noProof/>
                <w:color w:val="auto"/>
                <w:sz w:val="22"/>
                <w:szCs w:val="22"/>
              </w:rPr>
            </m:ctrlPr>
          </m:dPr>
          <m:e>
            <m:r>
              <m:rPr>
                <m:sty m:val="bi"/>
              </m:rPr>
              <w:rPr>
                <w:rStyle w:val="SubtitleChar"/>
                <w:rFonts w:ascii="Cambria Math" w:hAnsi="Cambria Math"/>
                <w:noProof/>
                <w:color w:val="auto"/>
                <w:sz w:val="22"/>
                <w:szCs w:val="22"/>
              </w:rPr>
              <m:t>t</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ε</m:t>
            </m:r>
          </m:e>
        </m:d>
      </m:oMath>
      <w:r w:rsidR="006A692F">
        <w:rPr>
          <w:rFonts w:ascii="Arial" w:eastAsia="Times New Roman" w:hAnsi="Arial" w:cs="Arial"/>
        </w:rPr>
        <w:t xml:space="preserve"> </w:t>
      </w:r>
      <w:r w:rsidR="00D86E94">
        <w:rPr>
          <w:rFonts w:ascii="Arial" w:eastAsia="Times New Roman" w:hAnsi="Arial" w:cs="Arial"/>
        </w:rPr>
        <w:t>represents the specific area of the porous cathode</w:t>
      </w:r>
      <w:r w:rsidR="004B2E0E">
        <w:rPr>
          <w:rFonts w:ascii="Arial" w:eastAsia="Times New Roman" w:hAnsi="Arial" w:cs="Arial"/>
        </w:rPr>
        <w:t xml:space="preserve">, which is a function of time </w:t>
      </w:r>
      <m:oMath>
        <m:r>
          <m:rPr>
            <m:sty m:val="bi"/>
          </m:rPr>
          <w:rPr>
            <w:rStyle w:val="SubtitleChar"/>
            <w:rFonts w:ascii="Cambria Math" w:hAnsi="Cambria Math"/>
            <w:noProof/>
            <w:color w:val="auto"/>
            <w:sz w:val="22"/>
            <w:szCs w:val="22"/>
          </w:rPr>
          <m:t>t</m:t>
        </m:r>
      </m:oMath>
      <w:r w:rsidR="00126B2F" w:rsidRPr="00126B2F">
        <w:t xml:space="preserve"> </w:t>
      </w:r>
      <w:r w:rsidR="00126B2F" w:rsidRPr="00126B2F">
        <w:rPr>
          <w:rFonts w:ascii="Arial" w:eastAsia="Times New Roman" w:hAnsi="Arial" w:cs="Arial"/>
        </w:rPr>
        <w:t>and porosity</w:t>
      </w:r>
      <w:r w:rsidR="00126B2F" w:rsidRPr="00126B2F">
        <w:t xml:space="preserve"> </w:t>
      </w:r>
      <m:oMath>
        <m:r>
          <m:rPr>
            <m:sty m:val="bi"/>
          </m:rPr>
          <w:rPr>
            <w:rStyle w:val="SubtitleChar"/>
            <w:rFonts w:ascii="Cambria Math" w:eastAsia="Times New Roman" w:hAnsi="Cambria Math" w:cs="Arial"/>
            <w:color w:val="auto"/>
            <w:sz w:val="22"/>
            <w:szCs w:val="22"/>
          </w:rPr>
          <m:t>ε</m:t>
        </m:r>
      </m:oMath>
      <w:r w:rsidR="00D86E94">
        <w:rPr>
          <w:rFonts w:ascii="Arial" w:eastAsia="Times New Roman" w:hAnsi="Arial" w:cs="Arial"/>
        </w:rPr>
        <w:t xml:space="preserve">,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n</m:t>
            </m:r>
          </m:e>
          <m:sub>
            <m:r>
              <m:rPr>
                <m:sty m:val="bi"/>
              </m:rPr>
              <w:rPr>
                <w:rStyle w:val="SubtitleChar"/>
                <w:rFonts w:ascii="Cambria Math" w:hAnsi="Cambria Math"/>
                <w:noProof/>
                <w:color w:val="auto"/>
                <w:sz w:val="22"/>
                <w:szCs w:val="22"/>
              </w:rPr>
              <m:t>j</m:t>
            </m:r>
          </m:sub>
        </m:sSub>
      </m:oMath>
      <w:r w:rsidR="00E61B78">
        <w:rPr>
          <w:rFonts w:ascii="Arial" w:eastAsia="Times New Roman" w:hAnsi="Arial" w:cs="Arial"/>
        </w:rPr>
        <w:t xml:space="preserve"> </w:t>
      </w:r>
      <w:r w:rsidR="007967E0">
        <w:rPr>
          <w:rFonts w:ascii="Arial" w:eastAsia="Times New Roman" w:hAnsi="Arial" w:cs="Arial"/>
        </w:rPr>
        <w:t xml:space="preserve">is the </w:t>
      </w:r>
      <w:r w:rsidR="001072AC">
        <w:rPr>
          <w:rFonts w:ascii="Arial" w:eastAsia="Times New Roman" w:hAnsi="Arial" w:cs="Arial"/>
        </w:rPr>
        <w:t xml:space="preserve">number of electrons transferred in reaction </w:t>
      </w:r>
      <m:oMath>
        <m:r>
          <m:rPr>
            <m:sty m:val="bi"/>
          </m:rPr>
          <w:rPr>
            <w:rFonts w:ascii="Cambria Math" w:eastAsia="Times New Roman" w:hAnsi="Cambria Math" w:cs="Arial"/>
          </w:rPr>
          <m:t>j</m:t>
        </m:r>
      </m:oMath>
      <w:r w:rsidR="001072AC">
        <w:rPr>
          <w:rFonts w:ascii="Arial" w:eastAsia="Times New Roman" w:hAnsi="Arial" w:cs="Arial"/>
        </w:rPr>
        <w:t xml:space="preserve">,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s</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j</m:t>
            </m:r>
          </m:sub>
        </m:sSub>
      </m:oMath>
      <w:r w:rsidR="001072AC">
        <w:rPr>
          <w:rFonts w:ascii="Arial" w:eastAsia="Times New Roman" w:hAnsi="Arial" w:cs="Arial"/>
        </w:rPr>
        <w:t xml:space="preserve"> is the stoichiometric coefficient of </w:t>
      </w:r>
      <w:r w:rsidR="007807D9">
        <w:rPr>
          <w:rFonts w:ascii="Arial" w:eastAsia="Times New Roman" w:hAnsi="Arial" w:cs="Arial"/>
        </w:rPr>
        <w:t xml:space="preserve">species </w:t>
      </w:r>
      <m:oMath>
        <m:r>
          <m:rPr>
            <m:sty m:val="bi"/>
          </m:rPr>
          <w:rPr>
            <w:rFonts w:ascii="Cambria Math" w:eastAsia="Times New Roman" w:hAnsi="Cambria Math" w:cs="Arial"/>
          </w:rPr>
          <m:t>i</m:t>
        </m:r>
      </m:oMath>
      <w:r w:rsidR="007807D9">
        <w:rPr>
          <w:rFonts w:ascii="Arial" w:eastAsia="Times New Roman" w:hAnsi="Arial" w:cs="Arial"/>
        </w:rPr>
        <w:t xml:space="preserve"> in electrochemical reaction </w:t>
      </w:r>
      <m:oMath>
        <m:r>
          <m:rPr>
            <m:sty m:val="bi"/>
          </m:rPr>
          <w:rPr>
            <w:rFonts w:ascii="Cambria Math" w:eastAsia="Times New Roman" w:hAnsi="Cambria Math" w:cs="Arial"/>
          </w:rPr>
          <m:t>j</m:t>
        </m:r>
      </m:oMath>
      <w:r w:rsidR="007807D9">
        <w:rPr>
          <w:rFonts w:ascii="Arial" w:eastAsia="Times New Roman" w:hAnsi="Arial" w:cs="Arial"/>
        </w:rPr>
        <w:t xml:space="preserve">,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i</m:t>
            </m:r>
          </m:e>
          <m:sub>
            <m:r>
              <m:rPr>
                <m:sty m:val="bi"/>
              </m:rPr>
              <w:rPr>
                <w:rStyle w:val="SubtitleChar"/>
                <w:rFonts w:ascii="Cambria Math" w:hAnsi="Cambria Math"/>
                <w:noProof/>
                <w:color w:val="auto"/>
                <w:sz w:val="22"/>
                <w:szCs w:val="22"/>
              </w:rPr>
              <m:t>j</m:t>
            </m:r>
          </m:sub>
        </m:sSub>
      </m:oMath>
      <w:r w:rsidR="007807D9">
        <w:rPr>
          <w:rFonts w:ascii="Arial" w:eastAsia="Times New Roman" w:hAnsi="Arial" w:cs="Arial"/>
        </w:rPr>
        <w:t xml:space="preserve"> is the current density due to the electrochemical reaction </w:t>
      </w:r>
      <m:oMath>
        <m:r>
          <m:rPr>
            <m:sty m:val="bi"/>
          </m:rPr>
          <w:rPr>
            <w:rFonts w:ascii="Cambria Math" w:eastAsia="Times New Roman" w:hAnsi="Cambria Math" w:cs="Arial"/>
          </w:rPr>
          <m:t>j</m:t>
        </m:r>
      </m:oMath>
      <w:r w:rsidR="009923EC">
        <w:rPr>
          <w:rFonts w:ascii="Arial" w:eastAsia="Times New Roman" w:hAnsi="Arial" w:cs="Arial"/>
        </w:rPr>
        <w:t xml:space="preserve"> </w:t>
      </w:r>
      <w:r w:rsidR="007807D9">
        <w:rPr>
          <w:rFonts w:ascii="Arial" w:eastAsia="Times New Roman" w:hAnsi="Arial" w:cs="Arial"/>
        </w:rPr>
        <w:t>at the solid/electrolyte interface</w:t>
      </w:r>
      <w:r w:rsidR="00D30E89">
        <w:rPr>
          <w:rFonts w:ascii="Arial" w:eastAsia="Times New Roman" w:hAnsi="Arial" w:cs="Arial"/>
        </w:rPr>
        <w:t xml:space="preserve">, </w:t>
      </w:r>
      <m:oMath>
        <m:sSub>
          <m:sSubPr>
            <m:ctrlPr>
              <w:rPr>
                <w:rStyle w:val="SubtitleChar"/>
                <w:rFonts w:ascii="Cambria Math" w:eastAsia="Times New Roman" w:hAnsi="Cambria Math" w:cs="Arial"/>
                <w:b/>
                <w:bCs/>
                <w:i w:val="0"/>
                <w:iCs w:val="0"/>
                <w:color w:val="auto"/>
                <w:sz w:val="22"/>
                <w:szCs w:val="22"/>
              </w:rPr>
            </m:ctrlPr>
          </m:sSubPr>
          <m:e>
            <m:r>
              <m:rPr>
                <m:sty m:val="bi"/>
              </m:rPr>
              <w:rPr>
                <w:rStyle w:val="SubtitleChar"/>
                <w:rFonts w:ascii="Cambria Math" w:eastAsia="Times New Roman" w:hAnsi="Cambria Math" w:cs="Arial"/>
                <w:color w:val="auto"/>
                <w:sz w:val="22"/>
                <w:szCs w:val="22"/>
              </w:rPr>
              <m:t>γ</m:t>
            </m:r>
          </m:e>
          <m:sub>
            <m:r>
              <m:rPr>
                <m:sty m:val="bi"/>
              </m:rPr>
              <w:rPr>
                <w:rStyle w:val="SubtitleChar"/>
                <w:rFonts w:ascii="Cambria Math" w:eastAsia="Times New Roman" w:hAnsi="Cambria Math" w:cs="Arial"/>
                <w:color w:val="auto"/>
                <w:sz w:val="22"/>
                <w:szCs w:val="22"/>
              </w:rPr>
              <m:t>i</m:t>
            </m:r>
            <m:r>
              <m:rPr>
                <m:sty m:val="b"/>
              </m:rPr>
              <w:rPr>
                <w:rStyle w:val="SubtitleChar"/>
                <w:rFonts w:ascii="Cambria Math" w:eastAsia="Times New Roman" w:hAnsi="Cambria Math" w:cs="Arial"/>
                <w:color w:val="auto"/>
                <w:sz w:val="22"/>
                <w:szCs w:val="22"/>
              </w:rPr>
              <m:t>,</m:t>
            </m:r>
            <m:r>
              <m:rPr>
                <m:sty m:val="bi"/>
              </m:rPr>
              <w:rPr>
                <w:rStyle w:val="SubtitleChar"/>
                <w:rFonts w:ascii="Cambria Math" w:eastAsia="Times New Roman" w:hAnsi="Cambria Math" w:cs="Arial"/>
                <w:color w:val="auto"/>
                <w:sz w:val="22"/>
                <w:szCs w:val="22"/>
              </w:rPr>
              <m:t>k</m:t>
            </m:r>
          </m:sub>
        </m:sSub>
      </m:oMath>
      <w:r w:rsidR="00E575D1">
        <w:rPr>
          <w:rFonts w:ascii="Arial" w:eastAsia="Times New Roman" w:hAnsi="Arial" w:cs="Arial"/>
        </w:rPr>
        <w:t xml:space="preserve"> is the number of moles of ionic species </w:t>
      </w:r>
      <m:oMath>
        <m:r>
          <m:rPr>
            <m:sty m:val="bi"/>
          </m:rPr>
          <w:rPr>
            <w:rFonts w:ascii="Cambria Math" w:eastAsia="Times New Roman" w:hAnsi="Cambria Math" w:cs="Arial"/>
          </w:rPr>
          <m:t>i</m:t>
        </m:r>
      </m:oMath>
      <w:r w:rsidR="00E575D1">
        <w:rPr>
          <w:rFonts w:ascii="Arial" w:eastAsia="Times New Roman" w:hAnsi="Arial" w:cs="Arial"/>
        </w:rPr>
        <w:t xml:space="preserve"> in the solid </w:t>
      </w:r>
      <w:r w:rsidR="00121C4A">
        <w:rPr>
          <w:rFonts w:ascii="Arial" w:eastAsia="Times New Roman" w:hAnsi="Arial" w:cs="Arial"/>
        </w:rPr>
        <w:t xml:space="preserve">species </w:t>
      </w:r>
      <m:oMath>
        <m:r>
          <m:rPr>
            <m:sty m:val="bi"/>
          </m:rPr>
          <w:rPr>
            <w:rFonts w:ascii="Cambria Math" w:eastAsia="Times New Roman" w:hAnsi="Cambria Math" w:cs="Arial"/>
          </w:rPr>
          <m:t>k</m:t>
        </m:r>
      </m:oMath>
      <w:r w:rsidR="0046452B">
        <w:rPr>
          <w:rFonts w:ascii="Arial" w:eastAsia="Times New Roman" w:hAnsi="Arial" w:cs="Arial"/>
        </w:rPr>
        <w:t xml:space="preserve">, </w:t>
      </w:r>
      <m:oMath>
        <m:sSubSup>
          <m:sSubSupPr>
            <m:ctrlPr>
              <w:rPr>
                <w:rStyle w:val="SubtitleChar"/>
                <w:rFonts w:ascii="Cambria Math" w:eastAsia="Times New Roman" w:hAnsi="Cambria Math" w:cs="Arial"/>
                <w:b/>
                <w:bCs/>
                <w:i w:val="0"/>
                <w:iCs w:val="0"/>
                <w:color w:val="auto"/>
                <w:sz w:val="22"/>
                <w:szCs w:val="22"/>
              </w:rPr>
            </m:ctrlPr>
          </m:sSubSupPr>
          <m:e>
            <m:r>
              <m:rPr>
                <m:sty m:val="bi"/>
              </m:rPr>
              <w:rPr>
                <w:rStyle w:val="SubtitleChar"/>
                <w:rFonts w:ascii="Cambria Math" w:eastAsia="Times New Roman" w:hAnsi="Cambria Math" w:cs="Arial"/>
                <w:color w:val="auto"/>
                <w:sz w:val="22"/>
                <w:szCs w:val="22"/>
              </w:rPr>
              <m:t>R</m:t>
            </m:r>
          </m:e>
          <m:sub>
            <m:r>
              <m:rPr>
                <m:sty m:val="bi"/>
              </m:rPr>
              <w:rPr>
                <w:rStyle w:val="SubtitleChar"/>
                <w:rFonts w:ascii="Cambria Math" w:eastAsia="Times New Roman" w:hAnsi="Cambria Math" w:cs="Arial"/>
                <w:color w:val="auto"/>
                <w:sz w:val="22"/>
                <w:szCs w:val="22"/>
              </w:rPr>
              <m:t>k</m:t>
            </m:r>
          </m:sub>
          <m:sup>
            <m:r>
              <m:rPr>
                <m:sty m:val="b"/>
              </m:rPr>
              <w:rPr>
                <w:rStyle w:val="SubtitleChar"/>
                <w:rFonts w:ascii="Cambria Math" w:eastAsia="Times New Roman" w:hAnsi="Cambria Math" w:cs="Arial"/>
                <w:color w:val="auto"/>
                <w:sz w:val="22"/>
                <w:szCs w:val="22"/>
              </w:rPr>
              <m:t>'</m:t>
            </m:r>
          </m:sup>
        </m:sSubSup>
      </m:oMath>
      <w:r w:rsidR="0002287E">
        <w:rPr>
          <w:rFonts w:ascii="Arial" w:eastAsia="Times New Roman" w:hAnsi="Arial" w:cs="Arial"/>
        </w:rPr>
        <w:t xml:space="preserve"> is the </w:t>
      </w:r>
      <w:r w:rsidR="007172BC">
        <w:rPr>
          <w:rFonts w:ascii="Arial" w:eastAsia="Times New Roman" w:hAnsi="Arial" w:cs="Arial"/>
        </w:rPr>
        <w:t xml:space="preserve">rate of </w:t>
      </w:r>
      <w:r w:rsidR="004B3EFC">
        <w:rPr>
          <w:rFonts w:ascii="Arial" w:eastAsia="Times New Roman" w:hAnsi="Arial" w:cs="Arial"/>
        </w:rPr>
        <w:t xml:space="preserve">precipitation of solid species </w:t>
      </w:r>
      <m:oMath>
        <m:r>
          <m:rPr>
            <m:sty m:val="bi"/>
          </m:rPr>
          <w:rPr>
            <w:rFonts w:ascii="Cambria Math" w:eastAsia="Times New Roman" w:hAnsi="Cambria Math" w:cs="Arial"/>
          </w:rPr>
          <m:t>k</m:t>
        </m:r>
      </m:oMath>
      <w:r w:rsidR="00ED7180">
        <w:rPr>
          <w:rFonts w:ascii="Arial" w:eastAsia="Times New Roman" w:hAnsi="Arial" w:cs="Arial"/>
          <w:b/>
          <w:bCs/>
        </w:rPr>
        <w:t xml:space="preserve"> </w:t>
      </w:r>
      <w:r w:rsidR="00ED7180" w:rsidRPr="00ED7180">
        <w:rPr>
          <w:rFonts w:ascii="Arial" w:eastAsia="Times New Roman" w:hAnsi="Arial" w:cs="Arial"/>
        </w:rPr>
        <w:t>(</w:t>
      </w:r>
      <m:oMath>
        <m:r>
          <m:rPr>
            <m:sty m:val="bi"/>
          </m:rPr>
          <w:rPr>
            <w:rFonts w:ascii="Cambria Math" w:eastAsia="Times New Roman" w:hAnsi="Cambria Math" w:cs="Arial"/>
          </w:rPr>
          <m:t>k=</m:t>
        </m:r>
        <m:sSub>
          <m:sSubPr>
            <m:ctrlPr>
              <w:rPr>
                <w:rStyle w:val="SubtitleChar"/>
                <w:rFonts w:ascii="Cambria Math" w:hAnsi="Cambria Math"/>
                <w:bCs/>
                <w:i w:val="0"/>
                <w:iCs w:val="0"/>
                <w:color w:val="auto"/>
                <w:sz w:val="22"/>
                <w:szCs w:val="22"/>
              </w:rPr>
            </m:ctrlPr>
          </m:sSubPr>
          <m:e>
            <m:r>
              <m:rPr>
                <m:sty m:val="bi"/>
              </m:rPr>
              <w:rPr>
                <w:rStyle w:val="SubtitleChar"/>
                <w:rFonts w:ascii="Cambria Math" w:hAnsi="Cambria Math"/>
                <w:color w:val="auto"/>
                <w:sz w:val="22"/>
                <w:szCs w:val="22"/>
              </w:rPr>
              <m:t>S</m:t>
            </m:r>
          </m:e>
          <m:sub>
            <m:r>
              <m:rPr>
                <m:sty m:val="bi"/>
              </m:rPr>
              <w:rPr>
                <w:rStyle w:val="SubtitleChar"/>
                <w:rFonts w:ascii="Cambria Math" w:hAnsi="Cambria Math"/>
                <w:color w:val="auto"/>
                <w:sz w:val="22"/>
                <w:szCs w:val="22"/>
              </w:rPr>
              <m:t>8</m:t>
            </m:r>
            <m:r>
              <w:rPr>
                <w:rStyle w:val="SubtitleChar"/>
                <w:rFonts w:ascii="Cambria Math" w:hAnsi="Cambria Math"/>
                <w:color w:val="auto"/>
                <w:sz w:val="22"/>
                <w:szCs w:val="22"/>
              </w:rPr>
              <m:t xml:space="preserve"> (</m:t>
            </m:r>
            <m:r>
              <m:rPr>
                <m:sty m:val="bi"/>
              </m:rPr>
              <w:rPr>
                <w:rStyle w:val="SubtitleChar"/>
                <w:rFonts w:ascii="Cambria Math" w:hAnsi="Cambria Math"/>
                <w:color w:val="auto"/>
                <w:sz w:val="22"/>
                <w:szCs w:val="22"/>
              </w:rPr>
              <m:t>solid</m:t>
            </m:r>
            <m:r>
              <w:rPr>
                <w:rStyle w:val="SubtitleChar"/>
                <w:rFonts w:ascii="Cambria Math" w:hAnsi="Cambria Math"/>
                <w:color w:val="auto"/>
                <w:sz w:val="22"/>
                <w:szCs w:val="22"/>
              </w:rPr>
              <m:t>)</m:t>
            </m:r>
          </m:sub>
        </m:sSub>
        <m:r>
          <m:rPr>
            <m:sty m:val="p"/>
          </m:rPr>
          <w:rPr>
            <w:rStyle w:val="SubtitleChar"/>
            <w:rFonts w:ascii="Cambria Math" w:hAnsi="Cambria Math"/>
            <w:color w:val="auto"/>
            <w:sz w:val="22"/>
            <w:szCs w:val="22"/>
          </w:rPr>
          <m:t xml:space="preserve">, </m:t>
        </m:r>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m:t>
            </m:r>
            <m:r>
              <m:rPr>
                <m:sty m:val="bi"/>
              </m:rPr>
              <w:rPr>
                <w:rStyle w:val="SubtitleChar"/>
                <w:rFonts w:ascii="Cambria Math" w:hAnsi="Cambria Math"/>
                <w:color w:val="auto"/>
                <w:sz w:val="22"/>
                <w:szCs w:val="22"/>
              </w:rPr>
              <m:t>solid</m:t>
            </m:r>
            <m:r>
              <m:rPr>
                <m:sty m:val="b"/>
              </m:rPr>
              <w:rPr>
                <w:rStyle w:val="SubtitleChar"/>
                <w:rFonts w:ascii="Cambria Math" w:hAnsi="Cambria Math"/>
                <w:color w:val="auto"/>
                <w:sz w:val="22"/>
                <w:szCs w:val="22"/>
              </w:rPr>
              <m:t>)</m:t>
            </m:r>
          </m:sub>
        </m:sSub>
        <m:r>
          <m:rPr>
            <m:sty m:val="b"/>
          </m:rPr>
          <w:rPr>
            <w:rStyle w:val="SubtitleChar"/>
            <w:rFonts w:ascii="Cambria Math" w:hAnsi="Cambria Math"/>
            <w:color w:val="auto"/>
            <w:sz w:val="22"/>
            <w:szCs w:val="22"/>
          </w:rPr>
          <m:t xml:space="preserve">, </m:t>
        </m:r>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sSub>
          <m:sSubPr>
            <m:ctrlPr>
              <w:rPr>
                <w:rStyle w:val="SubtitleChar"/>
                <w:rFonts w:ascii="Cambria Math" w:hAnsi="Cambria Math"/>
                <w:b/>
                <w:i w:val="0"/>
                <w:iCs w:val="0"/>
                <w:color w:val="auto"/>
                <w:sz w:val="22"/>
                <w:szCs w:val="22"/>
              </w:rPr>
            </m:ctrlPr>
          </m:sSubPr>
          <m:e>
            <m:sSub>
              <m:sSubPr>
                <m:ctrlPr>
                  <w:rPr>
                    <w:rStyle w:val="SubtitleChar"/>
                    <w:rFonts w:ascii="Cambria Math" w:hAnsi="Cambria Math"/>
                    <w:b/>
                    <w:i w:val="0"/>
                    <w:iCs w:val="0"/>
                    <w:color w:val="auto"/>
                    <w:sz w:val="22"/>
                    <w:szCs w:val="22"/>
                  </w:rPr>
                </m:ctrlPr>
              </m:sSubPr>
              <m:e>
                <m:r>
                  <m:rPr>
                    <m:sty m:val="b"/>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2</m:t>
                </m:r>
              </m:sub>
            </m:sSub>
          </m:e>
          <m:sub>
            <m:r>
              <m:rPr>
                <m:sty m:val="b"/>
              </m:rPr>
              <w:rPr>
                <w:rStyle w:val="SubtitleChar"/>
                <w:rFonts w:ascii="Cambria Math" w:hAnsi="Cambria Math"/>
                <w:color w:val="auto"/>
                <w:sz w:val="22"/>
                <w:szCs w:val="22"/>
              </w:rPr>
              <m:t>(</m:t>
            </m:r>
            <m:r>
              <m:rPr>
                <m:sty m:val="bi"/>
              </m:rPr>
              <w:rPr>
                <w:rStyle w:val="SubtitleChar"/>
                <w:rFonts w:ascii="Cambria Math" w:hAnsi="Cambria Math"/>
                <w:color w:val="auto"/>
                <w:sz w:val="22"/>
                <w:szCs w:val="22"/>
              </w:rPr>
              <m:t>solid</m:t>
            </m:r>
            <m:r>
              <m:rPr>
                <m:sty m:val="b"/>
              </m:rPr>
              <w:rPr>
                <w:rStyle w:val="SubtitleChar"/>
                <w:rFonts w:ascii="Cambria Math" w:hAnsi="Cambria Math"/>
                <w:color w:val="auto"/>
                <w:sz w:val="22"/>
                <w:szCs w:val="22"/>
              </w:rPr>
              <m:t>)</m:t>
            </m:r>
          </m:sub>
        </m:sSub>
      </m:oMath>
      <w:r w:rsidR="00ED7180" w:rsidRPr="00ED7180">
        <w:rPr>
          <w:rFonts w:ascii="Arial" w:eastAsia="Times New Roman" w:hAnsi="Arial" w:cs="Arial"/>
        </w:rPr>
        <w:t>)</w:t>
      </w:r>
      <w:r w:rsidR="00121C4A">
        <w:rPr>
          <w:rFonts w:ascii="Arial" w:eastAsia="Times New Roman" w:hAnsi="Arial" w:cs="Arial"/>
        </w:rPr>
        <w:t>.</w:t>
      </w:r>
    </w:p>
    <w:p w14:paraId="7CD718B3" w14:textId="4D2DF327" w:rsidR="005521F7" w:rsidRDefault="005521F7" w:rsidP="008D74BB">
      <w:pPr>
        <w:spacing w:line="360" w:lineRule="auto"/>
        <w:jc w:val="both"/>
        <w:rPr>
          <w:rFonts w:ascii="Arial" w:eastAsia="Times New Roman" w:hAnsi="Arial" w:cs="Arial"/>
        </w:rPr>
      </w:pPr>
      <w:r>
        <w:rPr>
          <w:rFonts w:ascii="Arial" w:eastAsia="Times New Roman" w:hAnsi="Arial" w:cs="Arial"/>
        </w:rPr>
        <w:t xml:space="preserve">The </w:t>
      </w:r>
      <w:r w:rsidR="00383DB2">
        <w:rPr>
          <w:rFonts w:ascii="Arial" w:eastAsia="Times New Roman" w:hAnsi="Arial" w:cs="Arial"/>
        </w:rPr>
        <w:t xml:space="preserve">rate of precipitation of species </w:t>
      </w:r>
      <m:oMath>
        <m:r>
          <m:rPr>
            <m:sty m:val="bi"/>
          </m:rPr>
          <w:rPr>
            <w:rFonts w:ascii="Cambria Math" w:eastAsia="Times New Roman" w:hAnsi="Cambria Math" w:cs="Arial"/>
          </w:rPr>
          <m:t>k</m:t>
        </m:r>
      </m:oMath>
      <w:r w:rsidR="009E501B">
        <w:rPr>
          <w:rFonts w:ascii="Arial" w:eastAsia="Times New Roman" w:hAnsi="Arial" w:cs="Arial"/>
        </w:rPr>
        <w:t xml:space="preserve">, </w:t>
      </w:r>
      <m:oMath>
        <m:sSubSup>
          <m:sSubSupPr>
            <m:ctrlPr>
              <w:rPr>
                <w:rStyle w:val="SubtitleChar"/>
                <w:rFonts w:ascii="Cambria Math" w:eastAsia="Times New Roman" w:hAnsi="Cambria Math" w:cs="Arial"/>
                <w:b/>
                <w:bCs/>
                <w:i w:val="0"/>
                <w:iCs w:val="0"/>
                <w:color w:val="auto"/>
                <w:sz w:val="22"/>
                <w:szCs w:val="22"/>
              </w:rPr>
            </m:ctrlPr>
          </m:sSubSupPr>
          <m:e>
            <m:r>
              <m:rPr>
                <m:sty m:val="bi"/>
              </m:rPr>
              <w:rPr>
                <w:rStyle w:val="SubtitleChar"/>
                <w:rFonts w:ascii="Cambria Math" w:eastAsia="Times New Roman" w:hAnsi="Cambria Math" w:cs="Arial"/>
                <w:color w:val="auto"/>
                <w:sz w:val="22"/>
                <w:szCs w:val="22"/>
              </w:rPr>
              <m:t>R</m:t>
            </m:r>
          </m:e>
          <m:sub>
            <m:r>
              <m:rPr>
                <m:sty m:val="bi"/>
              </m:rPr>
              <w:rPr>
                <w:rStyle w:val="SubtitleChar"/>
                <w:rFonts w:ascii="Cambria Math" w:eastAsia="Times New Roman" w:hAnsi="Cambria Math" w:cs="Arial"/>
                <w:color w:val="auto"/>
                <w:sz w:val="22"/>
                <w:szCs w:val="22"/>
              </w:rPr>
              <m:t>k</m:t>
            </m:r>
          </m:sub>
          <m:sup>
            <m:r>
              <m:rPr>
                <m:sty m:val="b"/>
              </m:rPr>
              <w:rPr>
                <w:rStyle w:val="SubtitleChar"/>
                <w:rFonts w:ascii="Cambria Math" w:eastAsia="Times New Roman" w:hAnsi="Cambria Math" w:cs="Arial"/>
                <w:color w:val="auto"/>
                <w:sz w:val="22"/>
                <w:szCs w:val="22"/>
              </w:rPr>
              <m:t>'</m:t>
            </m:r>
          </m:sup>
        </m:sSubSup>
      </m:oMath>
      <w:r w:rsidR="00383DB2">
        <w:rPr>
          <w:rFonts w:ascii="Arial" w:eastAsia="Times New Roman" w:hAnsi="Arial" w:cs="Arial"/>
        </w:rPr>
        <w:t>, assuming that the precipitation reaction is kinetically controlled</w:t>
      </w:r>
      <w:r w:rsidR="009E501B">
        <w:rPr>
          <w:rFonts w:ascii="Arial" w:eastAsia="Times New Roman" w:hAnsi="Arial" w:cs="Arial"/>
        </w:rPr>
        <w:t>, which is written as:</w:t>
      </w:r>
    </w:p>
    <w:p w14:paraId="663A7C3B" w14:textId="4258D892" w:rsidR="00FA5B82" w:rsidRPr="00E21E46" w:rsidRDefault="003937DC" w:rsidP="008D74BB">
      <w:pPr>
        <w:spacing w:line="360" w:lineRule="auto"/>
        <w:jc w:val="both"/>
        <w:rPr>
          <w:rFonts w:ascii="Arial" w:eastAsia="Times New Roman" w:hAnsi="Arial" w:cs="Arial"/>
        </w:rPr>
      </w:pPr>
      <m:oMath>
        <m:sSub>
          <m:sSubPr>
            <m:ctrlPr>
              <w:rPr>
                <w:rStyle w:val="SubtitleChar"/>
                <w:rFonts w:ascii="Cambria Math" w:eastAsia="Times New Roman" w:hAnsi="Cambria Math" w:cs="Arial"/>
                <w:b/>
                <w:bCs/>
                <w:i w:val="0"/>
                <w:iCs w:val="0"/>
                <w:color w:val="auto"/>
                <w:sz w:val="22"/>
                <w:szCs w:val="22"/>
              </w:rPr>
            </m:ctrlPr>
          </m:sSubPr>
          <m:e>
            <m:sSubSup>
              <m:sSubSupPr>
                <m:ctrlPr>
                  <w:rPr>
                    <w:rStyle w:val="SubtitleChar"/>
                    <w:rFonts w:ascii="Cambria Math" w:eastAsia="Times New Roman" w:hAnsi="Cambria Math" w:cs="Arial"/>
                    <w:b/>
                    <w:bCs/>
                    <w:i w:val="0"/>
                    <w:iCs w:val="0"/>
                    <w:color w:val="auto"/>
                    <w:sz w:val="22"/>
                    <w:szCs w:val="22"/>
                  </w:rPr>
                </m:ctrlPr>
              </m:sSubSupPr>
              <m:e>
                <m:r>
                  <m:rPr>
                    <m:sty m:val="bi"/>
                  </m:rPr>
                  <w:rPr>
                    <w:rStyle w:val="SubtitleChar"/>
                    <w:rFonts w:ascii="Cambria Math" w:eastAsia="Times New Roman" w:hAnsi="Cambria Math" w:cs="Arial"/>
                    <w:color w:val="auto"/>
                    <w:sz w:val="22"/>
                    <w:szCs w:val="22"/>
                  </w:rPr>
                  <m:t>R</m:t>
                </m:r>
              </m:e>
              <m:sub>
                <m:r>
                  <m:rPr>
                    <m:sty m:val="bi"/>
                  </m:rPr>
                  <w:rPr>
                    <w:rStyle w:val="SubtitleChar"/>
                    <w:rFonts w:ascii="Cambria Math" w:eastAsia="Times New Roman" w:hAnsi="Cambria Math" w:cs="Arial"/>
                    <w:color w:val="auto"/>
                    <w:sz w:val="22"/>
                    <w:szCs w:val="22"/>
                  </w:rPr>
                  <m:t>k</m:t>
                </m:r>
              </m:sub>
              <m:sup>
                <m:r>
                  <m:rPr>
                    <m:sty m:val="b"/>
                  </m:rPr>
                  <w:rPr>
                    <w:rStyle w:val="SubtitleChar"/>
                    <w:rFonts w:ascii="Cambria Math" w:eastAsia="Times New Roman" w:hAnsi="Cambria Math" w:cs="Arial"/>
                    <w:color w:val="auto"/>
                    <w:sz w:val="22"/>
                    <w:szCs w:val="22"/>
                  </w:rPr>
                  <m:t>'</m:t>
                </m:r>
              </m:sup>
            </m:sSubSup>
            <m:r>
              <m:rPr>
                <m:sty m:val="b"/>
              </m:rPr>
              <w:rPr>
                <w:rStyle w:val="SubtitleChar"/>
                <w:rFonts w:ascii="Cambria Math" w:eastAsia="Times New Roman" w:hAnsi="Cambria Math" w:cs="Arial"/>
                <w:color w:val="auto"/>
                <w:sz w:val="22"/>
                <w:szCs w:val="22"/>
              </w:rPr>
              <m:t>=</m:t>
            </m:r>
            <m:r>
              <m:rPr>
                <m:sty m:val="bi"/>
              </m:rPr>
              <w:rPr>
                <w:rStyle w:val="SubtitleChar"/>
                <w:rFonts w:ascii="Cambria Math" w:eastAsia="Times New Roman" w:hAnsi="Cambria Math" w:cs="Arial"/>
                <w:color w:val="auto"/>
                <w:sz w:val="22"/>
                <w:szCs w:val="22"/>
              </w:rPr>
              <m:t>k</m:t>
            </m:r>
          </m:e>
          <m:sub>
            <m:r>
              <m:rPr>
                <m:sty m:val="b"/>
              </m:rPr>
              <w:rPr>
                <w:rStyle w:val="SubtitleChar"/>
                <w:rFonts w:ascii="Cambria Math" w:eastAsia="Times New Roman" w:hAnsi="Cambria Math" w:cs="Arial"/>
                <w:color w:val="auto"/>
                <w:sz w:val="22"/>
                <w:szCs w:val="22"/>
              </w:rPr>
              <m:t>k</m:t>
            </m:r>
          </m:sub>
        </m:sSub>
        <m:sSub>
          <m:sSubPr>
            <m:ctrlPr>
              <w:rPr>
                <w:rStyle w:val="SubtitleChar"/>
                <w:rFonts w:ascii="Cambria Math" w:eastAsia="Times New Roman" w:hAnsi="Cambria Math" w:cs="Arial"/>
                <w:b/>
                <w:bCs/>
                <w:i w:val="0"/>
                <w:iCs w:val="0"/>
                <w:color w:val="auto"/>
                <w:sz w:val="22"/>
                <w:szCs w:val="22"/>
              </w:rPr>
            </m:ctrlPr>
          </m:sSubPr>
          <m:e>
            <m:r>
              <m:rPr>
                <m:sty m:val="bi"/>
              </m:rPr>
              <w:rPr>
                <w:rStyle w:val="SubtitleChar"/>
                <w:rFonts w:ascii="Cambria Math" w:eastAsia="Times New Roman" w:hAnsi="Cambria Math" w:cs="Arial"/>
                <w:color w:val="auto"/>
                <w:sz w:val="22"/>
                <w:szCs w:val="22"/>
              </w:rPr>
              <m:t>ε</m:t>
            </m:r>
          </m:e>
          <m:sub>
            <m:r>
              <m:rPr>
                <m:sty m:val="b"/>
              </m:rPr>
              <w:rPr>
                <w:rStyle w:val="SubtitleChar"/>
                <w:rFonts w:ascii="Cambria Math" w:eastAsia="Times New Roman" w:hAnsi="Cambria Math" w:cs="Arial"/>
                <w:color w:val="auto"/>
                <w:sz w:val="22"/>
                <w:szCs w:val="22"/>
              </w:rPr>
              <m:t>k</m:t>
            </m:r>
          </m:sub>
        </m:sSub>
        <m:r>
          <m:rPr>
            <m:sty m:val="b"/>
          </m:rPr>
          <w:rPr>
            <w:rStyle w:val="SubtitleChar"/>
            <w:rFonts w:ascii="Cambria Math" w:eastAsia="Times New Roman" w:hAnsi="Cambria Math" w:cs="Arial"/>
            <w:color w:val="auto"/>
            <w:sz w:val="22"/>
            <w:szCs w:val="22"/>
          </w:rPr>
          <m:t>(</m:t>
        </m:r>
        <m:nary>
          <m:naryPr>
            <m:chr m:val="∏"/>
            <m:limLoc m:val="undOvr"/>
            <m:supHide m:val="1"/>
            <m:ctrlPr>
              <w:rPr>
                <w:rStyle w:val="SubtitleChar"/>
                <w:rFonts w:ascii="Cambria Math" w:eastAsia="Times New Roman" w:hAnsi="Cambria Math" w:cs="Arial"/>
                <w:b/>
                <w:bCs/>
                <w:i w:val="0"/>
                <w:iCs w:val="0"/>
                <w:color w:val="auto"/>
                <w:sz w:val="22"/>
                <w:szCs w:val="22"/>
              </w:rPr>
            </m:ctrlPr>
          </m:naryPr>
          <m:sub>
            <m:r>
              <m:rPr>
                <m:sty m:val="b"/>
              </m:rPr>
              <w:rPr>
                <w:rStyle w:val="SubtitleChar"/>
                <w:rFonts w:ascii="Cambria Math" w:eastAsia="Times New Roman" w:hAnsi="Cambria Math" w:cs="Arial"/>
                <w:color w:val="auto"/>
                <w:sz w:val="22"/>
                <w:szCs w:val="22"/>
              </w:rPr>
              <m:t>i</m:t>
            </m:r>
          </m:sub>
          <m:sup/>
          <m:e>
            <m:sSubSup>
              <m:sSubSupPr>
                <m:ctrlPr>
                  <w:rPr>
                    <w:rStyle w:val="SubtitleChar"/>
                    <w:rFonts w:ascii="Cambria Math" w:eastAsia="Times New Roman" w:hAnsi="Cambria Math" w:cs="Arial"/>
                    <w:b/>
                    <w:bCs/>
                    <w:i w:val="0"/>
                    <w:iCs w:val="0"/>
                    <w:color w:val="auto"/>
                    <w:sz w:val="22"/>
                    <w:szCs w:val="22"/>
                  </w:rPr>
                </m:ctrlPr>
              </m:sSubSupPr>
              <m:e>
                <m:r>
                  <m:rPr>
                    <m:sty m:val="bi"/>
                  </m:rPr>
                  <w:rPr>
                    <w:rStyle w:val="SubtitleChar"/>
                    <w:rFonts w:ascii="Cambria Math" w:eastAsia="Times New Roman" w:hAnsi="Cambria Math" w:cs="Arial"/>
                    <w:color w:val="auto"/>
                    <w:sz w:val="22"/>
                    <w:szCs w:val="22"/>
                  </w:rPr>
                  <m:t>C</m:t>
                </m:r>
              </m:e>
              <m:sub>
                <m:r>
                  <m:rPr>
                    <m:sty m:val="bi"/>
                  </m:rPr>
                  <w:rPr>
                    <w:rStyle w:val="SubtitleChar"/>
                    <w:rFonts w:ascii="Cambria Math" w:eastAsia="Times New Roman" w:hAnsi="Cambria Math" w:cs="Arial"/>
                    <w:color w:val="auto"/>
                    <w:sz w:val="22"/>
                    <w:szCs w:val="22"/>
                  </w:rPr>
                  <m:t>i</m:t>
                </m:r>
              </m:sub>
              <m:sup>
                <m:sSub>
                  <m:sSubPr>
                    <m:ctrlPr>
                      <w:rPr>
                        <w:rStyle w:val="SubtitleChar"/>
                        <w:rFonts w:ascii="Cambria Math" w:eastAsia="Times New Roman" w:hAnsi="Cambria Math" w:cs="Arial"/>
                        <w:b/>
                        <w:bCs/>
                        <w:i w:val="0"/>
                        <w:iCs w:val="0"/>
                        <w:color w:val="auto"/>
                        <w:sz w:val="22"/>
                        <w:szCs w:val="22"/>
                      </w:rPr>
                    </m:ctrlPr>
                  </m:sSubPr>
                  <m:e>
                    <m:r>
                      <m:rPr>
                        <m:sty m:val="bi"/>
                      </m:rPr>
                      <w:rPr>
                        <w:rStyle w:val="SubtitleChar"/>
                        <w:rFonts w:ascii="Cambria Math" w:eastAsia="Times New Roman" w:hAnsi="Cambria Math" w:cs="Arial"/>
                        <w:color w:val="auto"/>
                        <w:sz w:val="22"/>
                        <w:szCs w:val="22"/>
                      </w:rPr>
                      <m:t>γ</m:t>
                    </m:r>
                  </m:e>
                  <m:sub>
                    <m:r>
                      <m:rPr>
                        <m:sty m:val="bi"/>
                      </m:rPr>
                      <w:rPr>
                        <w:rStyle w:val="SubtitleChar"/>
                        <w:rFonts w:ascii="Cambria Math" w:eastAsia="Times New Roman" w:hAnsi="Cambria Math" w:cs="Arial"/>
                        <w:color w:val="auto"/>
                        <w:sz w:val="22"/>
                        <w:szCs w:val="22"/>
                      </w:rPr>
                      <m:t>i</m:t>
                    </m:r>
                    <m:r>
                      <m:rPr>
                        <m:sty m:val="b"/>
                      </m:rPr>
                      <w:rPr>
                        <w:rStyle w:val="SubtitleChar"/>
                        <w:rFonts w:ascii="Cambria Math" w:eastAsia="Times New Roman" w:hAnsi="Cambria Math" w:cs="Arial"/>
                        <w:color w:val="auto"/>
                        <w:sz w:val="22"/>
                        <w:szCs w:val="22"/>
                      </w:rPr>
                      <m:t>,</m:t>
                    </m:r>
                    <m:r>
                      <m:rPr>
                        <m:sty m:val="bi"/>
                      </m:rPr>
                      <w:rPr>
                        <w:rStyle w:val="SubtitleChar"/>
                        <w:rFonts w:ascii="Cambria Math" w:eastAsia="Times New Roman" w:hAnsi="Cambria Math" w:cs="Arial"/>
                        <w:color w:val="auto"/>
                        <w:sz w:val="22"/>
                        <w:szCs w:val="22"/>
                      </w:rPr>
                      <m:t>k</m:t>
                    </m:r>
                  </m:sub>
                </m:sSub>
              </m:sup>
            </m:sSubSup>
            <m:r>
              <m:rPr>
                <m:sty m:val="b"/>
              </m:rPr>
              <w:rPr>
                <w:rStyle w:val="SubtitleChar"/>
                <w:rFonts w:ascii="Cambria Math" w:eastAsia="Times New Roman" w:hAnsi="Cambria Math" w:cs="Arial"/>
                <w:color w:val="auto"/>
                <w:sz w:val="22"/>
                <w:szCs w:val="22"/>
              </w:rPr>
              <m:t>-</m:t>
            </m:r>
            <m:sSub>
              <m:sSubPr>
                <m:ctrlPr>
                  <w:rPr>
                    <w:rStyle w:val="SubtitleChar"/>
                    <w:rFonts w:ascii="Cambria Math" w:eastAsia="Times New Roman" w:hAnsi="Cambria Math" w:cs="Arial"/>
                    <w:b/>
                    <w:bCs/>
                    <w:i w:val="0"/>
                    <w:iCs w:val="0"/>
                    <w:color w:val="auto"/>
                    <w:sz w:val="22"/>
                    <w:szCs w:val="22"/>
                  </w:rPr>
                </m:ctrlPr>
              </m:sSubPr>
              <m:e>
                <m:r>
                  <m:rPr>
                    <m:sty m:val="bi"/>
                  </m:rPr>
                  <w:rPr>
                    <w:rStyle w:val="SubtitleChar"/>
                    <w:rFonts w:ascii="Cambria Math" w:eastAsia="Times New Roman" w:hAnsi="Cambria Math" w:cs="Arial"/>
                    <w:color w:val="auto"/>
                    <w:sz w:val="22"/>
                    <w:szCs w:val="22"/>
                  </w:rPr>
                  <m:t>K</m:t>
                </m:r>
              </m:e>
              <m:sub>
                <m:r>
                  <m:rPr>
                    <m:sty m:val="bi"/>
                  </m:rPr>
                  <w:rPr>
                    <w:rStyle w:val="SubtitleChar"/>
                    <w:rFonts w:ascii="Cambria Math" w:eastAsia="Times New Roman" w:hAnsi="Cambria Math" w:cs="Arial"/>
                    <w:color w:val="auto"/>
                    <w:sz w:val="22"/>
                    <w:szCs w:val="22"/>
                  </w:rPr>
                  <m:t>sp</m:t>
                </m:r>
                <m:r>
                  <m:rPr>
                    <m:sty m:val="b"/>
                  </m:rPr>
                  <w:rPr>
                    <w:rStyle w:val="SubtitleChar"/>
                    <w:rFonts w:ascii="Cambria Math" w:eastAsia="Times New Roman" w:hAnsi="Cambria Math" w:cs="Arial"/>
                    <w:color w:val="auto"/>
                    <w:sz w:val="22"/>
                    <w:szCs w:val="22"/>
                  </w:rPr>
                  <m:t>,</m:t>
                </m:r>
                <m:r>
                  <m:rPr>
                    <m:sty m:val="bi"/>
                  </m:rPr>
                  <w:rPr>
                    <w:rStyle w:val="SubtitleChar"/>
                    <w:rFonts w:ascii="Cambria Math" w:eastAsia="Times New Roman" w:hAnsi="Cambria Math" w:cs="Arial"/>
                    <w:color w:val="auto"/>
                    <w:sz w:val="22"/>
                    <w:szCs w:val="22"/>
                  </w:rPr>
                  <m:t>k</m:t>
                </m:r>
              </m:sub>
            </m:sSub>
          </m:e>
        </m:nary>
        <m:r>
          <m:rPr>
            <m:sty m:val="b"/>
          </m:rPr>
          <w:rPr>
            <w:rStyle w:val="SubtitleChar"/>
            <w:rFonts w:ascii="Cambria Math" w:eastAsia="Times New Roman" w:hAnsi="Cambria Math" w:cs="Arial"/>
            <w:color w:val="auto"/>
            <w:sz w:val="22"/>
            <w:szCs w:val="22"/>
          </w:rPr>
          <m:t>)</m:t>
        </m:r>
      </m:oMath>
      <w:r w:rsidR="00D31409">
        <w:rPr>
          <w:rStyle w:val="SubtitleChar"/>
          <w:rFonts w:ascii="Arial" w:eastAsia="Times New Roman" w:hAnsi="Arial" w:cs="Arial"/>
          <w:b/>
          <w:bCs/>
          <w:i w:val="0"/>
          <w:iCs w:val="0"/>
          <w:color w:val="auto"/>
          <w:sz w:val="22"/>
          <w:szCs w:val="22"/>
        </w:rPr>
        <w:tab/>
      </w:r>
      <w:r w:rsidR="00EB2F43">
        <w:rPr>
          <w:rStyle w:val="SubtitleChar"/>
          <w:rFonts w:ascii="Arial" w:eastAsia="Times New Roman" w:hAnsi="Arial" w:cs="Arial"/>
          <w:b/>
          <w:bCs/>
          <w:i w:val="0"/>
          <w:iCs w:val="0"/>
          <w:color w:val="auto"/>
          <w:sz w:val="22"/>
          <w:szCs w:val="22"/>
        </w:rPr>
        <w:tab/>
      </w:r>
      <w:r w:rsidR="00EB2F43">
        <w:rPr>
          <w:rStyle w:val="SubtitleChar"/>
          <w:rFonts w:ascii="Arial" w:eastAsia="Times New Roman" w:hAnsi="Arial" w:cs="Arial"/>
          <w:b/>
          <w:bCs/>
          <w:i w:val="0"/>
          <w:iCs w:val="0"/>
          <w:color w:val="auto"/>
          <w:sz w:val="22"/>
          <w:szCs w:val="22"/>
        </w:rPr>
        <w:tab/>
      </w:r>
      <w:r w:rsidR="00EB2F43">
        <w:rPr>
          <w:rStyle w:val="SubtitleChar"/>
          <w:rFonts w:ascii="Arial" w:eastAsia="Times New Roman" w:hAnsi="Arial" w:cs="Arial"/>
          <w:b/>
          <w:bCs/>
          <w:i w:val="0"/>
          <w:iCs w:val="0"/>
          <w:color w:val="auto"/>
          <w:sz w:val="22"/>
          <w:szCs w:val="22"/>
        </w:rPr>
        <w:tab/>
      </w:r>
      <w:r w:rsidR="00EB2F43">
        <w:rPr>
          <w:rStyle w:val="SubtitleChar"/>
          <w:rFonts w:ascii="Arial" w:eastAsia="Times New Roman" w:hAnsi="Arial" w:cs="Arial"/>
          <w:b/>
          <w:bCs/>
          <w:i w:val="0"/>
          <w:iCs w:val="0"/>
          <w:color w:val="auto"/>
          <w:sz w:val="22"/>
          <w:szCs w:val="22"/>
        </w:rPr>
        <w:tab/>
      </w:r>
      <w:r w:rsidR="00EB2F43">
        <w:rPr>
          <w:rStyle w:val="SubtitleChar"/>
          <w:rFonts w:ascii="Arial" w:eastAsia="Times New Roman" w:hAnsi="Arial" w:cs="Arial"/>
          <w:b/>
          <w:bCs/>
          <w:i w:val="0"/>
          <w:iCs w:val="0"/>
          <w:color w:val="auto"/>
          <w:sz w:val="22"/>
          <w:szCs w:val="22"/>
        </w:rPr>
        <w:tab/>
      </w:r>
      <w:r w:rsidR="00EB2F43">
        <w:rPr>
          <w:rStyle w:val="SubtitleChar"/>
          <w:rFonts w:ascii="Arial" w:eastAsia="Times New Roman" w:hAnsi="Arial" w:cs="Arial"/>
          <w:b/>
          <w:bCs/>
          <w:i w:val="0"/>
          <w:iCs w:val="0"/>
          <w:color w:val="auto"/>
          <w:sz w:val="22"/>
          <w:szCs w:val="22"/>
        </w:rPr>
        <w:tab/>
        <w:t xml:space="preserve">        </w:t>
      </w:r>
      <w:r w:rsidR="00EB2F43" w:rsidRPr="00EB2F43">
        <w:rPr>
          <w:rFonts w:ascii="Arial" w:eastAsia="Times New Roman" w:hAnsi="Arial" w:cs="Arial"/>
        </w:rPr>
        <w:t>Equation 11</w:t>
      </w:r>
    </w:p>
    <w:p w14:paraId="3C538130" w14:textId="4EE6AF71" w:rsidR="000B5BDA" w:rsidRDefault="000A1326" w:rsidP="008D74BB">
      <w:pPr>
        <w:spacing w:line="360" w:lineRule="auto"/>
        <w:jc w:val="both"/>
        <w:rPr>
          <w:rFonts w:ascii="Arial" w:eastAsia="Times New Roman" w:hAnsi="Arial" w:cs="Arial"/>
          <w:lang w:val="en-US" w:eastAsia="zh-CN"/>
        </w:rPr>
      </w:pPr>
      <w:r>
        <w:rPr>
          <w:rFonts w:ascii="Arial" w:eastAsia="Times New Roman" w:hAnsi="Arial" w:cs="Arial"/>
        </w:rPr>
        <w:t xml:space="preserve">Where </w:t>
      </w:r>
      <m:oMath>
        <m:sSub>
          <m:sSubPr>
            <m:ctrlPr>
              <w:rPr>
                <w:rStyle w:val="SubtitleChar"/>
                <w:rFonts w:ascii="Cambria Math" w:eastAsia="Times New Roman" w:hAnsi="Cambria Math" w:cs="Arial"/>
                <w:b/>
                <w:bCs/>
                <w:i w:val="0"/>
                <w:iCs w:val="0"/>
                <w:color w:val="auto"/>
                <w:sz w:val="22"/>
                <w:szCs w:val="22"/>
              </w:rPr>
            </m:ctrlPr>
          </m:sSubPr>
          <m:e>
            <m:r>
              <m:rPr>
                <m:sty m:val="bi"/>
              </m:rPr>
              <w:rPr>
                <w:rStyle w:val="SubtitleChar"/>
                <w:rFonts w:ascii="Cambria Math" w:eastAsia="Times New Roman" w:hAnsi="Cambria Math" w:cs="Arial"/>
                <w:color w:val="auto"/>
                <w:sz w:val="22"/>
                <w:szCs w:val="22"/>
              </w:rPr>
              <m:t>k</m:t>
            </m:r>
          </m:e>
          <m:sub>
            <m:r>
              <m:rPr>
                <m:sty m:val="b"/>
              </m:rPr>
              <w:rPr>
                <w:rStyle w:val="SubtitleChar"/>
                <w:rFonts w:ascii="Cambria Math" w:eastAsia="Times New Roman" w:hAnsi="Cambria Math" w:cs="Arial"/>
                <w:color w:val="auto"/>
                <w:sz w:val="22"/>
                <w:szCs w:val="22"/>
              </w:rPr>
              <m:t>k</m:t>
            </m:r>
          </m:sub>
        </m:sSub>
      </m:oMath>
      <w:r w:rsidR="00321B56">
        <w:rPr>
          <w:rStyle w:val="SubtitleChar"/>
          <w:rFonts w:ascii="Arial" w:eastAsia="Times New Roman" w:hAnsi="Arial" w:cs="Arial"/>
          <w:b/>
          <w:bCs/>
          <w:i w:val="0"/>
          <w:iCs w:val="0"/>
          <w:color w:val="auto"/>
          <w:sz w:val="22"/>
          <w:szCs w:val="22"/>
        </w:rPr>
        <w:t xml:space="preserve"> </w:t>
      </w:r>
      <w:r w:rsidR="004E6C67" w:rsidRPr="00321B56">
        <w:rPr>
          <w:rFonts w:ascii="Arial" w:eastAsia="Times New Roman" w:hAnsi="Arial" w:cs="Arial"/>
        </w:rPr>
        <w:t>is the rate con</w:t>
      </w:r>
      <w:r w:rsidR="00846181" w:rsidRPr="00321B56">
        <w:rPr>
          <w:rFonts w:ascii="Arial" w:eastAsia="Times New Roman" w:hAnsi="Arial" w:cs="Arial"/>
        </w:rPr>
        <w:t>stan</w:t>
      </w:r>
      <w:r w:rsidR="00321B56">
        <w:rPr>
          <w:rFonts w:ascii="Arial" w:eastAsia="Times New Roman" w:hAnsi="Arial" w:cs="Arial"/>
        </w:rPr>
        <w:t xml:space="preserve">t of species </w:t>
      </w:r>
      <m:oMath>
        <m:r>
          <m:rPr>
            <m:sty m:val="bi"/>
          </m:rPr>
          <w:rPr>
            <w:rFonts w:ascii="Cambria Math" w:eastAsia="Times New Roman" w:hAnsi="Cambria Math" w:cs="Arial"/>
          </w:rPr>
          <m:t>k</m:t>
        </m:r>
      </m:oMath>
      <w:r w:rsidR="00321B56">
        <w:rPr>
          <w:rFonts w:ascii="Arial" w:eastAsia="Times New Roman" w:hAnsi="Arial" w:cs="Arial"/>
        </w:rPr>
        <w:t xml:space="preserve">, </w:t>
      </w:r>
      <m:oMath>
        <m:sSub>
          <m:sSubPr>
            <m:ctrlPr>
              <w:rPr>
                <w:rStyle w:val="SubtitleChar"/>
                <w:rFonts w:ascii="Cambria Math" w:eastAsia="Times New Roman" w:hAnsi="Cambria Math" w:cs="Arial"/>
                <w:b/>
                <w:bCs/>
                <w:i w:val="0"/>
                <w:iCs w:val="0"/>
                <w:color w:val="auto"/>
                <w:sz w:val="22"/>
                <w:szCs w:val="22"/>
              </w:rPr>
            </m:ctrlPr>
          </m:sSubPr>
          <m:e>
            <m:r>
              <m:rPr>
                <m:sty m:val="bi"/>
              </m:rPr>
              <w:rPr>
                <w:rStyle w:val="SubtitleChar"/>
                <w:rFonts w:ascii="Cambria Math" w:eastAsia="Times New Roman" w:hAnsi="Cambria Math" w:cs="Arial"/>
                <w:color w:val="auto"/>
                <w:sz w:val="22"/>
                <w:szCs w:val="22"/>
              </w:rPr>
              <m:t>ε</m:t>
            </m:r>
          </m:e>
          <m:sub>
            <m:r>
              <m:rPr>
                <m:sty m:val="b"/>
              </m:rPr>
              <w:rPr>
                <w:rStyle w:val="SubtitleChar"/>
                <w:rFonts w:ascii="Cambria Math" w:eastAsia="Times New Roman" w:hAnsi="Cambria Math" w:cs="Arial"/>
                <w:color w:val="auto"/>
                <w:sz w:val="22"/>
                <w:szCs w:val="22"/>
              </w:rPr>
              <m:t>k</m:t>
            </m:r>
          </m:sub>
        </m:sSub>
      </m:oMath>
      <w:r w:rsidR="00500F42">
        <w:rPr>
          <w:rFonts w:ascii="Arial" w:eastAsia="Times New Roman" w:hAnsi="Arial" w:cs="Arial"/>
        </w:rPr>
        <w:t xml:space="preserve"> is the </w:t>
      </w:r>
      <w:r w:rsidR="006A1ED1">
        <w:rPr>
          <w:rFonts w:ascii="Arial" w:eastAsia="Times New Roman" w:hAnsi="Arial" w:cs="Arial"/>
        </w:rPr>
        <w:t xml:space="preserve">solid volume fraction of precipitation </w:t>
      </w:r>
      <m:oMath>
        <m:r>
          <m:rPr>
            <m:sty m:val="bi"/>
          </m:rPr>
          <w:rPr>
            <w:rFonts w:ascii="Cambria Math" w:eastAsia="Times New Roman" w:hAnsi="Cambria Math" w:cs="Arial"/>
          </w:rPr>
          <m:t>k</m:t>
        </m:r>
      </m:oMath>
      <w:r w:rsidR="006A1ED1">
        <w:rPr>
          <w:rFonts w:ascii="Arial" w:eastAsia="Times New Roman" w:hAnsi="Arial" w:cs="Arial"/>
        </w:rPr>
        <w:t xml:space="preserve">, </w:t>
      </w:r>
      <w:r w:rsidR="005043F2">
        <w:rPr>
          <w:rFonts w:ascii="Arial" w:eastAsia="Times New Roman" w:hAnsi="Arial" w:cs="Arial"/>
        </w:rPr>
        <w:t xml:space="preserve">which is presented to consider the slow </w:t>
      </w:r>
      <w:r w:rsidR="009F62AD">
        <w:rPr>
          <w:rFonts w:ascii="Arial" w:eastAsia="Times New Roman" w:hAnsi="Arial" w:cs="Arial"/>
        </w:rPr>
        <w:t xml:space="preserve">rate of nucleation at the beginning of the precipitation reaction. </w:t>
      </w:r>
      <w:r w:rsidR="00141EAF">
        <w:rPr>
          <w:rFonts w:ascii="Arial" w:eastAsia="Times New Roman" w:hAnsi="Arial" w:cs="Arial"/>
        </w:rPr>
        <w:t xml:space="preserve">With the discharging of battery, </w:t>
      </w:r>
      <w:r w:rsidR="00F13840">
        <w:rPr>
          <w:rFonts w:ascii="Arial" w:eastAsia="Times New Roman" w:hAnsi="Arial" w:cs="Arial"/>
        </w:rPr>
        <w:t xml:space="preserve">the dissolution of solid </w:t>
      </w:r>
      <w:proofErr w:type="spellStart"/>
      <w:r w:rsidR="00F13840">
        <w:rPr>
          <w:rFonts w:ascii="Arial" w:eastAsia="Times New Roman" w:hAnsi="Arial" w:cs="Arial"/>
        </w:rPr>
        <w:t>sulfur</w:t>
      </w:r>
      <w:proofErr w:type="spellEnd"/>
      <w:r w:rsidR="00F13840">
        <w:rPr>
          <w:rFonts w:ascii="Arial" w:eastAsia="Times New Roman" w:hAnsi="Arial" w:cs="Arial"/>
        </w:rPr>
        <w:t xml:space="preserve"> </w:t>
      </w:r>
      <m:oMath>
        <m:sSub>
          <m:sSubPr>
            <m:ctrlPr>
              <w:rPr>
                <w:rStyle w:val="SubtitleChar"/>
                <w:rFonts w:ascii="Cambria Math" w:hAnsi="Cambria Math"/>
                <w:bCs/>
                <w:i w:val="0"/>
                <w:iCs w:val="0"/>
                <w:color w:val="auto"/>
                <w:sz w:val="22"/>
                <w:szCs w:val="22"/>
              </w:rPr>
            </m:ctrlPr>
          </m:sSubPr>
          <m:e>
            <m:r>
              <m:rPr>
                <m:sty m:val="bi"/>
              </m:rPr>
              <w:rPr>
                <w:rStyle w:val="SubtitleChar"/>
                <w:rFonts w:ascii="Cambria Math" w:hAnsi="Cambria Math"/>
                <w:color w:val="auto"/>
                <w:sz w:val="22"/>
                <w:szCs w:val="22"/>
              </w:rPr>
              <m:t>S</m:t>
            </m:r>
          </m:e>
          <m:sub>
            <m:r>
              <m:rPr>
                <m:sty m:val="bi"/>
              </m:rPr>
              <w:rPr>
                <w:rStyle w:val="SubtitleChar"/>
                <w:rFonts w:ascii="Cambria Math" w:hAnsi="Cambria Math"/>
                <w:color w:val="auto"/>
                <w:sz w:val="22"/>
                <w:szCs w:val="22"/>
              </w:rPr>
              <m:t>8</m:t>
            </m:r>
            <m:r>
              <w:rPr>
                <w:rStyle w:val="SubtitleChar"/>
                <w:rFonts w:ascii="Cambria Math" w:hAnsi="Cambria Math"/>
                <w:color w:val="auto"/>
                <w:sz w:val="22"/>
                <w:szCs w:val="22"/>
              </w:rPr>
              <m:t xml:space="preserve"> </m:t>
            </m:r>
          </m:sub>
        </m:sSub>
      </m:oMath>
      <w:r w:rsidR="002067F9">
        <w:rPr>
          <w:rFonts w:ascii="Arial" w:eastAsia="Times New Roman" w:hAnsi="Arial" w:cs="Arial"/>
        </w:rPr>
        <w:t xml:space="preserve">, and the precipitation of </w:t>
      </w:r>
      <m:oMath>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r>
          <m:rPr>
            <m:sty m:val="bi"/>
          </m:rPr>
          <w:rPr>
            <w:rStyle w:val="SubtitleChar"/>
            <w:rFonts w:ascii="Cambria Math" w:hAnsi="Cambria Math"/>
            <w:color w:val="auto"/>
            <w:sz w:val="22"/>
            <w:szCs w:val="22"/>
          </w:rPr>
          <m:t>S</m:t>
        </m:r>
      </m:oMath>
      <w:r w:rsidR="00707347">
        <w:rPr>
          <w:rFonts w:ascii="Arial" w:eastAsia="Times New Roman" w:hAnsi="Arial" w:cs="Arial"/>
          <w:lang w:val="en-US" w:eastAsia="zh-CN"/>
        </w:rPr>
        <w:t xml:space="preserve"> and </w:t>
      </w:r>
      <m:oMath>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sSub>
          <m:sSubPr>
            <m:ctrlPr>
              <w:rPr>
                <w:rStyle w:val="SubtitleChar"/>
                <w:rFonts w:ascii="Cambria Math" w:hAnsi="Cambria Math"/>
                <w:b/>
                <w:i w:val="0"/>
                <w:iCs w:val="0"/>
                <w:color w:val="auto"/>
                <w:sz w:val="22"/>
                <w:szCs w:val="22"/>
              </w:rPr>
            </m:ctrlPr>
          </m:sSubPr>
          <m:e>
            <m:r>
              <m:rPr>
                <m:sty m:val="b"/>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2</m:t>
            </m:r>
          </m:sub>
        </m:sSub>
      </m:oMath>
      <w:r w:rsidR="00FF1287">
        <w:rPr>
          <w:rFonts w:ascii="Arial" w:eastAsia="Times New Roman" w:hAnsi="Arial" w:cs="Arial"/>
          <w:lang w:eastAsia="zh-CN"/>
        </w:rPr>
        <w:t xml:space="preserve"> </w:t>
      </w:r>
      <w:r w:rsidR="00707347">
        <w:rPr>
          <w:rFonts w:ascii="Arial" w:eastAsia="Times New Roman" w:hAnsi="Arial" w:cs="Arial"/>
          <w:lang w:val="en-US" w:eastAsia="zh-CN"/>
        </w:rPr>
        <w:t xml:space="preserve">will affect the porosity of </w:t>
      </w:r>
      <w:r w:rsidR="00D31409">
        <w:rPr>
          <w:rFonts w:ascii="Arial" w:eastAsia="Times New Roman" w:hAnsi="Arial" w:cs="Arial"/>
          <w:lang w:val="en-US" w:eastAsia="zh-CN"/>
        </w:rPr>
        <w:t>electrolyte</w:t>
      </w:r>
      <w:r w:rsidR="007A402F">
        <w:rPr>
          <w:rFonts w:ascii="Arial" w:eastAsia="Times New Roman" w:hAnsi="Arial" w:cs="Arial"/>
          <w:lang w:val="en-US" w:eastAsia="zh-CN"/>
        </w:rPr>
        <w:t xml:space="preserve"> as well as </w:t>
      </w:r>
      <w:r w:rsidR="002A38F8">
        <w:rPr>
          <w:rFonts w:ascii="Arial" w:eastAsia="Times New Roman" w:hAnsi="Arial" w:cs="Arial"/>
          <w:lang w:val="en-US" w:eastAsia="zh-CN"/>
        </w:rPr>
        <w:t>the specific surface area</w:t>
      </w:r>
      <w:r w:rsidR="007A402F">
        <w:rPr>
          <w:rFonts w:ascii="Arial" w:eastAsia="Times New Roman" w:hAnsi="Arial" w:cs="Arial"/>
          <w:lang w:val="en-US" w:eastAsia="zh-CN"/>
        </w:rPr>
        <w:t>. However, the sum of</w:t>
      </w:r>
      <w:r w:rsidR="00C5534E">
        <w:rPr>
          <w:rFonts w:ascii="Arial" w:eastAsia="Times New Roman" w:hAnsi="Arial" w:cs="Arial"/>
          <w:lang w:val="en-US" w:eastAsia="zh-CN"/>
        </w:rPr>
        <w:t xml:space="preserve"> </w:t>
      </w:r>
      <w:r w:rsidR="008A75DD">
        <w:rPr>
          <w:rFonts w:ascii="Arial" w:eastAsia="Times New Roman" w:hAnsi="Arial" w:cs="Arial"/>
          <w:lang w:val="en-US" w:eastAsia="zh-CN"/>
        </w:rPr>
        <w:t xml:space="preserve">volume fraction of </w:t>
      </w:r>
      <w:r w:rsidR="00F46715">
        <w:rPr>
          <w:rFonts w:ascii="Arial" w:eastAsia="Times New Roman" w:hAnsi="Arial" w:cs="Arial"/>
          <w:lang w:val="en-US" w:eastAsia="zh-CN"/>
        </w:rPr>
        <w:t xml:space="preserve">electrolyte, solid </w:t>
      </w:r>
      <m:oMath>
        <m:sSub>
          <m:sSubPr>
            <m:ctrlPr>
              <w:rPr>
                <w:rStyle w:val="SubtitleChar"/>
                <w:rFonts w:ascii="Cambria Math" w:hAnsi="Cambria Math"/>
                <w:bCs/>
                <w:i w:val="0"/>
                <w:iCs w:val="0"/>
                <w:color w:val="auto"/>
                <w:sz w:val="22"/>
                <w:szCs w:val="22"/>
              </w:rPr>
            </m:ctrlPr>
          </m:sSubPr>
          <m:e>
            <m:r>
              <m:rPr>
                <m:sty m:val="bi"/>
              </m:rPr>
              <w:rPr>
                <w:rStyle w:val="SubtitleChar"/>
                <w:rFonts w:ascii="Cambria Math" w:hAnsi="Cambria Math"/>
                <w:color w:val="auto"/>
                <w:sz w:val="22"/>
                <w:szCs w:val="22"/>
              </w:rPr>
              <m:t>S</m:t>
            </m:r>
          </m:e>
          <m:sub>
            <m:r>
              <m:rPr>
                <m:sty m:val="bi"/>
              </m:rPr>
              <w:rPr>
                <w:rStyle w:val="SubtitleChar"/>
                <w:rFonts w:ascii="Cambria Math" w:hAnsi="Cambria Math"/>
                <w:color w:val="auto"/>
                <w:sz w:val="22"/>
                <w:szCs w:val="22"/>
              </w:rPr>
              <m:t>8</m:t>
            </m:r>
            <m:r>
              <w:rPr>
                <w:rStyle w:val="SubtitleChar"/>
                <w:rFonts w:ascii="Cambria Math" w:hAnsi="Cambria Math"/>
                <w:color w:val="auto"/>
                <w:sz w:val="22"/>
                <w:szCs w:val="22"/>
              </w:rPr>
              <m:t xml:space="preserve"> </m:t>
            </m:r>
          </m:sub>
        </m:sSub>
      </m:oMath>
      <w:r w:rsidR="00F46715">
        <w:rPr>
          <w:rFonts w:ascii="Arial" w:eastAsia="Times New Roman" w:hAnsi="Arial" w:cs="Arial"/>
          <w:lang w:val="en-US" w:eastAsia="zh-CN"/>
        </w:rPr>
        <w:t xml:space="preserve">, </w:t>
      </w:r>
      <m:oMath>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r>
          <m:rPr>
            <m:sty m:val="bi"/>
          </m:rPr>
          <w:rPr>
            <w:rStyle w:val="SubtitleChar"/>
            <w:rFonts w:ascii="Cambria Math" w:hAnsi="Cambria Math"/>
            <w:color w:val="auto"/>
            <w:sz w:val="22"/>
            <w:szCs w:val="22"/>
          </w:rPr>
          <m:t>S</m:t>
        </m:r>
      </m:oMath>
      <w:r w:rsidR="00F46715">
        <w:rPr>
          <w:rFonts w:ascii="Arial" w:eastAsia="Times New Roman" w:hAnsi="Arial" w:cs="Arial"/>
          <w:lang w:val="en-US" w:eastAsia="zh-CN"/>
        </w:rPr>
        <w:t xml:space="preserve"> and </w:t>
      </w:r>
      <m:oMath>
        <m:sSub>
          <m:sSubPr>
            <m:ctrlPr>
              <w:rPr>
                <w:rStyle w:val="SubtitleChar"/>
                <w:rFonts w:ascii="Cambria Math" w:hAnsi="Cambria Math"/>
                <w:b/>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sSub>
          <m:sSubPr>
            <m:ctrlPr>
              <w:rPr>
                <w:rStyle w:val="SubtitleChar"/>
                <w:rFonts w:ascii="Cambria Math" w:hAnsi="Cambria Math"/>
                <w:b/>
                <w:i w:val="0"/>
                <w:iCs w:val="0"/>
                <w:color w:val="auto"/>
                <w:sz w:val="22"/>
                <w:szCs w:val="22"/>
              </w:rPr>
            </m:ctrlPr>
          </m:sSubPr>
          <m:e>
            <m:r>
              <m:rPr>
                <m:sty m:val="b"/>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2</m:t>
            </m:r>
          </m:sub>
        </m:sSub>
      </m:oMath>
      <w:r w:rsidR="00FF1287">
        <w:rPr>
          <w:rFonts w:ascii="Arial" w:eastAsia="Times New Roman" w:hAnsi="Arial" w:cs="Arial"/>
          <w:lang w:eastAsia="zh-CN"/>
        </w:rPr>
        <w:t xml:space="preserve"> </w:t>
      </w:r>
      <w:r w:rsidR="00A772A7">
        <w:rPr>
          <w:rFonts w:ascii="Arial" w:eastAsia="Times New Roman" w:hAnsi="Arial" w:cs="Arial"/>
          <w:lang w:val="en-US" w:eastAsia="zh-CN"/>
        </w:rPr>
        <w:t xml:space="preserve">is conservative. </w:t>
      </w:r>
    </w:p>
    <w:p w14:paraId="61B01B92" w14:textId="636C6D22" w:rsidR="009D0B07" w:rsidRPr="00A84787" w:rsidRDefault="003937DC" w:rsidP="008D74BB">
      <w:pPr>
        <w:spacing w:line="360" w:lineRule="auto"/>
        <w:jc w:val="both"/>
        <w:rPr>
          <w:rFonts w:ascii="Arial" w:eastAsia="Times New Roman" w:hAnsi="Arial" w:cs="Arial"/>
          <w:lang w:val="en-US" w:eastAsia="zh-CN"/>
        </w:rPr>
      </w:pPr>
      <m:oMath>
        <m:f>
          <m:fPr>
            <m:ctrlPr>
              <w:rPr>
                <w:rFonts w:ascii="Cambria Math" w:eastAsia="Times New Roman" w:hAnsi="Cambria Math" w:cs="Arial"/>
                <w:b/>
                <w:bCs/>
                <w:i/>
                <w:lang w:val="en-US" w:eastAsia="zh-CN"/>
              </w:rPr>
            </m:ctrlPr>
          </m:fPr>
          <m:num>
            <m:r>
              <m:rPr>
                <m:sty m:val="bi"/>
              </m:rPr>
              <w:rPr>
                <w:rFonts w:ascii="Cambria Math" w:eastAsia="Times New Roman" w:hAnsi="Cambria Math" w:cs="Arial"/>
                <w:lang w:val="en-US" w:eastAsia="zh-CN"/>
              </w:rPr>
              <m:t>∂</m:t>
            </m:r>
            <m:sSub>
              <m:sSubPr>
                <m:ctrlPr>
                  <w:rPr>
                    <w:rStyle w:val="SubtitleChar"/>
                    <w:rFonts w:ascii="Cambria Math" w:eastAsia="Times New Roman" w:hAnsi="Cambria Math" w:cs="Arial"/>
                    <w:b/>
                    <w:bCs/>
                    <w:i w:val="0"/>
                    <w:iCs w:val="0"/>
                    <w:color w:val="auto"/>
                    <w:sz w:val="22"/>
                    <w:szCs w:val="22"/>
                  </w:rPr>
                </m:ctrlPr>
              </m:sSubPr>
              <m:e>
                <m:r>
                  <m:rPr>
                    <m:sty m:val="bi"/>
                  </m:rPr>
                  <w:rPr>
                    <w:rStyle w:val="SubtitleChar"/>
                    <w:rFonts w:ascii="Cambria Math" w:eastAsia="Times New Roman" w:hAnsi="Cambria Math" w:cs="Arial"/>
                    <w:color w:val="auto"/>
                    <w:sz w:val="22"/>
                    <w:szCs w:val="22"/>
                  </w:rPr>
                  <m:t>ε</m:t>
                </m:r>
              </m:e>
              <m:sub>
                <m:r>
                  <m:rPr>
                    <m:sty m:val="b"/>
                  </m:rPr>
                  <w:rPr>
                    <w:rStyle w:val="SubtitleChar"/>
                    <w:rFonts w:ascii="Cambria Math" w:eastAsia="Times New Roman" w:hAnsi="Cambria Math" w:cs="Arial"/>
                    <w:color w:val="auto"/>
                    <w:sz w:val="22"/>
                    <w:szCs w:val="22"/>
                  </w:rPr>
                  <m:t>k</m:t>
                </m:r>
              </m:sub>
            </m:sSub>
          </m:num>
          <m:den>
            <m:r>
              <m:rPr>
                <m:sty m:val="bi"/>
              </m:rPr>
              <w:rPr>
                <w:rFonts w:ascii="Cambria Math" w:eastAsia="Times New Roman" w:hAnsi="Cambria Math" w:cs="Arial"/>
                <w:lang w:val="en-US" w:eastAsia="zh-CN"/>
              </w:rPr>
              <m:t>∂t</m:t>
            </m:r>
          </m:den>
        </m:f>
        <m:r>
          <m:rPr>
            <m:sty m:val="bi"/>
          </m:rPr>
          <w:rPr>
            <w:rFonts w:ascii="Cambria Math" w:eastAsia="Times New Roman" w:hAnsi="Cambria Math" w:cs="Arial"/>
            <w:lang w:val="en-US" w:eastAsia="zh-CN"/>
          </w:rPr>
          <m:t>=</m:t>
        </m:r>
        <m:acc>
          <m:accPr>
            <m:chr m:val="̃"/>
            <m:ctrlPr>
              <w:rPr>
                <w:rFonts w:ascii="Cambria Math" w:eastAsia="Times New Roman" w:hAnsi="Cambria Math" w:cs="Arial"/>
                <w:b/>
                <w:bCs/>
                <w:i/>
                <w:lang w:val="en-US" w:eastAsia="zh-CN"/>
              </w:rPr>
            </m:ctrlPr>
          </m:accPr>
          <m:e>
            <m:sSub>
              <m:sSubPr>
                <m:ctrlPr>
                  <w:rPr>
                    <w:rFonts w:ascii="Cambria Math" w:eastAsia="Times New Roman" w:hAnsi="Cambria Math" w:cs="Arial"/>
                    <w:b/>
                    <w:bCs/>
                    <w:i/>
                    <w:lang w:val="en-US" w:eastAsia="zh-CN"/>
                  </w:rPr>
                </m:ctrlPr>
              </m:sSubPr>
              <m:e>
                <m:r>
                  <m:rPr>
                    <m:sty m:val="bi"/>
                  </m:rPr>
                  <w:rPr>
                    <w:rFonts w:ascii="Cambria Math" w:eastAsia="Times New Roman" w:hAnsi="Cambria Math" w:cs="Arial"/>
                    <w:lang w:val="en-US" w:eastAsia="zh-CN"/>
                  </w:rPr>
                  <m:t>V</m:t>
                </m:r>
              </m:e>
              <m:sub>
                <m:r>
                  <m:rPr>
                    <m:sty m:val="bi"/>
                  </m:rPr>
                  <w:rPr>
                    <w:rFonts w:ascii="Cambria Math" w:eastAsia="Times New Roman" w:hAnsi="Cambria Math" w:cs="Arial"/>
                    <w:lang w:val="en-US" w:eastAsia="zh-CN"/>
                  </w:rPr>
                  <m:t>k</m:t>
                </m:r>
              </m:sub>
            </m:sSub>
          </m:e>
        </m:acc>
        <m:sSubSup>
          <m:sSubSupPr>
            <m:ctrlPr>
              <w:rPr>
                <w:rStyle w:val="SubtitleChar"/>
                <w:rFonts w:ascii="Cambria Math" w:eastAsia="Times New Roman" w:hAnsi="Cambria Math" w:cs="Arial"/>
                <w:b/>
                <w:bCs/>
                <w:i w:val="0"/>
                <w:iCs w:val="0"/>
                <w:color w:val="auto"/>
                <w:sz w:val="22"/>
                <w:szCs w:val="22"/>
              </w:rPr>
            </m:ctrlPr>
          </m:sSubSupPr>
          <m:e>
            <m:r>
              <m:rPr>
                <m:sty m:val="bi"/>
              </m:rPr>
              <w:rPr>
                <w:rStyle w:val="SubtitleChar"/>
                <w:rFonts w:ascii="Cambria Math" w:eastAsia="Times New Roman" w:hAnsi="Cambria Math" w:cs="Arial"/>
                <w:color w:val="auto"/>
                <w:sz w:val="22"/>
                <w:szCs w:val="22"/>
              </w:rPr>
              <m:t>R</m:t>
            </m:r>
          </m:e>
          <m:sub>
            <m:r>
              <m:rPr>
                <m:sty m:val="bi"/>
              </m:rPr>
              <w:rPr>
                <w:rStyle w:val="SubtitleChar"/>
                <w:rFonts w:ascii="Cambria Math" w:eastAsia="Times New Roman" w:hAnsi="Cambria Math" w:cs="Arial"/>
                <w:color w:val="auto"/>
                <w:sz w:val="22"/>
                <w:szCs w:val="22"/>
              </w:rPr>
              <m:t>k</m:t>
            </m:r>
          </m:sub>
          <m:sup>
            <m:r>
              <m:rPr>
                <m:sty m:val="b"/>
              </m:rPr>
              <w:rPr>
                <w:rStyle w:val="SubtitleChar"/>
                <w:rFonts w:ascii="Cambria Math" w:eastAsia="Times New Roman" w:hAnsi="Cambria Math" w:cs="Arial"/>
                <w:color w:val="auto"/>
                <w:sz w:val="22"/>
                <w:szCs w:val="22"/>
              </w:rPr>
              <m:t>'</m:t>
            </m:r>
          </m:sup>
        </m:sSubSup>
      </m:oMath>
      <w:r w:rsidR="00560911">
        <w:rPr>
          <w:rStyle w:val="SubtitleChar"/>
          <w:rFonts w:ascii="Arial" w:eastAsia="Times New Roman" w:hAnsi="Arial" w:cs="Arial"/>
          <w:b/>
          <w:bCs/>
          <w:i w:val="0"/>
          <w:iCs w:val="0"/>
          <w:color w:val="auto"/>
          <w:sz w:val="22"/>
          <w:szCs w:val="22"/>
        </w:rPr>
        <w:tab/>
      </w:r>
      <w:r w:rsidR="00560911">
        <w:rPr>
          <w:rStyle w:val="SubtitleChar"/>
          <w:rFonts w:ascii="Arial" w:eastAsia="Times New Roman" w:hAnsi="Arial" w:cs="Arial"/>
          <w:b/>
          <w:bCs/>
          <w:i w:val="0"/>
          <w:iCs w:val="0"/>
          <w:color w:val="auto"/>
          <w:sz w:val="22"/>
          <w:szCs w:val="22"/>
        </w:rPr>
        <w:tab/>
      </w:r>
      <w:r w:rsidR="00560911">
        <w:rPr>
          <w:rStyle w:val="SubtitleChar"/>
          <w:rFonts w:ascii="Arial" w:eastAsia="Times New Roman" w:hAnsi="Arial" w:cs="Arial"/>
          <w:b/>
          <w:bCs/>
          <w:i w:val="0"/>
          <w:iCs w:val="0"/>
          <w:color w:val="auto"/>
          <w:sz w:val="22"/>
          <w:szCs w:val="22"/>
        </w:rPr>
        <w:tab/>
      </w:r>
      <w:r w:rsidR="00560911">
        <w:rPr>
          <w:rStyle w:val="SubtitleChar"/>
          <w:rFonts w:ascii="Arial" w:eastAsia="Times New Roman" w:hAnsi="Arial" w:cs="Arial"/>
          <w:b/>
          <w:bCs/>
          <w:i w:val="0"/>
          <w:iCs w:val="0"/>
          <w:color w:val="auto"/>
          <w:sz w:val="22"/>
          <w:szCs w:val="22"/>
        </w:rPr>
        <w:tab/>
      </w:r>
      <w:r w:rsidR="00560911">
        <w:rPr>
          <w:rStyle w:val="SubtitleChar"/>
          <w:rFonts w:ascii="Arial" w:eastAsia="Times New Roman" w:hAnsi="Arial" w:cs="Arial"/>
          <w:b/>
          <w:bCs/>
          <w:i w:val="0"/>
          <w:iCs w:val="0"/>
          <w:color w:val="auto"/>
          <w:sz w:val="22"/>
          <w:szCs w:val="22"/>
        </w:rPr>
        <w:tab/>
      </w:r>
      <w:r w:rsidR="00560911">
        <w:rPr>
          <w:rStyle w:val="SubtitleChar"/>
          <w:rFonts w:ascii="Arial" w:eastAsia="Times New Roman" w:hAnsi="Arial" w:cs="Arial"/>
          <w:b/>
          <w:bCs/>
          <w:i w:val="0"/>
          <w:iCs w:val="0"/>
          <w:color w:val="auto"/>
          <w:sz w:val="22"/>
          <w:szCs w:val="22"/>
        </w:rPr>
        <w:tab/>
      </w:r>
      <w:r w:rsidR="00560911">
        <w:rPr>
          <w:rStyle w:val="SubtitleChar"/>
          <w:rFonts w:ascii="Arial" w:eastAsia="Times New Roman" w:hAnsi="Arial" w:cs="Arial"/>
          <w:b/>
          <w:bCs/>
          <w:i w:val="0"/>
          <w:iCs w:val="0"/>
          <w:color w:val="auto"/>
          <w:sz w:val="22"/>
          <w:szCs w:val="22"/>
        </w:rPr>
        <w:tab/>
      </w:r>
      <w:r w:rsidR="00560911">
        <w:rPr>
          <w:rStyle w:val="SubtitleChar"/>
          <w:rFonts w:ascii="Arial" w:eastAsia="Times New Roman" w:hAnsi="Arial" w:cs="Arial"/>
          <w:b/>
          <w:bCs/>
          <w:i w:val="0"/>
          <w:iCs w:val="0"/>
          <w:color w:val="auto"/>
          <w:sz w:val="22"/>
          <w:szCs w:val="22"/>
        </w:rPr>
        <w:tab/>
      </w:r>
      <w:r w:rsidR="00560911">
        <w:rPr>
          <w:rStyle w:val="SubtitleChar"/>
          <w:rFonts w:ascii="Arial" w:eastAsia="Times New Roman" w:hAnsi="Arial" w:cs="Arial"/>
          <w:b/>
          <w:bCs/>
          <w:i w:val="0"/>
          <w:iCs w:val="0"/>
          <w:color w:val="auto"/>
          <w:sz w:val="22"/>
          <w:szCs w:val="22"/>
        </w:rPr>
        <w:tab/>
        <w:t xml:space="preserve">        </w:t>
      </w:r>
      <w:r w:rsidR="00560911" w:rsidRPr="00EB2F43">
        <w:rPr>
          <w:rFonts w:ascii="Arial" w:eastAsia="Times New Roman" w:hAnsi="Arial" w:cs="Arial"/>
        </w:rPr>
        <w:t>Equation 1</w:t>
      </w:r>
      <w:r w:rsidR="00560911">
        <w:rPr>
          <w:rFonts w:ascii="Arial" w:eastAsia="Times New Roman" w:hAnsi="Arial" w:cs="Arial"/>
        </w:rPr>
        <w:t>2</w:t>
      </w:r>
    </w:p>
    <w:p w14:paraId="43CD1A58" w14:textId="5419B39F" w:rsidR="00121C4A" w:rsidRDefault="00121C4A" w:rsidP="008D74BB">
      <w:pPr>
        <w:spacing w:line="360" w:lineRule="auto"/>
        <w:jc w:val="both"/>
        <w:rPr>
          <w:rFonts w:ascii="Arial" w:eastAsia="Times New Roman" w:hAnsi="Arial" w:cs="Arial"/>
        </w:rPr>
      </w:pPr>
      <w:r>
        <w:rPr>
          <w:rFonts w:ascii="Arial" w:eastAsia="Times New Roman" w:hAnsi="Arial" w:cs="Arial"/>
        </w:rPr>
        <w:t xml:space="preserve">The </w:t>
      </w:r>
      <w:r w:rsidR="003E62D6">
        <w:rPr>
          <w:rFonts w:ascii="Arial" w:eastAsia="Times New Roman" w:hAnsi="Arial" w:cs="Arial"/>
        </w:rPr>
        <w:t>charge is con</w:t>
      </w:r>
      <w:r w:rsidR="006842BC">
        <w:rPr>
          <w:rFonts w:ascii="Arial" w:eastAsia="Times New Roman" w:hAnsi="Arial" w:cs="Arial"/>
        </w:rPr>
        <w:t xml:space="preserve">served </w:t>
      </w:r>
      <w:r w:rsidR="00BB6354">
        <w:rPr>
          <w:rFonts w:ascii="Arial" w:eastAsia="Times New Roman" w:hAnsi="Arial" w:cs="Arial"/>
        </w:rPr>
        <w:t xml:space="preserve">in the </w:t>
      </w:r>
      <w:r w:rsidR="00A22E56">
        <w:rPr>
          <w:rFonts w:ascii="Arial" w:eastAsia="Times New Roman" w:hAnsi="Arial" w:cs="Arial"/>
        </w:rPr>
        <w:t xml:space="preserve">electrolyte and </w:t>
      </w:r>
      <w:r w:rsidR="00DB507C">
        <w:rPr>
          <w:rFonts w:ascii="Arial" w:eastAsia="Times New Roman" w:hAnsi="Arial" w:cs="Arial"/>
        </w:rPr>
        <w:t xml:space="preserve">solid phase. </w:t>
      </w:r>
    </w:p>
    <w:p w14:paraId="79A130C9" w14:textId="2168AC59" w:rsidR="00DB507C" w:rsidRDefault="00DD4DA4" w:rsidP="008D74BB">
      <w:pPr>
        <w:spacing w:line="360" w:lineRule="auto"/>
        <w:jc w:val="both"/>
        <w:rPr>
          <w:rFonts w:ascii="Arial" w:eastAsia="Times New Roman" w:hAnsi="Arial" w:cs="Arial"/>
        </w:rPr>
      </w:pPr>
      <m:oMath>
        <m:r>
          <m:rPr>
            <m:sty m:val="b"/>
          </m:rPr>
          <w:rPr>
            <w:rFonts w:ascii="Cambria Math" w:eastAsia="Times New Roman" w:hAnsi="Cambria Math" w:cs="Arial"/>
          </w:rPr>
          <m:t>∇∙</m:t>
        </m:r>
        <m:sSub>
          <m:sSubPr>
            <m:ctrlPr>
              <w:rPr>
                <w:rFonts w:ascii="Cambria Math" w:eastAsia="Times New Roman" w:hAnsi="Cambria Math" w:cs="Arial"/>
                <w:b/>
                <w:bCs/>
              </w:rPr>
            </m:ctrlPr>
          </m:sSubPr>
          <m:e>
            <m:r>
              <m:rPr>
                <m:sty m:val="bi"/>
              </m:rPr>
              <w:rPr>
                <w:rFonts w:ascii="Cambria Math" w:eastAsia="Times New Roman" w:hAnsi="Cambria Math" w:cs="Arial"/>
              </w:rPr>
              <m:t>i</m:t>
            </m:r>
          </m:e>
          <m:sub>
            <m:r>
              <m:rPr>
                <m:sty m:val="bi"/>
              </m:rPr>
              <w:rPr>
                <w:rFonts w:ascii="Cambria Math" w:eastAsia="Times New Roman" w:hAnsi="Cambria Math" w:cs="Arial"/>
              </w:rPr>
              <m:t>s</m:t>
            </m:r>
          </m:sub>
        </m:sSub>
        <m:r>
          <m:rPr>
            <m:sty m:val="bi"/>
          </m:rPr>
          <w:rPr>
            <w:rFonts w:ascii="Cambria Math" w:eastAsia="Times New Roman" w:hAnsi="Cambria Math" w:cs="Arial"/>
          </w:rPr>
          <m:t>+</m:t>
        </m:r>
        <m:r>
          <m:rPr>
            <m:sty m:val="b"/>
          </m:rPr>
          <w:rPr>
            <w:rFonts w:ascii="Cambria Math" w:eastAsia="Times New Roman" w:hAnsi="Cambria Math" w:cs="Arial"/>
          </w:rPr>
          <m:t>∇∙</m:t>
        </m:r>
        <m:sSub>
          <m:sSubPr>
            <m:ctrlPr>
              <w:rPr>
                <w:rFonts w:ascii="Cambria Math" w:eastAsia="Times New Roman" w:hAnsi="Cambria Math" w:cs="Arial"/>
                <w:b/>
                <w:bCs/>
              </w:rPr>
            </m:ctrlPr>
          </m:sSubPr>
          <m:e>
            <m:r>
              <m:rPr>
                <m:sty m:val="bi"/>
              </m:rPr>
              <w:rPr>
                <w:rFonts w:ascii="Cambria Math" w:eastAsia="Times New Roman" w:hAnsi="Cambria Math" w:cs="Arial"/>
              </w:rPr>
              <m:t>i</m:t>
            </m:r>
          </m:e>
          <m:sub>
            <m:r>
              <m:rPr>
                <m:sty m:val="bi"/>
              </m:rPr>
              <w:rPr>
                <w:rFonts w:ascii="Cambria Math" w:eastAsia="Times New Roman" w:hAnsi="Cambria Math" w:cs="Arial"/>
              </w:rPr>
              <m:t>e</m:t>
            </m:r>
          </m:sub>
        </m:sSub>
        <m:r>
          <m:rPr>
            <m:sty m:val="bi"/>
          </m:rPr>
          <w:rPr>
            <w:rFonts w:ascii="Cambria Math" w:eastAsia="Times New Roman" w:hAnsi="Cambria Math" w:cs="Arial"/>
          </w:rPr>
          <m:t>=0</m:t>
        </m:r>
      </m:oMath>
      <w:r w:rsidR="005A4559">
        <w:rPr>
          <w:rFonts w:ascii="Arial" w:eastAsia="Times New Roman" w:hAnsi="Arial" w:cs="Arial"/>
        </w:rPr>
        <w:tab/>
      </w:r>
      <w:r w:rsidR="005A4559">
        <w:rPr>
          <w:rFonts w:ascii="Arial" w:eastAsia="Times New Roman" w:hAnsi="Arial" w:cs="Arial"/>
        </w:rPr>
        <w:tab/>
      </w:r>
      <w:r w:rsidR="005A4559">
        <w:rPr>
          <w:rFonts w:ascii="Arial" w:eastAsia="Times New Roman" w:hAnsi="Arial" w:cs="Arial"/>
        </w:rPr>
        <w:tab/>
      </w:r>
      <w:r w:rsidR="005A4559">
        <w:rPr>
          <w:rFonts w:ascii="Arial" w:eastAsia="Times New Roman" w:hAnsi="Arial" w:cs="Arial"/>
        </w:rPr>
        <w:tab/>
      </w:r>
      <w:r w:rsidR="005A4559">
        <w:rPr>
          <w:rFonts w:ascii="Arial" w:eastAsia="Times New Roman" w:hAnsi="Arial" w:cs="Arial"/>
        </w:rPr>
        <w:tab/>
      </w:r>
      <w:r w:rsidR="005A4559">
        <w:rPr>
          <w:rFonts w:ascii="Arial" w:eastAsia="Times New Roman" w:hAnsi="Arial" w:cs="Arial"/>
        </w:rPr>
        <w:tab/>
      </w:r>
      <w:r w:rsidR="005A4559">
        <w:rPr>
          <w:rFonts w:ascii="Arial" w:eastAsia="Times New Roman" w:hAnsi="Arial" w:cs="Arial"/>
        </w:rPr>
        <w:tab/>
      </w:r>
      <w:r w:rsidR="005A4559">
        <w:rPr>
          <w:rFonts w:ascii="Arial" w:eastAsia="Times New Roman" w:hAnsi="Arial" w:cs="Arial"/>
        </w:rPr>
        <w:tab/>
        <w:t xml:space="preserve">          </w:t>
      </w:r>
      <w:r w:rsidR="005A4559" w:rsidRPr="00EB2F43">
        <w:rPr>
          <w:rFonts w:ascii="Arial" w:eastAsia="Times New Roman" w:hAnsi="Arial" w:cs="Arial"/>
        </w:rPr>
        <w:t>Equation 1</w:t>
      </w:r>
      <w:r w:rsidR="005A4559">
        <w:rPr>
          <w:rFonts w:ascii="Arial" w:eastAsia="Times New Roman" w:hAnsi="Arial" w:cs="Arial"/>
        </w:rPr>
        <w:t>3</w:t>
      </w:r>
    </w:p>
    <w:p w14:paraId="7664FCAD" w14:textId="46930556" w:rsidR="00577C4B" w:rsidRDefault="003937DC" w:rsidP="008D74BB">
      <w:pPr>
        <w:spacing w:line="360" w:lineRule="auto"/>
        <w:jc w:val="both"/>
        <w:rPr>
          <w:rFonts w:ascii="Arial" w:eastAsia="Times New Roman" w:hAnsi="Arial" w:cs="Arial"/>
        </w:rPr>
      </w:pPr>
      <m:oMath>
        <m:sSub>
          <m:sSubPr>
            <m:ctrlPr>
              <w:rPr>
                <w:rFonts w:ascii="Cambria Math" w:eastAsia="Times New Roman" w:hAnsi="Cambria Math" w:cs="Arial"/>
                <w:b/>
                <w:bCs/>
              </w:rPr>
            </m:ctrlPr>
          </m:sSubPr>
          <m:e>
            <m:r>
              <m:rPr>
                <m:sty m:val="bi"/>
              </m:rPr>
              <w:rPr>
                <w:rFonts w:ascii="Cambria Math" w:eastAsia="Times New Roman" w:hAnsi="Cambria Math" w:cs="Arial"/>
              </w:rPr>
              <m:t>i</m:t>
            </m:r>
          </m:e>
          <m:sub>
            <m:r>
              <m:rPr>
                <m:sty m:val="bi"/>
              </m:rPr>
              <w:rPr>
                <w:rFonts w:ascii="Cambria Math" w:eastAsia="Times New Roman" w:hAnsi="Cambria Math" w:cs="Arial"/>
              </w:rPr>
              <m:t>s</m:t>
            </m:r>
          </m:sub>
        </m:sSub>
        <m:r>
          <m:rPr>
            <m:sty m:val="bi"/>
          </m:rPr>
          <w:rPr>
            <w:rFonts w:ascii="Cambria Math" w:eastAsia="Times New Roman" w:hAnsi="Cambria Math" w:cs="Arial"/>
          </w:rPr>
          <m:t>=-σ</m:t>
        </m:r>
        <m:r>
          <m:rPr>
            <m:sty m:val="b"/>
          </m:rPr>
          <w:rPr>
            <w:rFonts w:ascii="Cambria Math" w:eastAsia="Times New Roman" w:hAnsi="Cambria Math" w:cs="Arial"/>
          </w:rPr>
          <m:t>∇</m:t>
        </m:r>
        <m:sSub>
          <m:sSubPr>
            <m:ctrlPr>
              <w:rPr>
                <w:rFonts w:ascii="Cambria Math" w:eastAsia="Times New Roman" w:hAnsi="Cambria Math" w:cs="Arial"/>
                <w:b/>
                <w:bCs/>
                <w:i/>
              </w:rPr>
            </m:ctrlPr>
          </m:sSubPr>
          <m:e>
            <m:r>
              <m:rPr>
                <m:sty m:val="bi"/>
              </m:rPr>
              <w:rPr>
                <w:rFonts w:ascii="Cambria Math" w:eastAsia="Times New Roman" w:hAnsi="Cambria Math" w:cs="Arial"/>
              </w:rPr>
              <m:t>ϕ</m:t>
            </m:r>
          </m:e>
          <m:sub>
            <m:r>
              <m:rPr>
                <m:sty m:val="bi"/>
              </m:rPr>
              <w:rPr>
                <w:rFonts w:ascii="Cambria Math" w:eastAsia="Times New Roman" w:hAnsi="Cambria Math" w:cs="Arial"/>
              </w:rPr>
              <m:t>e</m:t>
            </m:r>
            <m:r>
              <m:rPr>
                <m:sty m:val="bi"/>
              </m:rPr>
              <w:rPr>
                <w:rFonts w:ascii="Cambria Math" w:eastAsia="Times New Roman" w:hAnsi="Cambria Math" w:cs="Arial"/>
              </w:rPr>
              <m:t>1</m:t>
            </m:r>
          </m:sub>
        </m:sSub>
      </m:oMath>
      <w:r w:rsidR="00577C4B">
        <w:rPr>
          <w:rFonts w:ascii="Arial" w:eastAsia="Times New Roman" w:hAnsi="Arial" w:cs="Arial"/>
        </w:rPr>
        <w:tab/>
      </w:r>
      <w:r w:rsidR="00577C4B">
        <w:rPr>
          <w:rFonts w:ascii="Arial" w:eastAsia="Times New Roman" w:hAnsi="Arial" w:cs="Arial"/>
        </w:rPr>
        <w:tab/>
      </w:r>
      <w:r w:rsidR="00577C4B">
        <w:rPr>
          <w:rFonts w:ascii="Arial" w:eastAsia="Times New Roman" w:hAnsi="Arial" w:cs="Arial"/>
        </w:rPr>
        <w:tab/>
      </w:r>
      <w:r w:rsidR="00577C4B">
        <w:rPr>
          <w:rFonts w:ascii="Arial" w:eastAsia="Times New Roman" w:hAnsi="Arial" w:cs="Arial"/>
        </w:rPr>
        <w:tab/>
      </w:r>
      <w:r w:rsidR="00577C4B">
        <w:rPr>
          <w:rFonts w:ascii="Arial" w:eastAsia="Times New Roman" w:hAnsi="Arial" w:cs="Arial"/>
        </w:rPr>
        <w:tab/>
      </w:r>
      <w:r w:rsidR="00577C4B">
        <w:rPr>
          <w:rFonts w:ascii="Arial" w:eastAsia="Times New Roman" w:hAnsi="Arial" w:cs="Arial"/>
        </w:rPr>
        <w:tab/>
      </w:r>
      <w:r w:rsidR="00577C4B">
        <w:rPr>
          <w:rFonts w:ascii="Arial" w:eastAsia="Times New Roman" w:hAnsi="Arial" w:cs="Arial"/>
        </w:rPr>
        <w:tab/>
      </w:r>
      <w:r w:rsidR="00577C4B">
        <w:rPr>
          <w:rFonts w:ascii="Arial" w:eastAsia="Times New Roman" w:hAnsi="Arial" w:cs="Arial"/>
        </w:rPr>
        <w:tab/>
      </w:r>
      <w:r w:rsidR="00577C4B">
        <w:rPr>
          <w:rFonts w:ascii="Arial" w:eastAsia="Times New Roman" w:hAnsi="Arial" w:cs="Arial"/>
        </w:rPr>
        <w:tab/>
        <w:t xml:space="preserve">          Equation 14</w:t>
      </w:r>
    </w:p>
    <w:p w14:paraId="4466E61A" w14:textId="4FC0DF5F" w:rsidR="00577C4B" w:rsidRPr="00EF2F9A" w:rsidRDefault="003937DC" w:rsidP="008D74BB">
      <w:pPr>
        <w:spacing w:line="360" w:lineRule="auto"/>
        <w:jc w:val="both"/>
        <w:rPr>
          <w:rFonts w:ascii="Arial" w:eastAsia="Times New Roman" w:hAnsi="Arial" w:cs="Arial"/>
          <w:b/>
          <w:bCs/>
        </w:rPr>
      </w:pPr>
      <m:oMath>
        <m:sSub>
          <m:sSubPr>
            <m:ctrlPr>
              <w:rPr>
                <w:rFonts w:ascii="Cambria Math" w:eastAsia="Times New Roman" w:hAnsi="Cambria Math" w:cs="Arial"/>
                <w:b/>
                <w:bCs/>
              </w:rPr>
            </m:ctrlPr>
          </m:sSubPr>
          <m:e>
            <m:r>
              <m:rPr>
                <m:sty m:val="bi"/>
              </m:rPr>
              <w:rPr>
                <w:rFonts w:ascii="Cambria Math" w:eastAsia="Times New Roman" w:hAnsi="Cambria Math" w:cs="Arial"/>
              </w:rPr>
              <m:t>i</m:t>
            </m:r>
          </m:e>
          <m:sub>
            <m:r>
              <m:rPr>
                <m:sty m:val="bi"/>
              </m:rPr>
              <w:rPr>
                <w:rFonts w:ascii="Cambria Math" w:eastAsia="Times New Roman" w:hAnsi="Cambria Math" w:cs="Arial"/>
              </w:rPr>
              <m:t>e</m:t>
            </m:r>
          </m:sub>
        </m:sSub>
        <m:r>
          <m:rPr>
            <m:sty m:val="bi"/>
          </m:rPr>
          <w:rPr>
            <w:rFonts w:ascii="Cambria Math" w:eastAsia="Times New Roman" w:hAnsi="Cambria Math" w:cs="Arial"/>
          </w:rPr>
          <m:t>=F</m:t>
        </m:r>
        <m:nary>
          <m:naryPr>
            <m:chr m:val="∑"/>
            <m:limLoc m:val="undOvr"/>
            <m:supHide m:val="1"/>
            <m:ctrlPr>
              <w:rPr>
                <w:rFonts w:ascii="Cambria Math" w:eastAsia="Times New Roman" w:hAnsi="Cambria Math" w:cs="Arial"/>
                <w:b/>
                <w:bCs/>
                <w:i/>
              </w:rPr>
            </m:ctrlPr>
          </m:naryPr>
          <m:sub>
            <m:r>
              <m:rPr>
                <m:sty m:val="bi"/>
              </m:rPr>
              <w:rPr>
                <w:rFonts w:ascii="Cambria Math" w:eastAsia="Times New Roman" w:hAnsi="Cambria Math" w:cs="Arial"/>
              </w:rPr>
              <m:t>i</m:t>
            </m:r>
          </m:sub>
          <m:sup/>
          <m:e>
            <w:bookmarkStart w:id="3" w:name="OLE_LINK1"/>
            <m:sSub>
              <m:sSubPr>
                <m:ctrlPr>
                  <w:rPr>
                    <w:rFonts w:ascii="Cambria Math" w:eastAsia="Times New Roman" w:hAnsi="Cambria Math" w:cs="Arial"/>
                    <w:b/>
                    <w:bCs/>
                    <w:i/>
                  </w:rPr>
                </m:ctrlPr>
              </m:sSubPr>
              <m:e>
                <m:r>
                  <m:rPr>
                    <m:sty m:val="bi"/>
                  </m:rPr>
                  <w:rPr>
                    <w:rFonts w:ascii="Cambria Math" w:eastAsia="Times New Roman" w:hAnsi="Cambria Math" w:cs="Arial"/>
                  </w:rPr>
                  <m:t>z</m:t>
                </m:r>
              </m:e>
              <m:sub>
                <m:r>
                  <m:rPr>
                    <m:sty m:val="bi"/>
                  </m:rPr>
                  <w:rPr>
                    <w:rFonts w:ascii="Cambria Math" w:eastAsia="Times New Roman" w:hAnsi="Cambria Math" w:cs="Arial"/>
                  </w:rPr>
                  <m:t>i</m:t>
                </m:r>
              </m:sub>
            </m:sSub>
            <w:bookmarkEnd w:id="3"/>
            <m:sSub>
              <m:sSubPr>
                <m:ctrlPr>
                  <w:rPr>
                    <w:rFonts w:ascii="Cambria Math" w:eastAsia="Times New Roman" w:hAnsi="Cambria Math" w:cs="Arial"/>
                    <w:b/>
                    <w:bCs/>
                    <w:i/>
                  </w:rPr>
                </m:ctrlPr>
              </m:sSubPr>
              <m:e>
                <m:r>
                  <m:rPr>
                    <m:sty m:val="bi"/>
                  </m:rPr>
                  <w:rPr>
                    <w:rFonts w:ascii="Cambria Math" w:eastAsia="Times New Roman" w:hAnsi="Cambria Math" w:cs="Arial"/>
                  </w:rPr>
                  <m:t>N</m:t>
                </m:r>
              </m:e>
              <m:sub>
                <m:r>
                  <m:rPr>
                    <m:sty m:val="bi"/>
                  </m:rPr>
                  <w:rPr>
                    <w:rFonts w:ascii="Cambria Math" w:eastAsia="Times New Roman" w:hAnsi="Cambria Math" w:cs="Arial"/>
                  </w:rPr>
                  <m:t>i</m:t>
                </m:r>
              </m:sub>
            </m:sSub>
          </m:e>
        </m:nary>
      </m:oMath>
      <w:r w:rsidR="008F7F99" w:rsidRPr="00EF2F9A">
        <w:rPr>
          <w:rFonts w:ascii="Arial" w:eastAsia="Times New Roman" w:hAnsi="Arial" w:cs="Arial"/>
          <w:b/>
          <w:bCs/>
        </w:rPr>
        <w:tab/>
      </w:r>
      <w:r w:rsidR="008F7F99" w:rsidRPr="00EF2F9A">
        <w:rPr>
          <w:rFonts w:ascii="Arial" w:eastAsia="Times New Roman" w:hAnsi="Arial" w:cs="Arial"/>
          <w:b/>
          <w:bCs/>
        </w:rPr>
        <w:tab/>
      </w:r>
      <w:r w:rsidR="008F7F99" w:rsidRPr="00EF2F9A">
        <w:rPr>
          <w:rFonts w:ascii="Arial" w:eastAsia="Times New Roman" w:hAnsi="Arial" w:cs="Arial"/>
          <w:b/>
          <w:bCs/>
        </w:rPr>
        <w:tab/>
      </w:r>
      <w:r w:rsidR="008F7F99" w:rsidRPr="00EF2F9A">
        <w:rPr>
          <w:rFonts w:ascii="Arial" w:eastAsia="Times New Roman" w:hAnsi="Arial" w:cs="Arial"/>
          <w:b/>
          <w:bCs/>
        </w:rPr>
        <w:tab/>
      </w:r>
      <w:r w:rsidR="008F7F99" w:rsidRPr="00EF2F9A">
        <w:rPr>
          <w:rFonts w:ascii="Arial" w:eastAsia="Times New Roman" w:hAnsi="Arial" w:cs="Arial"/>
          <w:b/>
          <w:bCs/>
        </w:rPr>
        <w:tab/>
      </w:r>
      <w:r w:rsidR="008F7F99" w:rsidRPr="00EF2F9A">
        <w:rPr>
          <w:rFonts w:ascii="Arial" w:eastAsia="Times New Roman" w:hAnsi="Arial" w:cs="Arial"/>
          <w:b/>
          <w:bCs/>
        </w:rPr>
        <w:tab/>
      </w:r>
      <w:r w:rsidR="008F7F99" w:rsidRPr="00EF2F9A">
        <w:rPr>
          <w:rFonts w:ascii="Arial" w:eastAsia="Times New Roman" w:hAnsi="Arial" w:cs="Arial"/>
          <w:b/>
          <w:bCs/>
        </w:rPr>
        <w:tab/>
      </w:r>
      <w:r w:rsidR="008F7F99" w:rsidRPr="00EF2F9A">
        <w:rPr>
          <w:rFonts w:ascii="Arial" w:eastAsia="Times New Roman" w:hAnsi="Arial" w:cs="Arial"/>
          <w:b/>
          <w:bCs/>
        </w:rPr>
        <w:tab/>
      </w:r>
      <w:r w:rsidR="008F7F99" w:rsidRPr="00EF2F9A">
        <w:rPr>
          <w:rFonts w:ascii="Arial" w:eastAsia="Times New Roman" w:hAnsi="Arial" w:cs="Arial"/>
          <w:b/>
          <w:bCs/>
        </w:rPr>
        <w:tab/>
        <w:t xml:space="preserve">     </w:t>
      </w:r>
    </w:p>
    <w:p w14:paraId="1664929B" w14:textId="1BE6F91D" w:rsidR="00577C4B" w:rsidRDefault="00D12779" w:rsidP="008D74BB">
      <w:pPr>
        <w:spacing w:line="360" w:lineRule="auto"/>
        <w:jc w:val="both"/>
        <w:rPr>
          <w:rFonts w:ascii="Arial" w:eastAsia="Times New Roman" w:hAnsi="Arial" w:cs="Arial"/>
        </w:rPr>
      </w:pPr>
      <w:r>
        <w:rPr>
          <w:rFonts w:ascii="Arial" w:eastAsia="Times New Roman" w:hAnsi="Arial" w:cs="Arial"/>
        </w:rPr>
        <w:t xml:space="preserve">Where </w:t>
      </w:r>
      <m:oMath>
        <m:r>
          <m:rPr>
            <m:sty m:val="bi"/>
          </m:rPr>
          <w:rPr>
            <w:rFonts w:ascii="Cambria Math" w:eastAsia="Times New Roman" w:hAnsi="Cambria Math" w:cs="Arial"/>
          </w:rPr>
          <m:t>σ</m:t>
        </m:r>
      </m:oMath>
      <w:r w:rsidR="008D26F3">
        <w:rPr>
          <w:rFonts w:ascii="Arial" w:eastAsia="Times New Roman" w:hAnsi="Arial" w:cs="Arial"/>
        </w:rPr>
        <w:t xml:space="preserve"> is the solid-phase conductivity and </w:t>
      </w:r>
      <m:oMath>
        <m:sSub>
          <m:sSubPr>
            <m:ctrlPr>
              <w:rPr>
                <w:rFonts w:ascii="Cambria Math" w:eastAsia="Times New Roman" w:hAnsi="Cambria Math" w:cs="Arial"/>
                <w:b/>
                <w:bCs/>
                <w:i/>
              </w:rPr>
            </m:ctrlPr>
          </m:sSubPr>
          <m:e>
            <m:r>
              <m:rPr>
                <m:sty m:val="bi"/>
              </m:rPr>
              <w:rPr>
                <w:rFonts w:ascii="Cambria Math" w:eastAsia="Times New Roman" w:hAnsi="Cambria Math" w:cs="Arial"/>
              </w:rPr>
              <m:t>ϕ</m:t>
            </m:r>
          </m:e>
          <m:sub>
            <m:r>
              <m:rPr>
                <m:sty m:val="bi"/>
              </m:rPr>
              <w:rPr>
                <w:rFonts w:ascii="Cambria Math" w:eastAsia="Times New Roman" w:hAnsi="Cambria Math" w:cs="Arial"/>
              </w:rPr>
              <m:t>e</m:t>
            </m:r>
            <m:r>
              <m:rPr>
                <m:sty m:val="bi"/>
              </m:rPr>
              <w:rPr>
                <w:rFonts w:ascii="Cambria Math" w:eastAsia="Times New Roman" w:hAnsi="Cambria Math" w:cs="Arial"/>
              </w:rPr>
              <m:t>1</m:t>
            </m:r>
          </m:sub>
        </m:sSub>
      </m:oMath>
      <w:r w:rsidR="008D26F3">
        <w:rPr>
          <w:rFonts w:ascii="Arial" w:eastAsia="Times New Roman" w:hAnsi="Arial" w:cs="Arial"/>
        </w:rPr>
        <w:t xml:space="preserve"> is the solid-phase </w:t>
      </w:r>
      <w:proofErr w:type="gramStart"/>
      <w:r w:rsidR="008D26F3">
        <w:rPr>
          <w:rFonts w:ascii="Arial" w:eastAsia="Times New Roman" w:hAnsi="Arial" w:cs="Arial"/>
        </w:rPr>
        <w:t>potential.</w:t>
      </w:r>
      <w:proofErr w:type="gramEnd"/>
      <w:r w:rsidR="008D26F3">
        <w:rPr>
          <w:rFonts w:ascii="Arial" w:eastAsia="Times New Roman" w:hAnsi="Arial" w:cs="Arial"/>
        </w:rPr>
        <w:t xml:space="preserve"> </w:t>
      </w:r>
      <w:r w:rsidR="00EE604D">
        <w:rPr>
          <w:rFonts w:ascii="Arial" w:eastAsia="Times New Roman" w:hAnsi="Arial" w:cs="Arial"/>
        </w:rPr>
        <w:t xml:space="preserve">The current in electrolyte-phase </w:t>
      </w:r>
      <m:oMath>
        <m:sSub>
          <m:sSubPr>
            <m:ctrlPr>
              <w:rPr>
                <w:rFonts w:ascii="Cambria Math" w:eastAsia="Times New Roman" w:hAnsi="Cambria Math" w:cs="Arial"/>
                <w:b/>
                <w:bCs/>
              </w:rPr>
            </m:ctrlPr>
          </m:sSubPr>
          <m:e>
            <m:r>
              <m:rPr>
                <m:sty m:val="bi"/>
              </m:rPr>
              <w:rPr>
                <w:rFonts w:ascii="Cambria Math" w:eastAsia="Times New Roman" w:hAnsi="Cambria Math" w:cs="Arial"/>
              </w:rPr>
              <m:t>i</m:t>
            </m:r>
          </m:e>
          <m:sub>
            <m:r>
              <m:rPr>
                <m:sty m:val="bi"/>
              </m:rPr>
              <w:rPr>
                <w:rFonts w:ascii="Cambria Math" w:eastAsia="Times New Roman" w:hAnsi="Cambria Math" w:cs="Arial"/>
              </w:rPr>
              <m:t>e</m:t>
            </m:r>
          </m:sub>
        </m:sSub>
      </m:oMath>
      <w:r w:rsidR="00165B62">
        <w:rPr>
          <w:rFonts w:ascii="Arial" w:eastAsia="Times New Roman" w:hAnsi="Arial" w:cs="Arial"/>
          <w:b/>
          <w:bCs/>
        </w:rPr>
        <w:t xml:space="preserve"> </w:t>
      </w:r>
      <w:r w:rsidR="00EE604D">
        <w:rPr>
          <w:rFonts w:ascii="Arial" w:eastAsia="Times New Roman" w:hAnsi="Arial" w:cs="Arial"/>
        </w:rPr>
        <w:t xml:space="preserve">is produced by </w:t>
      </w:r>
      <w:r w:rsidR="00B76B17">
        <w:rPr>
          <w:rFonts w:ascii="Arial" w:eastAsia="Times New Roman" w:hAnsi="Arial" w:cs="Arial"/>
        </w:rPr>
        <w:t>electrochemical reactions at electrolyte/solid interfaces, t</w:t>
      </w:r>
      <w:r w:rsidR="00E25456">
        <w:rPr>
          <w:rFonts w:ascii="Arial" w:eastAsia="Times New Roman" w:hAnsi="Arial" w:cs="Arial"/>
        </w:rPr>
        <w:t>herefore:</w:t>
      </w:r>
    </w:p>
    <w:p w14:paraId="13CEFE10" w14:textId="561C6F19" w:rsidR="00E25456" w:rsidRDefault="00E25456" w:rsidP="008D74BB">
      <w:pPr>
        <w:spacing w:line="360" w:lineRule="auto"/>
        <w:jc w:val="both"/>
        <w:rPr>
          <w:rFonts w:ascii="Arial" w:eastAsia="Times New Roman" w:hAnsi="Arial" w:cs="Arial"/>
        </w:rPr>
      </w:pPr>
      <m:oMath>
        <m:r>
          <m:rPr>
            <m:sty m:val="b"/>
          </m:rPr>
          <w:rPr>
            <w:rFonts w:ascii="Cambria Math" w:eastAsia="Times New Roman" w:hAnsi="Cambria Math" w:cs="Arial"/>
          </w:rPr>
          <m:t>∇∙</m:t>
        </m:r>
        <m:sSub>
          <m:sSubPr>
            <m:ctrlPr>
              <w:rPr>
                <w:rFonts w:ascii="Cambria Math" w:eastAsia="Times New Roman" w:hAnsi="Cambria Math" w:cs="Arial"/>
                <w:b/>
                <w:bCs/>
              </w:rPr>
            </m:ctrlPr>
          </m:sSubPr>
          <m:e>
            <m:r>
              <m:rPr>
                <m:sty m:val="bi"/>
              </m:rPr>
              <w:rPr>
                <w:rFonts w:ascii="Cambria Math" w:eastAsia="Times New Roman" w:hAnsi="Cambria Math" w:cs="Arial"/>
              </w:rPr>
              <m:t>i</m:t>
            </m:r>
          </m:e>
          <m:sub>
            <m:r>
              <m:rPr>
                <m:sty m:val="bi"/>
              </m:rPr>
              <w:rPr>
                <w:rFonts w:ascii="Cambria Math" w:eastAsia="Times New Roman" w:hAnsi="Cambria Math" w:cs="Arial"/>
              </w:rPr>
              <m:t>e</m:t>
            </m:r>
          </m:sub>
        </m:sSub>
        <m:r>
          <m:rPr>
            <m:sty m:val="bi"/>
          </m:rPr>
          <w:rPr>
            <w:rFonts w:ascii="Cambria Math" w:eastAsia="Times New Roman" w:hAnsi="Cambria Math" w:cs="Arial"/>
          </w:rPr>
          <m:t>=</m:t>
        </m:r>
        <m:r>
          <m:rPr>
            <m:sty m:val="b"/>
          </m:rPr>
          <w:rPr>
            <w:rStyle w:val="SubtitleChar"/>
            <w:rFonts w:ascii="Cambria Math" w:hAnsi="Cambria Math"/>
            <w:noProof/>
            <w:color w:val="auto"/>
            <w:sz w:val="22"/>
            <w:szCs w:val="22"/>
          </w:rPr>
          <m:t>a</m:t>
        </m:r>
        <m:d>
          <m:dPr>
            <m:ctrlPr>
              <w:rPr>
                <w:rStyle w:val="SubtitleChar"/>
                <w:rFonts w:ascii="Cambria Math" w:hAnsi="Cambria Math"/>
                <w:b/>
                <w:bCs/>
                <w:i w:val="0"/>
                <w:iCs w:val="0"/>
                <w:noProof/>
                <w:color w:val="auto"/>
                <w:sz w:val="22"/>
                <w:szCs w:val="22"/>
              </w:rPr>
            </m:ctrlPr>
          </m:dPr>
          <m:e>
            <m:r>
              <m:rPr>
                <m:sty m:val="bi"/>
              </m:rPr>
              <w:rPr>
                <w:rStyle w:val="SubtitleChar"/>
                <w:rFonts w:ascii="Cambria Math" w:hAnsi="Cambria Math"/>
                <w:noProof/>
                <w:color w:val="auto"/>
                <w:sz w:val="22"/>
                <w:szCs w:val="22"/>
              </w:rPr>
              <m:t>t</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ε</m:t>
            </m:r>
          </m:e>
        </m:d>
        <m:nary>
          <m:naryPr>
            <m:chr m:val="∑"/>
            <m:limLoc m:val="undOvr"/>
            <m:supHide m:val="1"/>
            <m:ctrlPr>
              <w:rPr>
                <w:rStyle w:val="SubtitleChar"/>
                <w:rFonts w:ascii="Cambria Math" w:hAnsi="Cambria Math"/>
                <w:b/>
                <w:bCs/>
                <w:i w:val="0"/>
                <w:iCs w:val="0"/>
                <w:noProof/>
                <w:color w:val="auto"/>
                <w:sz w:val="22"/>
                <w:szCs w:val="22"/>
              </w:rPr>
            </m:ctrlPr>
          </m:naryPr>
          <m:sub>
            <m:r>
              <m:rPr>
                <m:sty m:val="bi"/>
              </m:rPr>
              <w:rPr>
                <w:rStyle w:val="SubtitleChar"/>
                <w:rFonts w:ascii="Cambria Math" w:hAnsi="Cambria Math"/>
                <w:noProof/>
                <w:color w:val="auto"/>
                <w:sz w:val="22"/>
                <w:szCs w:val="22"/>
              </w:rPr>
              <m:t>j</m:t>
            </m:r>
          </m:sub>
          <m:sup/>
          <m:e>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i</m:t>
                </m:r>
              </m:e>
              <m:sub>
                <m:r>
                  <m:rPr>
                    <m:sty m:val="bi"/>
                  </m:rPr>
                  <w:rPr>
                    <w:rStyle w:val="SubtitleChar"/>
                    <w:rFonts w:ascii="Cambria Math" w:hAnsi="Cambria Math"/>
                    <w:noProof/>
                    <w:color w:val="auto"/>
                    <w:sz w:val="22"/>
                    <w:szCs w:val="22"/>
                  </w:rPr>
                  <m:t>j</m:t>
                </m:r>
              </m:sub>
            </m:sSub>
          </m:e>
        </m:nary>
      </m:oMath>
      <w:r w:rsidR="00EF2F9A">
        <w:rPr>
          <w:rStyle w:val="SubtitleChar"/>
          <w:rFonts w:ascii="Arial" w:eastAsia="Times New Roman" w:hAnsi="Arial" w:cs="Arial"/>
          <w:b/>
          <w:bCs/>
          <w:i w:val="0"/>
          <w:iCs w:val="0"/>
          <w:color w:val="auto"/>
          <w:sz w:val="22"/>
          <w:szCs w:val="22"/>
        </w:rPr>
        <w:tab/>
      </w:r>
      <w:r w:rsidR="00EF2F9A">
        <w:rPr>
          <w:rStyle w:val="SubtitleChar"/>
          <w:rFonts w:ascii="Arial" w:eastAsia="Times New Roman" w:hAnsi="Arial" w:cs="Arial"/>
          <w:b/>
          <w:bCs/>
          <w:i w:val="0"/>
          <w:iCs w:val="0"/>
          <w:color w:val="auto"/>
          <w:sz w:val="22"/>
          <w:szCs w:val="22"/>
        </w:rPr>
        <w:tab/>
      </w:r>
      <w:r w:rsidR="00EF2F9A">
        <w:rPr>
          <w:rStyle w:val="SubtitleChar"/>
          <w:rFonts w:ascii="Arial" w:eastAsia="Times New Roman" w:hAnsi="Arial" w:cs="Arial"/>
          <w:b/>
          <w:bCs/>
          <w:i w:val="0"/>
          <w:iCs w:val="0"/>
          <w:color w:val="auto"/>
          <w:sz w:val="22"/>
          <w:szCs w:val="22"/>
        </w:rPr>
        <w:tab/>
      </w:r>
      <w:r w:rsidR="00EF2F9A">
        <w:rPr>
          <w:rStyle w:val="SubtitleChar"/>
          <w:rFonts w:ascii="Arial" w:eastAsia="Times New Roman" w:hAnsi="Arial" w:cs="Arial"/>
          <w:b/>
          <w:bCs/>
          <w:i w:val="0"/>
          <w:iCs w:val="0"/>
          <w:color w:val="auto"/>
          <w:sz w:val="22"/>
          <w:szCs w:val="22"/>
        </w:rPr>
        <w:tab/>
      </w:r>
      <w:r w:rsidR="00EF2F9A">
        <w:rPr>
          <w:rStyle w:val="SubtitleChar"/>
          <w:rFonts w:ascii="Arial" w:eastAsia="Times New Roman" w:hAnsi="Arial" w:cs="Arial"/>
          <w:b/>
          <w:bCs/>
          <w:i w:val="0"/>
          <w:iCs w:val="0"/>
          <w:color w:val="auto"/>
          <w:sz w:val="22"/>
          <w:szCs w:val="22"/>
        </w:rPr>
        <w:tab/>
      </w:r>
      <w:r w:rsidR="00EF2F9A">
        <w:rPr>
          <w:rStyle w:val="SubtitleChar"/>
          <w:rFonts w:ascii="Arial" w:eastAsia="Times New Roman" w:hAnsi="Arial" w:cs="Arial"/>
          <w:b/>
          <w:bCs/>
          <w:i w:val="0"/>
          <w:iCs w:val="0"/>
          <w:color w:val="auto"/>
          <w:sz w:val="22"/>
          <w:szCs w:val="22"/>
        </w:rPr>
        <w:tab/>
      </w:r>
      <w:r w:rsidR="00EF2F9A">
        <w:rPr>
          <w:rStyle w:val="SubtitleChar"/>
          <w:rFonts w:ascii="Arial" w:eastAsia="Times New Roman" w:hAnsi="Arial" w:cs="Arial"/>
          <w:b/>
          <w:bCs/>
          <w:i w:val="0"/>
          <w:iCs w:val="0"/>
          <w:color w:val="auto"/>
          <w:sz w:val="22"/>
          <w:szCs w:val="22"/>
        </w:rPr>
        <w:tab/>
      </w:r>
      <w:r w:rsidR="00EF2F9A">
        <w:rPr>
          <w:rStyle w:val="SubtitleChar"/>
          <w:rFonts w:ascii="Arial" w:eastAsia="Times New Roman" w:hAnsi="Arial" w:cs="Arial"/>
          <w:b/>
          <w:bCs/>
          <w:i w:val="0"/>
          <w:iCs w:val="0"/>
          <w:color w:val="auto"/>
          <w:sz w:val="22"/>
          <w:szCs w:val="22"/>
        </w:rPr>
        <w:tab/>
        <w:t xml:space="preserve">        </w:t>
      </w:r>
      <w:r w:rsidR="00EF2F9A">
        <w:rPr>
          <w:rFonts w:ascii="Arial" w:eastAsia="Times New Roman" w:hAnsi="Arial" w:cs="Arial"/>
        </w:rPr>
        <w:t>Equation 15</w:t>
      </w:r>
    </w:p>
    <w:p w14:paraId="72B0C908" w14:textId="397826BC" w:rsidR="00D11EFF" w:rsidRDefault="00D11EFF" w:rsidP="008D74BB">
      <w:pPr>
        <w:spacing w:line="360" w:lineRule="auto"/>
        <w:jc w:val="both"/>
        <w:rPr>
          <w:rFonts w:ascii="Arial" w:eastAsia="Times New Roman" w:hAnsi="Arial" w:cs="Arial"/>
        </w:rPr>
      </w:pPr>
      <w:r>
        <w:rPr>
          <w:rFonts w:ascii="Arial" w:eastAsia="Times New Roman" w:hAnsi="Arial" w:cs="Arial"/>
        </w:rPr>
        <w:t xml:space="preserve">The current densities due to electrochemical reactions are described by the Butler-Volmer equation: </w:t>
      </w:r>
    </w:p>
    <w:p w14:paraId="3C9A5BE3" w14:textId="391E9BBD" w:rsidR="00D11EFF" w:rsidRDefault="003937DC" w:rsidP="008D74BB">
      <w:pPr>
        <w:spacing w:line="360" w:lineRule="auto"/>
        <w:jc w:val="both"/>
        <w:rPr>
          <w:rFonts w:ascii="Arial" w:eastAsia="Times New Roman" w:hAnsi="Arial" w:cs="Arial"/>
        </w:rPr>
      </w:pPr>
      <m:oMath>
        <m:sSub>
          <m:sSubPr>
            <m:ctrlPr>
              <w:rPr>
                <w:rStyle w:val="SubtitleChar"/>
                <w:rFonts w:ascii="Cambria Math" w:hAnsi="Cambria Math"/>
                <w:b/>
                <w:bCs/>
                <w:i w:val="0"/>
                <w:iCs w:val="0"/>
                <w:noProof/>
                <w:color w:val="auto"/>
                <w:sz w:val="22"/>
                <w:szCs w:val="22"/>
              </w:rPr>
            </m:ctrlPr>
          </m:sSubPr>
          <m:e>
            <m:r>
              <m:rPr>
                <m:sty m:val="b"/>
              </m:rPr>
              <w:rPr>
                <w:rStyle w:val="SubtitleChar"/>
                <w:rFonts w:ascii="Cambria Math" w:hAnsi="Cambria Math"/>
                <w:noProof/>
                <w:color w:val="auto"/>
                <w:sz w:val="22"/>
                <w:szCs w:val="22"/>
              </w:rPr>
              <m:t>i</m:t>
            </m:r>
          </m:e>
          <m:sub>
            <m:r>
              <m:rPr>
                <m:sty m:val="b"/>
              </m:rPr>
              <w:rPr>
                <w:rStyle w:val="SubtitleChar"/>
                <w:rFonts w:ascii="Cambria Math" w:hAnsi="Cambria Math"/>
                <w:noProof/>
                <w:color w:val="auto"/>
                <w:sz w:val="22"/>
                <w:szCs w:val="22"/>
              </w:rPr>
              <m:t>j</m:t>
            </m:r>
          </m:sub>
        </m:sSub>
        <m:r>
          <m:rPr>
            <m:sty m:val="b"/>
          </m:rPr>
          <w:rPr>
            <w:rStyle w:val="SubtitleChar"/>
            <w:rFonts w:ascii="Cambria Math" w:hAnsi="Cambria Math"/>
            <w:noProof/>
            <w:color w:val="auto"/>
            <w:sz w:val="22"/>
            <w:szCs w:val="22"/>
          </w:rPr>
          <m:t>=</m:t>
        </m:r>
        <m:sSub>
          <m:sSubPr>
            <m:ctrlPr>
              <w:rPr>
                <w:rStyle w:val="SubtitleChar"/>
                <w:rFonts w:ascii="Cambria Math" w:hAnsi="Cambria Math"/>
                <w:b/>
                <w:bCs/>
                <w:i w:val="0"/>
                <w:iCs w:val="0"/>
                <w:noProof/>
                <w:color w:val="auto"/>
                <w:sz w:val="22"/>
                <w:szCs w:val="22"/>
              </w:rPr>
            </m:ctrlPr>
          </m:sSubPr>
          <m:e>
            <m:r>
              <m:rPr>
                <m:sty m:val="b"/>
              </m:rPr>
              <w:rPr>
                <w:rStyle w:val="SubtitleChar"/>
                <w:rFonts w:ascii="Cambria Math" w:hAnsi="Cambria Math"/>
                <w:noProof/>
                <w:color w:val="auto"/>
                <w:sz w:val="22"/>
                <w:szCs w:val="22"/>
              </w:rPr>
              <m:t>i</m:t>
            </m:r>
          </m:e>
          <m:sub>
            <m:r>
              <m:rPr>
                <m:sty m:val="b"/>
              </m:rPr>
              <w:rPr>
                <w:rStyle w:val="SubtitleChar"/>
                <w:rFonts w:ascii="Cambria Math" w:hAnsi="Cambria Math"/>
                <w:noProof/>
                <w:color w:val="auto"/>
                <w:sz w:val="22"/>
                <w:szCs w:val="22"/>
              </w:rPr>
              <m:t>0,j</m:t>
            </m:r>
          </m:sub>
        </m:sSub>
        <m:d>
          <m:dPr>
            <m:begChr m:val="{"/>
            <m:endChr m:val="}"/>
            <m:ctrlPr>
              <w:rPr>
                <w:rStyle w:val="SubtitleChar"/>
                <w:rFonts w:ascii="Cambria Math" w:hAnsi="Cambria Math"/>
                <w:b/>
                <w:bCs/>
                <w:i w:val="0"/>
                <w:iCs w:val="0"/>
                <w:noProof/>
                <w:color w:val="auto"/>
                <w:sz w:val="22"/>
                <w:szCs w:val="22"/>
              </w:rPr>
            </m:ctrlPr>
          </m:dPr>
          <m:e>
            <m:nary>
              <m:naryPr>
                <m:chr m:val="∏"/>
                <m:limLoc m:val="undOvr"/>
                <m:supHide m:val="1"/>
                <m:ctrlPr>
                  <w:rPr>
                    <w:rStyle w:val="SubtitleChar"/>
                    <w:rFonts w:ascii="Cambria Math" w:hAnsi="Cambria Math"/>
                    <w:b/>
                    <w:bCs/>
                    <w:i w:val="0"/>
                    <w:iCs w:val="0"/>
                    <w:noProof/>
                    <w:color w:val="auto"/>
                    <w:sz w:val="22"/>
                    <w:szCs w:val="22"/>
                  </w:rPr>
                </m:ctrlPr>
              </m:naryPr>
              <m:sub>
                <m:r>
                  <m:rPr>
                    <m:sty m:val="b"/>
                  </m:rPr>
                  <w:rPr>
                    <w:rStyle w:val="SubtitleChar"/>
                    <w:rFonts w:ascii="Cambria Math" w:hAnsi="Cambria Math"/>
                    <w:noProof/>
                    <w:color w:val="auto"/>
                    <w:sz w:val="22"/>
                    <w:szCs w:val="22"/>
                  </w:rPr>
                  <m:t>i</m:t>
                </m:r>
              </m:sub>
              <m:sup/>
              <m:e>
                <m:sSup>
                  <m:sSupPr>
                    <m:ctrlPr>
                      <w:rPr>
                        <w:rStyle w:val="SubtitleChar"/>
                        <w:rFonts w:ascii="Cambria Math" w:hAnsi="Cambria Math"/>
                        <w:b/>
                        <w:bCs/>
                        <w:i w:val="0"/>
                        <w:iCs w:val="0"/>
                        <w:noProof/>
                        <w:color w:val="auto"/>
                        <w:sz w:val="22"/>
                        <w:szCs w:val="22"/>
                      </w:rPr>
                    </m:ctrlPr>
                  </m:sSupPr>
                  <m:e>
                    <m:d>
                      <m:dPr>
                        <m:ctrlPr>
                          <w:rPr>
                            <w:rStyle w:val="SubtitleChar"/>
                            <w:rFonts w:ascii="Cambria Math" w:hAnsi="Cambria Math"/>
                            <w:b/>
                            <w:bCs/>
                            <w:i w:val="0"/>
                            <w:iCs w:val="0"/>
                            <w:noProof/>
                            <w:color w:val="auto"/>
                            <w:sz w:val="22"/>
                            <w:szCs w:val="22"/>
                          </w:rPr>
                        </m:ctrlPr>
                      </m:dPr>
                      <m:e>
                        <m:f>
                          <m:fPr>
                            <m:ctrlPr>
                              <w:rPr>
                                <w:rStyle w:val="SubtitleChar"/>
                                <w:rFonts w:ascii="Cambria Math" w:hAnsi="Cambria Math"/>
                                <w:b/>
                                <w:bCs/>
                                <w:i w:val="0"/>
                                <w:iCs w:val="0"/>
                                <w:noProof/>
                                <w:color w:val="auto"/>
                                <w:sz w:val="22"/>
                                <w:szCs w:val="22"/>
                              </w:rPr>
                            </m:ctrlPr>
                          </m:fPr>
                          <m:num>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sub>
                            </m:sSub>
                          </m:num>
                          <m:den>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ref</m:t>
                                </m:r>
                              </m:sub>
                            </m:sSub>
                          </m:den>
                        </m:f>
                      </m:e>
                    </m:d>
                  </m:e>
                  <m:sup>
                    <m:sSub>
                      <m:sSubPr>
                        <m:ctrlPr>
                          <w:rPr>
                            <w:rStyle w:val="SubtitleChar"/>
                            <w:rFonts w:ascii="Cambria Math" w:hAnsi="Cambria Math"/>
                            <w:b/>
                            <w:bCs/>
                            <w:i w:val="0"/>
                            <w:iCs w:val="0"/>
                            <w:noProof/>
                            <w:color w:val="auto"/>
                            <w:sz w:val="22"/>
                            <w:szCs w:val="22"/>
                          </w:rPr>
                        </m:ctrlPr>
                      </m:sSubPr>
                      <m:e>
                        <m:r>
                          <m:rPr>
                            <m:sty m:val="b"/>
                          </m:rPr>
                          <w:rPr>
                            <w:rStyle w:val="SubtitleChar"/>
                            <w:rFonts w:ascii="Cambria Math" w:hAnsi="Cambria Math"/>
                            <w:noProof/>
                            <w:color w:val="auto"/>
                            <w:sz w:val="22"/>
                            <w:szCs w:val="22"/>
                          </w:rPr>
                          <m:t>p</m:t>
                        </m:r>
                      </m:e>
                      <m:sub>
                        <m:r>
                          <m:rPr>
                            <m:sty m:val="b"/>
                          </m:rPr>
                          <w:rPr>
                            <w:rStyle w:val="SubtitleChar"/>
                            <w:rFonts w:ascii="Cambria Math" w:hAnsi="Cambria Math"/>
                            <w:noProof/>
                            <w:color w:val="auto"/>
                            <w:sz w:val="22"/>
                            <w:szCs w:val="22"/>
                          </w:rPr>
                          <m:t>i,j</m:t>
                        </m:r>
                      </m:sub>
                    </m:sSub>
                  </m:sup>
                </m:sSup>
                <m:r>
                  <m:rPr>
                    <m:sty m:val="b"/>
                  </m:rPr>
                  <w:rPr>
                    <w:rStyle w:val="SubtitleChar"/>
                    <w:rFonts w:ascii="Cambria Math" w:hAnsi="Cambria Math"/>
                    <w:noProof/>
                    <w:color w:val="auto"/>
                    <w:sz w:val="22"/>
                    <w:szCs w:val="22"/>
                  </w:rPr>
                  <m:t>exp</m:t>
                </m:r>
                <m:d>
                  <m:dPr>
                    <m:ctrlPr>
                      <w:rPr>
                        <w:rStyle w:val="SubtitleChar"/>
                        <w:rFonts w:ascii="Cambria Math" w:hAnsi="Cambria Math"/>
                        <w:b/>
                        <w:bCs/>
                        <w:i w:val="0"/>
                        <w:iCs w:val="0"/>
                        <w:noProof/>
                        <w:color w:val="auto"/>
                        <w:sz w:val="22"/>
                        <w:szCs w:val="22"/>
                      </w:rPr>
                    </m:ctrlPr>
                  </m:dPr>
                  <m:e>
                    <m:f>
                      <m:fPr>
                        <m:ctrlPr>
                          <w:rPr>
                            <w:rStyle w:val="SubtitleChar"/>
                            <w:rFonts w:ascii="Cambria Math" w:hAnsi="Cambria Math"/>
                            <w:b/>
                            <w:bCs/>
                            <w:i w:val="0"/>
                            <w:iCs w:val="0"/>
                            <w:noProof/>
                            <w:color w:val="auto"/>
                            <w:sz w:val="22"/>
                            <w:szCs w:val="22"/>
                          </w:rPr>
                        </m:ctrlPr>
                      </m:fPr>
                      <m:num>
                        <m:r>
                          <m:rPr>
                            <m:sty m:val="b"/>
                          </m:rPr>
                          <w:rPr>
                            <w:rStyle w:val="SubtitleChar"/>
                            <w:rFonts w:ascii="Cambria Math" w:hAnsi="Cambria Math"/>
                            <w:noProof/>
                            <w:color w:val="auto"/>
                            <w:sz w:val="22"/>
                            <w:szCs w:val="22"/>
                          </w:rPr>
                          <m:t>0.5</m:t>
                        </m:r>
                        <m:r>
                          <m:rPr>
                            <m:sty m:val="bi"/>
                          </m:rPr>
                          <w:rPr>
                            <w:rStyle w:val="SubtitleChar"/>
                            <w:rFonts w:ascii="Cambria Math" w:hAnsi="Cambria Math"/>
                            <w:noProof/>
                            <w:color w:val="auto"/>
                            <w:sz w:val="22"/>
                            <w:szCs w:val="22"/>
                          </w:rPr>
                          <m:t>F</m:t>
                        </m:r>
                      </m:num>
                      <m:den>
                        <m:r>
                          <m:rPr>
                            <m:sty m:val="bi"/>
                          </m:rPr>
                          <w:rPr>
                            <w:rStyle w:val="SubtitleChar"/>
                            <w:rFonts w:ascii="Cambria Math" w:hAnsi="Cambria Math"/>
                            <w:noProof/>
                            <w:color w:val="auto"/>
                            <w:sz w:val="22"/>
                            <w:szCs w:val="22"/>
                          </w:rPr>
                          <m:t>RT</m:t>
                        </m:r>
                      </m:den>
                    </m:f>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η</m:t>
                        </m:r>
                      </m:e>
                      <m:sub>
                        <m:r>
                          <m:rPr>
                            <m:sty m:val="b"/>
                          </m:rPr>
                          <w:rPr>
                            <w:rStyle w:val="SubtitleChar"/>
                            <w:rFonts w:ascii="Cambria Math" w:hAnsi="Cambria Math"/>
                            <w:noProof/>
                            <w:color w:val="auto"/>
                            <w:sz w:val="22"/>
                            <w:szCs w:val="22"/>
                          </w:rPr>
                          <m:t>j</m:t>
                        </m:r>
                      </m:sub>
                    </m:sSub>
                  </m:e>
                </m:d>
              </m:e>
            </m:nary>
            <m:r>
              <m:rPr>
                <m:sty m:val="b"/>
              </m:rPr>
              <w:rPr>
                <w:rStyle w:val="SubtitleChar"/>
                <w:rFonts w:ascii="Cambria Math" w:hAnsi="Cambria Math"/>
                <w:noProof/>
                <w:color w:val="auto"/>
                <w:sz w:val="22"/>
                <w:szCs w:val="22"/>
              </w:rPr>
              <m:t>-</m:t>
            </m:r>
            <m:nary>
              <m:naryPr>
                <m:chr m:val="∏"/>
                <m:limLoc m:val="undOvr"/>
                <m:supHide m:val="1"/>
                <m:ctrlPr>
                  <w:rPr>
                    <w:rStyle w:val="SubtitleChar"/>
                    <w:rFonts w:ascii="Cambria Math" w:hAnsi="Cambria Math"/>
                    <w:b/>
                    <w:bCs/>
                    <w:i w:val="0"/>
                    <w:iCs w:val="0"/>
                    <w:noProof/>
                    <w:color w:val="auto"/>
                    <w:sz w:val="22"/>
                    <w:szCs w:val="22"/>
                  </w:rPr>
                </m:ctrlPr>
              </m:naryPr>
              <m:sub>
                <m:r>
                  <m:rPr>
                    <m:sty m:val="b"/>
                  </m:rPr>
                  <w:rPr>
                    <w:rStyle w:val="SubtitleChar"/>
                    <w:rFonts w:ascii="Cambria Math" w:hAnsi="Cambria Math"/>
                    <w:noProof/>
                    <w:color w:val="auto"/>
                    <w:sz w:val="22"/>
                    <w:szCs w:val="22"/>
                  </w:rPr>
                  <m:t>i</m:t>
                </m:r>
              </m:sub>
              <m:sup/>
              <m:e>
                <m:sSup>
                  <m:sSupPr>
                    <m:ctrlPr>
                      <w:rPr>
                        <w:rStyle w:val="SubtitleChar"/>
                        <w:rFonts w:ascii="Cambria Math" w:hAnsi="Cambria Math"/>
                        <w:b/>
                        <w:bCs/>
                        <w:i w:val="0"/>
                        <w:iCs w:val="0"/>
                        <w:noProof/>
                        <w:color w:val="auto"/>
                        <w:sz w:val="22"/>
                        <w:szCs w:val="22"/>
                      </w:rPr>
                    </m:ctrlPr>
                  </m:sSupPr>
                  <m:e>
                    <m:d>
                      <m:dPr>
                        <m:ctrlPr>
                          <w:rPr>
                            <w:rStyle w:val="SubtitleChar"/>
                            <w:rFonts w:ascii="Cambria Math" w:hAnsi="Cambria Math"/>
                            <w:b/>
                            <w:bCs/>
                            <w:i w:val="0"/>
                            <w:iCs w:val="0"/>
                            <w:noProof/>
                            <w:color w:val="auto"/>
                            <w:sz w:val="22"/>
                            <w:szCs w:val="22"/>
                          </w:rPr>
                        </m:ctrlPr>
                      </m:dPr>
                      <m:e>
                        <m:f>
                          <m:fPr>
                            <m:ctrlPr>
                              <w:rPr>
                                <w:rStyle w:val="SubtitleChar"/>
                                <w:rFonts w:ascii="Cambria Math" w:hAnsi="Cambria Math"/>
                                <w:b/>
                                <w:bCs/>
                                <w:i w:val="0"/>
                                <w:iCs w:val="0"/>
                                <w:noProof/>
                                <w:color w:val="auto"/>
                                <w:sz w:val="22"/>
                                <w:szCs w:val="22"/>
                              </w:rPr>
                            </m:ctrlPr>
                          </m:fPr>
                          <m:num>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sub>
                            </m:sSub>
                          </m:num>
                          <m:den>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ref</m:t>
                                </m:r>
                              </m:sub>
                            </m:sSub>
                          </m:den>
                        </m:f>
                      </m:e>
                    </m:d>
                  </m:e>
                  <m:sup>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q</m:t>
                        </m:r>
                      </m:e>
                      <m:sub>
                        <m:r>
                          <m:rPr>
                            <m:sty m:val="b"/>
                          </m:rPr>
                          <w:rPr>
                            <w:rStyle w:val="SubtitleChar"/>
                            <w:rFonts w:ascii="Cambria Math" w:hAnsi="Cambria Math"/>
                            <w:noProof/>
                            <w:color w:val="auto"/>
                            <w:sz w:val="22"/>
                            <w:szCs w:val="22"/>
                          </w:rPr>
                          <m:t>i,j</m:t>
                        </m:r>
                      </m:sub>
                    </m:sSub>
                  </m:sup>
                </m:sSup>
                <m:r>
                  <m:rPr>
                    <m:sty m:val="b"/>
                  </m:rPr>
                  <w:rPr>
                    <w:rStyle w:val="SubtitleChar"/>
                    <w:rFonts w:ascii="Cambria Math" w:hAnsi="Cambria Math"/>
                    <w:noProof/>
                    <w:color w:val="auto"/>
                    <w:sz w:val="22"/>
                    <w:szCs w:val="22"/>
                  </w:rPr>
                  <m:t>exp</m:t>
                </m:r>
                <m:d>
                  <m:dPr>
                    <m:ctrlPr>
                      <w:rPr>
                        <w:rStyle w:val="SubtitleChar"/>
                        <w:rFonts w:ascii="Cambria Math" w:hAnsi="Cambria Math"/>
                        <w:b/>
                        <w:bCs/>
                        <w:i w:val="0"/>
                        <w:iCs w:val="0"/>
                        <w:noProof/>
                        <w:color w:val="auto"/>
                        <w:sz w:val="22"/>
                        <w:szCs w:val="22"/>
                      </w:rPr>
                    </m:ctrlPr>
                  </m:dPr>
                  <m:e>
                    <m:r>
                      <m:rPr>
                        <m:sty m:val="b"/>
                      </m:rPr>
                      <w:rPr>
                        <w:rStyle w:val="SubtitleChar"/>
                        <w:rFonts w:ascii="Cambria Math" w:hAnsi="Cambria Math"/>
                        <w:noProof/>
                        <w:color w:val="auto"/>
                        <w:sz w:val="22"/>
                        <w:szCs w:val="22"/>
                      </w:rPr>
                      <m:t>-</m:t>
                    </m:r>
                    <m:f>
                      <m:fPr>
                        <m:ctrlPr>
                          <w:rPr>
                            <w:rStyle w:val="SubtitleChar"/>
                            <w:rFonts w:ascii="Cambria Math" w:hAnsi="Cambria Math"/>
                            <w:b/>
                            <w:bCs/>
                            <w:i w:val="0"/>
                            <w:iCs w:val="0"/>
                            <w:noProof/>
                            <w:color w:val="auto"/>
                            <w:sz w:val="22"/>
                            <w:szCs w:val="22"/>
                          </w:rPr>
                        </m:ctrlPr>
                      </m:fPr>
                      <m:num>
                        <m:r>
                          <m:rPr>
                            <m:sty m:val="b"/>
                          </m:rPr>
                          <w:rPr>
                            <w:rStyle w:val="SubtitleChar"/>
                            <w:rFonts w:ascii="Cambria Math" w:hAnsi="Cambria Math"/>
                            <w:noProof/>
                            <w:color w:val="auto"/>
                            <w:sz w:val="22"/>
                            <w:szCs w:val="22"/>
                          </w:rPr>
                          <m:t>0.5</m:t>
                        </m:r>
                        <m:r>
                          <m:rPr>
                            <m:sty m:val="bi"/>
                          </m:rPr>
                          <w:rPr>
                            <w:rStyle w:val="SubtitleChar"/>
                            <w:rFonts w:ascii="Cambria Math" w:hAnsi="Cambria Math"/>
                            <w:noProof/>
                            <w:color w:val="auto"/>
                            <w:sz w:val="22"/>
                            <w:szCs w:val="22"/>
                          </w:rPr>
                          <m:t>F</m:t>
                        </m:r>
                      </m:num>
                      <m:den>
                        <m:r>
                          <m:rPr>
                            <m:sty m:val="bi"/>
                          </m:rPr>
                          <w:rPr>
                            <w:rStyle w:val="SubtitleChar"/>
                            <w:rFonts w:ascii="Cambria Math" w:hAnsi="Cambria Math"/>
                            <w:noProof/>
                            <w:color w:val="auto"/>
                            <w:sz w:val="22"/>
                            <w:szCs w:val="22"/>
                          </w:rPr>
                          <m:t>RT</m:t>
                        </m:r>
                      </m:den>
                    </m:f>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η</m:t>
                        </m:r>
                      </m:e>
                      <m:sub>
                        <m:r>
                          <m:rPr>
                            <m:sty m:val="bi"/>
                          </m:rPr>
                          <w:rPr>
                            <w:rStyle w:val="SubtitleChar"/>
                            <w:rFonts w:ascii="Cambria Math" w:hAnsi="Cambria Math"/>
                            <w:noProof/>
                            <w:color w:val="auto"/>
                            <w:sz w:val="22"/>
                            <w:szCs w:val="22"/>
                          </w:rPr>
                          <m:t>j</m:t>
                        </m:r>
                      </m:sub>
                    </m:sSub>
                  </m:e>
                </m:d>
              </m:e>
            </m:nary>
          </m:e>
        </m:d>
      </m:oMath>
      <w:r w:rsidR="00CB60E0">
        <w:rPr>
          <w:rStyle w:val="SubtitleChar"/>
          <w:rFonts w:ascii="Arial" w:eastAsia="Times New Roman" w:hAnsi="Arial" w:cs="Arial"/>
          <w:b/>
          <w:bCs/>
          <w:i w:val="0"/>
          <w:iCs w:val="0"/>
          <w:color w:val="auto"/>
          <w:sz w:val="22"/>
          <w:szCs w:val="22"/>
        </w:rPr>
        <w:tab/>
      </w:r>
      <w:r w:rsidR="00CB60E0">
        <w:rPr>
          <w:rStyle w:val="SubtitleChar"/>
          <w:rFonts w:ascii="Arial" w:eastAsia="Times New Roman" w:hAnsi="Arial" w:cs="Arial"/>
          <w:b/>
          <w:bCs/>
          <w:i w:val="0"/>
          <w:iCs w:val="0"/>
          <w:color w:val="auto"/>
          <w:sz w:val="22"/>
          <w:szCs w:val="22"/>
        </w:rPr>
        <w:tab/>
        <w:t xml:space="preserve">        </w:t>
      </w:r>
      <w:r w:rsidR="00CB60E0">
        <w:rPr>
          <w:rFonts w:ascii="Arial" w:eastAsia="Times New Roman" w:hAnsi="Arial" w:cs="Arial"/>
        </w:rPr>
        <w:t>Equation 16</w:t>
      </w:r>
    </w:p>
    <w:p w14:paraId="7EB9C22F" w14:textId="1E8F8A8B" w:rsidR="00E23AD0" w:rsidRDefault="003937DC" w:rsidP="008D74BB">
      <w:pPr>
        <w:spacing w:line="360" w:lineRule="auto"/>
        <w:jc w:val="both"/>
        <w:rPr>
          <w:rFonts w:ascii="Arial" w:eastAsia="Times New Roman" w:hAnsi="Arial" w:cs="Arial"/>
        </w:rPr>
      </w:pP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p</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j</m:t>
            </m:r>
          </m:sub>
        </m:sSub>
        <m:r>
          <m:rPr>
            <m:sty m:val="b"/>
          </m:rPr>
          <w:rPr>
            <w:rStyle w:val="SubtitleChar"/>
            <w:rFonts w:ascii="Cambria Math" w:hAnsi="Cambria Math"/>
            <w:noProof/>
            <w:color w:val="auto"/>
            <w:sz w:val="22"/>
            <w:szCs w:val="22"/>
          </w:rPr>
          <m:t>=</m:t>
        </m:r>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s</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j</m:t>
            </m:r>
          </m:sub>
        </m:sSub>
      </m:oMath>
      <w:r w:rsidR="00401802">
        <w:rPr>
          <w:rStyle w:val="SubtitleChar"/>
          <w:rFonts w:ascii="Arial" w:eastAsia="Times New Roman" w:hAnsi="Arial" w:cs="Arial"/>
          <w:b/>
          <w:bCs/>
          <w:i w:val="0"/>
          <w:iCs w:val="0"/>
          <w:color w:val="auto"/>
          <w:sz w:val="22"/>
          <w:szCs w:val="22"/>
        </w:rPr>
        <w:t xml:space="preserve"> </w:t>
      </w:r>
      <w:r w:rsidR="00BE3B4C">
        <w:rPr>
          <w:rStyle w:val="SubtitleChar"/>
          <w:rFonts w:ascii="Arial" w:eastAsia="Times New Roman" w:hAnsi="Arial" w:cs="Arial"/>
          <w:b/>
          <w:bCs/>
          <w:i w:val="0"/>
          <w:iCs w:val="0"/>
          <w:color w:val="auto"/>
          <w:sz w:val="22"/>
          <w:szCs w:val="22"/>
        </w:rPr>
        <w:tab/>
      </w:r>
      <w:r w:rsidR="00BE3B4C">
        <w:rPr>
          <w:rStyle w:val="SubtitleChar"/>
          <w:rFonts w:ascii="Arial" w:eastAsia="Times New Roman" w:hAnsi="Arial" w:cs="Arial"/>
          <w:b/>
          <w:bCs/>
          <w:i w:val="0"/>
          <w:iCs w:val="0"/>
          <w:color w:val="auto"/>
          <w:sz w:val="22"/>
          <w:szCs w:val="22"/>
        </w:rPr>
        <w:tab/>
      </w:r>
      <w:r w:rsidR="00BE3B4C">
        <w:rPr>
          <w:rStyle w:val="SubtitleChar"/>
          <w:rFonts w:ascii="Arial" w:eastAsia="Times New Roman" w:hAnsi="Arial" w:cs="Arial"/>
          <w:b/>
          <w:bCs/>
          <w:i w:val="0"/>
          <w:iCs w:val="0"/>
          <w:color w:val="auto"/>
          <w:sz w:val="22"/>
          <w:szCs w:val="22"/>
        </w:rPr>
        <w:tab/>
      </w:r>
      <w:r w:rsidR="00BE3B4C">
        <w:rPr>
          <w:rStyle w:val="SubtitleChar"/>
          <w:rFonts w:ascii="Arial" w:eastAsia="Times New Roman" w:hAnsi="Arial" w:cs="Arial"/>
          <w:b/>
          <w:bCs/>
          <w:i w:val="0"/>
          <w:iCs w:val="0"/>
          <w:color w:val="auto"/>
          <w:sz w:val="22"/>
          <w:szCs w:val="22"/>
        </w:rPr>
        <w:tab/>
      </w:r>
      <w:r w:rsidR="00BE3B4C">
        <w:rPr>
          <w:rStyle w:val="SubtitleChar"/>
          <w:rFonts w:ascii="Arial" w:eastAsia="Times New Roman" w:hAnsi="Arial" w:cs="Arial"/>
          <w:b/>
          <w:bCs/>
          <w:i w:val="0"/>
          <w:iCs w:val="0"/>
          <w:color w:val="auto"/>
          <w:sz w:val="22"/>
          <w:szCs w:val="22"/>
        </w:rPr>
        <w:tab/>
      </w:r>
      <w:r w:rsidR="00BE3B4C">
        <w:rPr>
          <w:rStyle w:val="SubtitleChar"/>
          <w:rFonts w:ascii="Arial" w:eastAsia="Times New Roman" w:hAnsi="Arial" w:cs="Arial"/>
          <w:b/>
          <w:bCs/>
          <w:i w:val="0"/>
          <w:iCs w:val="0"/>
          <w:color w:val="auto"/>
          <w:sz w:val="22"/>
          <w:szCs w:val="22"/>
        </w:rPr>
        <w:tab/>
      </w:r>
      <w:r w:rsidR="00BE3B4C">
        <w:rPr>
          <w:rStyle w:val="SubtitleChar"/>
          <w:rFonts w:ascii="Arial" w:eastAsia="Times New Roman" w:hAnsi="Arial" w:cs="Arial"/>
          <w:b/>
          <w:bCs/>
          <w:i w:val="0"/>
          <w:iCs w:val="0"/>
          <w:color w:val="auto"/>
          <w:sz w:val="22"/>
          <w:szCs w:val="22"/>
        </w:rPr>
        <w:tab/>
      </w:r>
      <w:r w:rsidR="00BE3B4C">
        <w:rPr>
          <w:rStyle w:val="SubtitleChar"/>
          <w:rFonts w:ascii="Arial" w:eastAsia="Times New Roman" w:hAnsi="Arial" w:cs="Arial"/>
          <w:b/>
          <w:bCs/>
          <w:i w:val="0"/>
          <w:iCs w:val="0"/>
          <w:color w:val="auto"/>
          <w:sz w:val="22"/>
          <w:szCs w:val="22"/>
        </w:rPr>
        <w:tab/>
      </w:r>
      <w:r w:rsidR="00BE3B4C">
        <w:rPr>
          <w:rStyle w:val="SubtitleChar"/>
          <w:rFonts w:ascii="Arial" w:eastAsia="Times New Roman" w:hAnsi="Arial" w:cs="Arial"/>
          <w:b/>
          <w:bCs/>
          <w:i w:val="0"/>
          <w:iCs w:val="0"/>
          <w:color w:val="auto"/>
          <w:sz w:val="22"/>
          <w:szCs w:val="22"/>
        </w:rPr>
        <w:tab/>
        <w:t xml:space="preserve">        </w:t>
      </w:r>
      <w:r w:rsidR="00BE3B4C">
        <w:rPr>
          <w:rFonts w:ascii="Arial" w:eastAsia="Times New Roman" w:hAnsi="Arial" w:cs="Arial"/>
        </w:rPr>
        <w:t>Equation 17</w:t>
      </w:r>
    </w:p>
    <w:p w14:paraId="402785FD" w14:textId="701E178C" w:rsidR="00BE3B4C" w:rsidRPr="001D106E" w:rsidRDefault="003937DC" w:rsidP="008D74BB">
      <w:pPr>
        <w:spacing w:line="360" w:lineRule="auto"/>
        <w:jc w:val="both"/>
        <w:rPr>
          <w:rFonts w:ascii="Arial" w:eastAsia="Times New Roman" w:hAnsi="Arial" w:cs="Arial"/>
        </w:rPr>
      </w:pP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q</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j</m:t>
            </m:r>
          </m:sub>
        </m:sSub>
        <m:r>
          <m:rPr>
            <m:sty m:val="b"/>
          </m:rPr>
          <w:rPr>
            <w:rStyle w:val="SubtitleChar"/>
            <w:rFonts w:ascii="Cambria Math" w:hAnsi="Cambria Math"/>
            <w:noProof/>
            <w:color w:val="auto"/>
            <w:sz w:val="22"/>
            <w:szCs w:val="22"/>
          </w:rPr>
          <m:t>=</m:t>
        </m:r>
        <m:sSub>
          <m:sSubPr>
            <m:ctrlPr>
              <w:rPr>
                <w:rStyle w:val="SubtitleChar"/>
                <w:rFonts w:ascii="Cambria Math" w:hAnsi="Cambria Math"/>
                <w:b/>
                <w:bCs/>
                <w:i w:val="0"/>
                <w:iCs w:val="0"/>
                <w:noProof/>
                <w:color w:val="auto"/>
                <w:sz w:val="22"/>
                <w:szCs w:val="22"/>
              </w:rPr>
            </m:ctrlPr>
          </m:sSubPr>
          <m:e>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s</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j</m:t>
            </m:r>
          </m:sub>
        </m:sSub>
      </m:oMath>
      <w:r w:rsidR="001D106E">
        <w:rPr>
          <w:rStyle w:val="SubtitleChar"/>
          <w:rFonts w:ascii="Arial" w:eastAsia="Times New Roman" w:hAnsi="Arial" w:cs="Arial"/>
          <w:b/>
          <w:bCs/>
          <w:i w:val="0"/>
          <w:iCs w:val="0"/>
          <w:color w:val="auto"/>
          <w:sz w:val="22"/>
          <w:szCs w:val="22"/>
        </w:rPr>
        <w:tab/>
      </w:r>
      <w:r w:rsidR="001D106E">
        <w:rPr>
          <w:rStyle w:val="SubtitleChar"/>
          <w:rFonts w:ascii="Arial" w:eastAsia="Times New Roman" w:hAnsi="Arial" w:cs="Arial"/>
          <w:b/>
          <w:bCs/>
          <w:i w:val="0"/>
          <w:iCs w:val="0"/>
          <w:color w:val="auto"/>
          <w:sz w:val="22"/>
          <w:szCs w:val="22"/>
        </w:rPr>
        <w:tab/>
      </w:r>
      <w:r w:rsidR="001D106E">
        <w:rPr>
          <w:rStyle w:val="SubtitleChar"/>
          <w:rFonts w:ascii="Arial" w:eastAsia="Times New Roman" w:hAnsi="Arial" w:cs="Arial"/>
          <w:b/>
          <w:bCs/>
          <w:i w:val="0"/>
          <w:iCs w:val="0"/>
          <w:color w:val="auto"/>
          <w:sz w:val="22"/>
          <w:szCs w:val="22"/>
        </w:rPr>
        <w:tab/>
      </w:r>
      <w:r w:rsidR="001D106E">
        <w:rPr>
          <w:rStyle w:val="SubtitleChar"/>
          <w:rFonts w:ascii="Arial" w:eastAsia="Times New Roman" w:hAnsi="Arial" w:cs="Arial"/>
          <w:b/>
          <w:bCs/>
          <w:i w:val="0"/>
          <w:iCs w:val="0"/>
          <w:color w:val="auto"/>
          <w:sz w:val="22"/>
          <w:szCs w:val="22"/>
        </w:rPr>
        <w:tab/>
      </w:r>
      <w:r w:rsidR="001D106E">
        <w:rPr>
          <w:rStyle w:val="SubtitleChar"/>
          <w:rFonts w:ascii="Arial" w:eastAsia="Times New Roman" w:hAnsi="Arial" w:cs="Arial"/>
          <w:b/>
          <w:bCs/>
          <w:i w:val="0"/>
          <w:iCs w:val="0"/>
          <w:color w:val="auto"/>
          <w:sz w:val="22"/>
          <w:szCs w:val="22"/>
        </w:rPr>
        <w:tab/>
      </w:r>
      <w:r w:rsidR="001D106E">
        <w:rPr>
          <w:rStyle w:val="SubtitleChar"/>
          <w:rFonts w:ascii="Arial" w:eastAsia="Times New Roman" w:hAnsi="Arial" w:cs="Arial"/>
          <w:b/>
          <w:bCs/>
          <w:i w:val="0"/>
          <w:iCs w:val="0"/>
          <w:color w:val="auto"/>
          <w:sz w:val="22"/>
          <w:szCs w:val="22"/>
        </w:rPr>
        <w:tab/>
      </w:r>
      <w:r w:rsidR="001D106E">
        <w:rPr>
          <w:rStyle w:val="SubtitleChar"/>
          <w:rFonts w:ascii="Arial" w:eastAsia="Times New Roman" w:hAnsi="Arial" w:cs="Arial"/>
          <w:b/>
          <w:bCs/>
          <w:i w:val="0"/>
          <w:iCs w:val="0"/>
          <w:color w:val="auto"/>
          <w:sz w:val="22"/>
          <w:szCs w:val="22"/>
        </w:rPr>
        <w:tab/>
      </w:r>
      <w:r w:rsidR="001D106E">
        <w:rPr>
          <w:rStyle w:val="SubtitleChar"/>
          <w:rFonts w:ascii="Arial" w:eastAsia="Times New Roman" w:hAnsi="Arial" w:cs="Arial"/>
          <w:b/>
          <w:bCs/>
          <w:i w:val="0"/>
          <w:iCs w:val="0"/>
          <w:color w:val="auto"/>
          <w:sz w:val="22"/>
          <w:szCs w:val="22"/>
        </w:rPr>
        <w:tab/>
      </w:r>
      <w:r w:rsidR="001D106E">
        <w:rPr>
          <w:rStyle w:val="SubtitleChar"/>
          <w:rFonts w:ascii="Arial" w:eastAsia="Times New Roman" w:hAnsi="Arial" w:cs="Arial"/>
          <w:b/>
          <w:bCs/>
          <w:i w:val="0"/>
          <w:iCs w:val="0"/>
          <w:color w:val="auto"/>
          <w:sz w:val="22"/>
          <w:szCs w:val="22"/>
        </w:rPr>
        <w:tab/>
        <w:t xml:space="preserve">        </w:t>
      </w:r>
      <w:bookmarkStart w:id="4" w:name="OLE_LINK2"/>
      <w:r w:rsidR="001D106E">
        <w:rPr>
          <w:rFonts w:ascii="Arial" w:eastAsia="Times New Roman" w:hAnsi="Arial" w:cs="Arial"/>
        </w:rPr>
        <w:t>Equation 18</w:t>
      </w:r>
      <w:bookmarkEnd w:id="4"/>
    </w:p>
    <w:p w14:paraId="0D7242A7" w14:textId="17AE89C0" w:rsidR="00CB60E0" w:rsidRDefault="00CB60E0" w:rsidP="008D74BB">
      <w:pPr>
        <w:spacing w:line="360" w:lineRule="auto"/>
        <w:jc w:val="both"/>
        <w:rPr>
          <w:rFonts w:ascii="Arial" w:eastAsia="Times New Roman" w:hAnsi="Arial" w:cs="Arial"/>
        </w:rPr>
      </w:pPr>
      <w:r>
        <w:rPr>
          <w:rFonts w:ascii="Arial" w:eastAsia="Times New Roman" w:hAnsi="Arial" w:cs="Arial"/>
        </w:rPr>
        <w:t xml:space="preserve">Where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i</m:t>
            </m:r>
          </m:e>
          <m:sub>
            <m:r>
              <m:rPr>
                <m:sty m:val="b"/>
              </m:rPr>
              <w:rPr>
                <w:rStyle w:val="SubtitleChar"/>
                <w:rFonts w:ascii="Cambria Math" w:hAnsi="Cambria Math"/>
                <w:noProof/>
                <w:color w:val="auto"/>
                <w:sz w:val="22"/>
                <w:szCs w:val="22"/>
              </w:rPr>
              <m:t>0,</m:t>
            </m:r>
            <m:r>
              <m:rPr>
                <m:sty m:val="bi"/>
              </m:rPr>
              <w:rPr>
                <w:rStyle w:val="SubtitleChar"/>
                <w:rFonts w:ascii="Cambria Math" w:hAnsi="Cambria Math"/>
                <w:noProof/>
                <w:color w:val="auto"/>
                <w:sz w:val="22"/>
                <w:szCs w:val="22"/>
              </w:rPr>
              <m:t>j</m:t>
            </m:r>
          </m:sub>
        </m:sSub>
      </m:oMath>
      <w:r w:rsidR="00200591">
        <w:rPr>
          <w:rStyle w:val="SubtitleChar"/>
          <w:rFonts w:ascii="Arial" w:eastAsia="Times New Roman" w:hAnsi="Arial" w:cs="Arial"/>
          <w:b/>
          <w:bCs/>
          <w:i w:val="0"/>
          <w:iCs w:val="0"/>
          <w:color w:val="auto"/>
          <w:sz w:val="22"/>
          <w:szCs w:val="22"/>
        </w:rPr>
        <w:t xml:space="preserve"> </w:t>
      </w:r>
      <w:r>
        <w:rPr>
          <w:rFonts w:ascii="Arial" w:eastAsia="Times New Roman" w:hAnsi="Arial" w:cs="Arial"/>
        </w:rPr>
        <w:t>is the ex</w:t>
      </w:r>
      <w:r w:rsidR="0028426A">
        <w:rPr>
          <w:rFonts w:ascii="Arial" w:eastAsia="Times New Roman" w:hAnsi="Arial" w:cs="Arial"/>
        </w:rPr>
        <w:t xml:space="preserve">change </w:t>
      </w:r>
      <w:r w:rsidR="00A17D7B">
        <w:rPr>
          <w:rFonts w:ascii="Arial" w:eastAsia="Times New Roman" w:hAnsi="Arial" w:cs="Arial"/>
        </w:rPr>
        <w:t xml:space="preserve">current density for reaction </w:t>
      </w:r>
      <m:oMath>
        <m:r>
          <m:rPr>
            <m:sty m:val="bi"/>
          </m:rPr>
          <w:rPr>
            <w:rStyle w:val="SubtitleChar"/>
            <w:rFonts w:ascii="Cambria Math" w:hAnsi="Cambria Math"/>
            <w:noProof/>
            <w:color w:val="auto"/>
            <w:sz w:val="22"/>
            <w:szCs w:val="22"/>
          </w:rPr>
          <m:t>j</m:t>
        </m:r>
      </m:oMath>
      <w:r w:rsidR="00A17D7B">
        <w:rPr>
          <w:rFonts w:ascii="Arial" w:eastAsia="Times New Roman" w:hAnsi="Arial" w:cs="Arial"/>
        </w:rPr>
        <w:t xml:space="preserve">,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ref</m:t>
            </m:r>
          </m:sub>
        </m:sSub>
      </m:oMath>
      <w:r w:rsidR="00A17D7B">
        <w:rPr>
          <w:rFonts w:ascii="Arial" w:eastAsia="Times New Roman" w:hAnsi="Arial" w:cs="Arial"/>
        </w:rPr>
        <w:t xml:space="preserve"> is the reference concentration of species </w:t>
      </w:r>
      <m:oMath>
        <m:r>
          <m:rPr>
            <m:sty m:val="bi"/>
          </m:rPr>
          <w:rPr>
            <w:rStyle w:val="SubtitleChar"/>
            <w:rFonts w:ascii="Cambria Math" w:hAnsi="Cambria Math"/>
            <w:noProof/>
            <w:color w:val="auto"/>
            <w:sz w:val="22"/>
            <w:szCs w:val="22"/>
          </w:rPr>
          <m:t>i</m:t>
        </m:r>
      </m:oMath>
      <w:r w:rsidR="004E031F">
        <w:rPr>
          <w:rFonts w:ascii="Arial" w:eastAsia="Times New Roman" w:hAnsi="Arial" w:cs="Arial"/>
        </w:rPr>
        <w:t xml:space="preserve">. </w:t>
      </w:r>
    </w:p>
    <w:p w14:paraId="533B7F62" w14:textId="4B53A85B" w:rsidR="004E031F" w:rsidRDefault="004E031F" w:rsidP="008D74BB">
      <w:pPr>
        <w:spacing w:line="360" w:lineRule="auto"/>
        <w:jc w:val="both"/>
        <w:rPr>
          <w:rFonts w:ascii="Arial" w:eastAsia="Times New Roman" w:hAnsi="Arial" w:cs="Arial"/>
        </w:rPr>
      </w:pPr>
      <w:r>
        <w:rPr>
          <w:rFonts w:ascii="Arial" w:eastAsia="Times New Roman" w:hAnsi="Arial" w:cs="Arial"/>
        </w:rPr>
        <w:t xml:space="preserve">The overpotential for reaction </w:t>
      </w:r>
      <m:oMath>
        <m:r>
          <m:rPr>
            <m:sty m:val="bi"/>
          </m:rPr>
          <w:rPr>
            <w:rStyle w:val="SubtitleChar"/>
            <w:rFonts w:ascii="Cambria Math" w:hAnsi="Cambria Math"/>
            <w:noProof/>
            <w:color w:val="auto"/>
            <w:sz w:val="22"/>
            <w:szCs w:val="22"/>
          </w:rPr>
          <m:t>j</m:t>
        </m:r>
      </m:oMath>
      <w:r w:rsidRPr="00827453">
        <w:rPr>
          <w:rFonts w:ascii="Arial" w:eastAsia="Times New Roman" w:hAnsi="Arial" w:cs="Arial"/>
          <w:iCs/>
        </w:rPr>
        <w:t xml:space="preserve"> </w:t>
      </w:r>
      <w:r>
        <w:rPr>
          <w:rFonts w:ascii="Arial" w:eastAsia="Times New Roman" w:hAnsi="Arial" w:cs="Arial"/>
        </w:rPr>
        <w:t xml:space="preserve">is: </w:t>
      </w:r>
    </w:p>
    <w:p w14:paraId="45E849E5" w14:textId="265D60F4" w:rsidR="004E031F" w:rsidRDefault="003937DC" w:rsidP="008D74BB">
      <w:pPr>
        <w:spacing w:line="360" w:lineRule="auto"/>
        <w:jc w:val="both"/>
        <w:rPr>
          <w:rFonts w:ascii="Arial" w:eastAsia="Times New Roman" w:hAnsi="Arial" w:cs="Arial"/>
        </w:rPr>
      </w:pP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η</m:t>
            </m:r>
          </m:e>
          <m:sub>
            <m:r>
              <m:rPr>
                <m:sty m:val="b"/>
              </m:rPr>
              <w:rPr>
                <w:rStyle w:val="SubtitleChar"/>
                <w:rFonts w:ascii="Cambria Math" w:hAnsi="Cambria Math"/>
                <w:noProof/>
                <w:color w:val="auto"/>
                <w:sz w:val="22"/>
                <w:szCs w:val="22"/>
              </w:rPr>
              <m:t>j</m:t>
            </m:r>
          </m:sub>
        </m:sSub>
        <m:r>
          <m:rPr>
            <m:sty m:val="b"/>
          </m:rPr>
          <w:rPr>
            <w:rStyle w:val="SubtitleChar"/>
            <w:rFonts w:ascii="Cambria Math" w:hAnsi="Cambria Math"/>
            <w:noProof/>
            <w:color w:val="auto"/>
            <w:sz w:val="22"/>
            <w:szCs w:val="22"/>
          </w:rPr>
          <m:t>=</m:t>
        </m:r>
        <m:sSub>
          <m:sSubPr>
            <m:ctrlPr>
              <w:rPr>
                <w:rFonts w:ascii="Cambria Math" w:eastAsia="Times New Roman" w:hAnsi="Cambria Math" w:cs="Arial"/>
                <w:b/>
                <w:bCs/>
                <w:i/>
              </w:rPr>
            </m:ctrlPr>
          </m:sSubPr>
          <m:e>
            <m:r>
              <m:rPr>
                <m:sty m:val="bi"/>
              </m:rPr>
              <w:rPr>
                <w:rFonts w:ascii="Cambria Math" w:eastAsia="Times New Roman" w:hAnsi="Cambria Math" w:cs="Arial"/>
              </w:rPr>
              <m:t>ϕ</m:t>
            </m:r>
          </m:e>
          <m:sub>
            <m:r>
              <m:rPr>
                <m:sty m:val="bi"/>
              </m:rPr>
              <w:rPr>
                <w:rFonts w:ascii="Cambria Math" w:eastAsia="Times New Roman" w:hAnsi="Cambria Math" w:cs="Arial"/>
              </w:rPr>
              <m:t>e</m:t>
            </m:r>
            <m:r>
              <m:rPr>
                <m:sty m:val="bi"/>
              </m:rPr>
              <w:rPr>
                <w:rFonts w:ascii="Cambria Math" w:eastAsia="Times New Roman" w:hAnsi="Cambria Math" w:cs="Arial"/>
              </w:rPr>
              <m:t>1</m:t>
            </m:r>
          </m:sub>
        </m:sSub>
        <m:r>
          <m:rPr>
            <m:sty m:val="bi"/>
          </m:rPr>
          <w:rPr>
            <w:rFonts w:ascii="Cambria Math" w:eastAsia="Times New Roman" w:hAnsi="Cambria Math" w:cs="Arial"/>
          </w:rPr>
          <m:t>-</m:t>
        </m:r>
        <m:sSub>
          <m:sSubPr>
            <m:ctrlPr>
              <w:rPr>
                <w:rFonts w:ascii="Cambria Math" w:eastAsia="Times New Roman" w:hAnsi="Cambria Math" w:cs="Arial"/>
                <w:b/>
                <w:bCs/>
                <w:i/>
              </w:rPr>
            </m:ctrlPr>
          </m:sSubPr>
          <m:e>
            <m:r>
              <m:rPr>
                <m:sty m:val="bi"/>
              </m:rPr>
              <w:rPr>
                <w:rFonts w:ascii="Cambria Math" w:eastAsia="Times New Roman" w:hAnsi="Cambria Math" w:cs="Arial"/>
              </w:rPr>
              <m:t>ϕ</m:t>
            </m:r>
          </m:e>
          <m:sub>
            <m:r>
              <m:rPr>
                <m:sty m:val="bi"/>
              </m:rPr>
              <w:rPr>
                <w:rFonts w:ascii="Cambria Math" w:eastAsia="Times New Roman" w:hAnsi="Cambria Math" w:cs="Arial"/>
              </w:rPr>
              <m:t>e</m:t>
            </m:r>
            <m:r>
              <m:rPr>
                <m:sty m:val="bi"/>
              </m:rPr>
              <w:rPr>
                <w:rFonts w:ascii="Cambria Math" w:eastAsia="Times New Roman" w:hAnsi="Cambria Math" w:cs="Arial"/>
              </w:rPr>
              <m:t>2</m:t>
            </m:r>
          </m:sub>
        </m:sSub>
        <m:r>
          <m:rPr>
            <m:sty m:val="bi"/>
          </m:rPr>
          <w:rPr>
            <w:rFonts w:ascii="Cambria Math" w:eastAsia="Times New Roman" w:hAnsi="Cambria Math" w:cs="Arial"/>
          </w:rPr>
          <m:t>-</m:t>
        </m:r>
        <m:sSub>
          <m:sSubPr>
            <m:ctrlPr>
              <w:rPr>
                <w:rFonts w:ascii="Cambria Math" w:eastAsia="Times New Roman" w:hAnsi="Cambria Math" w:cs="Arial"/>
                <w:b/>
                <w:bCs/>
                <w:i/>
              </w:rPr>
            </m:ctrlPr>
          </m:sSubPr>
          <m:e>
            <m:r>
              <m:rPr>
                <m:sty m:val="bi"/>
              </m:rPr>
              <w:rPr>
                <w:rFonts w:ascii="Cambria Math" w:eastAsia="Times New Roman" w:hAnsi="Cambria Math" w:cs="Arial"/>
              </w:rPr>
              <m:t>U</m:t>
            </m:r>
          </m:e>
          <m:sub>
            <m:r>
              <m:rPr>
                <m:sty m:val="bi"/>
              </m:rPr>
              <w:rPr>
                <w:rFonts w:ascii="Cambria Math" w:eastAsia="Times New Roman" w:hAnsi="Cambria Math" w:cs="Arial"/>
              </w:rPr>
              <m:t>j,ref</m:t>
            </m:r>
          </m:sub>
        </m:sSub>
      </m:oMath>
      <w:r w:rsidR="000632F9">
        <w:rPr>
          <w:rFonts w:ascii="Arial" w:eastAsia="Times New Roman" w:hAnsi="Arial" w:cs="Arial"/>
          <w:b/>
          <w:bCs/>
        </w:rPr>
        <w:tab/>
      </w:r>
      <w:r w:rsidR="000632F9">
        <w:rPr>
          <w:rFonts w:ascii="Arial" w:eastAsia="Times New Roman" w:hAnsi="Arial" w:cs="Arial"/>
          <w:b/>
          <w:bCs/>
        </w:rPr>
        <w:tab/>
      </w:r>
      <w:r w:rsidR="000632F9">
        <w:rPr>
          <w:rFonts w:ascii="Arial" w:eastAsia="Times New Roman" w:hAnsi="Arial" w:cs="Arial"/>
          <w:b/>
          <w:bCs/>
        </w:rPr>
        <w:tab/>
      </w:r>
      <w:r w:rsidR="000632F9">
        <w:rPr>
          <w:rFonts w:ascii="Arial" w:eastAsia="Times New Roman" w:hAnsi="Arial" w:cs="Arial"/>
          <w:b/>
          <w:bCs/>
        </w:rPr>
        <w:tab/>
      </w:r>
      <w:r w:rsidR="000632F9">
        <w:rPr>
          <w:rFonts w:ascii="Arial" w:eastAsia="Times New Roman" w:hAnsi="Arial" w:cs="Arial"/>
          <w:b/>
          <w:bCs/>
        </w:rPr>
        <w:tab/>
      </w:r>
      <w:r w:rsidR="000632F9">
        <w:rPr>
          <w:rFonts w:ascii="Arial" w:eastAsia="Times New Roman" w:hAnsi="Arial" w:cs="Arial"/>
          <w:b/>
          <w:bCs/>
        </w:rPr>
        <w:tab/>
      </w:r>
      <w:r w:rsidR="000632F9">
        <w:rPr>
          <w:rFonts w:ascii="Arial" w:eastAsia="Times New Roman" w:hAnsi="Arial" w:cs="Arial"/>
          <w:b/>
          <w:bCs/>
        </w:rPr>
        <w:tab/>
        <w:t xml:space="preserve">  </w:t>
      </w:r>
      <w:r w:rsidR="001C1C99">
        <w:rPr>
          <w:rFonts w:ascii="Arial" w:eastAsia="Times New Roman" w:hAnsi="Arial" w:cs="Arial"/>
          <w:b/>
          <w:bCs/>
        </w:rPr>
        <w:t xml:space="preserve">        </w:t>
      </w:r>
      <w:r w:rsidR="000632F9">
        <w:rPr>
          <w:rFonts w:ascii="Arial" w:eastAsia="Times New Roman" w:hAnsi="Arial" w:cs="Arial"/>
        </w:rPr>
        <w:t>Equation 1</w:t>
      </w:r>
      <w:r w:rsidR="001C1C99">
        <w:rPr>
          <w:rFonts w:ascii="Arial" w:eastAsia="Times New Roman" w:hAnsi="Arial" w:cs="Arial"/>
        </w:rPr>
        <w:t>9</w:t>
      </w:r>
    </w:p>
    <w:p w14:paraId="76512440" w14:textId="24C85942" w:rsidR="00C0241F" w:rsidRDefault="00C0241F" w:rsidP="008D74BB">
      <w:pPr>
        <w:spacing w:line="360" w:lineRule="auto"/>
        <w:jc w:val="both"/>
        <w:rPr>
          <w:rFonts w:ascii="Arial" w:eastAsia="Times New Roman" w:hAnsi="Arial" w:cs="Arial"/>
        </w:rPr>
      </w:pPr>
      <w:r>
        <w:rPr>
          <w:rFonts w:ascii="Arial" w:eastAsia="Times New Roman" w:hAnsi="Arial" w:cs="Arial"/>
        </w:rPr>
        <w:t xml:space="preserve">The equilibrium potential at </w:t>
      </w:r>
      <m:oMath>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ref</m:t>
            </m:r>
          </m:sub>
        </m:sSub>
      </m:oMath>
      <w:r>
        <w:rPr>
          <w:rFonts w:ascii="Arial" w:eastAsia="Times New Roman" w:hAnsi="Arial" w:cs="Arial"/>
        </w:rPr>
        <w:t xml:space="preserve"> is:</w:t>
      </w:r>
    </w:p>
    <w:p w14:paraId="759222C6" w14:textId="3008D2EC" w:rsidR="00C0241F" w:rsidRPr="005A4559" w:rsidRDefault="003937DC" w:rsidP="008D74BB">
      <w:pPr>
        <w:spacing w:line="360" w:lineRule="auto"/>
        <w:jc w:val="both"/>
        <w:rPr>
          <w:rFonts w:ascii="Arial" w:eastAsia="Times New Roman" w:hAnsi="Arial" w:cs="Arial"/>
        </w:rPr>
      </w:pPr>
      <m:oMath>
        <m:sSub>
          <m:sSubPr>
            <m:ctrlPr>
              <w:rPr>
                <w:rFonts w:ascii="Cambria Math" w:eastAsia="Times New Roman" w:hAnsi="Cambria Math" w:cs="Arial"/>
                <w:b/>
                <w:bCs/>
                <w:i/>
              </w:rPr>
            </m:ctrlPr>
          </m:sSubPr>
          <m:e>
            <m:r>
              <m:rPr>
                <m:sty m:val="bi"/>
              </m:rPr>
              <w:rPr>
                <w:rFonts w:ascii="Cambria Math" w:eastAsia="Times New Roman" w:hAnsi="Cambria Math" w:cs="Arial"/>
              </w:rPr>
              <m:t>U</m:t>
            </m:r>
          </m:e>
          <m:sub>
            <m:r>
              <m:rPr>
                <m:sty m:val="bi"/>
              </m:rPr>
              <w:rPr>
                <w:rFonts w:ascii="Cambria Math" w:eastAsia="Times New Roman" w:hAnsi="Cambria Math" w:cs="Arial"/>
              </w:rPr>
              <m:t>j,ref</m:t>
            </m:r>
          </m:sub>
        </m:sSub>
        <m:r>
          <m:rPr>
            <m:sty m:val="bi"/>
          </m:rPr>
          <w:rPr>
            <w:rFonts w:ascii="Cambria Math" w:eastAsia="Times New Roman" w:hAnsi="Cambria Math" w:cs="Arial"/>
          </w:rPr>
          <m:t>=</m:t>
        </m:r>
        <m:sSubSup>
          <m:sSubSupPr>
            <m:ctrlPr>
              <w:rPr>
                <w:rFonts w:ascii="Cambria Math" w:eastAsia="Times New Roman" w:hAnsi="Cambria Math" w:cs="Arial"/>
                <w:b/>
                <w:bCs/>
                <w:i/>
              </w:rPr>
            </m:ctrlPr>
          </m:sSubSupPr>
          <m:e>
            <m:r>
              <m:rPr>
                <m:sty m:val="bi"/>
              </m:rPr>
              <w:rPr>
                <w:rFonts w:ascii="Cambria Math" w:eastAsia="Times New Roman" w:hAnsi="Cambria Math" w:cs="Arial"/>
              </w:rPr>
              <m:t>U</m:t>
            </m:r>
          </m:e>
          <m:sub>
            <m:r>
              <m:rPr>
                <m:sty m:val="bi"/>
              </m:rPr>
              <w:rPr>
                <w:rFonts w:ascii="Cambria Math" w:eastAsia="Times New Roman" w:hAnsi="Cambria Math" w:cs="Arial"/>
              </w:rPr>
              <m:t>j</m:t>
            </m:r>
          </m:sub>
          <m:sup>
            <m:r>
              <m:rPr>
                <m:sty m:val="bi"/>
              </m:rPr>
              <w:rPr>
                <w:rFonts w:ascii="Cambria Math" w:eastAsia="Times New Roman" w:hAnsi="Cambria Math" w:cs="Arial"/>
              </w:rPr>
              <m:t>θ</m:t>
            </m:r>
          </m:sup>
        </m:sSubSup>
        <m:r>
          <m:rPr>
            <m:sty m:val="bi"/>
          </m:rPr>
          <w:rPr>
            <w:rFonts w:ascii="Cambria Math" w:eastAsia="Times New Roman" w:hAnsi="Cambria Math" w:cs="Arial"/>
          </w:rPr>
          <m:t>-</m:t>
        </m:r>
        <m:f>
          <m:fPr>
            <m:ctrlPr>
              <w:rPr>
                <w:rStyle w:val="SubtitleChar"/>
                <w:rFonts w:ascii="Cambria Math" w:hAnsi="Cambria Math"/>
                <w:b/>
                <w:bCs/>
                <w:i w:val="0"/>
                <w:iCs w:val="0"/>
                <w:noProof/>
                <w:color w:val="auto"/>
                <w:sz w:val="22"/>
                <w:szCs w:val="22"/>
              </w:rPr>
            </m:ctrlPr>
          </m:fPr>
          <m:num>
            <m:r>
              <m:rPr>
                <m:sty m:val="bi"/>
              </m:rPr>
              <w:rPr>
                <w:rStyle w:val="SubtitleChar"/>
                <w:rFonts w:ascii="Cambria Math" w:hAnsi="Cambria Math"/>
                <w:noProof/>
                <w:color w:val="auto"/>
                <w:sz w:val="22"/>
                <w:szCs w:val="22"/>
              </w:rPr>
              <m:t>RT</m:t>
            </m:r>
          </m:num>
          <m:den>
            <m:r>
              <m:rPr>
                <m:sty m:val="b"/>
              </m:rPr>
              <w:rPr>
                <w:rStyle w:val="SubtitleChar"/>
                <w:rFonts w:ascii="Cambria Math" w:hAnsi="Cambria Math"/>
                <w:noProof/>
                <w:color w:val="auto"/>
                <w:sz w:val="22"/>
                <w:szCs w:val="22"/>
              </w:rPr>
              <m:t>F</m:t>
            </m:r>
          </m:den>
        </m:f>
        <m:nary>
          <m:naryPr>
            <m:chr m:val="∑"/>
            <m:limLoc m:val="undOvr"/>
            <m:subHide m:val="1"/>
            <m:supHide m:val="1"/>
            <m:ctrlPr>
              <w:rPr>
                <w:rStyle w:val="SubtitleChar"/>
                <w:rFonts w:ascii="Cambria Math" w:hAnsi="Cambria Math"/>
                <w:b/>
                <w:bCs/>
                <w:i w:val="0"/>
                <w:iCs w:val="0"/>
                <w:noProof/>
                <w:color w:val="auto"/>
                <w:sz w:val="22"/>
                <w:szCs w:val="22"/>
              </w:rPr>
            </m:ctrlPr>
          </m:naryPr>
          <m:sub/>
          <m:sup/>
          <m:e>
            <m:sSub>
              <m:sSubPr>
                <m:ctrlPr>
                  <w:rPr>
                    <w:rStyle w:val="SubtitleChar"/>
                    <w:rFonts w:ascii="Cambria Math" w:hAnsi="Cambria Math"/>
                    <w:b/>
                    <w:bCs/>
                    <w:i w:val="0"/>
                    <w:iCs w:val="0"/>
                    <w:noProof/>
                    <w:color w:val="auto"/>
                    <w:sz w:val="22"/>
                    <w:szCs w:val="22"/>
                  </w:rPr>
                </m:ctrlPr>
              </m:sSubPr>
              <m:e>
                <m:r>
                  <m:rPr>
                    <m:sty m:val="b"/>
                  </m:rPr>
                  <w:rPr>
                    <w:rStyle w:val="SubtitleChar"/>
                    <w:rFonts w:ascii="Cambria Math" w:hAnsi="Cambria Math"/>
                    <w:noProof/>
                    <w:color w:val="auto"/>
                    <w:sz w:val="22"/>
                    <w:szCs w:val="22"/>
                  </w:rPr>
                  <m:t>s</m:t>
                </m:r>
              </m:e>
              <m:sub>
                <m:r>
                  <m:rPr>
                    <m:sty m:val="b"/>
                  </m:rPr>
                  <w:rPr>
                    <w:rStyle w:val="SubtitleChar"/>
                    <w:rFonts w:ascii="Cambria Math" w:hAnsi="Cambria Math"/>
                    <w:noProof/>
                    <w:color w:val="auto"/>
                    <w:sz w:val="22"/>
                    <w:szCs w:val="22"/>
                  </w:rPr>
                  <m:t>i,j</m:t>
                </m:r>
              </m:sub>
            </m:sSub>
            <m:r>
              <m:rPr>
                <m:sty m:val="b"/>
              </m:rPr>
              <w:rPr>
                <w:rStyle w:val="SubtitleChar"/>
                <w:rFonts w:ascii="Cambria Math" w:hAnsi="Cambria Math"/>
                <w:noProof/>
                <w:color w:val="auto"/>
                <w:sz w:val="22"/>
                <w:szCs w:val="22"/>
              </w:rPr>
              <m:t>ln(</m:t>
            </m:r>
            <m:f>
              <m:fPr>
                <m:ctrlPr>
                  <w:rPr>
                    <w:rStyle w:val="SubtitleChar"/>
                    <w:rFonts w:ascii="Cambria Math" w:hAnsi="Cambria Math"/>
                    <w:b/>
                    <w:bCs/>
                    <w:i w:val="0"/>
                    <w:iCs w:val="0"/>
                    <w:noProof/>
                    <w:color w:val="auto"/>
                    <w:sz w:val="22"/>
                    <w:szCs w:val="22"/>
                  </w:rPr>
                </m:ctrlPr>
              </m:fPr>
              <m:num>
                <m:sSub>
                  <m:sSubPr>
                    <m:ctrlPr>
                      <w:rPr>
                        <w:rStyle w:val="SubtitleChar"/>
                        <w:rFonts w:ascii="Cambria Math" w:hAnsi="Cambria Math"/>
                        <w:b/>
                        <w:bCs/>
                        <w:i w:val="0"/>
                        <w:iCs w:val="0"/>
                        <w:noProof/>
                        <w:color w:val="auto"/>
                        <w:sz w:val="22"/>
                        <w:szCs w:val="22"/>
                      </w:rPr>
                    </m:ctrlPr>
                  </m:sSubPr>
                  <m:e>
                    <m:r>
                      <m:rPr>
                        <m:sty m:val="bi"/>
                      </m:rPr>
                      <w:rPr>
                        <w:rStyle w:val="SubtitleChar"/>
                        <w:rFonts w:ascii="Cambria Math" w:hAnsi="Cambria Math"/>
                        <w:noProof/>
                        <w:color w:val="auto"/>
                        <w:sz w:val="22"/>
                        <w:szCs w:val="22"/>
                      </w:rPr>
                      <m:t>C</m:t>
                    </m:r>
                  </m:e>
                  <m:sub>
                    <m:r>
                      <m:rPr>
                        <m:sty m:val="bi"/>
                      </m:rPr>
                      <w:rPr>
                        <w:rStyle w:val="SubtitleChar"/>
                        <w:rFonts w:ascii="Cambria Math" w:hAnsi="Cambria Math"/>
                        <w:noProof/>
                        <w:color w:val="auto"/>
                        <w:sz w:val="22"/>
                        <w:szCs w:val="22"/>
                      </w:rPr>
                      <m:t>i</m:t>
                    </m:r>
                    <m:r>
                      <m:rPr>
                        <m:sty m:val="b"/>
                      </m:rPr>
                      <w:rPr>
                        <w:rStyle w:val="SubtitleChar"/>
                        <w:rFonts w:ascii="Cambria Math" w:hAnsi="Cambria Math"/>
                        <w:noProof/>
                        <w:color w:val="auto"/>
                        <w:sz w:val="22"/>
                        <w:szCs w:val="22"/>
                      </w:rPr>
                      <m:t>,</m:t>
                    </m:r>
                    <m:r>
                      <m:rPr>
                        <m:sty m:val="bi"/>
                      </m:rPr>
                      <w:rPr>
                        <w:rStyle w:val="SubtitleChar"/>
                        <w:rFonts w:ascii="Cambria Math" w:hAnsi="Cambria Math"/>
                        <w:noProof/>
                        <w:color w:val="auto"/>
                        <w:sz w:val="22"/>
                        <w:szCs w:val="22"/>
                      </w:rPr>
                      <m:t>ref</m:t>
                    </m:r>
                  </m:sub>
                </m:sSub>
              </m:num>
              <m:den>
                <m:sSup>
                  <m:sSupPr>
                    <m:ctrlPr>
                      <w:rPr>
                        <w:rStyle w:val="SubtitleChar"/>
                        <w:rFonts w:ascii="Cambria Math" w:hAnsi="Cambria Math"/>
                        <w:b/>
                        <w:bCs/>
                        <w:i w:val="0"/>
                        <w:iCs w:val="0"/>
                        <w:noProof/>
                        <w:color w:val="auto"/>
                        <w:sz w:val="22"/>
                        <w:szCs w:val="22"/>
                      </w:rPr>
                    </m:ctrlPr>
                  </m:sSupPr>
                  <m:e>
                    <m:r>
                      <m:rPr>
                        <m:sty m:val="b"/>
                      </m:rPr>
                      <w:rPr>
                        <w:rStyle w:val="SubtitleChar"/>
                        <w:rFonts w:ascii="Cambria Math" w:hAnsi="Cambria Math"/>
                        <w:noProof/>
                        <w:color w:val="auto"/>
                        <w:sz w:val="22"/>
                        <w:szCs w:val="22"/>
                      </w:rPr>
                      <m:t>10</m:t>
                    </m:r>
                  </m:e>
                  <m:sup>
                    <m:r>
                      <m:rPr>
                        <m:sty m:val="b"/>
                      </m:rPr>
                      <w:rPr>
                        <w:rStyle w:val="SubtitleChar"/>
                        <w:rFonts w:ascii="Cambria Math" w:hAnsi="Cambria Math"/>
                        <w:noProof/>
                        <w:color w:val="auto"/>
                        <w:sz w:val="22"/>
                        <w:szCs w:val="22"/>
                      </w:rPr>
                      <m:t>3</m:t>
                    </m:r>
                  </m:sup>
                </m:sSup>
              </m:den>
            </m:f>
            <m:r>
              <m:rPr>
                <m:sty m:val="b"/>
              </m:rPr>
              <w:rPr>
                <w:rStyle w:val="SubtitleChar"/>
                <w:rFonts w:ascii="Cambria Math" w:hAnsi="Cambria Math"/>
                <w:noProof/>
                <w:color w:val="auto"/>
                <w:sz w:val="22"/>
                <w:szCs w:val="22"/>
              </w:rPr>
              <m:t>)</m:t>
            </m:r>
          </m:e>
        </m:nary>
      </m:oMath>
      <w:r w:rsidR="006C5D14">
        <w:rPr>
          <w:rStyle w:val="SubtitleChar"/>
          <w:rFonts w:ascii="Arial" w:eastAsia="Times New Roman" w:hAnsi="Arial" w:cs="Arial"/>
          <w:b/>
          <w:bCs/>
          <w:i w:val="0"/>
          <w:iCs w:val="0"/>
          <w:color w:val="auto"/>
          <w:sz w:val="22"/>
          <w:szCs w:val="22"/>
        </w:rPr>
        <w:tab/>
      </w:r>
      <w:r w:rsidR="006C5D14">
        <w:rPr>
          <w:rStyle w:val="SubtitleChar"/>
          <w:rFonts w:ascii="Arial" w:eastAsia="Times New Roman" w:hAnsi="Arial" w:cs="Arial"/>
          <w:b/>
          <w:bCs/>
          <w:i w:val="0"/>
          <w:iCs w:val="0"/>
          <w:color w:val="auto"/>
          <w:sz w:val="22"/>
          <w:szCs w:val="22"/>
        </w:rPr>
        <w:tab/>
      </w:r>
      <w:r w:rsidR="006C5D14">
        <w:rPr>
          <w:rStyle w:val="SubtitleChar"/>
          <w:rFonts w:ascii="Arial" w:eastAsia="Times New Roman" w:hAnsi="Arial" w:cs="Arial"/>
          <w:b/>
          <w:bCs/>
          <w:i w:val="0"/>
          <w:iCs w:val="0"/>
          <w:color w:val="auto"/>
          <w:sz w:val="22"/>
          <w:szCs w:val="22"/>
        </w:rPr>
        <w:tab/>
      </w:r>
      <w:r w:rsidR="006C5D14">
        <w:rPr>
          <w:rStyle w:val="SubtitleChar"/>
          <w:rFonts w:ascii="Arial" w:eastAsia="Times New Roman" w:hAnsi="Arial" w:cs="Arial"/>
          <w:b/>
          <w:bCs/>
          <w:i w:val="0"/>
          <w:iCs w:val="0"/>
          <w:color w:val="auto"/>
          <w:sz w:val="22"/>
          <w:szCs w:val="22"/>
        </w:rPr>
        <w:tab/>
      </w:r>
      <w:r w:rsidR="006C5D14">
        <w:rPr>
          <w:rStyle w:val="SubtitleChar"/>
          <w:rFonts w:ascii="Arial" w:eastAsia="Times New Roman" w:hAnsi="Arial" w:cs="Arial"/>
          <w:b/>
          <w:bCs/>
          <w:i w:val="0"/>
          <w:iCs w:val="0"/>
          <w:color w:val="auto"/>
          <w:sz w:val="22"/>
          <w:szCs w:val="22"/>
        </w:rPr>
        <w:tab/>
      </w:r>
      <w:r w:rsidR="006C5D14">
        <w:rPr>
          <w:rStyle w:val="SubtitleChar"/>
          <w:rFonts w:ascii="Arial" w:eastAsia="Times New Roman" w:hAnsi="Arial" w:cs="Arial"/>
          <w:b/>
          <w:bCs/>
          <w:i w:val="0"/>
          <w:iCs w:val="0"/>
          <w:color w:val="auto"/>
          <w:sz w:val="22"/>
          <w:szCs w:val="22"/>
        </w:rPr>
        <w:tab/>
        <w:t xml:space="preserve">        </w:t>
      </w:r>
      <w:r w:rsidR="005F1411">
        <w:rPr>
          <w:rStyle w:val="SubtitleChar"/>
          <w:rFonts w:ascii="Arial" w:eastAsia="Times New Roman" w:hAnsi="Arial" w:cs="Arial"/>
          <w:b/>
          <w:bCs/>
          <w:i w:val="0"/>
          <w:iCs w:val="0"/>
          <w:color w:val="auto"/>
          <w:sz w:val="22"/>
          <w:szCs w:val="22"/>
        </w:rPr>
        <w:tab/>
        <w:t xml:space="preserve">        </w:t>
      </w:r>
      <w:r w:rsidR="006C5D14">
        <w:rPr>
          <w:rFonts w:ascii="Arial" w:eastAsia="Times New Roman" w:hAnsi="Arial" w:cs="Arial"/>
        </w:rPr>
        <w:t>Equation 20</w:t>
      </w:r>
    </w:p>
    <w:p w14:paraId="12348D8F" w14:textId="77777777" w:rsidR="00165ADC" w:rsidRDefault="006C5D14" w:rsidP="008D74BB">
      <w:pPr>
        <w:spacing w:line="360" w:lineRule="auto"/>
        <w:jc w:val="both"/>
        <w:rPr>
          <w:rFonts w:eastAsiaTheme="minorEastAsia"/>
          <w:noProof/>
        </w:rPr>
      </w:pPr>
      <w:r w:rsidRPr="009D0216">
        <w:rPr>
          <w:rFonts w:ascii="Arial" w:eastAsia="Times New Roman" w:hAnsi="Arial" w:cs="Arial"/>
        </w:rPr>
        <w:t>Where is the standard equilibrium potential at</w:t>
      </w:r>
      <w:r>
        <w:rPr>
          <w:noProof/>
        </w:rPr>
        <w:t xml:space="preserve"> </w:t>
      </w:r>
      <m:oMath>
        <m:sSup>
          <m:sSupPr>
            <m:ctrlPr>
              <w:rPr>
                <w:rFonts w:ascii="Cambria Math" w:hAnsi="Cambria Math"/>
                <w:i/>
                <w:noProof/>
              </w:rPr>
            </m:ctrlPr>
          </m:sSupPr>
          <m:e>
            <m:r>
              <w:rPr>
                <w:rFonts w:ascii="Cambria Math" w:hAnsi="Cambria Math"/>
                <w:noProof/>
              </w:rPr>
              <m:t>10</m:t>
            </m:r>
          </m:e>
          <m:sup>
            <m:r>
              <w:rPr>
                <w:rFonts w:ascii="Cambria Math" w:hAnsi="Cambria Math"/>
                <w:noProof/>
              </w:rPr>
              <m:t>3</m:t>
            </m:r>
          </m:sup>
        </m:sSup>
      </m:oMath>
      <w:r w:rsidR="00FA01DB" w:rsidRPr="009D0216">
        <w:rPr>
          <w:rFonts w:ascii="Arial" w:eastAsia="Times New Roman" w:hAnsi="Arial" w:cs="Arial"/>
        </w:rPr>
        <w:t>mol</w:t>
      </w:r>
      <w:r w:rsidR="00FA01DB">
        <w:rPr>
          <w:noProof/>
        </w:rPr>
        <w:t xml:space="preserve"> </w:t>
      </w:r>
      <m:oMath>
        <m:sSup>
          <m:sSupPr>
            <m:ctrlPr>
              <w:rPr>
                <w:rFonts w:ascii="Cambria Math" w:hAnsi="Cambria Math"/>
                <w:i/>
                <w:noProof/>
              </w:rPr>
            </m:ctrlPr>
          </m:sSupPr>
          <m:e>
            <m:r>
              <m:rPr>
                <m:sty m:val="p"/>
              </m:rPr>
              <w:rPr>
                <w:rFonts w:ascii="Cambria Math" w:hAnsi="Cambria Math"/>
                <w:noProof/>
              </w:rPr>
              <m:t>m</m:t>
            </m:r>
          </m:e>
          <m:sup>
            <m:r>
              <w:rPr>
                <w:rFonts w:ascii="Cambria Math" w:hAnsi="Cambria Math"/>
                <w:noProof/>
              </w:rPr>
              <m:t>-3</m:t>
            </m:r>
          </m:sup>
        </m:sSup>
      </m:oMath>
      <w:r w:rsidR="00534CBB">
        <w:rPr>
          <w:rFonts w:eastAsiaTheme="minorEastAsia"/>
          <w:noProof/>
        </w:rPr>
        <w:t>.</w:t>
      </w:r>
    </w:p>
    <w:p w14:paraId="052996BE" w14:textId="03D559CB" w:rsidR="00165ADC" w:rsidRPr="001734C4" w:rsidRDefault="00F5738B" w:rsidP="008D74BB">
      <w:pPr>
        <w:pStyle w:val="ListParagraph"/>
        <w:numPr>
          <w:ilvl w:val="0"/>
          <w:numId w:val="14"/>
        </w:numPr>
        <w:spacing w:line="360" w:lineRule="auto"/>
        <w:jc w:val="both"/>
        <w:rPr>
          <w:rFonts w:ascii="Arial" w:eastAsia="Times New Roman" w:hAnsi="Arial" w:cs="Arial"/>
          <w:b/>
          <w:bCs/>
          <w:szCs w:val="24"/>
        </w:rPr>
      </w:pPr>
      <w:r w:rsidRPr="001734C4">
        <w:rPr>
          <w:rFonts w:ascii="Arial" w:eastAsia="Times New Roman" w:hAnsi="Arial" w:cs="Arial"/>
          <w:b/>
          <w:bCs/>
          <w:szCs w:val="24"/>
        </w:rPr>
        <w:t>B</w:t>
      </w:r>
      <w:r w:rsidR="0047448F" w:rsidRPr="001734C4">
        <w:rPr>
          <w:rFonts w:ascii="Arial" w:eastAsia="Times New Roman" w:hAnsi="Arial" w:cs="Arial"/>
          <w:b/>
          <w:bCs/>
          <w:szCs w:val="24"/>
        </w:rPr>
        <w:t>oundary conditions</w:t>
      </w:r>
    </w:p>
    <w:p w14:paraId="2677B82A" w14:textId="77777777" w:rsidR="00165ADC" w:rsidRPr="005D0171" w:rsidRDefault="0068759E" w:rsidP="008D74BB">
      <w:pPr>
        <w:spacing w:line="360" w:lineRule="auto"/>
        <w:jc w:val="both"/>
        <w:rPr>
          <w:rFonts w:ascii="Arial" w:eastAsia="Times New Roman" w:hAnsi="Arial" w:cs="Arial"/>
        </w:rPr>
      </w:pPr>
      <w:r w:rsidRPr="005D0171">
        <w:rPr>
          <w:rFonts w:ascii="Arial" w:eastAsia="Times New Roman" w:hAnsi="Arial" w:cs="Arial"/>
        </w:rPr>
        <w:t>At cathode/current collector interface</w:t>
      </w:r>
      <w:r w:rsidR="007420F3" w:rsidRPr="005D0171">
        <w:rPr>
          <w:rFonts w:ascii="Arial" w:eastAsia="Times New Roman" w:hAnsi="Arial" w:cs="Arial"/>
        </w:rPr>
        <w:t xml:space="preserve"> (</w:t>
      </w:r>
      <m:oMath>
        <m:r>
          <m:rPr>
            <m:sty m:val="bi"/>
          </m:rPr>
          <w:rPr>
            <w:rFonts w:ascii="Cambria Math" w:eastAsia="Times New Roman" w:hAnsi="Cambria Math" w:cs="Arial"/>
          </w:rPr>
          <m:t>x</m:t>
        </m:r>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c</m:t>
            </m:r>
          </m:sub>
        </m:sSub>
      </m:oMath>
      <w:r w:rsidR="007420F3" w:rsidRPr="005D0171">
        <w:rPr>
          <w:rFonts w:ascii="Arial" w:eastAsia="Times New Roman" w:hAnsi="Arial" w:cs="Arial"/>
        </w:rPr>
        <w:t>)</w:t>
      </w:r>
      <w:r w:rsidR="006355BD" w:rsidRPr="005D0171">
        <w:rPr>
          <w:rFonts w:ascii="Arial" w:eastAsia="Times New Roman" w:hAnsi="Arial" w:cs="Arial"/>
        </w:rPr>
        <w:t>:</w:t>
      </w:r>
    </w:p>
    <w:p w14:paraId="1CC4262A" w14:textId="77777777" w:rsidR="00165ADC" w:rsidRPr="005D0171" w:rsidRDefault="003C7547" w:rsidP="008D74BB">
      <w:pPr>
        <w:spacing w:line="360" w:lineRule="auto"/>
        <w:jc w:val="both"/>
        <w:rPr>
          <w:rFonts w:ascii="Arial" w:eastAsia="Times New Roman" w:hAnsi="Arial" w:cs="Arial"/>
        </w:rPr>
      </w:pPr>
      <w:r w:rsidRPr="005D0171">
        <w:rPr>
          <w:rFonts w:ascii="Arial" w:eastAsia="Times New Roman" w:hAnsi="Arial" w:cs="Arial"/>
        </w:rPr>
        <w:t>N</w:t>
      </w:r>
      <w:r w:rsidR="002713F0" w:rsidRPr="005D0171">
        <w:rPr>
          <w:rFonts w:ascii="Arial" w:eastAsia="Times New Roman" w:hAnsi="Arial" w:cs="Arial"/>
        </w:rPr>
        <w:t>o</w:t>
      </w:r>
      <w:r w:rsidRPr="005D0171">
        <w:rPr>
          <w:rFonts w:ascii="Arial" w:eastAsia="Times New Roman" w:hAnsi="Arial" w:cs="Arial"/>
        </w:rPr>
        <w:t xml:space="preserve"> flux for all species: </w:t>
      </w:r>
      <m:oMath>
        <m:sSub>
          <m:sSubPr>
            <m:ctrlPr>
              <w:rPr>
                <w:rFonts w:ascii="Cambria Math" w:eastAsia="Times New Roman" w:hAnsi="Cambria Math" w:cs="Arial"/>
              </w:rPr>
            </m:ctrlPr>
          </m:sSubPr>
          <m:e>
            <m:r>
              <m:rPr>
                <m:sty m:val="bi"/>
              </m:rPr>
              <w:rPr>
                <w:rFonts w:ascii="Cambria Math" w:eastAsia="Times New Roman" w:hAnsi="Cambria Math" w:cs="Arial"/>
              </w:rPr>
              <m:t>N</m:t>
            </m:r>
          </m:e>
          <m:sub>
            <m:r>
              <m:rPr>
                <m:sty m:val="bi"/>
              </m:rPr>
              <w:rPr>
                <w:rFonts w:ascii="Cambria Math" w:eastAsia="Times New Roman" w:hAnsi="Cambria Math" w:cs="Arial"/>
              </w:rPr>
              <m:t>i</m:t>
            </m:r>
          </m:sub>
        </m:sSub>
        <m:r>
          <m:rPr>
            <m:sty m:val="p"/>
          </m:rPr>
          <w:rPr>
            <w:rFonts w:ascii="Cambria Math" w:eastAsia="Times New Roman" w:hAnsi="Cambria Math" w:cs="Arial"/>
          </w:rPr>
          <m:t>(</m:t>
        </m:r>
        <m:r>
          <m:rPr>
            <m:sty m:val="bi"/>
          </m:rPr>
          <w:rPr>
            <w:rFonts w:ascii="Cambria Math" w:eastAsia="Times New Roman" w:hAnsi="Cambria Math" w:cs="Arial"/>
          </w:rPr>
          <m:t>x</m:t>
        </m:r>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c</m:t>
            </m:r>
          </m:sub>
        </m:sSub>
        <m:r>
          <m:rPr>
            <m:sty m:val="p"/>
          </m:rPr>
          <w:rPr>
            <w:rFonts w:ascii="Cambria Math" w:eastAsia="Times New Roman" w:hAnsi="Cambria Math" w:cs="Arial"/>
          </w:rPr>
          <m:t xml:space="preserve">) = </m:t>
        </m:r>
        <m:r>
          <m:rPr>
            <m:sty m:val="b"/>
          </m:rPr>
          <w:rPr>
            <w:rFonts w:ascii="Cambria Math" w:eastAsia="Times New Roman" w:hAnsi="Cambria Math" w:cs="Arial"/>
          </w:rPr>
          <m:t>0</m:t>
        </m:r>
      </m:oMath>
      <w:r w:rsidR="00967A8F" w:rsidRPr="005D0171">
        <w:rPr>
          <w:rFonts w:ascii="Arial" w:eastAsia="Times New Roman" w:hAnsi="Arial" w:cs="Arial"/>
        </w:rPr>
        <w:tab/>
      </w:r>
      <w:r w:rsidR="00967A8F" w:rsidRPr="005D0171">
        <w:rPr>
          <w:rFonts w:ascii="Arial" w:eastAsia="Times New Roman" w:hAnsi="Arial" w:cs="Arial"/>
        </w:rPr>
        <w:tab/>
      </w:r>
      <w:r w:rsidR="00967A8F" w:rsidRPr="005D0171">
        <w:rPr>
          <w:rFonts w:ascii="Arial" w:eastAsia="Times New Roman" w:hAnsi="Arial" w:cs="Arial"/>
        </w:rPr>
        <w:tab/>
      </w:r>
      <w:r w:rsidR="00967A8F" w:rsidRPr="005D0171">
        <w:rPr>
          <w:rFonts w:ascii="Arial" w:eastAsia="Times New Roman" w:hAnsi="Arial" w:cs="Arial"/>
        </w:rPr>
        <w:tab/>
      </w:r>
      <w:r w:rsidR="00967A8F" w:rsidRPr="005D0171">
        <w:rPr>
          <w:rFonts w:ascii="Arial" w:eastAsia="Times New Roman" w:hAnsi="Arial" w:cs="Arial"/>
        </w:rPr>
        <w:tab/>
        <w:t xml:space="preserve">          Equation 21</w:t>
      </w:r>
    </w:p>
    <w:p w14:paraId="190214F0" w14:textId="77777777" w:rsidR="00165ADC" w:rsidRPr="005D0171" w:rsidRDefault="008748AE" w:rsidP="008D74BB">
      <w:pPr>
        <w:spacing w:line="360" w:lineRule="auto"/>
        <w:jc w:val="both"/>
        <w:rPr>
          <w:rFonts w:ascii="Arial" w:eastAsia="Times New Roman" w:hAnsi="Arial" w:cs="Arial"/>
        </w:rPr>
      </w:pPr>
      <w:r w:rsidRPr="005D0171">
        <w:rPr>
          <w:rFonts w:ascii="Arial" w:eastAsia="Times New Roman" w:hAnsi="Arial" w:cs="Arial"/>
        </w:rPr>
        <w:lastRenderedPageBreak/>
        <w:t xml:space="preserve">Solid-phase current </w:t>
      </w:r>
      <w:r w:rsidR="00EE7606" w:rsidRPr="005D0171">
        <w:rPr>
          <w:rFonts w:ascii="Arial" w:eastAsia="Times New Roman" w:hAnsi="Arial" w:cs="Arial"/>
        </w:rPr>
        <w:t>density equals to the applied current density</w:t>
      </w:r>
      <w:r w:rsidR="003A0708" w:rsidRPr="005D0171">
        <w:rPr>
          <w:rFonts w:ascii="Arial" w:eastAsia="Times New Roman" w:hAnsi="Arial" w:cs="Arial"/>
        </w:rPr>
        <w:t>:</w:t>
      </w:r>
    </w:p>
    <w:p w14:paraId="261A7940" w14:textId="77777777" w:rsidR="00165ADC" w:rsidRPr="005D0171" w:rsidRDefault="003937DC" w:rsidP="008D74BB">
      <w:pPr>
        <w:spacing w:line="360" w:lineRule="auto"/>
        <w:jc w:val="both"/>
        <w:rPr>
          <w:rFonts w:ascii="Arial" w:eastAsia="Times New Roman" w:hAnsi="Arial" w:cs="Arial"/>
        </w:rPr>
      </w:pPr>
      <m:oMath>
        <m:sSub>
          <m:sSubPr>
            <m:ctrlPr>
              <w:rPr>
                <w:rFonts w:ascii="Cambria Math" w:eastAsia="Times New Roman" w:hAnsi="Cambria Math" w:cs="Arial"/>
              </w:rPr>
            </m:ctrlPr>
          </m:sSubPr>
          <m:e>
            <m:r>
              <m:rPr>
                <m:sty m:val="bi"/>
              </m:rPr>
              <w:rPr>
                <w:rFonts w:ascii="Cambria Math" w:eastAsia="Times New Roman" w:hAnsi="Cambria Math" w:cs="Arial"/>
              </w:rPr>
              <m:t>i</m:t>
            </m:r>
          </m:e>
          <m:sub>
            <m:r>
              <m:rPr>
                <m:sty m:val="bi"/>
              </m:rPr>
              <w:rPr>
                <w:rFonts w:ascii="Cambria Math" w:eastAsia="Times New Roman" w:hAnsi="Cambria Math" w:cs="Arial"/>
              </w:rPr>
              <m:t>s</m:t>
            </m:r>
          </m:sub>
        </m:sSub>
        <m:d>
          <m:dPr>
            <m:ctrlPr>
              <w:rPr>
                <w:rFonts w:ascii="Cambria Math" w:eastAsia="Times New Roman" w:hAnsi="Cambria Math" w:cs="Arial"/>
              </w:rPr>
            </m:ctrlPr>
          </m:dPr>
          <m:e>
            <m:r>
              <m:rPr>
                <m:sty m:val="bi"/>
              </m:rPr>
              <w:rPr>
                <w:rFonts w:ascii="Cambria Math" w:eastAsia="Times New Roman" w:hAnsi="Cambria Math" w:cs="Arial"/>
              </w:rPr>
              <m:t>x</m:t>
            </m:r>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c</m:t>
                </m:r>
              </m:sub>
            </m:sSub>
          </m:e>
        </m:d>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I</m:t>
            </m:r>
          </m:e>
          <m:sub>
            <m:r>
              <m:rPr>
                <m:sty m:val="bi"/>
              </m:rPr>
              <w:rPr>
                <w:rFonts w:ascii="Cambria Math" w:eastAsia="Times New Roman" w:hAnsi="Cambria Math" w:cs="Arial"/>
              </w:rPr>
              <m:t>app</m:t>
            </m:r>
          </m:sub>
        </m:sSub>
        <m:r>
          <m:rPr>
            <m:sty m:val="p"/>
          </m:rPr>
          <w:rPr>
            <w:rFonts w:ascii="Cambria Math" w:eastAsia="Times New Roman" w:hAnsi="Cambria Math" w:cs="Arial"/>
          </w:rPr>
          <m:t>/</m:t>
        </m:r>
        <m:r>
          <m:rPr>
            <m:sty m:val="bi"/>
          </m:rPr>
          <w:rPr>
            <w:rFonts w:ascii="Cambria Math" w:eastAsia="Times New Roman" w:hAnsi="Cambria Math" w:cs="Arial"/>
          </w:rPr>
          <m:t>A</m:t>
        </m:r>
      </m:oMath>
      <w:r w:rsidR="00940216" w:rsidRPr="005D0171">
        <w:rPr>
          <w:rFonts w:ascii="Arial" w:eastAsia="Times New Roman" w:hAnsi="Arial" w:cs="Arial"/>
        </w:rPr>
        <w:t xml:space="preserve"> </w:t>
      </w:r>
      <w:r w:rsidR="00967A8F" w:rsidRPr="005D0171">
        <w:rPr>
          <w:rFonts w:ascii="Arial" w:eastAsia="Times New Roman" w:hAnsi="Arial" w:cs="Arial"/>
        </w:rPr>
        <w:tab/>
      </w:r>
      <w:r w:rsidR="00967A8F" w:rsidRPr="005D0171">
        <w:rPr>
          <w:rFonts w:ascii="Arial" w:eastAsia="Times New Roman" w:hAnsi="Arial" w:cs="Arial"/>
        </w:rPr>
        <w:tab/>
      </w:r>
      <w:r w:rsidR="00967A8F" w:rsidRPr="005D0171">
        <w:rPr>
          <w:rFonts w:ascii="Arial" w:eastAsia="Times New Roman" w:hAnsi="Arial" w:cs="Arial"/>
        </w:rPr>
        <w:tab/>
      </w:r>
      <w:r w:rsidR="00967A8F" w:rsidRPr="005D0171">
        <w:rPr>
          <w:rFonts w:ascii="Arial" w:eastAsia="Times New Roman" w:hAnsi="Arial" w:cs="Arial"/>
        </w:rPr>
        <w:tab/>
      </w:r>
      <w:r w:rsidR="00967A8F" w:rsidRPr="005D0171">
        <w:rPr>
          <w:rFonts w:ascii="Arial" w:eastAsia="Times New Roman" w:hAnsi="Arial" w:cs="Arial"/>
        </w:rPr>
        <w:tab/>
      </w:r>
      <w:r w:rsidR="00967A8F" w:rsidRPr="005D0171">
        <w:rPr>
          <w:rFonts w:ascii="Arial" w:eastAsia="Times New Roman" w:hAnsi="Arial" w:cs="Arial"/>
        </w:rPr>
        <w:tab/>
      </w:r>
      <w:r w:rsidR="00967A8F" w:rsidRPr="005D0171">
        <w:rPr>
          <w:rFonts w:ascii="Arial" w:eastAsia="Times New Roman" w:hAnsi="Arial" w:cs="Arial"/>
        </w:rPr>
        <w:tab/>
        <w:t xml:space="preserve">          Equation 22</w:t>
      </w:r>
    </w:p>
    <w:p w14:paraId="30B6D21E" w14:textId="4D3FCFE4" w:rsidR="00165ADC" w:rsidRPr="005D0171" w:rsidRDefault="00940216" w:rsidP="008D74BB">
      <w:pPr>
        <w:spacing w:line="360" w:lineRule="auto"/>
        <w:jc w:val="both"/>
        <w:rPr>
          <w:rFonts w:ascii="Arial" w:eastAsia="Times New Roman" w:hAnsi="Arial" w:cs="Arial"/>
        </w:rPr>
      </w:pPr>
      <w:r w:rsidRPr="005D0171">
        <w:rPr>
          <w:rFonts w:ascii="Arial" w:eastAsia="Times New Roman" w:hAnsi="Arial" w:cs="Arial"/>
        </w:rPr>
        <w:t xml:space="preserve">where </w:t>
      </w:r>
      <m:oMath>
        <m:sSub>
          <m:sSubPr>
            <m:ctrlPr>
              <w:rPr>
                <w:rFonts w:ascii="Cambria Math" w:eastAsia="Times New Roman" w:hAnsi="Cambria Math" w:cs="Arial"/>
              </w:rPr>
            </m:ctrlPr>
          </m:sSubPr>
          <m:e>
            <m:r>
              <m:rPr>
                <m:sty m:val="bi"/>
              </m:rPr>
              <w:rPr>
                <w:rFonts w:ascii="Cambria Math" w:eastAsia="Times New Roman" w:hAnsi="Cambria Math" w:cs="Arial"/>
              </w:rPr>
              <m:t>I</m:t>
            </m:r>
          </m:e>
          <m:sub>
            <m:r>
              <m:rPr>
                <m:sty m:val="bi"/>
              </m:rPr>
              <w:rPr>
                <w:rFonts w:ascii="Cambria Math" w:eastAsia="Times New Roman" w:hAnsi="Cambria Math" w:cs="Arial"/>
              </w:rPr>
              <m:t>app</m:t>
            </m:r>
          </m:sub>
        </m:sSub>
      </m:oMath>
      <w:r w:rsidRPr="005D0171">
        <w:rPr>
          <w:rFonts w:ascii="Arial" w:eastAsia="Times New Roman" w:hAnsi="Arial" w:cs="Arial"/>
        </w:rPr>
        <w:t xml:space="preserve"> is the applied current and </w:t>
      </w:r>
      <m:oMath>
        <m:r>
          <m:rPr>
            <m:sty m:val="bi"/>
          </m:rPr>
          <w:rPr>
            <w:rFonts w:ascii="Cambria Math" w:eastAsia="Times New Roman" w:hAnsi="Cambria Math" w:cs="Arial"/>
          </w:rPr>
          <m:t>A</m:t>
        </m:r>
      </m:oMath>
      <w:r w:rsidRPr="005D0171">
        <w:rPr>
          <w:rFonts w:ascii="Arial" w:eastAsia="Times New Roman" w:hAnsi="Arial" w:cs="Arial"/>
        </w:rPr>
        <w:t xml:space="preserve"> is the total geometric area of the current </w:t>
      </w:r>
      <w:proofErr w:type="gramStart"/>
      <w:r w:rsidRPr="005D0171">
        <w:rPr>
          <w:rFonts w:ascii="Arial" w:eastAsia="Times New Roman" w:hAnsi="Arial" w:cs="Arial"/>
        </w:rPr>
        <w:t>collector.</w:t>
      </w:r>
      <w:proofErr w:type="gramEnd"/>
    </w:p>
    <w:p w14:paraId="35FE5FAD" w14:textId="77777777" w:rsidR="00165ADC" w:rsidRPr="005D0171" w:rsidRDefault="003A0708" w:rsidP="008D74BB">
      <w:pPr>
        <w:spacing w:line="360" w:lineRule="auto"/>
        <w:jc w:val="both"/>
        <w:rPr>
          <w:rFonts w:ascii="Arial" w:eastAsia="Times New Roman" w:hAnsi="Arial" w:cs="Arial"/>
        </w:rPr>
      </w:pPr>
      <w:r w:rsidRPr="005D0171">
        <w:rPr>
          <w:rFonts w:ascii="Arial" w:eastAsia="Times New Roman" w:hAnsi="Arial" w:cs="Arial"/>
        </w:rPr>
        <w:t xml:space="preserve">Electrolyte-phase current density equals to zero: </w:t>
      </w:r>
      <m:oMath>
        <m:sSub>
          <m:sSubPr>
            <m:ctrlPr>
              <w:rPr>
                <w:rFonts w:ascii="Cambria Math" w:eastAsia="Times New Roman" w:hAnsi="Cambria Math" w:cs="Arial"/>
              </w:rPr>
            </m:ctrlPr>
          </m:sSubPr>
          <m:e>
            <m:r>
              <m:rPr>
                <m:sty m:val="bi"/>
              </m:rPr>
              <w:rPr>
                <w:rFonts w:ascii="Cambria Math" w:eastAsia="Times New Roman" w:hAnsi="Cambria Math" w:cs="Arial"/>
              </w:rPr>
              <m:t>i</m:t>
            </m:r>
          </m:e>
          <m:sub>
            <m:r>
              <m:rPr>
                <m:sty m:val="bi"/>
              </m:rPr>
              <w:rPr>
                <w:rFonts w:ascii="Cambria Math" w:eastAsia="Times New Roman" w:hAnsi="Cambria Math" w:cs="Arial"/>
              </w:rPr>
              <m:t>e</m:t>
            </m:r>
          </m:sub>
        </m:sSub>
        <m:r>
          <m:rPr>
            <m:sty m:val="p"/>
          </m:rPr>
          <w:rPr>
            <w:rFonts w:ascii="Cambria Math" w:eastAsia="Times New Roman" w:hAnsi="Cambria Math" w:cs="Arial"/>
          </w:rPr>
          <m:t>(</m:t>
        </m:r>
        <m:r>
          <m:rPr>
            <m:sty m:val="bi"/>
          </m:rPr>
          <w:rPr>
            <w:rFonts w:ascii="Cambria Math" w:eastAsia="Times New Roman" w:hAnsi="Cambria Math" w:cs="Arial"/>
          </w:rPr>
          <m:t>x</m:t>
        </m:r>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c</m:t>
            </m:r>
          </m:sub>
        </m:sSub>
        <m:r>
          <m:rPr>
            <m:sty m:val="p"/>
          </m:rPr>
          <w:rPr>
            <w:rFonts w:ascii="Cambria Math" w:eastAsia="Times New Roman" w:hAnsi="Cambria Math" w:cs="Arial"/>
          </w:rPr>
          <m:t xml:space="preserve">) = </m:t>
        </m:r>
        <m:r>
          <m:rPr>
            <m:sty m:val="b"/>
          </m:rPr>
          <w:rPr>
            <w:rFonts w:ascii="Cambria Math" w:eastAsia="Times New Roman" w:hAnsi="Cambria Math" w:cs="Arial"/>
          </w:rPr>
          <m:t>0</m:t>
        </m:r>
      </m:oMath>
      <w:r w:rsidR="005B457B" w:rsidRPr="005D0171">
        <w:rPr>
          <w:rFonts w:ascii="Arial" w:eastAsia="Times New Roman" w:hAnsi="Arial" w:cs="Arial"/>
        </w:rPr>
        <w:t xml:space="preserve">                   Equation 23</w:t>
      </w:r>
    </w:p>
    <w:p w14:paraId="4DB33326" w14:textId="77777777" w:rsidR="00165ADC" w:rsidRPr="005D0171" w:rsidRDefault="006355BD" w:rsidP="008D74BB">
      <w:pPr>
        <w:spacing w:line="360" w:lineRule="auto"/>
        <w:jc w:val="both"/>
        <w:rPr>
          <w:rFonts w:ascii="Arial" w:eastAsia="Times New Roman" w:hAnsi="Arial" w:cs="Arial"/>
        </w:rPr>
      </w:pPr>
      <w:r w:rsidRPr="005D0171">
        <w:rPr>
          <w:rFonts w:ascii="Arial" w:eastAsia="Times New Roman" w:hAnsi="Arial" w:cs="Arial"/>
        </w:rPr>
        <w:t xml:space="preserve">At </w:t>
      </w:r>
      <w:r w:rsidR="00891B4C" w:rsidRPr="005D0171">
        <w:rPr>
          <w:rFonts w:ascii="Arial" w:eastAsia="Times New Roman" w:hAnsi="Arial" w:cs="Arial"/>
        </w:rPr>
        <w:t xml:space="preserve">separator/cathode interface </w:t>
      </w:r>
      <w:r w:rsidR="00940216" w:rsidRPr="005D0171">
        <w:rPr>
          <w:rFonts w:ascii="Arial" w:eastAsia="Times New Roman" w:hAnsi="Arial" w:cs="Arial"/>
        </w:rPr>
        <w:t>(</w:t>
      </w:r>
      <w:bookmarkStart w:id="5" w:name="OLE_LINK3"/>
      <m:oMath>
        <m:r>
          <m:rPr>
            <m:sty m:val="bi"/>
          </m:rPr>
          <w:rPr>
            <w:rFonts w:ascii="Cambria Math" w:eastAsia="Times New Roman" w:hAnsi="Cambria Math" w:cs="Arial"/>
          </w:rPr>
          <m:t>x</m:t>
        </m:r>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oMath>
      <w:r w:rsidR="00940216" w:rsidRPr="005D0171">
        <w:rPr>
          <w:rFonts w:ascii="Arial" w:eastAsia="Times New Roman" w:hAnsi="Arial" w:cs="Arial"/>
        </w:rPr>
        <w:t>)</w:t>
      </w:r>
      <w:r w:rsidR="005515AB" w:rsidRPr="005D0171">
        <w:rPr>
          <w:rFonts w:ascii="Arial" w:eastAsia="Times New Roman" w:hAnsi="Arial" w:cs="Arial"/>
        </w:rPr>
        <w:t>:</w:t>
      </w:r>
      <w:bookmarkEnd w:id="5"/>
    </w:p>
    <w:p w14:paraId="25216832" w14:textId="77777777" w:rsidR="00165ADC" w:rsidRPr="005D0171" w:rsidRDefault="00800CA3" w:rsidP="008D74BB">
      <w:pPr>
        <w:spacing w:line="360" w:lineRule="auto"/>
        <w:jc w:val="both"/>
        <w:rPr>
          <w:rFonts w:ascii="Arial" w:eastAsia="Times New Roman" w:hAnsi="Arial" w:cs="Arial"/>
        </w:rPr>
      </w:pPr>
      <w:r w:rsidRPr="005D0171">
        <w:rPr>
          <w:rFonts w:ascii="Arial" w:eastAsia="Times New Roman" w:hAnsi="Arial" w:cs="Arial"/>
        </w:rPr>
        <w:t xml:space="preserve">Continuity </w:t>
      </w:r>
      <w:r w:rsidR="000750FD" w:rsidRPr="005D0171">
        <w:rPr>
          <w:rFonts w:ascii="Arial" w:eastAsia="Times New Roman" w:hAnsi="Arial" w:cs="Arial"/>
        </w:rPr>
        <w:t>of species fluxes:</w:t>
      </w:r>
      <w:r w:rsidR="00850F95" w:rsidRPr="005D0171">
        <w:rPr>
          <w:rFonts w:ascii="Arial" w:eastAsia="Times New Roman" w:hAnsi="Arial" w:cs="Arial"/>
        </w:rPr>
        <w:t xml:space="preserve"> </w:t>
      </w:r>
      <m:oMath>
        <m:sSub>
          <m:sSubPr>
            <m:ctrlPr>
              <w:rPr>
                <w:rFonts w:ascii="Cambria Math" w:eastAsia="Times New Roman" w:hAnsi="Cambria Math" w:cs="Arial"/>
              </w:rPr>
            </m:ctrlPr>
          </m:sSubPr>
          <m:e>
            <m:r>
              <m:rPr>
                <m:sty m:val="bi"/>
              </m:rPr>
              <w:rPr>
                <w:rFonts w:ascii="Cambria Math" w:eastAsia="Times New Roman" w:hAnsi="Cambria Math" w:cs="Arial"/>
              </w:rPr>
              <m:t>N</m:t>
            </m:r>
          </m:e>
          <m:sub>
            <m:r>
              <m:rPr>
                <m:sty m:val="bi"/>
              </m:rPr>
              <w:rPr>
                <w:rFonts w:ascii="Cambria Math" w:eastAsia="Times New Roman" w:hAnsi="Cambria Math" w:cs="Arial"/>
              </w:rPr>
              <m:t>i</m:t>
            </m:r>
          </m:sub>
        </m:sSub>
        <m:sSubSup>
          <m:sSubSupPr>
            <m:ctrlPr>
              <w:rPr>
                <w:rFonts w:ascii="Cambria Math" w:eastAsia="Times New Roman" w:hAnsi="Cambria Math" w:cs="Arial"/>
              </w:rPr>
            </m:ctrlPr>
          </m:sSubSupPr>
          <m:e>
            <m:r>
              <m:rPr>
                <m:sty m:val="p"/>
              </m:rPr>
              <w:rPr>
                <w:rFonts w:ascii="Cambria Math" w:eastAsia="Times New Roman" w:hAnsi="Cambria Math" w:cs="Arial"/>
              </w:rPr>
              <m:t>|</m:t>
            </m:r>
          </m:e>
          <m:sub>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sub>
          <m:sup>
            <m:r>
              <m:rPr>
                <m:sty m:val="p"/>
              </m:rPr>
              <w:rPr>
                <w:rFonts w:ascii="Cambria Math" w:eastAsia="Times New Roman" w:hAnsi="Cambria Math" w:cs="Arial"/>
              </w:rPr>
              <m:t>-</m:t>
            </m:r>
          </m:sup>
        </m:sSubSup>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N</m:t>
            </m:r>
          </m:e>
          <m:sub>
            <m:r>
              <m:rPr>
                <m:sty m:val="bi"/>
              </m:rPr>
              <w:rPr>
                <w:rFonts w:ascii="Cambria Math" w:eastAsia="Times New Roman" w:hAnsi="Cambria Math" w:cs="Arial"/>
              </w:rPr>
              <m:t>i</m:t>
            </m:r>
          </m:sub>
        </m:sSub>
        <m:sSubSup>
          <m:sSubSupPr>
            <m:ctrlPr>
              <w:rPr>
                <w:rFonts w:ascii="Cambria Math" w:eastAsia="Times New Roman" w:hAnsi="Cambria Math" w:cs="Arial"/>
              </w:rPr>
            </m:ctrlPr>
          </m:sSubSupPr>
          <m:e>
            <m:r>
              <m:rPr>
                <m:sty m:val="p"/>
              </m:rPr>
              <w:rPr>
                <w:rFonts w:ascii="Cambria Math" w:eastAsia="Times New Roman" w:hAnsi="Cambria Math" w:cs="Arial"/>
              </w:rPr>
              <m:t>|</m:t>
            </m:r>
          </m:e>
          <m:sub>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sub>
          <m:sup>
            <m:r>
              <m:rPr>
                <m:sty m:val="p"/>
              </m:rPr>
              <w:rPr>
                <w:rFonts w:ascii="Cambria Math" w:eastAsia="Times New Roman" w:hAnsi="Cambria Math" w:cs="Arial"/>
              </w:rPr>
              <m:t>+</m:t>
            </m:r>
          </m:sup>
        </m:sSubSup>
      </m:oMath>
      <w:r w:rsidR="00407883" w:rsidRPr="005D0171">
        <w:rPr>
          <w:rFonts w:ascii="Arial" w:eastAsia="Times New Roman" w:hAnsi="Arial" w:cs="Arial"/>
        </w:rPr>
        <w:tab/>
      </w:r>
      <w:r w:rsidR="00407883" w:rsidRPr="005D0171">
        <w:rPr>
          <w:rFonts w:ascii="Arial" w:eastAsia="Times New Roman" w:hAnsi="Arial" w:cs="Arial"/>
        </w:rPr>
        <w:tab/>
      </w:r>
      <w:r w:rsidR="00407883" w:rsidRPr="005D0171">
        <w:rPr>
          <w:rFonts w:ascii="Arial" w:eastAsia="Times New Roman" w:hAnsi="Arial" w:cs="Arial"/>
        </w:rPr>
        <w:tab/>
      </w:r>
      <w:r w:rsidR="00407883" w:rsidRPr="005D0171">
        <w:rPr>
          <w:rFonts w:ascii="Arial" w:eastAsia="Times New Roman" w:hAnsi="Arial" w:cs="Arial"/>
        </w:rPr>
        <w:tab/>
      </w:r>
      <w:r w:rsidR="00407883" w:rsidRPr="005D0171">
        <w:rPr>
          <w:rFonts w:ascii="Arial" w:eastAsia="Times New Roman" w:hAnsi="Arial" w:cs="Arial"/>
        </w:rPr>
        <w:tab/>
        <w:t xml:space="preserve">          Equation 24</w:t>
      </w:r>
    </w:p>
    <w:p w14:paraId="36586897" w14:textId="77777777" w:rsidR="00165ADC" w:rsidRPr="005D0171" w:rsidRDefault="00850F95" w:rsidP="008D74BB">
      <w:pPr>
        <w:spacing w:line="360" w:lineRule="auto"/>
        <w:jc w:val="both"/>
        <w:rPr>
          <w:rFonts w:ascii="Arial" w:eastAsia="Times New Roman" w:hAnsi="Arial" w:cs="Arial"/>
        </w:rPr>
      </w:pPr>
      <w:r w:rsidRPr="005D0171">
        <w:rPr>
          <w:rFonts w:ascii="Arial" w:eastAsia="Times New Roman" w:hAnsi="Arial" w:cs="Arial"/>
        </w:rPr>
        <w:t>Con</w:t>
      </w:r>
      <w:r w:rsidR="00010583" w:rsidRPr="005D0171">
        <w:rPr>
          <w:rFonts w:ascii="Arial" w:eastAsia="Times New Roman" w:hAnsi="Arial" w:cs="Arial"/>
        </w:rPr>
        <w:t xml:space="preserve">tinuity of electrolyte-phase current density: </w:t>
      </w:r>
      <m:oMath>
        <m:sSub>
          <m:sSubPr>
            <m:ctrlPr>
              <w:rPr>
                <w:rFonts w:ascii="Cambria Math" w:eastAsia="Times New Roman" w:hAnsi="Cambria Math" w:cs="Arial"/>
              </w:rPr>
            </m:ctrlPr>
          </m:sSubPr>
          <m:e>
            <m:r>
              <m:rPr>
                <m:sty m:val="bi"/>
              </m:rPr>
              <w:rPr>
                <w:rFonts w:ascii="Cambria Math" w:eastAsia="Times New Roman" w:hAnsi="Cambria Math" w:cs="Arial"/>
              </w:rPr>
              <m:t>i</m:t>
            </m:r>
          </m:e>
          <m:sub>
            <m:r>
              <m:rPr>
                <m:sty m:val="bi"/>
              </m:rPr>
              <w:rPr>
                <w:rFonts w:ascii="Cambria Math" w:eastAsia="Times New Roman" w:hAnsi="Cambria Math" w:cs="Arial"/>
              </w:rPr>
              <m:t>e</m:t>
            </m:r>
          </m:sub>
        </m:sSub>
        <m:sSubSup>
          <m:sSubSupPr>
            <m:ctrlPr>
              <w:rPr>
                <w:rFonts w:ascii="Cambria Math" w:eastAsia="Times New Roman" w:hAnsi="Cambria Math" w:cs="Arial"/>
              </w:rPr>
            </m:ctrlPr>
          </m:sSubSupPr>
          <m:e>
            <m:r>
              <m:rPr>
                <m:sty m:val="p"/>
              </m:rPr>
              <w:rPr>
                <w:rFonts w:ascii="Cambria Math" w:eastAsia="Times New Roman" w:hAnsi="Cambria Math" w:cs="Arial"/>
              </w:rPr>
              <m:t>|</m:t>
            </m:r>
          </m:e>
          <m:sub>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sub>
          <m:sup>
            <m:r>
              <m:rPr>
                <m:sty m:val="p"/>
              </m:rPr>
              <w:rPr>
                <w:rFonts w:ascii="Cambria Math" w:eastAsia="Times New Roman" w:hAnsi="Cambria Math" w:cs="Arial"/>
              </w:rPr>
              <m:t>-</m:t>
            </m:r>
          </m:sup>
        </m:sSubSup>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i</m:t>
            </m:r>
          </m:e>
          <m:sub>
            <m:r>
              <m:rPr>
                <m:sty m:val="bi"/>
              </m:rPr>
              <w:rPr>
                <w:rFonts w:ascii="Cambria Math" w:eastAsia="Times New Roman" w:hAnsi="Cambria Math" w:cs="Arial"/>
              </w:rPr>
              <m:t>e</m:t>
            </m:r>
          </m:sub>
        </m:sSub>
        <m:sSubSup>
          <m:sSubSupPr>
            <m:ctrlPr>
              <w:rPr>
                <w:rFonts w:ascii="Cambria Math" w:eastAsia="Times New Roman" w:hAnsi="Cambria Math" w:cs="Arial"/>
              </w:rPr>
            </m:ctrlPr>
          </m:sSubSupPr>
          <m:e>
            <m:r>
              <m:rPr>
                <m:sty m:val="p"/>
              </m:rPr>
              <w:rPr>
                <w:rFonts w:ascii="Cambria Math" w:eastAsia="Times New Roman" w:hAnsi="Cambria Math" w:cs="Arial"/>
              </w:rPr>
              <m:t>|</m:t>
            </m:r>
          </m:e>
          <m:sub>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sub>
          <m:sup>
            <m:r>
              <m:rPr>
                <m:sty m:val="p"/>
              </m:rPr>
              <w:rPr>
                <w:rFonts w:ascii="Cambria Math" w:eastAsia="Times New Roman" w:hAnsi="Cambria Math" w:cs="Arial"/>
              </w:rPr>
              <m:t>+</m:t>
            </m:r>
          </m:sup>
        </m:sSubSup>
      </m:oMath>
      <w:r w:rsidR="00A55017" w:rsidRPr="005D0171">
        <w:rPr>
          <w:rFonts w:ascii="Arial" w:eastAsia="Times New Roman" w:hAnsi="Arial" w:cs="Arial"/>
        </w:rPr>
        <w:tab/>
      </w:r>
      <w:r w:rsidR="00A55017" w:rsidRPr="005D0171">
        <w:rPr>
          <w:rFonts w:ascii="Arial" w:eastAsia="Times New Roman" w:hAnsi="Arial" w:cs="Arial"/>
        </w:rPr>
        <w:tab/>
      </w:r>
      <w:r w:rsidR="00A55017" w:rsidRPr="005D0171">
        <w:rPr>
          <w:rFonts w:ascii="Arial" w:eastAsia="Times New Roman" w:hAnsi="Arial" w:cs="Arial"/>
        </w:rPr>
        <w:tab/>
        <w:t xml:space="preserve">          Equation 25</w:t>
      </w:r>
    </w:p>
    <w:p w14:paraId="0B6DD563" w14:textId="77777777" w:rsidR="00165ADC" w:rsidRPr="005D0171" w:rsidRDefault="0012494E" w:rsidP="008D74BB">
      <w:pPr>
        <w:spacing w:line="360" w:lineRule="auto"/>
        <w:jc w:val="both"/>
        <w:rPr>
          <w:rFonts w:ascii="Arial" w:eastAsia="Times New Roman" w:hAnsi="Arial" w:cs="Arial"/>
        </w:rPr>
      </w:pPr>
      <w:r w:rsidRPr="005D0171">
        <w:rPr>
          <w:rFonts w:ascii="Arial" w:eastAsia="Times New Roman" w:hAnsi="Arial" w:cs="Arial"/>
        </w:rPr>
        <w:t xml:space="preserve">The solid-phase current </w:t>
      </w:r>
      <w:r w:rsidR="00412ADE" w:rsidRPr="005D0171">
        <w:rPr>
          <w:rFonts w:ascii="Arial" w:eastAsia="Times New Roman" w:hAnsi="Arial" w:cs="Arial"/>
        </w:rPr>
        <w:t xml:space="preserve">density </w:t>
      </w:r>
      <w:r w:rsidR="00BA52A4" w:rsidRPr="005D0171">
        <w:rPr>
          <w:rFonts w:ascii="Arial" w:eastAsia="Times New Roman" w:hAnsi="Arial" w:cs="Arial"/>
        </w:rPr>
        <w:t xml:space="preserve">is zero: </w:t>
      </w:r>
      <m:oMath>
        <m:sSub>
          <m:sSubPr>
            <m:ctrlPr>
              <w:rPr>
                <w:rFonts w:ascii="Cambria Math" w:eastAsia="Times New Roman" w:hAnsi="Cambria Math" w:cs="Arial"/>
              </w:rPr>
            </m:ctrlPr>
          </m:sSubPr>
          <m:e>
            <m:r>
              <m:rPr>
                <m:sty m:val="bi"/>
              </m:rPr>
              <w:rPr>
                <w:rFonts w:ascii="Cambria Math" w:eastAsia="Times New Roman" w:hAnsi="Cambria Math" w:cs="Arial"/>
              </w:rPr>
              <m:t>i</m:t>
            </m:r>
          </m:e>
          <m:sub>
            <m:r>
              <m:rPr>
                <m:sty m:val="bi"/>
              </m:rPr>
              <w:rPr>
                <w:rFonts w:ascii="Cambria Math" w:eastAsia="Times New Roman" w:hAnsi="Cambria Math" w:cs="Arial"/>
              </w:rPr>
              <m:t>s</m:t>
            </m:r>
          </m:sub>
        </m:sSub>
        <m:d>
          <m:dPr>
            <m:ctrlPr>
              <w:rPr>
                <w:rFonts w:ascii="Cambria Math" w:eastAsia="Times New Roman" w:hAnsi="Cambria Math" w:cs="Arial"/>
              </w:rPr>
            </m:ctrlPr>
          </m:dPr>
          <m:e>
            <m:r>
              <m:rPr>
                <m:sty m:val="bi"/>
              </m:rPr>
              <w:rPr>
                <w:rFonts w:ascii="Cambria Math" w:eastAsia="Times New Roman" w:hAnsi="Cambria Math" w:cs="Arial"/>
              </w:rPr>
              <m:t>x</m:t>
            </m:r>
            <m:r>
              <m:rPr>
                <m:sty m:val="p"/>
              </m:rPr>
              <w:rPr>
                <w:rFonts w:ascii="Cambria Math" w:eastAsia="Times New Roman" w:hAnsi="Cambria Math" w:cs="Arial"/>
              </w:rPr>
              <m:t>=</m:t>
            </m:r>
            <m:sSub>
              <m:sSubPr>
                <m:ctrlPr>
                  <w:rPr>
                    <w:rFonts w:ascii="Cambria Math" w:eastAsia="Times New Roman" w:hAnsi="Cambria Math" w:cs="Arial"/>
                  </w:rPr>
                </m:ctrlPr>
              </m:sSubPr>
              <m:e>
                <m:r>
                  <m:rPr>
                    <m:sty m:val="bi"/>
                  </m:rPr>
                  <w:rPr>
                    <w:rFonts w:ascii="Cambria Math" w:eastAsia="Times New Roman" w:hAnsi="Cambria Math" w:cs="Arial"/>
                  </w:rPr>
                  <m:t>L</m:t>
                </m:r>
              </m:e>
              <m:sub>
                <m:r>
                  <m:rPr>
                    <m:sty m:val="bi"/>
                  </m:rPr>
                  <w:rPr>
                    <w:rFonts w:ascii="Cambria Math" w:eastAsia="Times New Roman" w:hAnsi="Cambria Math" w:cs="Arial"/>
                  </w:rPr>
                  <m:t>s</m:t>
                </m:r>
              </m:sub>
            </m:sSub>
          </m:e>
        </m:d>
        <m:r>
          <m:rPr>
            <m:sty m:val="p"/>
          </m:rPr>
          <w:rPr>
            <w:rFonts w:ascii="Cambria Math" w:eastAsia="Times New Roman" w:hAnsi="Cambria Math" w:cs="Arial"/>
          </w:rPr>
          <m:t>=</m:t>
        </m:r>
        <m:r>
          <m:rPr>
            <m:sty m:val="b"/>
          </m:rPr>
          <w:rPr>
            <w:rFonts w:ascii="Cambria Math" w:eastAsia="Times New Roman" w:hAnsi="Cambria Math" w:cs="Arial"/>
          </w:rPr>
          <m:t>0</m:t>
        </m:r>
      </m:oMath>
      <w:r w:rsidR="00A55017" w:rsidRPr="005D0171">
        <w:rPr>
          <w:rFonts w:ascii="Arial" w:eastAsia="Times New Roman" w:hAnsi="Arial" w:cs="Arial"/>
        </w:rPr>
        <w:tab/>
      </w:r>
      <w:r w:rsidR="00A55017" w:rsidRPr="005D0171">
        <w:rPr>
          <w:rFonts w:ascii="Arial" w:eastAsia="Times New Roman" w:hAnsi="Arial" w:cs="Arial"/>
        </w:rPr>
        <w:tab/>
      </w:r>
      <w:r w:rsidR="00A55017" w:rsidRPr="005D0171">
        <w:rPr>
          <w:rFonts w:ascii="Arial" w:eastAsia="Times New Roman" w:hAnsi="Arial" w:cs="Arial"/>
        </w:rPr>
        <w:tab/>
        <w:t xml:space="preserve">          Equation 2</w:t>
      </w:r>
      <w:r w:rsidR="000706AB" w:rsidRPr="005D0171">
        <w:rPr>
          <w:rFonts w:ascii="Arial" w:eastAsia="Times New Roman" w:hAnsi="Arial" w:cs="Arial"/>
        </w:rPr>
        <w:t>6</w:t>
      </w:r>
    </w:p>
    <w:p w14:paraId="0A5C1797" w14:textId="77777777" w:rsidR="00165ADC" w:rsidRPr="005D0171" w:rsidRDefault="00891B4C" w:rsidP="008D74BB">
      <w:pPr>
        <w:spacing w:line="360" w:lineRule="auto"/>
        <w:jc w:val="both"/>
        <w:rPr>
          <w:rFonts w:ascii="Arial" w:eastAsia="Times New Roman" w:hAnsi="Arial" w:cs="Arial"/>
        </w:rPr>
      </w:pPr>
      <w:r w:rsidRPr="005D0171">
        <w:rPr>
          <w:rFonts w:ascii="Arial" w:eastAsia="Times New Roman" w:hAnsi="Arial" w:cs="Arial"/>
        </w:rPr>
        <w:t xml:space="preserve">At </w:t>
      </w:r>
      <w:r w:rsidR="006A7DD9" w:rsidRPr="005D0171">
        <w:rPr>
          <w:rFonts w:ascii="Arial" w:eastAsia="Times New Roman" w:hAnsi="Arial" w:cs="Arial"/>
        </w:rPr>
        <w:t>anode/separator interface</w:t>
      </w:r>
      <w:r w:rsidR="007D4DBF" w:rsidRPr="005D0171">
        <w:rPr>
          <w:rFonts w:ascii="Arial" w:eastAsia="Times New Roman" w:hAnsi="Arial" w:cs="Arial"/>
        </w:rPr>
        <w:t xml:space="preserve"> </w:t>
      </w:r>
      <w:r w:rsidR="00BA52A4" w:rsidRPr="005D0171">
        <w:rPr>
          <w:rFonts w:ascii="Arial" w:eastAsia="Times New Roman" w:hAnsi="Arial" w:cs="Arial"/>
        </w:rPr>
        <w:t>(</w:t>
      </w:r>
      <m:oMath>
        <m:r>
          <m:rPr>
            <m:sty m:val="bi"/>
          </m:rPr>
          <w:rPr>
            <w:rFonts w:ascii="Cambria Math" w:eastAsia="Times New Roman" w:hAnsi="Cambria Math" w:cs="Arial"/>
          </w:rPr>
          <m:t>x</m:t>
        </m:r>
        <m:r>
          <m:rPr>
            <m:sty m:val="p"/>
          </m:rPr>
          <w:rPr>
            <w:rFonts w:ascii="Cambria Math" w:eastAsia="Times New Roman" w:hAnsi="Cambria Math" w:cs="Arial"/>
          </w:rPr>
          <m:t>=</m:t>
        </m:r>
        <m:r>
          <m:rPr>
            <m:sty m:val="b"/>
          </m:rPr>
          <w:rPr>
            <w:rFonts w:ascii="Cambria Math" w:eastAsia="Times New Roman" w:hAnsi="Cambria Math" w:cs="Arial"/>
          </w:rPr>
          <m:t>0</m:t>
        </m:r>
      </m:oMath>
      <w:r w:rsidR="000706AB" w:rsidRPr="005D0171">
        <w:rPr>
          <w:rFonts w:ascii="Arial" w:eastAsia="Times New Roman" w:hAnsi="Arial" w:cs="Arial"/>
        </w:rPr>
        <w:t>):</w:t>
      </w:r>
    </w:p>
    <w:p w14:paraId="43CA7468" w14:textId="77777777" w:rsidR="00165ADC" w:rsidRPr="005D0171" w:rsidRDefault="005515AB" w:rsidP="008D74BB">
      <w:pPr>
        <w:spacing w:line="360" w:lineRule="auto"/>
        <w:jc w:val="both"/>
        <w:rPr>
          <w:rFonts w:ascii="Arial" w:eastAsia="Times New Roman" w:hAnsi="Arial" w:cs="Arial"/>
        </w:rPr>
      </w:pPr>
      <w:r w:rsidRPr="005D0171">
        <w:rPr>
          <w:rFonts w:ascii="Arial" w:eastAsia="Times New Roman" w:hAnsi="Arial" w:cs="Arial"/>
        </w:rPr>
        <w:t xml:space="preserve">The electric potential is zero: </w:t>
      </w:r>
      <m:oMath>
        <m:sSub>
          <m:sSubPr>
            <m:ctrlPr>
              <w:rPr>
                <w:rFonts w:ascii="Cambria Math" w:eastAsia="Times New Roman" w:hAnsi="Cambria Math" w:cs="Arial"/>
              </w:rPr>
            </m:ctrlPr>
          </m:sSubPr>
          <m:e>
            <m:r>
              <m:rPr>
                <m:sty m:val="bi"/>
              </m:rPr>
              <w:rPr>
                <w:rFonts w:ascii="Cambria Math" w:eastAsia="Times New Roman" w:hAnsi="Cambria Math" w:cs="Arial"/>
              </w:rPr>
              <m:t>ϕ</m:t>
            </m:r>
          </m:e>
          <m:sub>
            <m:r>
              <m:rPr>
                <m:sty m:val="bi"/>
              </m:rPr>
              <w:rPr>
                <w:rFonts w:ascii="Cambria Math" w:eastAsia="Times New Roman" w:hAnsi="Cambria Math" w:cs="Arial"/>
              </w:rPr>
              <m:t>e</m:t>
            </m:r>
            <m:r>
              <m:rPr>
                <m:sty m:val="b"/>
              </m:rPr>
              <w:rPr>
                <w:rFonts w:ascii="Cambria Math" w:eastAsia="Times New Roman" w:hAnsi="Cambria Math" w:cs="Arial"/>
              </w:rPr>
              <m:t>1</m:t>
            </m:r>
          </m:sub>
        </m:sSub>
        <m:d>
          <m:dPr>
            <m:ctrlPr>
              <w:rPr>
                <w:rFonts w:ascii="Cambria Math" w:eastAsia="Times New Roman" w:hAnsi="Cambria Math" w:cs="Arial"/>
              </w:rPr>
            </m:ctrlPr>
          </m:dPr>
          <m:e>
            <m:r>
              <m:rPr>
                <m:sty m:val="bi"/>
              </m:rPr>
              <w:rPr>
                <w:rFonts w:ascii="Cambria Math" w:eastAsia="Times New Roman" w:hAnsi="Cambria Math" w:cs="Arial"/>
              </w:rPr>
              <m:t>x</m:t>
            </m:r>
            <m:r>
              <m:rPr>
                <m:sty m:val="p"/>
              </m:rPr>
              <w:rPr>
                <w:rFonts w:ascii="Cambria Math" w:eastAsia="Times New Roman" w:hAnsi="Cambria Math" w:cs="Arial"/>
              </w:rPr>
              <m:t>=</m:t>
            </m:r>
            <m:r>
              <m:rPr>
                <m:sty m:val="b"/>
              </m:rPr>
              <w:rPr>
                <w:rFonts w:ascii="Cambria Math" w:eastAsia="Times New Roman" w:hAnsi="Cambria Math" w:cs="Arial"/>
              </w:rPr>
              <m:t>0</m:t>
            </m:r>
          </m:e>
        </m:d>
        <m:r>
          <m:rPr>
            <m:sty m:val="p"/>
          </m:rPr>
          <w:rPr>
            <w:rFonts w:ascii="Cambria Math" w:eastAsia="Times New Roman" w:hAnsi="Cambria Math" w:cs="Arial"/>
          </w:rPr>
          <m:t>=</m:t>
        </m:r>
        <m:r>
          <m:rPr>
            <m:sty m:val="b"/>
          </m:rPr>
          <w:rPr>
            <w:rFonts w:ascii="Cambria Math" w:eastAsia="Times New Roman" w:hAnsi="Cambria Math" w:cs="Arial"/>
          </w:rPr>
          <m:t>0</m:t>
        </m:r>
      </m:oMath>
      <w:r w:rsidR="000700CD" w:rsidRPr="005D0171">
        <w:rPr>
          <w:rFonts w:ascii="Arial" w:eastAsia="Times New Roman" w:hAnsi="Arial" w:cs="Arial"/>
        </w:rPr>
        <w:tab/>
      </w:r>
      <w:r w:rsidR="000700CD" w:rsidRPr="005D0171">
        <w:rPr>
          <w:rFonts w:ascii="Arial" w:eastAsia="Times New Roman" w:hAnsi="Arial" w:cs="Arial"/>
        </w:rPr>
        <w:tab/>
      </w:r>
      <w:r w:rsidR="000700CD" w:rsidRPr="005D0171">
        <w:rPr>
          <w:rFonts w:ascii="Arial" w:eastAsia="Times New Roman" w:hAnsi="Arial" w:cs="Arial"/>
        </w:rPr>
        <w:tab/>
      </w:r>
      <w:r w:rsidR="000700CD" w:rsidRPr="005D0171">
        <w:rPr>
          <w:rFonts w:ascii="Arial" w:eastAsia="Times New Roman" w:hAnsi="Arial" w:cs="Arial"/>
        </w:rPr>
        <w:tab/>
        <w:t xml:space="preserve">          Equation 27</w:t>
      </w:r>
    </w:p>
    <w:p w14:paraId="1512F5AA" w14:textId="77777777" w:rsidR="00165ADC" w:rsidRPr="005D0171" w:rsidRDefault="005515AB" w:rsidP="008D74BB">
      <w:pPr>
        <w:spacing w:line="360" w:lineRule="auto"/>
        <w:jc w:val="both"/>
        <w:rPr>
          <w:rFonts w:ascii="Arial" w:eastAsia="Times New Roman" w:hAnsi="Arial" w:cs="Arial"/>
        </w:rPr>
      </w:pPr>
      <w:r w:rsidRPr="005D0171">
        <w:rPr>
          <w:rFonts w:ascii="Arial" w:eastAsia="Times New Roman" w:hAnsi="Arial" w:cs="Arial"/>
        </w:rPr>
        <w:t xml:space="preserve">The </w:t>
      </w:r>
      <w:r w:rsidR="00AE77A9" w:rsidRPr="005D0171">
        <w:rPr>
          <w:rFonts w:ascii="Arial" w:eastAsia="Times New Roman" w:hAnsi="Arial" w:cs="Arial"/>
        </w:rPr>
        <w:t xml:space="preserve">species flux </w:t>
      </w:r>
      <m:oMath>
        <m:sSub>
          <m:sSubPr>
            <m:ctrlPr>
              <w:rPr>
                <w:rFonts w:ascii="Cambria Math" w:eastAsia="Times New Roman" w:hAnsi="Cambria Math" w:cs="Arial"/>
              </w:rPr>
            </m:ctrlPr>
          </m:sSubPr>
          <m:e>
            <m:r>
              <m:rPr>
                <m:sty m:val="bi"/>
              </m:rPr>
              <w:rPr>
                <w:rFonts w:ascii="Cambria Math" w:eastAsia="Times New Roman" w:hAnsi="Cambria Math" w:cs="Arial"/>
              </w:rPr>
              <m:t>N</m:t>
            </m:r>
          </m:e>
          <m:sub>
            <m:r>
              <m:rPr>
                <m:sty m:val="bi"/>
              </m:rPr>
              <w:rPr>
                <w:rFonts w:ascii="Cambria Math" w:eastAsia="Times New Roman" w:hAnsi="Cambria Math" w:cs="Arial"/>
              </w:rPr>
              <m:t>i</m:t>
            </m:r>
          </m:sub>
        </m:sSub>
      </m:oMath>
      <w:r w:rsidR="00AE77A9" w:rsidRPr="005D0171">
        <w:rPr>
          <w:rFonts w:ascii="Arial" w:eastAsia="Times New Roman" w:hAnsi="Arial" w:cs="Arial"/>
        </w:rPr>
        <w:t>, (</w:t>
      </w:r>
      <m:oMath>
        <m:r>
          <m:rPr>
            <m:sty m:val="bi"/>
          </m:rPr>
          <w:rPr>
            <w:rFonts w:ascii="Cambria Math" w:eastAsia="Times New Roman" w:hAnsi="Cambria Math" w:cs="Arial"/>
          </w:rPr>
          <m:t>i</m:t>
        </m:r>
      </m:oMath>
      <w:r w:rsidR="00AE77A9" w:rsidRPr="005D0171">
        <w:rPr>
          <w:rFonts w:ascii="Arial" w:eastAsia="Times New Roman" w:hAnsi="Arial" w:cs="Arial"/>
        </w:rPr>
        <w:t xml:space="preserve"> = </w:t>
      </w:r>
      <m:oMath>
        <m:sSub>
          <m:sSubPr>
            <m:ctrlPr>
              <w:rPr>
                <w:rFonts w:ascii="Cambria Math" w:eastAsia="Times New Roman" w:hAnsi="Cambria Math" w:cs="Arial"/>
              </w:rPr>
            </m:ctrlPr>
          </m:sSubPr>
          <m:e>
            <m:r>
              <m:rPr>
                <m:sty m:val="bi"/>
              </m:rPr>
              <w:rPr>
                <w:rFonts w:ascii="Cambria Math" w:eastAsia="Times New Roman" w:hAnsi="Cambria Math" w:cs="Arial"/>
              </w:rPr>
              <m:t>S</m:t>
            </m:r>
          </m:e>
          <m:sub>
            <m:r>
              <m:rPr>
                <m:sty m:val="b"/>
              </m:rPr>
              <w:rPr>
                <w:rFonts w:ascii="Cambria Math" w:eastAsia="Times New Roman" w:hAnsi="Cambria Math" w:cs="Arial"/>
              </w:rPr>
              <m:t>8</m:t>
            </m:r>
          </m:sub>
        </m:sSub>
        <m:r>
          <m:rPr>
            <m:sty m:val="p"/>
          </m:rPr>
          <w:rPr>
            <w:rFonts w:ascii="Cambria Math" w:eastAsia="Times New Roman" w:hAnsi="Cambria Math" w:cs="Arial"/>
          </w:rPr>
          <m:t xml:space="preserve">, </m:t>
        </m:r>
        <m:sSubSup>
          <m:sSubSupPr>
            <m:ctrlPr>
              <w:rPr>
                <w:rFonts w:ascii="Cambria Math" w:eastAsia="Times New Roman" w:hAnsi="Cambria Math" w:cs="Arial"/>
              </w:rPr>
            </m:ctrlPr>
          </m:sSubSupPr>
          <m:e>
            <m:r>
              <m:rPr>
                <m:sty m:val="bi"/>
              </m:rPr>
              <w:rPr>
                <w:rFonts w:ascii="Cambria Math" w:eastAsia="Times New Roman" w:hAnsi="Cambria Math" w:cs="Arial"/>
              </w:rPr>
              <m:t>S</m:t>
            </m:r>
          </m:e>
          <m:sub>
            <m:r>
              <m:rPr>
                <m:sty m:val="b"/>
              </m:rPr>
              <w:rPr>
                <w:rFonts w:ascii="Cambria Math" w:eastAsia="Times New Roman" w:hAnsi="Cambria Math" w:cs="Arial"/>
              </w:rPr>
              <m:t>8</m:t>
            </m:r>
          </m:sub>
          <m:sup>
            <m:r>
              <m:rPr>
                <m:sty m:val="b"/>
              </m:rPr>
              <w:rPr>
                <w:rFonts w:ascii="Cambria Math" w:eastAsia="Times New Roman" w:hAnsi="Cambria Math" w:cs="Arial"/>
              </w:rPr>
              <m:t>2</m:t>
            </m:r>
            <m:r>
              <m:rPr>
                <m:sty m:val="p"/>
              </m:rPr>
              <w:rPr>
                <w:rFonts w:ascii="Cambria Math" w:eastAsia="Times New Roman" w:hAnsi="Cambria Math" w:cs="Arial"/>
              </w:rPr>
              <m:t>-</m:t>
            </m:r>
          </m:sup>
        </m:sSubSup>
        <m:r>
          <m:rPr>
            <m:sty m:val="p"/>
          </m:rPr>
          <w:rPr>
            <w:rFonts w:ascii="Cambria Math" w:eastAsia="Times New Roman" w:hAnsi="Cambria Math" w:cs="Arial"/>
          </w:rPr>
          <m:t xml:space="preserve">, </m:t>
        </m:r>
        <m:sSubSup>
          <m:sSubSupPr>
            <m:ctrlPr>
              <w:rPr>
                <w:rFonts w:ascii="Cambria Math" w:eastAsia="Times New Roman" w:hAnsi="Cambria Math" w:cs="Arial"/>
              </w:rPr>
            </m:ctrlPr>
          </m:sSubSupPr>
          <m:e>
            <m:r>
              <m:rPr>
                <m:sty m:val="bi"/>
              </m:rPr>
              <w:rPr>
                <w:rFonts w:ascii="Cambria Math" w:eastAsia="Times New Roman" w:hAnsi="Cambria Math" w:cs="Arial"/>
              </w:rPr>
              <m:t>S</m:t>
            </m:r>
          </m:e>
          <m:sub>
            <m:r>
              <m:rPr>
                <m:sty m:val="b"/>
              </m:rPr>
              <w:rPr>
                <w:rFonts w:ascii="Cambria Math" w:eastAsia="Times New Roman" w:hAnsi="Cambria Math" w:cs="Arial"/>
              </w:rPr>
              <m:t>6</m:t>
            </m:r>
          </m:sub>
          <m:sup>
            <m:r>
              <m:rPr>
                <m:sty m:val="b"/>
              </m:rPr>
              <w:rPr>
                <w:rFonts w:ascii="Cambria Math" w:eastAsia="Times New Roman" w:hAnsi="Cambria Math" w:cs="Arial"/>
              </w:rPr>
              <m:t>2</m:t>
            </m:r>
            <m:r>
              <m:rPr>
                <m:sty m:val="p"/>
              </m:rPr>
              <w:rPr>
                <w:rFonts w:ascii="Cambria Math" w:eastAsia="Times New Roman" w:hAnsi="Cambria Math" w:cs="Arial"/>
              </w:rPr>
              <m:t>-</m:t>
            </m:r>
          </m:sup>
        </m:sSubSup>
        <m:r>
          <m:rPr>
            <m:sty m:val="p"/>
          </m:rPr>
          <w:rPr>
            <w:rFonts w:ascii="Cambria Math" w:eastAsia="Times New Roman" w:hAnsi="Cambria Math" w:cs="Arial"/>
          </w:rPr>
          <m:t xml:space="preserve">, </m:t>
        </m:r>
        <m:sSubSup>
          <m:sSubSupPr>
            <m:ctrlPr>
              <w:rPr>
                <w:rFonts w:ascii="Cambria Math" w:eastAsia="Times New Roman" w:hAnsi="Cambria Math" w:cs="Arial"/>
              </w:rPr>
            </m:ctrlPr>
          </m:sSubSupPr>
          <m:e>
            <m:r>
              <m:rPr>
                <m:sty m:val="bi"/>
              </m:rPr>
              <w:rPr>
                <w:rFonts w:ascii="Cambria Math" w:eastAsia="Times New Roman" w:hAnsi="Cambria Math" w:cs="Arial"/>
              </w:rPr>
              <m:t>S</m:t>
            </m:r>
          </m:e>
          <m:sub>
            <m:r>
              <m:rPr>
                <m:sty m:val="b"/>
              </m:rPr>
              <w:rPr>
                <w:rFonts w:ascii="Cambria Math" w:eastAsia="Times New Roman" w:hAnsi="Cambria Math" w:cs="Arial"/>
              </w:rPr>
              <m:t>4</m:t>
            </m:r>
          </m:sub>
          <m:sup>
            <m:r>
              <m:rPr>
                <m:sty m:val="b"/>
              </m:rPr>
              <w:rPr>
                <w:rFonts w:ascii="Cambria Math" w:eastAsia="Times New Roman" w:hAnsi="Cambria Math" w:cs="Arial"/>
              </w:rPr>
              <m:t>2</m:t>
            </m:r>
            <m:r>
              <m:rPr>
                <m:sty m:val="p"/>
              </m:rPr>
              <w:rPr>
                <w:rFonts w:ascii="Cambria Math" w:eastAsia="Times New Roman" w:hAnsi="Cambria Math" w:cs="Arial"/>
              </w:rPr>
              <m:t>-</m:t>
            </m:r>
          </m:sup>
        </m:sSubSup>
        <m:r>
          <m:rPr>
            <m:sty m:val="p"/>
          </m:rPr>
          <w:rPr>
            <w:rFonts w:ascii="Cambria Math" w:eastAsia="Times New Roman" w:hAnsi="Cambria Math" w:cs="Arial"/>
          </w:rPr>
          <m:t xml:space="preserve">, </m:t>
        </m:r>
        <m:sSubSup>
          <m:sSubSupPr>
            <m:ctrlPr>
              <w:rPr>
                <w:rFonts w:ascii="Cambria Math" w:eastAsia="Times New Roman" w:hAnsi="Cambria Math" w:cs="Arial"/>
              </w:rPr>
            </m:ctrlPr>
          </m:sSubSupPr>
          <m:e>
            <m:r>
              <m:rPr>
                <m:sty m:val="bi"/>
              </m:rPr>
              <w:rPr>
                <w:rFonts w:ascii="Cambria Math" w:eastAsia="Times New Roman" w:hAnsi="Cambria Math" w:cs="Arial"/>
              </w:rPr>
              <m:t>S</m:t>
            </m:r>
          </m:e>
          <m:sub>
            <m:r>
              <m:rPr>
                <m:sty m:val="b"/>
              </m:rPr>
              <w:rPr>
                <w:rFonts w:ascii="Cambria Math" w:eastAsia="Times New Roman" w:hAnsi="Cambria Math" w:cs="Arial"/>
              </w:rPr>
              <m:t>2</m:t>
            </m:r>
          </m:sub>
          <m:sup>
            <m:r>
              <m:rPr>
                <m:sty m:val="b"/>
              </m:rPr>
              <w:rPr>
                <w:rFonts w:ascii="Cambria Math" w:eastAsia="Times New Roman" w:hAnsi="Cambria Math" w:cs="Arial"/>
              </w:rPr>
              <m:t>2</m:t>
            </m:r>
            <m:r>
              <m:rPr>
                <m:sty m:val="p"/>
              </m:rPr>
              <w:rPr>
                <w:rFonts w:ascii="Cambria Math" w:eastAsia="Times New Roman" w:hAnsi="Cambria Math" w:cs="Arial"/>
              </w:rPr>
              <m:t>-</m:t>
            </m:r>
          </m:sup>
        </m:sSubSup>
        <m:r>
          <m:rPr>
            <m:sty m:val="p"/>
          </m:rPr>
          <w:rPr>
            <w:rFonts w:ascii="Cambria Math" w:eastAsia="Times New Roman" w:hAnsi="Cambria Math" w:cs="Arial"/>
          </w:rPr>
          <m:t xml:space="preserve">, </m:t>
        </m:r>
        <m:sSup>
          <m:sSupPr>
            <m:ctrlPr>
              <w:rPr>
                <w:rFonts w:ascii="Cambria Math" w:eastAsia="Times New Roman" w:hAnsi="Cambria Math" w:cs="Arial"/>
              </w:rPr>
            </m:ctrlPr>
          </m:sSupPr>
          <m:e>
            <m:r>
              <m:rPr>
                <m:sty m:val="bi"/>
              </m:rPr>
              <w:rPr>
                <w:rFonts w:ascii="Cambria Math" w:eastAsia="Times New Roman" w:hAnsi="Cambria Math" w:cs="Arial"/>
              </w:rPr>
              <m:t>S</m:t>
            </m:r>
          </m:e>
          <m:sup>
            <m:r>
              <m:rPr>
                <m:sty m:val="b"/>
              </m:rPr>
              <w:rPr>
                <w:rFonts w:ascii="Cambria Math" w:eastAsia="Times New Roman" w:hAnsi="Cambria Math" w:cs="Arial"/>
              </w:rPr>
              <m:t>2</m:t>
            </m:r>
            <m:r>
              <m:rPr>
                <m:sty m:val="p"/>
              </m:rPr>
              <w:rPr>
                <w:rFonts w:ascii="Cambria Math" w:eastAsia="Times New Roman" w:hAnsi="Cambria Math" w:cs="Arial"/>
              </w:rPr>
              <m:t>-</m:t>
            </m:r>
          </m:sup>
        </m:sSup>
        <m:r>
          <m:rPr>
            <m:sty m:val="p"/>
          </m:rPr>
          <w:rPr>
            <w:rFonts w:ascii="Cambria Math" w:eastAsia="Times New Roman" w:hAnsi="Cambria Math" w:cs="Arial"/>
          </w:rPr>
          <m:t xml:space="preserve">, </m:t>
        </m:r>
        <m:sSup>
          <m:sSupPr>
            <m:ctrlPr>
              <w:rPr>
                <w:rFonts w:ascii="Cambria Math" w:eastAsia="Times New Roman" w:hAnsi="Cambria Math" w:cs="Arial"/>
              </w:rPr>
            </m:ctrlPr>
          </m:sSupPr>
          <m:e>
            <m:r>
              <m:rPr>
                <m:sty m:val="bi"/>
              </m:rPr>
              <w:rPr>
                <w:rFonts w:ascii="Cambria Math" w:eastAsia="Times New Roman" w:hAnsi="Cambria Math" w:cs="Arial"/>
              </w:rPr>
              <m:t>A</m:t>
            </m:r>
          </m:e>
          <m:sup>
            <m:r>
              <m:rPr>
                <m:sty m:val="p"/>
              </m:rPr>
              <w:rPr>
                <w:rFonts w:ascii="Cambria Math" w:eastAsia="Times New Roman" w:hAnsi="Cambria Math" w:cs="Arial"/>
              </w:rPr>
              <m:t>-</m:t>
            </m:r>
          </m:sup>
        </m:sSup>
      </m:oMath>
      <w:r w:rsidR="00AE77A9" w:rsidRPr="005D0171">
        <w:rPr>
          <w:rFonts w:ascii="Arial" w:eastAsia="Times New Roman" w:hAnsi="Arial" w:cs="Arial"/>
        </w:rPr>
        <w:t xml:space="preserve">) is zero: </w:t>
      </w:r>
    </w:p>
    <w:p w14:paraId="6CFFE751" w14:textId="77777777" w:rsidR="00165ADC" w:rsidRPr="005D0171" w:rsidRDefault="003937DC" w:rsidP="008D74BB">
      <w:pPr>
        <w:spacing w:line="360" w:lineRule="auto"/>
        <w:jc w:val="both"/>
        <w:rPr>
          <w:rFonts w:ascii="Arial" w:eastAsia="Times New Roman" w:hAnsi="Arial" w:cs="Arial"/>
        </w:rPr>
      </w:pPr>
      <m:oMath>
        <m:sSub>
          <m:sSubPr>
            <m:ctrlPr>
              <w:rPr>
                <w:rFonts w:ascii="Cambria Math" w:eastAsia="Times New Roman" w:hAnsi="Cambria Math" w:cs="Arial"/>
              </w:rPr>
            </m:ctrlPr>
          </m:sSubPr>
          <m:e>
            <m:r>
              <m:rPr>
                <m:sty m:val="bi"/>
              </m:rPr>
              <w:rPr>
                <w:rFonts w:ascii="Cambria Math" w:eastAsia="Times New Roman" w:hAnsi="Cambria Math" w:cs="Arial"/>
              </w:rPr>
              <m:t>N</m:t>
            </m:r>
          </m:e>
          <m:sub>
            <m:r>
              <m:rPr>
                <m:sty m:val="bi"/>
              </m:rPr>
              <w:rPr>
                <w:rFonts w:ascii="Cambria Math" w:eastAsia="Times New Roman" w:hAnsi="Cambria Math" w:cs="Arial"/>
              </w:rPr>
              <m:t>i</m:t>
            </m:r>
          </m:sub>
        </m:sSub>
        <m:d>
          <m:dPr>
            <m:ctrlPr>
              <w:rPr>
                <w:rFonts w:ascii="Cambria Math" w:eastAsia="Times New Roman" w:hAnsi="Cambria Math" w:cs="Arial"/>
              </w:rPr>
            </m:ctrlPr>
          </m:dPr>
          <m:e>
            <m:r>
              <m:rPr>
                <m:sty m:val="bi"/>
              </m:rPr>
              <w:rPr>
                <w:rFonts w:ascii="Cambria Math" w:eastAsia="Times New Roman" w:hAnsi="Cambria Math" w:cs="Arial"/>
              </w:rPr>
              <m:t>x</m:t>
            </m:r>
            <m:r>
              <m:rPr>
                <m:sty m:val="p"/>
              </m:rPr>
              <w:rPr>
                <w:rFonts w:ascii="Cambria Math" w:eastAsia="Times New Roman" w:hAnsi="Cambria Math" w:cs="Arial"/>
              </w:rPr>
              <m:t>=</m:t>
            </m:r>
            <m:r>
              <m:rPr>
                <m:sty m:val="b"/>
              </m:rPr>
              <w:rPr>
                <w:rFonts w:ascii="Cambria Math" w:eastAsia="Times New Roman" w:hAnsi="Cambria Math" w:cs="Arial"/>
              </w:rPr>
              <m:t>0</m:t>
            </m:r>
          </m:e>
        </m:d>
        <m:r>
          <m:rPr>
            <m:sty m:val="p"/>
          </m:rPr>
          <w:rPr>
            <w:rFonts w:ascii="Cambria Math" w:eastAsia="Times New Roman" w:hAnsi="Cambria Math" w:cs="Arial"/>
          </w:rPr>
          <m:t>=</m:t>
        </m:r>
        <m:r>
          <m:rPr>
            <m:sty m:val="b"/>
          </m:rPr>
          <w:rPr>
            <w:rFonts w:ascii="Cambria Math" w:eastAsia="Times New Roman" w:hAnsi="Cambria Math" w:cs="Arial"/>
          </w:rPr>
          <m:t>0</m:t>
        </m:r>
      </m:oMath>
      <w:r w:rsidR="00F772A5" w:rsidRPr="005D0171">
        <w:rPr>
          <w:rFonts w:ascii="Arial" w:eastAsia="Times New Roman" w:hAnsi="Arial" w:cs="Arial"/>
        </w:rPr>
        <w:t xml:space="preserve"> </w:t>
      </w:r>
      <w:r w:rsidR="00F772A5" w:rsidRPr="005D0171">
        <w:rPr>
          <w:rFonts w:ascii="Arial" w:eastAsia="Times New Roman" w:hAnsi="Arial" w:cs="Arial"/>
        </w:rPr>
        <w:tab/>
      </w:r>
      <w:r w:rsidR="00F772A5" w:rsidRPr="005D0171">
        <w:rPr>
          <w:rFonts w:ascii="Arial" w:eastAsia="Times New Roman" w:hAnsi="Arial" w:cs="Arial"/>
        </w:rPr>
        <w:tab/>
      </w:r>
      <w:r w:rsidR="00F772A5" w:rsidRPr="005D0171">
        <w:rPr>
          <w:rFonts w:ascii="Arial" w:eastAsia="Times New Roman" w:hAnsi="Arial" w:cs="Arial"/>
        </w:rPr>
        <w:tab/>
      </w:r>
      <w:r w:rsidR="00F772A5" w:rsidRPr="005D0171">
        <w:rPr>
          <w:rFonts w:ascii="Arial" w:eastAsia="Times New Roman" w:hAnsi="Arial" w:cs="Arial"/>
        </w:rPr>
        <w:tab/>
      </w:r>
      <w:r w:rsidR="00F772A5" w:rsidRPr="005D0171">
        <w:rPr>
          <w:rFonts w:ascii="Arial" w:eastAsia="Times New Roman" w:hAnsi="Arial" w:cs="Arial"/>
        </w:rPr>
        <w:tab/>
      </w:r>
      <w:r w:rsidR="00F772A5" w:rsidRPr="005D0171">
        <w:rPr>
          <w:rFonts w:ascii="Arial" w:eastAsia="Times New Roman" w:hAnsi="Arial" w:cs="Arial"/>
        </w:rPr>
        <w:tab/>
      </w:r>
      <w:r w:rsidR="00F772A5" w:rsidRPr="005D0171">
        <w:rPr>
          <w:rFonts w:ascii="Arial" w:eastAsia="Times New Roman" w:hAnsi="Arial" w:cs="Arial"/>
        </w:rPr>
        <w:tab/>
      </w:r>
      <w:r w:rsidR="00F772A5" w:rsidRPr="005D0171">
        <w:rPr>
          <w:rFonts w:ascii="Arial" w:eastAsia="Times New Roman" w:hAnsi="Arial" w:cs="Arial"/>
        </w:rPr>
        <w:tab/>
      </w:r>
      <w:r w:rsidR="00D433D4" w:rsidRPr="005D0171">
        <w:rPr>
          <w:rFonts w:ascii="Arial" w:eastAsia="Times New Roman" w:hAnsi="Arial" w:cs="Arial"/>
        </w:rPr>
        <w:t xml:space="preserve">         </w:t>
      </w:r>
      <w:r w:rsidR="00F772A5" w:rsidRPr="005D0171">
        <w:rPr>
          <w:rFonts w:ascii="Arial" w:eastAsia="Times New Roman" w:hAnsi="Arial" w:cs="Arial"/>
        </w:rPr>
        <w:t xml:space="preserve"> Equation 28</w:t>
      </w:r>
    </w:p>
    <w:p w14:paraId="11733973" w14:textId="423FF54E" w:rsidR="00165ADC" w:rsidRPr="005D0171" w:rsidRDefault="005000C2" w:rsidP="008D74BB">
      <w:pPr>
        <w:spacing w:line="360" w:lineRule="auto"/>
        <w:jc w:val="both"/>
        <w:rPr>
          <w:rFonts w:ascii="Arial" w:eastAsia="Times New Roman" w:hAnsi="Arial" w:cs="Arial"/>
        </w:rPr>
      </w:pPr>
      <w:r w:rsidRPr="005D0171">
        <w:rPr>
          <w:rFonts w:ascii="Arial" w:eastAsia="Times New Roman" w:hAnsi="Arial" w:cs="Arial"/>
        </w:rPr>
        <w:t xml:space="preserve"> </w:t>
      </w:r>
      <w:r w:rsidR="00AE77A9" w:rsidRPr="005D0171">
        <w:rPr>
          <w:rFonts w:ascii="Arial" w:eastAsia="Times New Roman" w:hAnsi="Arial" w:cs="Arial"/>
        </w:rPr>
        <w:t xml:space="preserve">The </w:t>
      </w:r>
      <m:oMath>
        <m:sSup>
          <m:sSupPr>
            <m:ctrlPr>
              <w:rPr>
                <w:rFonts w:ascii="Cambria Math" w:eastAsia="Times New Roman" w:hAnsi="Cambria Math" w:cs="Arial"/>
              </w:rPr>
            </m:ctrlPr>
          </m:sSupPr>
          <m:e>
            <m:r>
              <m:rPr>
                <m:sty m:val="b"/>
              </m:rPr>
              <w:rPr>
                <w:rFonts w:ascii="Cambria Math" w:eastAsia="Times New Roman" w:hAnsi="Cambria Math" w:cs="Arial"/>
              </w:rPr>
              <m:t>Li</m:t>
            </m:r>
          </m:e>
          <m:sup>
            <m:r>
              <m:rPr>
                <m:sty m:val="p"/>
              </m:rPr>
              <w:rPr>
                <w:rFonts w:ascii="Cambria Math" w:eastAsia="Times New Roman" w:hAnsi="Cambria Math" w:cs="Arial"/>
              </w:rPr>
              <m:t>+</m:t>
            </m:r>
          </m:sup>
        </m:sSup>
      </m:oMath>
      <w:r w:rsidR="00E16BF7" w:rsidRPr="005D0171">
        <w:rPr>
          <w:rFonts w:ascii="Arial" w:eastAsia="Times New Roman" w:hAnsi="Arial" w:cs="Arial"/>
        </w:rPr>
        <w:t xml:space="preserve"> flux: </w:t>
      </w:r>
      <m:oMath>
        <m:sSub>
          <m:sSubPr>
            <m:ctrlPr>
              <w:rPr>
                <w:rFonts w:ascii="Cambria Math" w:eastAsia="Times New Roman" w:hAnsi="Cambria Math" w:cs="Arial"/>
              </w:rPr>
            </m:ctrlPr>
          </m:sSubPr>
          <m:e>
            <m:r>
              <m:rPr>
                <m:sty m:val="bi"/>
              </m:rPr>
              <w:rPr>
                <w:rFonts w:ascii="Cambria Math" w:eastAsia="Times New Roman" w:hAnsi="Cambria Math" w:cs="Arial"/>
              </w:rPr>
              <m:t>N</m:t>
            </m:r>
          </m:e>
          <m:sub>
            <m:r>
              <m:rPr>
                <m:sty m:val="bi"/>
              </m:rPr>
              <w:rPr>
                <w:rFonts w:ascii="Cambria Math" w:eastAsia="Times New Roman" w:hAnsi="Cambria Math" w:cs="Arial"/>
              </w:rPr>
              <m:t>Li</m:t>
            </m:r>
          </m:sub>
        </m:sSub>
        <m:d>
          <m:dPr>
            <m:ctrlPr>
              <w:rPr>
                <w:rFonts w:ascii="Cambria Math" w:eastAsia="Times New Roman" w:hAnsi="Cambria Math" w:cs="Arial"/>
              </w:rPr>
            </m:ctrlPr>
          </m:dPr>
          <m:e>
            <m:r>
              <m:rPr>
                <m:sty m:val="bi"/>
              </m:rPr>
              <w:rPr>
                <w:rFonts w:ascii="Cambria Math" w:eastAsia="Times New Roman" w:hAnsi="Cambria Math" w:cs="Arial"/>
              </w:rPr>
              <m:t>x</m:t>
            </m:r>
            <m:r>
              <m:rPr>
                <m:sty m:val="p"/>
              </m:rPr>
              <w:rPr>
                <w:rFonts w:ascii="Cambria Math" w:eastAsia="Times New Roman" w:hAnsi="Cambria Math" w:cs="Arial"/>
              </w:rPr>
              <m:t>=</m:t>
            </m:r>
            <m:r>
              <m:rPr>
                <m:sty m:val="b"/>
              </m:rPr>
              <w:rPr>
                <w:rFonts w:ascii="Cambria Math" w:eastAsia="Times New Roman" w:hAnsi="Cambria Math" w:cs="Arial"/>
              </w:rPr>
              <m:t>0</m:t>
            </m:r>
          </m:e>
        </m:d>
        <m:r>
          <m:rPr>
            <m:sty m:val="p"/>
          </m:rPr>
          <w:rPr>
            <w:rFonts w:ascii="Cambria Math" w:eastAsia="Times New Roman" w:hAnsi="Cambria Math" w:cs="Arial"/>
          </w:rPr>
          <m:t>=</m:t>
        </m:r>
        <m:f>
          <m:fPr>
            <m:ctrlPr>
              <w:rPr>
                <w:rFonts w:ascii="Cambria Math" w:eastAsia="Times New Roman" w:hAnsi="Cambria Math" w:cs="Arial"/>
              </w:rPr>
            </m:ctrlPr>
          </m:fPr>
          <m:num>
            <m:sSub>
              <m:sSubPr>
                <m:ctrlPr>
                  <w:rPr>
                    <w:rFonts w:ascii="Cambria Math" w:eastAsia="Times New Roman" w:hAnsi="Cambria Math" w:cs="Arial"/>
                  </w:rPr>
                </m:ctrlPr>
              </m:sSubPr>
              <m:e>
                <m:r>
                  <m:rPr>
                    <m:sty m:val="bi"/>
                  </m:rPr>
                  <w:rPr>
                    <w:rFonts w:ascii="Cambria Math" w:eastAsia="Times New Roman" w:hAnsi="Cambria Math" w:cs="Arial"/>
                  </w:rPr>
                  <m:t>i</m:t>
                </m:r>
              </m:e>
              <m:sub>
                <m:r>
                  <m:rPr>
                    <m:sty m:val="bi"/>
                  </m:rPr>
                  <w:rPr>
                    <w:rFonts w:ascii="Cambria Math" w:eastAsia="Times New Roman" w:hAnsi="Cambria Math" w:cs="Arial"/>
                  </w:rPr>
                  <m:t>Li</m:t>
                </m:r>
              </m:sub>
            </m:sSub>
          </m:num>
          <m:den>
            <m:r>
              <m:rPr>
                <m:sty m:val="bi"/>
              </m:rPr>
              <w:rPr>
                <w:rFonts w:ascii="Cambria Math" w:eastAsia="Times New Roman" w:hAnsi="Cambria Math" w:cs="Arial"/>
              </w:rPr>
              <m:t>F</m:t>
            </m:r>
          </m:den>
        </m:f>
      </m:oMath>
      <w:r w:rsidR="00D433D4" w:rsidRPr="005D0171">
        <w:rPr>
          <w:rFonts w:ascii="Arial" w:eastAsia="Times New Roman" w:hAnsi="Arial" w:cs="Arial"/>
        </w:rPr>
        <w:tab/>
      </w:r>
      <w:r w:rsidR="00D433D4" w:rsidRPr="005D0171">
        <w:rPr>
          <w:rFonts w:ascii="Arial" w:eastAsia="Times New Roman" w:hAnsi="Arial" w:cs="Arial"/>
        </w:rPr>
        <w:tab/>
      </w:r>
      <w:r w:rsidR="00D433D4" w:rsidRPr="005D0171">
        <w:rPr>
          <w:rFonts w:ascii="Arial" w:eastAsia="Times New Roman" w:hAnsi="Arial" w:cs="Arial"/>
        </w:rPr>
        <w:tab/>
      </w:r>
      <w:r w:rsidR="00D433D4" w:rsidRPr="005D0171">
        <w:rPr>
          <w:rFonts w:ascii="Arial" w:eastAsia="Times New Roman" w:hAnsi="Arial" w:cs="Arial"/>
        </w:rPr>
        <w:tab/>
      </w:r>
      <w:r w:rsidR="00D433D4" w:rsidRPr="005D0171">
        <w:rPr>
          <w:rFonts w:ascii="Arial" w:eastAsia="Times New Roman" w:hAnsi="Arial" w:cs="Arial"/>
        </w:rPr>
        <w:tab/>
      </w:r>
      <w:r w:rsidR="00D433D4" w:rsidRPr="005D0171">
        <w:rPr>
          <w:rFonts w:ascii="Arial" w:eastAsia="Times New Roman" w:hAnsi="Arial" w:cs="Arial"/>
        </w:rPr>
        <w:tab/>
      </w:r>
      <w:r w:rsidR="00D433D4" w:rsidRPr="005D0171">
        <w:rPr>
          <w:rFonts w:ascii="Arial" w:eastAsia="Times New Roman" w:hAnsi="Arial" w:cs="Arial"/>
        </w:rPr>
        <w:tab/>
        <w:t xml:space="preserve">          Equation 29</w:t>
      </w:r>
    </w:p>
    <w:p w14:paraId="324933E6" w14:textId="77777777" w:rsidR="00165ADC" w:rsidRPr="005D0171" w:rsidRDefault="00667D20" w:rsidP="008D74BB">
      <w:pPr>
        <w:spacing w:line="360" w:lineRule="auto"/>
        <w:jc w:val="both"/>
        <w:rPr>
          <w:rFonts w:ascii="Arial" w:eastAsia="Times New Roman" w:hAnsi="Arial" w:cs="Arial"/>
        </w:rPr>
      </w:pPr>
      <w:r w:rsidRPr="005D0171">
        <w:rPr>
          <w:rFonts w:ascii="Arial" w:eastAsia="Times New Roman" w:hAnsi="Arial" w:cs="Arial"/>
        </w:rPr>
        <w:t xml:space="preserve">The electrolyte-phase current density is: </w:t>
      </w:r>
      <m:oMath>
        <m:sSub>
          <m:sSubPr>
            <m:ctrlPr>
              <w:rPr>
                <w:rFonts w:ascii="Cambria Math" w:eastAsia="Times New Roman" w:hAnsi="Cambria Math" w:cs="Arial"/>
              </w:rPr>
            </m:ctrlPr>
          </m:sSubPr>
          <m:e>
            <m:r>
              <m:rPr>
                <m:sty m:val="bi"/>
              </m:rPr>
              <w:rPr>
                <w:rFonts w:ascii="Cambria Math" w:eastAsia="Times New Roman" w:hAnsi="Cambria Math" w:cs="Arial"/>
              </w:rPr>
              <m:t>i</m:t>
            </m:r>
          </m:e>
          <m:sub>
            <m:r>
              <m:rPr>
                <m:sty m:val="bi"/>
              </m:rPr>
              <w:rPr>
                <w:rFonts w:ascii="Cambria Math" w:eastAsia="Times New Roman" w:hAnsi="Cambria Math" w:cs="Arial"/>
              </w:rPr>
              <m:t>e</m:t>
            </m:r>
          </m:sub>
        </m:sSub>
        <m:d>
          <m:dPr>
            <m:ctrlPr>
              <w:rPr>
                <w:rFonts w:ascii="Cambria Math" w:eastAsia="Times New Roman" w:hAnsi="Cambria Math" w:cs="Arial"/>
              </w:rPr>
            </m:ctrlPr>
          </m:dPr>
          <m:e>
            <m:r>
              <m:rPr>
                <m:sty m:val="bi"/>
              </m:rPr>
              <w:rPr>
                <w:rFonts w:ascii="Cambria Math" w:eastAsia="Times New Roman" w:hAnsi="Cambria Math" w:cs="Arial"/>
              </w:rPr>
              <m:t>x</m:t>
            </m:r>
            <m:r>
              <m:rPr>
                <m:sty m:val="p"/>
              </m:rPr>
              <w:rPr>
                <w:rFonts w:ascii="Cambria Math" w:eastAsia="Times New Roman" w:hAnsi="Cambria Math" w:cs="Arial"/>
              </w:rPr>
              <m:t>=</m:t>
            </m:r>
            <m:r>
              <m:rPr>
                <m:sty m:val="b"/>
              </m:rPr>
              <w:rPr>
                <w:rFonts w:ascii="Cambria Math" w:eastAsia="Times New Roman" w:hAnsi="Cambria Math" w:cs="Arial"/>
              </w:rPr>
              <m:t>0</m:t>
            </m:r>
          </m:e>
        </m:d>
        <m:r>
          <m:rPr>
            <m:sty m:val="p"/>
          </m:rPr>
          <w:rPr>
            <w:rFonts w:ascii="Cambria Math" w:eastAsia="Times New Roman" w:hAnsi="Cambria Math" w:cs="Arial"/>
          </w:rPr>
          <m:t>=</m:t>
        </m:r>
        <m:nary>
          <m:naryPr>
            <m:chr m:val="∑"/>
            <m:limLoc m:val="undOvr"/>
            <m:supHide m:val="1"/>
            <m:ctrlPr>
              <w:rPr>
                <w:rFonts w:ascii="Cambria Math" w:eastAsia="Times New Roman" w:hAnsi="Cambria Math" w:cs="Arial"/>
              </w:rPr>
            </m:ctrlPr>
          </m:naryPr>
          <m:sub>
            <m:r>
              <m:rPr>
                <m:sty m:val="bi"/>
              </m:rPr>
              <w:rPr>
                <w:rFonts w:ascii="Cambria Math" w:eastAsia="Times New Roman" w:hAnsi="Cambria Math" w:cs="Arial"/>
              </w:rPr>
              <m:t>i</m:t>
            </m:r>
          </m:sub>
          <m:sup/>
          <m:e>
            <m:r>
              <m:rPr>
                <m:sty m:val="bi"/>
              </m:rPr>
              <w:rPr>
                <w:rFonts w:ascii="Cambria Math" w:eastAsia="Times New Roman" w:hAnsi="Cambria Math" w:cs="Arial"/>
              </w:rPr>
              <m:t>F</m:t>
            </m:r>
          </m:e>
        </m:nary>
        <m:sSub>
          <m:sSubPr>
            <m:ctrlPr>
              <w:rPr>
                <w:rFonts w:ascii="Cambria Math" w:eastAsia="Times New Roman" w:hAnsi="Cambria Math" w:cs="Arial"/>
              </w:rPr>
            </m:ctrlPr>
          </m:sSubPr>
          <m:e>
            <m:r>
              <m:rPr>
                <m:sty m:val="bi"/>
              </m:rPr>
              <w:rPr>
                <w:rFonts w:ascii="Cambria Math" w:eastAsia="Times New Roman" w:hAnsi="Cambria Math" w:cs="Arial"/>
              </w:rPr>
              <m:t>N</m:t>
            </m:r>
          </m:e>
          <m:sub>
            <m:r>
              <m:rPr>
                <m:sty m:val="bi"/>
              </m:rPr>
              <w:rPr>
                <w:rFonts w:ascii="Cambria Math" w:eastAsia="Times New Roman" w:hAnsi="Cambria Math" w:cs="Arial"/>
              </w:rPr>
              <m:t>Li</m:t>
            </m:r>
          </m:sub>
        </m:sSub>
      </m:oMath>
      <w:r w:rsidR="00CE5293" w:rsidRPr="005D0171">
        <w:rPr>
          <w:rFonts w:ascii="Arial" w:eastAsia="Times New Roman" w:hAnsi="Arial" w:cs="Arial"/>
        </w:rPr>
        <w:tab/>
      </w:r>
      <w:r w:rsidR="00CE5293" w:rsidRPr="005D0171">
        <w:rPr>
          <w:rFonts w:ascii="Arial" w:eastAsia="Times New Roman" w:hAnsi="Arial" w:cs="Arial"/>
        </w:rPr>
        <w:tab/>
        <w:t xml:space="preserve">          Equation 30</w:t>
      </w:r>
    </w:p>
    <w:p w14:paraId="695F5F4A" w14:textId="410646F5" w:rsidR="00CB7577" w:rsidRDefault="0047448F" w:rsidP="008D74BB">
      <w:pPr>
        <w:pStyle w:val="ListParagraph"/>
        <w:numPr>
          <w:ilvl w:val="0"/>
          <w:numId w:val="14"/>
        </w:numPr>
        <w:spacing w:line="360" w:lineRule="auto"/>
        <w:jc w:val="both"/>
        <w:rPr>
          <w:rFonts w:ascii="Arial" w:eastAsia="Times New Roman" w:hAnsi="Arial" w:cs="Arial"/>
          <w:b/>
          <w:bCs/>
          <w:szCs w:val="24"/>
        </w:rPr>
      </w:pPr>
      <w:r w:rsidRPr="001734C4">
        <w:rPr>
          <w:rFonts w:ascii="Arial" w:eastAsia="Times New Roman" w:hAnsi="Arial" w:cs="Arial"/>
          <w:b/>
          <w:bCs/>
          <w:szCs w:val="24"/>
        </w:rPr>
        <w:t>Input parameters for electrochemical model</w:t>
      </w:r>
    </w:p>
    <w:p w14:paraId="22C38800" w14:textId="06368FDF" w:rsidR="00572778" w:rsidRPr="00857F12" w:rsidRDefault="007C76E3" w:rsidP="008D74BB">
      <w:pPr>
        <w:spacing w:line="360" w:lineRule="auto"/>
        <w:jc w:val="both"/>
        <w:rPr>
          <w:rFonts w:ascii="Arial" w:eastAsia="Times New Roman" w:hAnsi="Arial" w:cs="Arial"/>
        </w:rPr>
      </w:pPr>
      <w:r w:rsidRPr="00857F12">
        <w:rPr>
          <w:rFonts w:ascii="Arial" w:eastAsia="Times New Roman" w:hAnsi="Arial" w:cs="Arial"/>
        </w:rPr>
        <w:t xml:space="preserve">The </w:t>
      </w:r>
      <w:r w:rsidRPr="00857F12">
        <w:rPr>
          <w:rFonts w:ascii="Arial" w:eastAsia="Times New Roman" w:hAnsi="Arial" w:cs="Arial"/>
        </w:rPr>
        <w:t xml:space="preserve">parameters used in the current electrochemical model are modified and adapted from the values presented by </w:t>
      </w:r>
      <w:proofErr w:type="spellStart"/>
      <w:r w:rsidRPr="00857F12">
        <w:rPr>
          <w:rFonts w:ascii="Arial" w:eastAsia="Times New Roman" w:hAnsi="Arial" w:cs="Arial"/>
        </w:rPr>
        <w:t>Kumaresan</w:t>
      </w:r>
      <w:proofErr w:type="spellEnd"/>
      <w:r w:rsidRPr="00857F12">
        <w:rPr>
          <w:rFonts w:ascii="Arial" w:eastAsia="Times New Roman" w:hAnsi="Arial" w:cs="Arial"/>
        </w:rPr>
        <w:t xml:space="preserve"> et al</w:t>
      </w:r>
      <w:r w:rsidR="00857F12">
        <w:rPr>
          <w:rFonts w:ascii="Arial" w:eastAsia="Times New Roman" w:hAnsi="Arial" w:cs="Arial"/>
        </w:rPr>
        <w:t xml:space="preserve">. </w:t>
      </w:r>
      <w:sdt>
        <w:sdtPr>
          <w:rPr>
            <w:rFonts w:ascii="Arial" w:eastAsia="Times New Roman" w:hAnsi="Arial" w:cs="Arial"/>
            <w:color w:val="000000"/>
          </w:rPr>
          <w:tag w:val="MENDELEY_CITATION_v3_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"/>
          <w:id w:val="2132736392"/>
          <w:placeholder>
            <w:docPart w:val="DefaultPlaceholder_-1854013440"/>
          </w:placeholder>
        </w:sdtPr>
        <w:sdtContent>
          <w:r w:rsidR="00E11359" w:rsidRPr="00E11359">
            <w:rPr>
              <w:rFonts w:ascii="Arial" w:eastAsia="Times New Roman" w:hAnsi="Arial" w:cs="Arial"/>
              <w:color w:val="000000"/>
            </w:rPr>
            <w:t>[8]</w:t>
          </w:r>
        </w:sdtContent>
      </w:sdt>
      <w:r w:rsidRPr="00857F12">
        <w:rPr>
          <w:rFonts w:ascii="Arial" w:eastAsia="Times New Roman" w:hAnsi="Arial" w:cs="Arial"/>
        </w:rPr>
        <w:t xml:space="preserve"> and Zhang et al</w:t>
      </w:r>
      <w:r w:rsidR="00E11359">
        <w:rPr>
          <w:rFonts w:ascii="Arial" w:eastAsia="Times New Roman" w:hAnsi="Arial" w:cs="Arial"/>
        </w:rPr>
        <w:t xml:space="preserve">. </w:t>
      </w:r>
      <w:sdt>
        <w:sdtPr>
          <w:rPr>
            <w:rFonts w:ascii="Arial" w:eastAsia="Times New Roman" w:hAnsi="Arial" w:cs="Arial"/>
            <w:color w:val="000000"/>
          </w:rPr>
          <w:tag w:val="MENDELEY_CITATION_v3_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"/>
          <w:id w:val="1300263706"/>
          <w:placeholder>
            <w:docPart w:val="DefaultPlaceholder_-1854013440"/>
          </w:placeholder>
        </w:sdtPr>
        <w:sdtContent>
          <w:r w:rsidR="003E2D1B" w:rsidRPr="003E2D1B">
            <w:rPr>
              <w:rFonts w:ascii="Arial" w:eastAsia="Times New Roman" w:hAnsi="Arial" w:cs="Arial"/>
              <w:color w:val="000000"/>
            </w:rPr>
            <w:t>[9]</w:t>
          </w:r>
        </w:sdtContent>
      </w:sdt>
      <w:r w:rsidRPr="00857F12">
        <w:rPr>
          <w:rFonts w:ascii="Arial" w:eastAsia="Times New Roman" w:hAnsi="Arial" w:cs="Arial"/>
        </w:rPr>
        <w:t>, the kinetic and thermodynamic parameters for charge transfer, precipitation and dissolution parameters are same as the values used in</w:t>
      </w:r>
      <w:r w:rsidR="003E2D1B">
        <w:rPr>
          <w:rFonts w:ascii="Arial" w:eastAsia="Times New Roman" w:hAnsi="Arial" w:cs="Arial"/>
        </w:rPr>
        <w:t xml:space="preserve"> </w:t>
      </w:r>
      <w:sdt>
        <w:sdtPr>
          <w:rPr>
            <w:rFonts w:ascii="Arial" w:eastAsia="Times New Roman" w:hAnsi="Arial" w:cs="Arial"/>
            <w:color w:val="000000"/>
          </w:rPr>
          <w:tag w:val="MENDELEY_CITATION_v3_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"/>
          <w:id w:val="-989785924"/>
          <w:placeholder>
            <w:docPart w:val="DefaultPlaceholder_-1854013440"/>
          </w:placeholder>
        </w:sdtPr>
        <w:sdtContent>
          <w:r w:rsidR="003E2D1B" w:rsidRPr="003E2D1B">
            <w:rPr>
              <w:rFonts w:ascii="Arial" w:eastAsia="Times New Roman" w:hAnsi="Arial" w:cs="Arial"/>
              <w:color w:val="000000"/>
            </w:rPr>
            <w:t>[8]</w:t>
          </w:r>
        </w:sdtContent>
      </w:sdt>
      <w:r w:rsidRPr="00857F12">
        <w:rPr>
          <w:rFonts w:ascii="Arial" w:eastAsia="Times New Roman" w:hAnsi="Arial" w:cs="Arial"/>
        </w:rPr>
        <w:t>. The ionic diffusion coefficients are the values employed in</w:t>
      </w:r>
      <w:r w:rsidR="003E2D1B">
        <w:rPr>
          <w:rFonts w:ascii="Arial" w:eastAsia="Times New Roman" w:hAnsi="Arial" w:cs="Arial"/>
        </w:rPr>
        <w:t xml:space="preserve"> </w:t>
      </w:r>
      <w:sdt>
        <w:sdtPr>
          <w:rPr>
            <w:rFonts w:ascii="Arial" w:eastAsia="Times New Roman" w:hAnsi="Arial" w:cs="Arial"/>
            <w:color w:val="000000"/>
          </w:rPr>
          <w:tag w:val="MENDELEY_CITATION_v3_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"/>
          <w:id w:val="-1539122942"/>
          <w:placeholder>
            <w:docPart w:val="DefaultPlaceholder_-1854013440"/>
          </w:placeholder>
        </w:sdtPr>
        <w:sdtContent>
          <w:r w:rsidR="0040605A" w:rsidRPr="0040605A">
            <w:rPr>
              <w:rFonts w:ascii="Arial" w:eastAsia="Times New Roman" w:hAnsi="Arial" w:cs="Arial"/>
              <w:color w:val="000000"/>
            </w:rPr>
            <w:t>[9]</w:t>
          </w:r>
        </w:sdtContent>
      </w:sdt>
      <w:r w:rsidRPr="00857F12">
        <w:rPr>
          <w:rFonts w:ascii="Arial" w:eastAsia="Times New Roman" w:hAnsi="Arial" w:cs="Arial"/>
        </w:rPr>
        <w:t>. The geometric properties of the cell are based on the image</w:t>
      </w:r>
      <w:r w:rsidR="00857F12" w:rsidRPr="00857F12">
        <w:rPr>
          <w:rFonts w:ascii="Arial" w:eastAsia="Times New Roman" w:hAnsi="Arial" w:cs="Arial"/>
        </w:rPr>
        <w:t xml:space="preserve"> information. </w:t>
      </w:r>
    </w:p>
    <w:p w14:paraId="5C2E0C06" w14:textId="406D239B" w:rsidR="00572778" w:rsidRPr="007B3231" w:rsidRDefault="007B3231" w:rsidP="00572778">
      <w:pPr>
        <w:jc w:val="both"/>
        <w:rPr>
          <w:rFonts w:ascii="Arial" w:eastAsia="Times New Roman" w:hAnsi="Arial" w:cs="Arial"/>
        </w:rPr>
      </w:pPr>
      <w:r w:rsidRPr="007B3231">
        <w:rPr>
          <w:rFonts w:ascii="Arial" w:eastAsia="Times New Roman" w:hAnsi="Arial" w:cs="Arial"/>
        </w:rPr>
        <w:t xml:space="preserve">Table </w:t>
      </w:r>
      <w:r w:rsidRPr="007B3231">
        <w:rPr>
          <w:rFonts w:ascii="Arial" w:eastAsia="Times New Roman" w:hAnsi="Arial" w:cs="Arial"/>
        </w:rPr>
        <w:t>S1 Kinetic and thermodynamic properties</w:t>
      </w:r>
      <w:r w:rsidRPr="007B3231">
        <w:rPr>
          <w:rFonts w:ascii="Arial" w:eastAsia="Times New Roman" w:hAnsi="Arial" w:cs="Arial"/>
        </w:rPr>
        <w:t xml:space="preserve"> </w:t>
      </w:r>
    </w:p>
    <w:tbl>
      <w:tblPr>
        <w:tblStyle w:val="TableGrid"/>
        <w:tblpPr w:leftFromText="180" w:rightFromText="180" w:vertAnchor="text" w:horzAnchor="margin" w:tblpY="69"/>
        <w:tblW w:w="0" w:type="auto"/>
        <w:tblLook w:val="04A0" w:firstRow="1" w:lastRow="0" w:firstColumn="1" w:lastColumn="0" w:noHBand="0" w:noVBand="1"/>
      </w:tblPr>
      <w:tblGrid>
        <w:gridCol w:w="3005"/>
        <w:gridCol w:w="3005"/>
        <w:gridCol w:w="3006"/>
      </w:tblGrid>
      <w:tr w:rsidR="007B3231" w:rsidRPr="00E97717" w14:paraId="416EBCFA" w14:textId="77777777" w:rsidTr="007B3231">
        <w:trPr>
          <w:trHeight w:hRule="exact" w:val="504"/>
        </w:trPr>
        <w:tc>
          <w:tcPr>
            <w:tcW w:w="3005" w:type="dxa"/>
          </w:tcPr>
          <w:p w14:paraId="334AF2B6" w14:textId="77777777" w:rsidR="007B3231" w:rsidRPr="001E020F" w:rsidRDefault="007B3231" w:rsidP="007B3231">
            <w:pPr>
              <w:pStyle w:val="Headinga111"/>
              <w:numPr>
                <w:ilvl w:val="0"/>
                <w:numId w:val="0"/>
              </w:numPr>
              <w:jc w:val="center"/>
              <w:rPr>
                <w:b w:val="0"/>
                <w:bCs w:val="0"/>
                <w:color w:val="000000" w:themeColor="text1"/>
                <w:sz w:val="22"/>
                <w:lang w:val="en-US" w:eastAsia="zh-CN"/>
              </w:rPr>
            </w:pPr>
            <w:r w:rsidRPr="001E020F">
              <w:rPr>
                <w:b w:val="0"/>
                <w:bCs w:val="0"/>
                <w:color w:val="000000" w:themeColor="text1"/>
                <w:sz w:val="22"/>
                <w:lang w:val="en-US" w:eastAsia="zh-CN"/>
              </w:rPr>
              <w:t xml:space="preserve">Reaction </w:t>
            </w:r>
            <m:oMath>
              <m:r>
                <m:rPr>
                  <m:sty m:val="bi"/>
                </m:rPr>
                <w:rPr>
                  <w:rStyle w:val="SubtitleChar"/>
                  <w:rFonts w:ascii="Cambria Math" w:hAnsi="Cambria Math"/>
                  <w:noProof/>
                  <w:color w:val="auto"/>
                  <w:sz w:val="22"/>
                  <w:szCs w:val="22"/>
                </w:rPr>
                <m:t>j</m:t>
              </m:r>
            </m:oMath>
          </w:p>
        </w:tc>
        <w:tc>
          <w:tcPr>
            <w:tcW w:w="3005" w:type="dxa"/>
          </w:tcPr>
          <w:p w14:paraId="5D4DF593" w14:textId="77777777" w:rsidR="007B3231" w:rsidRPr="001E020F" w:rsidRDefault="007B3231" w:rsidP="007B3231">
            <w:pPr>
              <w:pStyle w:val="Headinga111"/>
              <w:numPr>
                <w:ilvl w:val="0"/>
                <w:numId w:val="0"/>
              </w:numPr>
              <w:jc w:val="center"/>
              <w:rPr>
                <w:b w:val="0"/>
                <w:bCs w:val="0"/>
                <w:color w:val="000000" w:themeColor="text1"/>
                <w:sz w:val="22"/>
                <w:lang w:val="en-US" w:eastAsia="zh-CN"/>
              </w:rPr>
            </w:pPr>
            <m:oMath>
              <m:sSub>
                <m:sSubPr>
                  <m:ctrlPr>
                    <w:rPr>
                      <w:rStyle w:val="SubtitleChar"/>
                      <w:rFonts w:ascii="Cambria Math" w:hAnsi="Cambria Math"/>
                      <w:i w:val="0"/>
                      <w:iCs w:val="0"/>
                      <w:noProof/>
                      <w:color w:val="auto"/>
                      <w:sz w:val="22"/>
                      <w:szCs w:val="22"/>
                    </w:rPr>
                  </m:ctrlPr>
                </m:sSubPr>
                <m:e>
                  <m:r>
                    <m:rPr>
                      <m:sty m:val="bi"/>
                    </m:rPr>
                    <w:rPr>
                      <w:rStyle w:val="SubtitleChar"/>
                      <w:rFonts w:ascii="Cambria Math" w:hAnsi="Cambria Math"/>
                      <w:noProof/>
                      <w:color w:val="auto"/>
                      <w:sz w:val="22"/>
                      <w:szCs w:val="22"/>
                    </w:rPr>
                    <m:t>i</m:t>
                  </m:r>
                </m:e>
                <m:sub>
                  <m:r>
                    <m:rPr>
                      <m:sty m:val="b"/>
                    </m:rPr>
                    <w:rPr>
                      <w:rStyle w:val="SubtitleChar"/>
                      <w:rFonts w:ascii="Cambria Math" w:hAnsi="Cambria Math"/>
                      <w:noProof/>
                      <w:color w:val="auto"/>
                      <w:sz w:val="22"/>
                      <w:szCs w:val="22"/>
                    </w:rPr>
                    <m:t>0,</m:t>
                  </m:r>
                  <m:r>
                    <m:rPr>
                      <m:sty m:val="bi"/>
                    </m:rPr>
                    <w:rPr>
                      <w:rStyle w:val="SubtitleChar"/>
                      <w:rFonts w:ascii="Cambria Math" w:hAnsi="Cambria Math"/>
                      <w:noProof/>
                      <w:color w:val="auto"/>
                      <w:sz w:val="22"/>
                      <w:szCs w:val="22"/>
                    </w:rPr>
                    <m:t>j</m:t>
                  </m:r>
                </m:sub>
              </m:sSub>
            </m:oMath>
            <w:r w:rsidRPr="001E020F">
              <w:rPr>
                <w:rStyle w:val="SubtitleChar"/>
                <w:rFonts w:ascii="Arial" w:hAnsi="Arial" w:cs="Arial"/>
                <w:b w:val="0"/>
                <w:bCs w:val="0"/>
                <w:i w:val="0"/>
                <w:iCs w:val="0"/>
                <w:color w:val="auto"/>
                <w:sz w:val="22"/>
                <w:szCs w:val="22"/>
              </w:rPr>
              <w:t>(A/m</w:t>
            </w:r>
            <w:r w:rsidRPr="001E020F">
              <w:rPr>
                <w:rStyle w:val="SubtitleChar"/>
                <w:rFonts w:ascii="Arial" w:hAnsi="Arial" w:cs="Arial"/>
                <w:b w:val="0"/>
                <w:bCs w:val="0"/>
                <w:i w:val="0"/>
                <w:iCs w:val="0"/>
                <w:color w:val="auto"/>
                <w:sz w:val="22"/>
                <w:szCs w:val="22"/>
                <w:vertAlign w:val="superscript"/>
              </w:rPr>
              <w:t>2</w:t>
            </w:r>
            <w:r w:rsidRPr="001E020F">
              <w:rPr>
                <w:rStyle w:val="SubtitleChar"/>
                <w:rFonts w:ascii="Arial" w:hAnsi="Arial" w:cs="Arial"/>
                <w:b w:val="0"/>
                <w:bCs w:val="0"/>
                <w:i w:val="0"/>
                <w:iCs w:val="0"/>
                <w:color w:val="auto"/>
                <w:sz w:val="22"/>
                <w:szCs w:val="22"/>
              </w:rPr>
              <w:t>)</w:t>
            </w:r>
          </w:p>
        </w:tc>
        <w:tc>
          <w:tcPr>
            <w:tcW w:w="3006" w:type="dxa"/>
          </w:tcPr>
          <w:p w14:paraId="12D2F0DB" w14:textId="77777777" w:rsidR="007B3231" w:rsidRPr="001E020F" w:rsidRDefault="007B3231" w:rsidP="007B3231">
            <w:pPr>
              <w:pStyle w:val="Headinga111"/>
              <w:numPr>
                <w:ilvl w:val="0"/>
                <w:numId w:val="0"/>
              </w:numPr>
              <w:jc w:val="center"/>
              <w:rPr>
                <w:b w:val="0"/>
                <w:bCs w:val="0"/>
                <w:color w:val="000000" w:themeColor="text1"/>
                <w:sz w:val="22"/>
                <w:lang w:val="en-US" w:eastAsia="zh-CN"/>
              </w:rPr>
            </w:pPr>
            <m:oMath>
              <m:sSubSup>
                <m:sSubSupPr>
                  <m:ctrlPr>
                    <w:rPr>
                      <w:rFonts w:ascii="Cambria Math" w:eastAsia="Times New Roman" w:hAnsi="Cambria Math"/>
                      <w:i/>
                      <w:sz w:val="22"/>
                    </w:rPr>
                  </m:ctrlPr>
                </m:sSubSupPr>
                <m:e>
                  <m:r>
                    <m:rPr>
                      <m:sty m:val="bi"/>
                    </m:rPr>
                    <w:rPr>
                      <w:rFonts w:ascii="Cambria Math" w:eastAsia="Times New Roman" w:hAnsi="Cambria Math"/>
                    </w:rPr>
                    <m:t>U</m:t>
                  </m:r>
                </m:e>
                <m:sub>
                  <m:r>
                    <m:rPr>
                      <m:sty m:val="bi"/>
                    </m:rPr>
                    <w:rPr>
                      <w:rFonts w:ascii="Cambria Math" w:eastAsia="Times New Roman" w:hAnsi="Cambria Math"/>
                    </w:rPr>
                    <m:t>j</m:t>
                  </m:r>
                </m:sub>
                <m:sup>
                  <m:r>
                    <m:rPr>
                      <m:sty m:val="bi"/>
                    </m:rPr>
                    <w:rPr>
                      <w:rFonts w:ascii="Cambria Math" w:eastAsia="Times New Roman" w:hAnsi="Cambria Math"/>
                    </w:rPr>
                    <m:t>θ</m:t>
                  </m:r>
                </m:sup>
              </m:sSubSup>
            </m:oMath>
            <w:r w:rsidRPr="001E020F">
              <w:rPr>
                <w:b w:val="0"/>
                <w:bCs w:val="0"/>
                <w:sz w:val="22"/>
              </w:rPr>
              <w:t>(V</w:t>
            </w:r>
            <w:r w:rsidRPr="001E020F">
              <w:rPr>
                <w:b w:val="0"/>
                <w:bCs w:val="0"/>
              </w:rPr>
              <w:t>)</w:t>
            </w:r>
          </w:p>
        </w:tc>
      </w:tr>
      <w:tr w:rsidR="007B3231" w:rsidRPr="00E97717" w14:paraId="52C5E728" w14:textId="77777777" w:rsidTr="007B3231">
        <w:trPr>
          <w:trHeight w:hRule="exact" w:val="504"/>
        </w:trPr>
        <w:tc>
          <w:tcPr>
            <w:tcW w:w="3005" w:type="dxa"/>
          </w:tcPr>
          <w:p w14:paraId="50549E3B" w14:textId="77777777" w:rsidR="007B3231" w:rsidRPr="001E020F" w:rsidRDefault="007B3231" w:rsidP="007B3231">
            <w:pPr>
              <w:pStyle w:val="Headinga111"/>
              <w:numPr>
                <w:ilvl w:val="0"/>
                <w:numId w:val="0"/>
              </w:numPr>
              <w:jc w:val="center"/>
              <w:rPr>
                <w:b w:val="0"/>
                <w:bCs w:val="0"/>
                <w:color w:val="000000" w:themeColor="text1"/>
                <w:sz w:val="22"/>
                <w:lang w:val="en-US" w:eastAsia="zh-CN"/>
              </w:rPr>
            </w:pPr>
            <w:r w:rsidRPr="001E020F">
              <w:rPr>
                <w:b w:val="0"/>
                <w:bCs w:val="0"/>
                <w:color w:val="000000" w:themeColor="text1"/>
                <w:sz w:val="22"/>
                <w:lang w:val="en-US" w:eastAsia="zh-CN"/>
              </w:rPr>
              <w:t>Equation 1</w:t>
            </w:r>
          </w:p>
        </w:tc>
        <w:tc>
          <w:tcPr>
            <w:tcW w:w="3005" w:type="dxa"/>
          </w:tcPr>
          <w:p w14:paraId="59472E59"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0.5</w:t>
            </w:r>
          </w:p>
        </w:tc>
        <w:tc>
          <w:tcPr>
            <w:tcW w:w="3006" w:type="dxa"/>
          </w:tcPr>
          <w:p w14:paraId="1ACA0246"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0.0</w:t>
            </w:r>
          </w:p>
        </w:tc>
      </w:tr>
      <w:tr w:rsidR="007B3231" w:rsidRPr="00E97717" w14:paraId="1B025DA8" w14:textId="77777777" w:rsidTr="007B3231">
        <w:trPr>
          <w:trHeight w:hRule="exact" w:val="504"/>
        </w:trPr>
        <w:tc>
          <w:tcPr>
            <w:tcW w:w="3005" w:type="dxa"/>
          </w:tcPr>
          <w:p w14:paraId="0D41DE6C" w14:textId="77777777" w:rsidR="007B3231" w:rsidRPr="001E020F" w:rsidRDefault="007B3231" w:rsidP="007B3231">
            <w:pPr>
              <w:pStyle w:val="Headinga111"/>
              <w:numPr>
                <w:ilvl w:val="0"/>
                <w:numId w:val="0"/>
              </w:numPr>
              <w:jc w:val="center"/>
              <w:rPr>
                <w:b w:val="0"/>
                <w:bCs w:val="0"/>
                <w:color w:val="000000" w:themeColor="text1"/>
                <w:sz w:val="22"/>
                <w:lang w:val="en-US" w:eastAsia="zh-CN"/>
              </w:rPr>
            </w:pPr>
            <w:r w:rsidRPr="001E020F">
              <w:rPr>
                <w:b w:val="0"/>
                <w:bCs w:val="0"/>
                <w:color w:val="000000" w:themeColor="text1"/>
                <w:sz w:val="22"/>
                <w:lang w:val="en-US" w:eastAsia="zh-CN"/>
              </w:rPr>
              <w:t>Equation 3</w:t>
            </w:r>
          </w:p>
        </w:tc>
        <w:tc>
          <w:tcPr>
            <w:tcW w:w="3005" w:type="dxa"/>
          </w:tcPr>
          <w:p w14:paraId="32FE967F"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1.9</w:t>
            </w:r>
          </w:p>
        </w:tc>
        <w:tc>
          <w:tcPr>
            <w:tcW w:w="3006" w:type="dxa"/>
          </w:tcPr>
          <w:p w14:paraId="6BE067FE"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2.41</w:t>
            </w:r>
          </w:p>
        </w:tc>
      </w:tr>
      <w:tr w:rsidR="007B3231" w:rsidRPr="00E97717" w14:paraId="7E86AEB7" w14:textId="77777777" w:rsidTr="007B3231">
        <w:trPr>
          <w:trHeight w:hRule="exact" w:val="504"/>
        </w:trPr>
        <w:tc>
          <w:tcPr>
            <w:tcW w:w="3005" w:type="dxa"/>
          </w:tcPr>
          <w:p w14:paraId="44CFBC8A" w14:textId="77777777" w:rsidR="007B3231" w:rsidRPr="001E020F" w:rsidRDefault="007B3231" w:rsidP="007B3231">
            <w:pPr>
              <w:pStyle w:val="Headinga111"/>
              <w:numPr>
                <w:ilvl w:val="0"/>
                <w:numId w:val="0"/>
              </w:numPr>
              <w:jc w:val="center"/>
              <w:rPr>
                <w:b w:val="0"/>
                <w:bCs w:val="0"/>
                <w:color w:val="000000" w:themeColor="text1"/>
                <w:sz w:val="22"/>
                <w:lang w:val="en-US" w:eastAsia="zh-CN"/>
              </w:rPr>
            </w:pPr>
            <w:r w:rsidRPr="001E020F">
              <w:rPr>
                <w:b w:val="0"/>
                <w:bCs w:val="0"/>
                <w:color w:val="000000" w:themeColor="text1"/>
                <w:sz w:val="22"/>
                <w:lang w:val="en-US" w:eastAsia="zh-CN"/>
              </w:rPr>
              <w:t>Equation 4</w:t>
            </w:r>
          </w:p>
        </w:tc>
        <w:tc>
          <w:tcPr>
            <w:tcW w:w="3005" w:type="dxa"/>
          </w:tcPr>
          <w:p w14:paraId="7080D10C"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0.02</w:t>
            </w:r>
          </w:p>
        </w:tc>
        <w:tc>
          <w:tcPr>
            <w:tcW w:w="3006" w:type="dxa"/>
          </w:tcPr>
          <w:p w14:paraId="18E0AE2D"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2.35</w:t>
            </w:r>
          </w:p>
        </w:tc>
      </w:tr>
      <w:tr w:rsidR="007B3231" w:rsidRPr="00E97717" w14:paraId="040370B1" w14:textId="77777777" w:rsidTr="007B3231">
        <w:trPr>
          <w:trHeight w:hRule="exact" w:val="504"/>
        </w:trPr>
        <w:tc>
          <w:tcPr>
            <w:tcW w:w="3005" w:type="dxa"/>
          </w:tcPr>
          <w:p w14:paraId="0FE98F6E" w14:textId="77777777" w:rsidR="007B3231" w:rsidRPr="001E020F" w:rsidRDefault="007B3231" w:rsidP="007B3231">
            <w:pPr>
              <w:pStyle w:val="Headinga111"/>
              <w:numPr>
                <w:ilvl w:val="0"/>
                <w:numId w:val="0"/>
              </w:numPr>
              <w:jc w:val="center"/>
              <w:rPr>
                <w:b w:val="0"/>
                <w:bCs w:val="0"/>
                <w:color w:val="000000" w:themeColor="text1"/>
                <w:sz w:val="22"/>
                <w:lang w:val="en-US" w:eastAsia="zh-CN"/>
              </w:rPr>
            </w:pPr>
            <w:r w:rsidRPr="001E020F">
              <w:rPr>
                <w:b w:val="0"/>
                <w:bCs w:val="0"/>
                <w:color w:val="000000" w:themeColor="text1"/>
                <w:sz w:val="22"/>
                <w:lang w:val="en-US" w:eastAsia="zh-CN"/>
              </w:rPr>
              <w:lastRenderedPageBreak/>
              <w:t>Equation 5</w:t>
            </w:r>
          </w:p>
        </w:tc>
        <w:tc>
          <w:tcPr>
            <w:tcW w:w="3005" w:type="dxa"/>
          </w:tcPr>
          <w:p w14:paraId="0E3026A3"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0.02</w:t>
            </w:r>
          </w:p>
        </w:tc>
        <w:tc>
          <w:tcPr>
            <w:tcW w:w="3006" w:type="dxa"/>
          </w:tcPr>
          <w:p w14:paraId="6846ED1D"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2.23</w:t>
            </w:r>
          </w:p>
        </w:tc>
      </w:tr>
      <w:tr w:rsidR="007B3231" w:rsidRPr="00E97717" w14:paraId="3B3B6DD5" w14:textId="77777777" w:rsidTr="007B3231">
        <w:trPr>
          <w:trHeight w:hRule="exact" w:val="504"/>
        </w:trPr>
        <w:tc>
          <w:tcPr>
            <w:tcW w:w="3005" w:type="dxa"/>
          </w:tcPr>
          <w:p w14:paraId="1306F325" w14:textId="77777777" w:rsidR="007B3231" w:rsidRPr="001E020F" w:rsidRDefault="007B3231" w:rsidP="007B3231">
            <w:pPr>
              <w:pStyle w:val="Headinga111"/>
              <w:numPr>
                <w:ilvl w:val="0"/>
                <w:numId w:val="0"/>
              </w:numPr>
              <w:jc w:val="center"/>
              <w:rPr>
                <w:b w:val="0"/>
                <w:bCs w:val="0"/>
                <w:color w:val="000000" w:themeColor="text1"/>
                <w:sz w:val="22"/>
                <w:lang w:val="en-US" w:eastAsia="zh-CN"/>
              </w:rPr>
            </w:pPr>
            <w:r w:rsidRPr="001E020F">
              <w:rPr>
                <w:b w:val="0"/>
                <w:bCs w:val="0"/>
                <w:color w:val="000000" w:themeColor="text1"/>
                <w:sz w:val="22"/>
                <w:lang w:val="en-US" w:eastAsia="zh-CN"/>
              </w:rPr>
              <w:t>Equation 6</w:t>
            </w:r>
          </w:p>
        </w:tc>
        <w:tc>
          <w:tcPr>
            <w:tcW w:w="3005" w:type="dxa"/>
          </w:tcPr>
          <w:p w14:paraId="0CAA98CD"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m:oMathPara>
              <m:oMath>
                <m:r>
                  <m:rPr>
                    <m:sty m:val="bi"/>
                  </m:rPr>
                  <w:rPr>
                    <w:rFonts w:ascii="Cambria Math" w:hAnsi="Cambria Math"/>
                    <w:color w:val="000000" w:themeColor="text1"/>
                    <w:sz w:val="22"/>
                    <w:lang w:val="en-US" w:eastAsia="zh-CN"/>
                  </w:rPr>
                  <m:t>2.0×</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-4</m:t>
                    </m:r>
                  </m:sup>
                </m:sSup>
              </m:oMath>
            </m:oMathPara>
          </w:p>
        </w:tc>
        <w:tc>
          <w:tcPr>
            <w:tcW w:w="3006" w:type="dxa"/>
          </w:tcPr>
          <w:p w14:paraId="07B4B975"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2.03</w:t>
            </w:r>
          </w:p>
        </w:tc>
      </w:tr>
      <w:tr w:rsidR="007B3231" w:rsidRPr="00E97717" w14:paraId="74D012FC" w14:textId="77777777" w:rsidTr="007B3231">
        <w:trPr>
          <w:trHeight w:hRule="exact" w:val="504"/>
        </w:trPr>
        <w:tc>
          <w:tcPr>
            <w:tcW w:w="3005" w:type="dxa"/>
          </w:tcPr>
          <w:p w14:paraId="71F16449" w14:textId="77777777" w:rsidR="007B3231" w:rsidRPr="001E020F" w:rsidRDefault="007B3231" w:rsidP="007B3231">
            <w:pPr>
              <w:pStyle w:val="Headinga111"/>
              <w:numPr>
                <w:ilvl w:val="0"/>
                <w:numId w:val="0"/>
              </w:numPr>
              <w:jc w:val="center"/>
              <w:rPr>
                <w:b w:val="0"/>
                <w:bCs w:val="0"/>
                <w:color w:val="000000" w:themeColor="text1"/>
                <w:sz w:val="22"/>
                <w:lang w:val="en-US" w:eastAsia="zh-CN"/>
              </w:rPr>
            </w:pPr>
            <w:r w:rsidRPr="001E020F">
              <w:rPr>
                <w:b w:val="0"/>
                <w:bCs w:val="0"/>
                <w:color w:val="000000" w:themeColor="text1"/>
                <w:sz w:val="22"/>
                <w:lang w:val="en-US" w:eastAsia="zh-CN"/>
              </w:rPr>
              <w:t>Equation 7</w:t>
            </w:r>
          </w:p>
        </w:tc>
        <w:tc>
          <w:tcPr>
            <w:tcW w:w="3005" w:type="dxa"/>
          </w:tcPr>
          <w:p w14:paraId="54A1318A"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m:oMathPara>
              <m:oMath>
                <m:r>
                  <m:rPr>
                    <m:sty m:val="bi"/>
                  </m:rPr>
                  <w:rPr>
                    <w:rFonts w:ascii="Cambria Math" w:hAnsi="Cambria Math"/>
                    <w:color w:val="000000" w:themeColor="text1"/>
                    <w:sz w:val="22"/>
                    <w:lang w:val="en-US" w:eastAsia="zh-CN"/>
                  </w:rPr>
                  <m:t>2.0×</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-9</m:t>
                    </m:r>
                  </m:sup>
                </m:sSup>
              </m:oMath>
            </m:oMathPara>
          </w:p>
        </w:tc>
        <w:tc>
          <w:tcPr>
            <w:tcW w:w="3006" w:type="dxa"/>
          </w:tcPr>
          <w:p w14:paraId="46F66010" w14:textId="77777777" w:rsidR="007B3231" w:rsidRPr="00291AC4" w:rsidRDefault="007B3231" w:rsidP="007B3231">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2.01</w:t>
            </w:r>
          </w:p>
        </w:tc>
      </w:tr>
    </w:tbl>
    <w:p w14:paraId="4DBAB00A" w14:textId="77777777" w:rsidR="00572778" w:rsidRDefault="00572778" w:rsidP="00572778">
      <w:pPr>
        <w:jc w:val="both"/>
        <w:rPr>
          <w:rFonts w:ascii="Arial" w:eastAsia="Times New Roman" w:hAnsi="Arial" w:cs="Arial"/>
          <w:b/>
          <w:bCs/>
          <w:szCs w:val="24"/>
          <w:lang w:val="en-US"/>
        </w:rPr>
      </w:pPr>
    </w:p>
    <w:p w14:paraId="4104CBB4" w14:textId="32525302" w:rsidR="007B3231" w:rsidRPr="00A41CF4" w:rsidRDefault="00A41CF4" w:rsidP="00572778">
      <w:pPr>
        <w:jc w:val="both"/>
        <w:rPr>
          <w:rFonts w:ascii="Arial" w:eastAsia="Times New Roman" w:hAnsi="Arial" w:cs="Arial"/>
        </w:rPr>
      </w:pPr>
      <w:r w:rsidRPr="00A41CF4">
        <w:rPr>
          <w:rFonts w:ascii="Arial" w:eastAsia="Times New Roman" w:hAnsi="Arial" w:cs="Arial"/>
        </w:rPr>
        <w:t xml:space="preserve">Table </w:t>
      </w:r>
      <w:r w:rsidRPr="00A41CF4">
        <w:rPr>
          <w:rFonts w:ascii="Arial" w:eastAsia="Times New Roman" w:hAnsi="Arial" w:cs="Arial"/>
        </w:rPr>
        <w:t xml:space="preserve">S2 Transport properties and reference concentrations </w:t>
      </w:r>
    </w:p>
    <w:tbl>
      <w:tblPr>
        <w:tblStyle w:val="TableGrid"/>
        <w:tblpPr w:leftFromText="180" w:rightFromText="180" w:vertAnchor="text" w:horzAnchor="margin" w:tblpY="58"/>
        <w:tblW w:w="0" w:type="auto"/>
        <w:tblLook w:val="04A0" w:firstRow="1" w:lastRow="0" w:firstColumn="1" w:lastColumn="0" w:noHBand="0" w:noVBand="1"/>
      </w:tblPr>
      <w:tblGrid>
        <w:gridCol w:w="2335"/>
        <w:gridCol w:w="1890"/>
        <w:gridCol w:w="2720"/>
        <w:gridCol w:w="2071"/>
      </w:tblGrid>
      <w:tr w:rsidR="007B3231" w:rsidRPr="005D0171" w14:paraId="54EA1C77" w14:textId="77777777" w:rsidTr="007B3231">
        <w:trPr>
          <w:trHeight w:hRule="exact" w:val="504"/>
        </w:trPr>
        <w:tc>
          <w:tcPr>
            <w:tcW w:w="2335" w:type="dxa"/>
          </w:tcPr>
          <w:p w14:paraId="0CF1195B" w14:textId="25F18FCB" w:rsidR="007B3231" w:rsidRPr="005D0171" w:rsidRDefault="007B3231" w:rsidP="00177888">
            <w:pPr>
              <w:pStyle w:val="Headinga111"/>
              <w:numPr>
                <w:ilvl w:val="0"/>
                <w:numId w:val="0"/>
              </w:numPr>
              <w:jc w:val="center"/>
              <w:rPr>
                <w:rFonts w:eastAsia="Times New Roman"/>
                <w:b w:val="0"/>
                <w:bCs w:val="0"/>
                <w:sz w:val="22"/>
              </w:rPr>
            </w:pPr>
            <w:r w:rsidRPr="005D0171">
              <w:rPr>
                <w:rFonts w:eastAsia="Times New Roman"/>
                <w:b w:val="0"/>
                <w:bCs w:val="0"/>
                <w:sz w:val="22"/>
              </w:rPr>
              <w:t>Species (</w:t>
            </w:r>
            <m:oMath>
              <m:r>
                <m:rPr>
                  <m:sty m:val="bi"/>
                </m:rPr>
                <w:rPr>
                  <w:rFonts w:ascii="Cambria Math" w:eastAsia="Times New Roman" w:hAnsi="Cambria Math"/>
                  <w:sz w:val="22"/>
                </w:rPr>
                <m:t>i</m:t>
              </m:r>
            </m:oMath>
            <w:r w:rsidRPr="005D0171">
              <w:rPr>
                <w:rFonts w:eastAsia="Times New Roman"/>
                <w:b w:val="0"/>
                <w:bCs w:val="0"/>
                <w:sz w:val="22"/>
              </w:rPr>
              <w:t>)</w:t>
            </w:r>
          </w:p>
        </w:tc>
        <w:tc>
          <w:tcPr>
            <w:tcW w:w="1890" w:type="dxa"/>
          </w:tcPr>
          <w:p w14:paraId="18666B3D" w14:textId="77777777" w:rsidR="007B3231" w:rsidRPr="005D0171" w:rsidRDefault="007B3231" w:rsidP="007B3231">
            <w:pPr>
              <w:pStyle w:val="Headinga111"/>
              <w:numPr>
                <w:ilvl w:val="0"/>
                <w:numId w:val="0"/>
              </w:numPr>
              <w:jc w:val="center"/>
              <w:rPr>
                <w:rFonts w:eastAsia="Times New Roman"/>
                <w:b w:val="0"/>
                <w:bCs w:val="0"/>
                <w:sz w:val="22"/>
              </w:rPr>
            </w:pPr>
            <m:oMathPara>
              <m:oMath>
                <m:sSub>
                  <m:sSubPr>
                    <m:ctrlPr>
                      <w:rPr>
                        <w:rFonts w:ascii="Cambria Math" w:eastAsia="Times New Roman" w:hAnsi="Cambria Math"/>
                        <w:b w:val="0"/>
                        <w:bCs w:val="0"/>
                        <w:sz w:val="22"/>
                      </w:rPr>
                    </m:ctrlPr>
                  </m:sSubPr>
                  <m:e>
                    <m:r>
                      <m:rPr>
                        <m:sty m:val="bi"/>
                      </m:rPr>
                      <w:rPr>
                        <w:rFonts w:ascii="Cambria Math" w:eastAsia="Times New Roman" w:hAnsi="Cambria Math"/>
                        <w:sz w:val="22"/>
                      </w:rPr>
                      <m:t>z</m:t>
                    </m:r>
                  </m:e>
                  <m:sub>
                    <m:r>
                      <m:rPr>
                        <m:sty m:val="bi"/>
                      </m:rPr>
                      <w:rPr>
                        <w:rFonts w:ascii="Cambria Math" w:eastAsia="Times New Roman" w:hAnsi="Cambria Math"/>
                        <w:sz w:val="22"/>
                      </w:rPr>
                      <m:t>i</m:t>
                    </m:r>
                  </m:sub>
                </m:sSub>
              </m:oMath>
            </m:oMathPara>
          </w:p>
        </w:tc>
        <w:tc>
          <w:tcPr>
            <w:tcW w:w="2720" w:type="dxa"/>
          </w:tcPr>
          <w:p w14:paraId="2C2CB8F6" w14:textId="77777777" w:rsidR="007B3231" w:rsidRPr="005D0171" w:rsidRDefault="007B3231" w:rsidP="007B3231">
            <w:pPr>
              <w:pStyle w:val="Headinga111"/>
              <w:numPr>
                <w:ilvl w:val="0"/>
                <w:numId w:val="0"/>
              </w:numPr>
              <w:jc w:val="center"/>
              <w:rPr>
                <w:rFonts w:eastAsia="Times New Roman"/>
                <w:b w:val="0"/>
                <w:bCs w:val="0"/>
                <w:sz w:val="22"/>
              </w:rPr>
            </w:pPr>
            <m:oMath>
              <m:sSub>
                <m:sSubPr>
                  <m:ctrlPr>
                    <w:rPr>
                      <w:rFonts w:ascii="Cambria Math" w:eastAsia="Times New Roman" w:hAnsi="Cambria Math"/>
                      <w:b w:val="0"/>
                      <w:bCs w:val="0"/>
                      <w:sz w:val="22"/>
                    </w:rPr>
                  </m:ctrlPr>
                </m:sSubPr>
                <m:e>
                  <m:r>
                    <m:rPr>
                      <m:sty m:val="bi"/>
                    </m:rPr>
                    <w:rPr>
                      <w:rFonts w:ascii="Cambria Math" w:eastAsia="Times New Roman" w:hAnsi="Cambria Math"/>
                      <w:sz w:val="22"/>
                    </w:rPr>
                    <m:t>D</m:t>
                  </m:r>
                </m:e>
                <m:sub>
                  <m:r>
                    <m:rPr>
                      <m:sty m:val="bi"/>
                    </m:rPr>
                    <w:rPr>
                      <w:rFonts w:ascii="Cambria Math" w:eastAsia="Times New Roman" w:hAnsi="Cambria Math"/>
                      <w:sz w:val="22"/>
                    </w:rPr>
                    <m:t>i</m:t>
                  </m:r>
                </m:sub>
              </m:sSub>
            </m:oMath>
            <w:r w:rsidRPr="005D0171">
              <w:rPr>
                <w:rFonts w:eastAsia="Times New Roman"/>
                <w:b w:val="0"/>
                <w:bCs w:val="0"/>
                <w:sz w:val="22"/>
              </w:rPr>
              <w:t xml:space="preserve"> (m2s-1)</w:t>
            </w:r>
          </w:p>
        </w:tc>
        <w:tc>
          <w:tcPr>
            <w:tcW w:w="2071" w:type="dxa"/>
          </w:tcPr>
          <w:p w14:paraId="4AC078E1" w14:textId="77777777" w:rsidR="007B3231" w:rsidRPr="005D0171" w:rsidRDefault="007B3231" w:rsidP="007B3231">
            <w:pPr>
              <w:pStyle w:val="Headinga111"/>
              <w:numPr>
                <w:ilvl w:val="0"/>
                <w:numId w:val="0"/>
              </w:numPr>
              <w:jc w:val="center"/>
              <w:rPr>
                <w:rFonts w:eastAsia="Times New Roman"/>
                <w:b w:val="0"/>
                <w:bCs w:val="0"/>
                <w:sz w:val="22"/>
              </w:rPr>
            </w:pPr>
            <m:oMath>
              <m:sSub>
                <m:sSubPr>
                  <m:ctrlPr>
                    <w:rPr>
                      <w:rFonts w:ascii="Cambria Math" w:eastAsia="Times New Roman" w:hAnsi="Cambria Math"/>
                      <w:b w:val="0"/>
                      <w:bCs w:val="0"/>
                      <w:sz w:val="22"/>
                    </w:rPr>
                  </m:ctrlPr>
                </m:sSubPr>
                <m:e>
                  <m:r>
                    <m:rPr>
                      <m:sty m:val="bi"/>
                    </m:rPr>
                    <w:rPr>
                      <w:rFonts w:ascii="Cambria Math" w:eastAsia="Times New Roman" w:hAnsi="Cambria Math"/>
                      <w:sz w:val="22"/>
                    </w:rPr>
                    <m:t>C</m:t>
                  </m:r>
                </m:e>
                <m:sub>
                  <m:r>
                    <m:rPr>
                      <m:sty m:val="bi"/>
                    </m:rPr>
                    <w:rPr>
                      <w:rFonts w:ascii="Cambria Math" w:eastAsia="Times New Roman" w:hAnsi="Cambria Math"/>
                      <w:sz w:val="22"/>
                    </w:rPr>
                    <m:t>i</m:t>
                  </m:r>
                  <m:r>
                    <m:rPr>
                      <m:sty m:val="b"/>
                    </m:rPr>
                    <w:rPr>
                      <w:rFonts w:ascii="Cambria Math" w:eastAsia="Times New Roman" w:hAnsi="Cambria Math"/>
                      <w:sz w:val="22"/>
                    </w:rPr>
                    <m:t>,</m:t>
                  </m:r>
                  <m:r>
                    <m:rPr>
                      <m:sty m:val="bi"/>
                    </m:rPr>
                    <w:rPr>
                      <w:rFonts w:ascii="Cambria Math" w:eastAsia="Times New Roman" w:hAnsi="Cambria Math"/>
                      <w:sz w:val="22"/>
                    </w:rPr>
                    <m:t>ref</m:t>
                  </m:r>
                </m:sub>
              </m:sSub>
            </m:oMath>
            <w:r w:rsidRPr="005D0171">
              <w:rPr>
                <w:rFonts w:eastAsia="Times New Roman"/>
                <w:b w:val="0"/>
                <w:bCs w:val="0"/>
                <w:sz w:val="22"/>
              </w:rPr>
              <w:t>(</w:t>
            </w:r>
            <w:proofErr w:type="gramStart"/>
            <w:r w:rsidRPr="005D0171">
              <w:rPr>
                <w:rFonts w:eastAsia="Times New Roman"/>
                <w:b w:val="0"/>
                <w:bCs w:val="0"/>
                <w:sz w:val="22"/>
              </w:rPr>
              <w:t>mol</w:t>
            </w:r>
            <w:proofErr w:type="gramEnd"/>
            <w:r w:rsidRPr="005D0171">
              <w:rPr>
                <w:rFonts w:eastAsia="Times New Roman"/>
                <w:b w:val="0"/>
                <w:bCs w:val="0"/>
                <w:sz w:val="22"/>
              </w:rPr>
              <w:t xml:space="preserve"> m-3)</w:t>
            </w:r>
          </w:p>
        </w:tc>
      </w:tr>
      <w:tr w:rsidR="007B3231" w:rsidRPr="005D0171" w14:paraId="495D6665" w14:textId="77777777" w:rsidTr="007B3231">
        <w:trPr>
          <w:trHeight w:hRule="exact" w:val="504"/>
        </w:trPr>
        <w:tc>
          <w:tcPr>
            <w:tcW w:w="2335" w:type="dxa"/>
          </w:tcPr>
          <w:p w14:paraId="3452DB12" w14:textId="77777777" w:rsidR="007B3231" w:rsidRPr="005D0171" w:rsidRDefault="007B3231" w:rsidP="007B3231">
            <w:pPr>
              <w:pStyle w:val="Headinga111"/>
              <w:numPr>
                <w:ilvl w:val="0"/>
                <w:numId w:val="0"/>
              </w:numPr>
              <w:jc w:val="both"/>
              <w:rPr>
                <w:rFonts w:eastAsia="Times New Roman"/>
                <w:b w:val="0"/>
                <w:bCs w:val="0"/>
                <w:sz w:val="22"/>
              </w:rPr>
            </w:pPr>
            <m:oMathPara>
              <m:oMath>
                <m:sSup>
                  <m:sSupPr>
                    <m:ctrlPr>
                      <w:rPr>
                        <w:rFonts w:ascii="Cambria Math" w:eastAsia="Times New Roman" w:hAnsi="Cambria Math"/>
                        <w:b w:val="0"/>
                        <w:bCs w:val="0"/>
                      </w:rPr>
                    </m:ctrlPr>
                  </m:sSupPr>
                  <m:e>
                    <m:r>
                      <m:rPr>
                        <m:sty m:val="bi"/>
                      </m:rPr>
                      <w:rPr>
                        <w:rFonts w:ascii="Cambria Math" w:eastAsia="Times New Roman" w:hAnsi="Cambria Math"/>
                      </w:rPr>
                      <m:t>Li</m:t>
                    </m:r>
                  </m:e>
                  <m:sup>
                    <m:r>
                      <m:rPr>
                        <m:sty m:val="b"/>
                      </m:rPr>
                      <w:rPr>
                        <w:rFonts w:ascii="Cambria Math" w:eastAsia="Times New Roman" w:hAnsi="Cambria Math"/>
                      </w:rPr>
                      <m:t>+</m:t>
                    </m:r>
                  </m:sup>
                </m:sSup>
                <m:r>
                  <m:rPr>
                    <m:sty m:val="b"/>
                  </m:rPr>
                  <w:rPr>
                    <w:rFonts w:ascii="Cambria Math" w:eastAsia="Times New Roman" w:hAnsi="Cambria Math"/>
                  </w:rPr>
                  <m:t xml:space="preserve"> </m:t>
                </m:r>
              </m:oMath>
            </m:oMathPara>
          </w:p>
        </w:tc>
        <w:tc>
          <w:tcPr>
            <w:tcW w:w="1890" w:type="dxa"/>
          </w:tcPr>
          <w:p w14:paraId="69AB1335"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1</w:t>
            </w:r>
          </w:p>
        </w:tc>
        <w:tc>
          <w:tcPr>
            <w:tcW w:w="2720" w:type="dxa"/>
          </w:tcPr>
          <w:p w14:paraId="630CD801"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0.88×</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-12</m:t>
                    </m:r>
                  </m:sup>
                </m:sSup>
              </m:oMath>
            </m:oMathPara>
          </w:p>
        </w:tc>
        <w:tc>
          <w:tcPr>
            <w:tcW w:w="2071" w:type="dxa"/>
          </w:tcPr>
          <w:p w14:paraId="7EC792F3"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1001</w:t>
            </w:r>
          </w:p>
        </w:tc>
      </w:tr>
      <w:tr w:rsidR="007B3231" w:rsidRPr="005D0171" w14:paraId="2C8CD3D6" w14:textId="77777777" w:rsidTr="007B3231">
        <w:trPr>
          <w:trHeight w:hRule="exact" w:val="504"/>
        </w:trPr>
        <w:tc>
          <w:tcPr>
            <w:tcW w:w="2335" w:type="dxa"/>
          </w:tcPr>
          <w:p w14:paraId="1F2DFCBF" w14:textId="77777777" w:rsidR="007B3231" w:rsidRPr="005D0171" w:rsidRDefault="007B3231" w:rsidP="007B3231">
            <w:pPr>
              <w:pStyle w:val="Headinga111"/>
              <w:numPr>
                <w:ilvl w:val="0"/>
                <w:numId w:val="0"/>
              </w:numPr>
              <w:jc w:val="both"/>
              <w:rPr>
                <w:rFonts w:eastAsia="Times New Roman"/>
                <w:b w:val="0"/>
                <w:bCs w:val="0"/>
                <w:sz w:val="22"/>
              </w:rPr>
            </w:pPr>
            <m:oMathPara>
              <m:oMath>
                <m:sSub>
                  <m:sSubPr>
                    <m:ctrlPr>
                      <w:rPr>
                        <w:rFonts w:ascii="Cambria Math" w:eastAsia="Times New Roman" w:hAnsi="Cambria Math"/>
                        <w:b w:val="0"/>
                        <w:bCs w:val="0"/>
                      </w:rPr>
                    </m:ctrlPr>
                  </m:sSubPr>
                  <m:e>
                    <m:r>
                      <m:rPr>
                        <m:sty m:val="bi"/>
                      </m:rPr>
                      <w:rPr>
                        <w:rFonts w:ascii="Cambria Math" w:eastAsia="Times New Roman" w:hAnsi="Cambria Math"/>
                      </w:rPr>
                      <m:t>S</m:t>
                    </m:r>
                  </m:e>
                  <m:sub>
                    <m:r>
                      <m:rPr>
                        <m:sty m:val="b"/>
                      </m:rPr>
                      <w:rPr>
                        <w:rFonts w:ascii="Cambria Math" w:eastAsia="Times New Roman" w:hAnsi="Cambria Math"/>
                      </w:rPr>
                      <m:t>8</m:t>
                    </m:r>
                  </m:sub>
                </m:sSub>
              </m:oMath>
            </m:oMathPara>
          </w:p>
        </w:tc>
        <w:tc>
          <w:tcPr>
            <w:tcW w:w="1890" w:type="dxa"/>
          </w:tcPr>
          <w:p w14:paraId="4245ECE0"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0</w:t>
            </w:r>
          </w:p>
        </w:tc>
        <w:tc>
          <w:tcPr>
            <w:tcW w:w="2720" w:type="dxa"/>
          </w:tcPr>
          <w:p w14:paraId="0F9D1DC7"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0.88×</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-11</m:t>
                    </m:r>
                  </m:sup>
                </m:sSup>
              </m:oMath>
            </m:oMathPara>
          </w:p>
        </w:tc>
        <w:tc>
          <w:tcPr>
            <w:tcW w:w="2071" w:type="dxa"/>
          </w:tcPr>
          <w:p w14:paraId="198C0AF3"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19.0</w:t>
            </w:r>
          </w:p>
        </w:tc>
      </w:tr>
      <w:tr w:rsidR="007B3231" w:rsidRPr="005D0171" w14:paraId="19B74D13" w14:textId="77777777" w:rsidTr="007B3231">
        <w:trPr>
          <w:trHeight w:hRule="exact" w:val="504"/>
        </w:trPr>
        <w:tc>
          <w:tcPr>
            <w:tcW w:w="2335" w:type="dxa"/>
          </w:tcPr>
          <w:p w14:paraId="31A77E21" w14:textId="77777777" w:rsidR="007B3231" w:rsidRPr="005D0171" w:rsidRDefault="007B3231" w:rsidP="007B3231">
            <w:pPr>
              <w:pStyle w:val="Headinga111"/>
              <w:numPr>
                <w:ilvl w:val="0"/>
                <w:numId w:val="0"/>
              </w:numPr>
              <w:jc w:val="both"/>
              <w:rPr>
                <w:rFonts w:eastAsia="Times New Roman"/>
                <w:b w:val="0"/>
                <w:bCs w:val="0"/>
                <w:sz w:val="22"/>
              </w:rPr>
            </w:pPr>
            <m:oMathPara>
              <m:oMath>
                <m:sSubSup>
                  <m:sSubSupPr>
                    <m:ctrlPr>
                      <w:rPr>
                        <w:rFonts w:ascii="Cambria Math" w:eastAsia="Times New Roman" w:hAnsi="Cambria Math"/>
                        <w:b w:val="0"/>
                        <w:bCs w:val="0"/>
                      </w:rPr>
                    </m:ctrlPr>
                  </m:sSubSupPr>
                  <m:e>
                    <m:r>
                      <m:rPr>
                        <m:sty m:val="bi"/>
                      </m:rPr>
                      <w:rPr>
                        <w:rFonts w:ascii="Cambria Math" w:eastAsia="Times New Roman" w:hAnsi="Cambria Math"/>
                      </w:rPr>
                      <m:t>S</m:t>
                    </m:r>
                  </m:e>
                  <m:sub>
                    <m:r>
                      <m:rPr>
                        <m:sty m:val="b"/>
                      </m:rPr>
                      <w:rPr>
                        <w:rFonts w:ascii="Cambria Math" w:eastAsia="Times New Roman" w:hAnsi="Cambria Math"/>
                      </w:rPr>
                      <m:t>8</m:t>
                    </m:r>
                  </m:sub>
                  <m:sup>
                    <m:r>
                      <m:rPr>
                        <m:sty m:val="b"/>
                      </m:rPr>
                      <w:rPr>
                        <w:rFonts w:ascii="Cambria Math" w:eastAsia="Times New Roman" w:hAnsi="Cambria Math"/>
                      </w:rPr>
                      <m:t>2-</m:t>
                    </m:r>
                  </m:sup>
                </m:sSubSup>
              </m:oMath>
            </m:oMathPara>
          </w:p>
        </w:tc>
        <w:tc>
          <w:tcPr>
            <w:tcW w:w="1890" w:type="dxa"/>
          </w:tcPr>
          <w:p w14:paraId="019E731C"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-2</w:t>
            </w:r>
          </w:p>
        </w:tc>
        <w:tc>
          <w:tcPr>
            <w:tcW w:w="2720" w:type="dxa"/>
          </w:tcPr>
          <w:p w14:paraId="36B2B8B6"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3.5×</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-12</m:t>
                    </m:r>
                  </m:sup>
                </m:sSup>
              </m:oMath>
            </m:oMathPara>
          </w:p>
        </w:tc>
        <w:tc>
          <w:tcPr>
            <w:tcW w:w="2071" w:type="dxa"/>
          </w:tcPr>
          <w:p w14:paraId="0164F929"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0.18</w:t>
            </w:r>
          </w:p>
        </w:tc>
      </w:tr>
      <w:tr w:rsidR="007B3231" w:rsidRPr="005D0171" w14:paraId="1719F585" w14:textId="77777777" w:rsidTr="007B3231">
        <w:trPr>
          <w:trHeight w:hRule="exact" w:val="504"/>
        </w:trPr>
        <w:tc>
          <w:tcPr>
            <w:tcW w:w="2335" w:type="dxa"/>
          </w:tcPr>
          <w:p w14:paraId="281487B4" w14:textId="77777777" w:rsidR="007B3231" w:rsidRPr="005D0171" w:rsidRDefault="007B3231" w:rsidP="007B3231">
            <w:pPr>
              <w:pStyle w:val="Headinga111"/>
              <w:numPr>
                <w:ilvl w:val="0"/>
                <w:numId w:val="0"/>
              </w:numPr>
              <w:jc w:val="both"/>
              <w:rPr>
                <w:rFonts w:eastAsia="Times New Roman"/>
                <w:b w:val="0"/>
                <w:bCs w:val="0"/>
                <w:sz w:val="22"/>
              </w:rPr>
            </w:pPr>
            <m:oMathPara>
              <m:oMath>
                <m:sSubSup>
                  <m:sSubSupPr>
                    <m:ctrlPr>
                      <w:rPr>
                        <w:rFonts w:ascii="Cambria Math" w:eastAsia="Times New Roman" w:hAnsi="Cambria Math"/>
                        <w:b w:val="0"/>
                        <w:bCs w:val="0"/>
                      </w:rPr>
                    </m:ctrlPr>
                  </m:sSubSupPr>
                  <m:e>
                    <m:r>
                      <m:rPr>
                        <m:sty m:val="bi"/>
                      </m:rPr>
                      <w:rPr>
                        <w:rFonts w:ascii="Cambria Math" w:eastAsia="Times New Roman" w:hAnsi="Cambria Math"/>
                      </w:rPr>
                      <m:t>S</m:t>
                    </m:r>
                  </m:e>
                  <m:sub>
                    <m:r>
                      <m:rPr>
                        <m:sty m:val="b"/>
                      </m:rPr>
                      <w:rPr>
                        <w:rFonts w:ascii="Cambria Math" w:eastAsia="Times New Roman" w:hAnsi="Cambria Math"/>
                      </w:rPr>
                      <m:t>6</m:t>
                    </m:r>
                  </m:sub>
                  <m:sup>
                    <m:r>
                      <m:rPr>
                        <m:sty m:val="b"/>
                      </m:rPr>
                      <w:rPr>
                        <w:rFonts w:ascii="Cambria Math" w:eastAsia="Times New Roman" w:hAnsi="Cambria Math"/>
                      </w:rPr>
                      <m:t>2-</m:t>
                    </m:r>
                  </m:sup>
                </m:sSubSup>
              </m:oMath>
            </m:oMathPara>
          </w:p>
        </w:tc>
        <w:tc>
          <w:tcPr>
            <w:tcW w:w="1890" w:type="dxa"/>
          </w:tcPr>
          <w:p w14:paraId="36A6D367"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-2</w:t>
            </w:r>
          </w:p>
        </w:tc>
        <w:tc>
          <w:tcPr>
            <w:tcW w:w="2720" w:type="dxa"/>
          </w:tcPr>
          <w:p w14:paraId="3908F1CB"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3.5×</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-12</m:t>
                    </m:r>
                  </m:sup>
                </m:sSup>
              </m:oMath>
            </m:oMathPara>
          </w:p>
        </w:tc>
        <w:tc>
          <w:tcPr>
            <w:tcW w:w="2071" w:type="dxa"/>
          </w:tcPr>
          <w:p w14:paraId="2730D2F6"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0.32</w:t>
            </w:r>
          </w:p>
        </w:tc>
      </w:tr>
      <w:tr w:rsidR="007B3231" w:rsidRPr="005D0171" w14:paraId="020739AC" w14:textId="77777777" w:rsidTr="007B3231">
        <w:trPr>
          <w:trHeight w:hRule="exact" w:val="504"/>
        </w:trPr>
        <w:tc>
          <w:tcPr>
            <w:tcW w:w="2335" w:type="dxa"/>
          </w:tcPr>
          <w:p w14:paraId="59ECB419" w14:textId="77777777" w:rsidR="007B3231" w:rsidRPr="005D0171" w:rsidRDefault="007B3231" w:rsidP="007B3231">
            <w:pPr>
              <w:pStyle w:val="Headinga111"/>
              <w:numPr>
                <w:ilvl w:val="0"/>
                <w:numId w:val="0"/>
              </w:numPr>
              <w:jc w:val="both"/>
              <w:rPr>
                <w:rFonts w:eastAsia="Times New Roman"/>
                <w:b w:val="0"/>
                <w:bCs w:val="0"/>
                <w:sz w:val="22"/>
              </w:rPr>
            </w:pPr>
            <m:oMathPara>
              <m:oMath>
                <m:sSubSup>
                  <m:sSubSupPr>
                    <m:ctrlPr>
                      <w:rPr>
                        <w:rFonts w:ascii="Cambria Math" w:eastAsia="Times New Roman" w:hAnsi="Cambria Math"/>
                        <w:b w:val="0"/>
                        <w:bCs w:val="0"/>
                      </w:rPr>
                    </m:ctrlPr>
                  </m:sSubSupPr>
                  <m:e>
                    <m:r>
                      <m:rPr>
                        <m:sty m:val="bi"/>
                      </m:rPr>
                      <w:rPr>
                        <w:rFonts w:ascii="Cambria Math" w:eastAsia="Times New Roman" w:hAnsi="Cambria Math"/>
                      </w:rPr>
                      <m:t>S</m:t>
                    </m:r>
                  </m:e>
                  <m:sub>
                    <m:r>
                      <m:rPr>
                        <m:sty m:val="b"/>
                      </m:rPr>
                      <w:rPr>
                        <w:rFonts w:ascii="Cambria Math" w:eastAsia="Times New Roman" w:hAnsi="Cambria Math"/>
                      </w:rPr>
                      <m:t>4</m:t>
                    </m:r>
                  </m:sub>
                  <m:sup>
                    <m:r>
                      <m:rPr>
                        <m:sty m:val="b"/>
                      </m:rPr>
                      <w:rPr>
                        <w:rFonts w:ascii="Cambria Math" w:eastAsia="Times New Roman" w:hAnsi="Cambria Math"/>
                      </w:rPr>
                      <m:t>2-</m:t>
                    </m:r>
                  </m:sup>
                </m:sSubSup>
              </m:oMath>
            </m:oMathPara>
          </w:p>
        </w:tc>
        <w:tc>
          <w:tcPr>
            <w:tcW w:w="1890" w:type="dxa"/>
          </w:tcPr>
          <w:p w14:paraId="68C6198B"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-2</w:t>
            </w:r>
          </w:p>
        </w:tc>
        <w:tc>
          <w:tcPr>
            <w:tcW w:w="2720" w:type="dxa"/>
          </w:tcPr>
          <w:p w14:paraId="12CECA02"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1.75×</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-12</m:t>
                    </m:r>
                  </m:sup>
                </m:sSup>
              </m:oMath>
            </m:oMathPara>
          </w:p>
        </w:tc>
        <w:tc>
          <w:tcPr>
            <w:tcW w:w="2071" w:type="dxa"/>
          </w:tcPr>
          <w:p w14:paraId="22286068"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0.02</w:t>
            </w:r>
          </w:p>
        </w:tc>
      </w:tr>
      <w:tr w:rsidR="007B3231" w:rsidRPr="005D0171" w14:paraId="7B11D80C" w14:textId="77777777" w:rsidTr="007B3231">
        <w:trPr>
          <w:trHeight w:hRule="exact" w:val="504"/>
        </w:trPr>
        <w:tc>
          <w:tcPr>
            <w:tcW w:w="2335" w:type="dxa"/>
          </w:tcPr>
          <w:p w14:paraId="6A3C1E53" w14:textId="77777777" w:rsidR="007B3231" w:rsidRPr="005D0171" w:rsidRDefault="007B3231" w:rsidP="007B3231">
            <w:pPr>
              <w:pStyle w:val="Headinga111"/>
              <w:numPr>
                <w:ilvl w:val="0"/>
                <w:numId w:val="0"/>
              </w:numPr>
              <w:jc w:val="both"/>
              <w:rPr>
                <w:rFonts w:eastAsia="Times New Roman"/>
                <w:b w:val="0"/>
                <w:bCs w:val="0"/>
                <w:sz w:val="22"/>
              </w:rPr>
            </w:pPr>
            <m:oMathPara>
              <m:oMath>
                <m:sSubSup>
                  <m:sSubSupPr>
                    <m:ctrlPr>
                      <w:rPr>
                        <w:rFonts w:ascii="Cambria Math" w:eastAsia="Times New Roman" w:hAnsi="Cambria Math"/>
                        <w:b w:val="0"/>
                        <w:bCs w:val="0"/>
                      </w:rPr>
                    </m:ctrlPr>
                  </m:sSubSupPr>
                  <m:e>
                    <m:r>
                      <m:rPr>
                        <m:sty m:val="bi"/>
                      </m:rPr>
                      <w:rPr>
                        <w:rFonts w:ascii="Cambria Math" w:eastAsia="Times New Roman" w:hAnsi="Cambria Math"/>
                      </w:rPr>
                      <m:t>S</m:t>
                    </m:r>
                  </m:e>
                  <m:sub>
                    <m:r>
                      <m:rPr>
                        <m:sty m:val="b"/>
                      </m:rPr>
                      <w:rPr>
                        <w:rFonts w:ascii="Cambria Math" w:eastAsia="Times New Roman" w:hAnsi="Cambria Math"/>
                      </w:rPr>
                      <m:t>2</m:t>
                    </m:r>
                  </m:sub>
                  <m:sup>
                    <m:r>
                      <m:rPr>
                        <m:sty m:val="b"/>
                      </m:rPr>
                      <w:rPr>
                        <w:rFonts w:ascii="Cambria Math" w:eastAsia="Times New Roman" w:hAnsi="Cambria Math"/>
                      </w:rPr>
                      <m:t>2-</m:t>
                    </m:r>
                  </m:sup>
                </m:sSubSup>
              </m:oMath>
            </m:oMathPara>
          </w:p>
        </w:tc>
        <w:tc>
          <w:tcPr>
            <w:tcW w:w="1890" w:type="dxa"/>
          </w:tcPr>
          <w:p w14:paraId="1F6441C1"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-2</w:t>
            </w:r>
          </w:p>
        </w:tc>
        <w:tc>
          <w:tcPr>
            <w:tcW w:w="2720" w:type="dxa"/>
          </w:tcPr>
          <w:p w14:paraId="643B4D4C"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0.88×</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-12</m:t>
                    </m:r>
                  </m:sup>
                </m:sSup>
              </m:oMath>
            </m:oMathPara>
          </w:p>
        </w:tc>
        <w:tc>
          <w:tcPr>
            <w:tcW w:w="2071" w:type="dxa"/>
          </w:tcPr>
          <w:p w14:paraId="521141B0"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5.23×</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-7</m:t>
                    </m:r>
                  </m:sup>
                </m:sSup>
              </m:oMath>
            </m:oMathPara>
          </w:p>
        </w:tc>
      </w:tr>
      <w:tr w:rsidR="007B3231" w:rsidRPr="005D0171" w14:paraId="29391ABD" w14:textId="77777777" w:rsidTr="007B3231">
        <w:trPr>
          <w:trHeight w:hRule="exact" w:val="504"/>
        </w:trPr>
        <w:tc>
          <w:tcPr>
            <w:tcW w:w="2335" w:type="dxa"/>
          </w:tcPr>
          <w:p w14:paraId="769A3FC3" w14:textId="77777777" w:rsidR="007B3231" w:rsidRPr="005D0171" w:rsidRDefault="007B3231" w:rsidP="007B3231">
            <w:pPr>
              <w:pStyle w:val="Headinga111"/>
              <w:numPr>
                <w:ilvl w:val="0"/>
                <w:numId w:val="0"/>
              </w:numPr>
              <w:jc w:val="both"/>
              <w:rPr>
                <w:rFonts w:eastAsia="Times New Roman"/>
                <w:b w:val="0"/>
                <w:bCs w:val="0"/>
                <w:sz w:val="22"/>
              </w:rPr>
            </w:pPr>
            <m:oMathPara>
              <m:oMath>
                <m:sSup>
                  <m:sSupPr>
                    <m:ctrlPr>
                      <w:rPr>
                        <w:rFonts w:ascii="Cambria Math" w:eastAsia="Times New Roman" w:hAnsi="Cambria Math"/>
                        <w:b w:val="0"/>
                        <w:bCs w:val="0"/>
                      </w:rPr>
                    </m:ctrlPr>
                  </m:sSupPr>
                  <m:e>
                    <m:r>
                      <m:rPr>
                        <m:sty m:val="bi"/>
                      </m:rPr>
                      <w:rPr>
                        <w:rFonts w:ascii="Cambria Math" w:eastAsia="Times New Roman" w:hAnsi="Cambria Math"/>
                      </w:rPr>
                      <m:t>S</m:t>
                    </m:r>
                  </m:e>
                  <m:sup>
                    <m:r>
                      <m:rPr>
                        <m:sty m:val="b"/>
                      </m:rPr>
                      <w:rPr>
                        <w:rFonts w:ascii="Cambria Math" w:eastAsia="Times New Roman" w:hAnsi="Cambria Math"/>
                      </w:rPr>
                      <m:t>2-</m:t>
                    </m:r>
                  </m:sup>
                </m:sSup>
              </m:oMath>
            </m:oMathPara>
          </w:p>
        </w:tc>
        <w:tc>
          <w:tcPr>
            <w:tcW w:w="1890" w:type="dxa"/>
          </w:tcPr>
          <w:p w14:paraId="168D2257"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-2</w:t>
            </w:r>
          </w:p>
        </w:tc>
        <w:tc>
          <w:tcPr>
            <w:tcW w:w="2720" w:type="dxa"/>
          </w:tcPr>
          <w:p w14:paraId="3F6B18E1"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0.88×</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-12</m:t>
                    </m:r>
                  </m:sup>
                </m:sSup>
              </m:oMath>
            </m:oMathPara>
          </w:p>
        </w:tc>
        <w:tc>
          <w:tcPr>
            <w:tcW w:w="2071" w:type="dxa"/>
          </w:tcPr>
          <w:p w14:paraId="0AA64F33"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8.27×</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-10</m:t>
                    </m:r>
                  </m:sup>
                </m:sSup>
              </m:oMath>
            </m:oMathPara>
          </w:p>
        </w:tc>
      </w:tr>
      <w:tr w:rsidR="007B3231" w:rsidRPr="005D0171" w14:paraId="0AD0CECA" w14:textId="77777777" w:rsidTr="007B3231">
        <w:trPr>
          <w:trHeight w:hRule="exact" w:val="504"/>
        </w:trPr>
        <w:tc>
          <w:tcPr>
            <w:tcW w:w="2335" w:type="dxa"/>
          </w:tcPr>
          <w:p w14:paraId="0EC39BE1" w14:textId="77777777" w:rsidR="007B3231" w:rsidRPr="005D0171" w:rsidRDefault="007B3231" w:rsidP="007B3231">
            <w:pPr>
              <w:pStyle w:val="Headinga111"/>
              <w:numPr>
                <w:ilvl w:val="0"/>
                <w:numId w:val="0"/>
              </w:numPr>
              <w:jc w:val="both"/>
              <w:rPr>
                <w:rFonts w:eastAsia="Times New Roman"/>
                <w:b w:val="0"/>
                <w:bCs w:val="0"/>
                <w:sz w:val="22"/>
              </w:rPr>
            </w:pPr>
            <m:oMathPara>
              <m:oMath>
                <m:sSup>
                  <m:sSupPr>
                    <m:ctrlPr>
                      <w:rPr>
                        <w:rFonts w:ascii="Cambria Math" w:eastAsia="Times New Roman" w:hAnsi="Cambria Math"/>
                        <w:b w:val="0"/>
                        <w:bCs w:val="0"/>
                      </w:rPr>
                    </m:ctrlPr>
                  </m:sSupPr>
                  <m:e>
                    <m:r>
                      <m:rPr>
                        <m:sty m:val="bi"/>
                      </m:rPr>
                      <w:rPr>
                        <w:rFonts w:ascii="Cambria Math" w:eastAsia="Times New Roman" w:hAnsi="Cambria Math"/>
                      </w:rPr>
                      <m:t>A</m:t>
                    </m:r>
                  </m:e>
                  <m:sup>
                    <m:r>
                      <m:rPr>
                        <m:sty m:val="b"/>
                      </m:rPr>
                      <w:rPr>
                        <w:rFonts w:ascii="Cambria Math" w:eastAsia="Times New Roman" w:hAnsi="Cambria Math"/>
                      </w:rPr>
                      <m:t>-</m:t>
                    </m:r>
                  </m:sup>
                </m:sSup>
              </m:oMath>
            </m:oMathPara>
          </w:p>
        </w:tc>
        <w:tc>
          <w:tcPr>
            <w:tcW w:w="1890" w:type="dxa"/>
          </w:tcPr>
          <w:p w14:paraId="013FCAB4"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-1</w:t>
            </w:r>
          </w:p>
        </w:tc>
        <w:tc>
          <w:tcPr>
            <w:tcW w:w="2720" w:type="dxa"/>
          </w:tcPr>
          <w:p w14:paraId="07500534" w14:textId="77777777" w:rsidR="007B3231" w:rsidRPr="005D0171" w:rsidRDefault="007B3231" w:rsidP="007B3231">
            <w:pPr>
              <w:pStyle w:val="Headinga111"/>
              <w:numPr>
                <w:ilvl w:val="0"/>
                <w:numId w:val="0"/>
              </w:numPr>
              <w:jc w:val="center"/>
              <w:rPr>
                <w:rFonts w:eastAsia="Times New Roman"/>
                <w:b w:val="0"/>
                <w:bCs w:val="0"/>
                <w:sz w:val="22"/>
              </w:rPr>
            </w:pPr>
            <m:oMathPara>
              <m:oMath>
                <m:r>
                  <m:rPr>
                    <m:sty m:val="b"/>
                  </m:rPr>
                  <w:rPr>
                    <w:rFonts w:ascii="Cambria Math" w:eastAsia="Times New Roman" w:hAnsi="Cambria Math"/>
                    <w:sz w:val="22"/>
                  </w:rPr>
                  <m:t>3.5×</m:t>
                </m:r>
                <m:sSup>
                  <m:sSupPr>
                    <m:ctrlPr>
                      <w:rPr>
                        <w:rFonts w:ascii="Cambria Math" w:eastAsia="Times New Roman" w:hAnsi="Cambria Math"/>
                        <w:b w:val="0"/>
                        <w:bCs w:val="0"/>
                        <w:sz w:val="22"/>
                      </w:rPr>
                    </m:ctrlPr>
                  </m:sSupPr>
                  <m:e>
                    <m:r>
                      <m:rPr>
                        <m:sty m:val="b"/>
                      </m:rPr>
                      <w:rPr>
                        <w:rFonts w:ascii="Cambria Math" w:eastAsia="Times New Roman" w:hAnsi="Cambria Math"/>
                        <w:sz w:val="22"/>
                      </w:rPr>
                      <m:t>10</m:t>
                    </m:r>
                  </m:e>
                  <m:sup>
                    <m:r>
                      <m:rPr>
                        <m:sty m:val="b"/>
                      </m:rPr>
                      <w:rPr>
                        <w:rFonts w:ascii="Cambria Math" w:eastAsia="Times New Roman" w:hAnsi="Cambria Math"/>
                        <w:sz w:val="22"/>
                      </w:rPr>
                      <m:t>-12</m:t>
                    </m:r>
                  </m:sup>
                </m:sSup>
              </m:oMath>
            </m:oMathPara>
          </w:p>
        </w:tc>
        <w:tc>
          <w:tcPr>
            <w:tcW w:w="2071" w:type="dxa"/>
          </w:tcPr>
          <w:p w14:paraId="23E45D02" w14:textId="77777777" w:rsidR="007B3231" w:rsidRPr="005D0171" w:rsidRDefault="007B3231" w:rsidP="007B3231">
            <w:pPr>
              <w:pStyle w:val="Headinga111"/>
              <w:numPr>
                <w:ilvl w:val="0"/>
                <w:numId w:val="0"/>
              </w:numPr>
              <w:jc w:val="center"/>
              <w:rPr>
                <w:rFonts w:eastAsia="Times New Roman"/>
                <w:b w:val="0"/>
                <w:bCs w:val="0"/>
                <w:sz w:val="22"/>
              </w:rPr>
            </w:pPr>
            <w:r w:rsidRPr="005D0171">
              <w:rPr>
                <w:rFonts w:eastAsia="Times New Roman"/>
                <w:b w:val="0"/>
                <w:bCs w:val="0"/>
                <w:sz w:val="22"/>
              </w:rPr>
              <w:t>1000</w:t>
            </w:r>
          </w:p>
        </w:tc>
      </w:tr>
    </w:tbl>
    <w:p w14:paraId="408AC468" w14:textId="77777777" w:rsidR="00F92A12" w:rsidRPr="001734C4" w:rsidRDefault="00F92A12" w:rsidP="00F92A12">
      <w:pPr>
        <w:pStyle w:val="ListParagraph"/>
        <w:jc w:val="both"/>
        <w:rPr>
          <w:rFonts w:ascii="Arial" w:eastAsia="Times New Roman" w:hAnsi="Arial" w:cs="Arial"/>
          <w:b/>
          <w:bCs/>
          <w:szCs w:val="24"/>
        </w:rPr>
      </w:pPr>
    </w:p>
    <w:p w14:paraId="0ACC405A" w14:textId="11D98190" w:rsidR="00CB7577" w:rsidRPr="00177888" w:rsidRDefault="00177888" w:rsidP="00CB7577">
      <w:pPr>
        <w:jc w:val="both"/>
        <w:rPr>
          <w:rFonts w:ascii="Arial" w:eastAsiaTheme="majorEastAsia" w:hAnsi="Arial" w:cs="Arial"/>
          <w:color w:val="000000" w:themeColor="text1"/>
          <w:lang w:val="en-US" w:eastAsia="zh-CN"/>
        </w:rPr>
      </w:pPr>
      <w:r w:rsidRPr="00177888">
        <w:rPr>
          <w:rFonts w:ascii="Arial" w:eastAsiaTheme="majorEastAsia" w:hAnsi="Arial" w:cs="Arial"/>
          <w:color w:val="000000" w:themeColor="text1"/>
          <w:lang w:val="en-US" w:eastAsia="zh-CN"/>
        </w:rPr>
        <w:t>Table S3 Separator and</w:t>
      </w:r>
      <w:r w:rsidRPr="00177888">
        <w:rPr>
          <w:rFonts w:ascii="Arial" w:eastAsiaTheme="majorEastAsia" w:hAnsi="Arial" w:cs="Arial"/>
          <w:color w:val="000000" w:themeColor="text1"/>
          <w:lang w:val="en-US" w:eastAsia="zh-CN"/>
        </w:rPr>
        <w:t xml:space="preserve"> </w:t>
      </w:r>
      <w:r w:rsidRPr="00177888">
        <w:rPr>
          <w:rFonts w:ascii="Arial" w:eastAsiaTheme="majorEastAsia" w:hAnsi="Arial" w:cs="Arial"/>
          <w:color w:val="000000" w:themeColor="text1"/>
          <w:lang w:val="en-US" w:eastAsia="zh-CN"/>
        </w:rPr>
        <w:t>cathode</w:t>
      </w:r>
      <w:r w:rsidRPr="00177888">
        <w:rPr>
          <w:rFonts w:ascii="Arial" w:eastAsiaTheme="majorEastAsia" w:hAnsi="Arial" w:cs="Arial"/>
          <w:color w:val="000000" w:themeColor="text1"/>
          <w:lang w:val="en-US" w:eastAsia="zh-CN"/>
        </w:rPr>
        <w:t xml:space="preserve"> </w:t>
      </w:r>
      <w:r w:rsidRPr="00177888">
        <w:rPr>
          <w:rFonts w:ascii="Arial" w:eastAsiaTheme="majorEastAsia" w:hAnsi="Arial" w:cs="Arial"/>
          <w:color w:val="000000" w:themeColor="text1"/>
          <w:lang w:val="en-US" w:eastAsia="zh-CN"/>
        </w:rPr>
        <w:t>properties</w:t>
      </w:r>
    </w:p>
    <w:tbl>
      <w:tblPr>
        <w:tblStyle w:val="TableGrid"/>
        <w:tblW w:w="0" w:type="auto"/>
        <w:tblLook w:val="04A0" w:firstRow="1" w:lastRow="0" w:firstColumn="1" w:lastColumn="0" w:noHBand="0" w:noVBand="1"/>
      </w:tblPr>
      <w:tblGrid>
        <w:gridCol w:w="3005"/>
        <w:gridCol w:w="3005"/>
        <w:gridCol w:w="3006"/>
      </w:tblGrid>
      <w:tr w:rsidR="00374D7D" w:rsidRPr="00E97717" w14:paraId="3F43059F" w14:textId="77777777" w:rsidTr="00352B88">
        <w:trPr>
          <w:trHeight w:hRule="exact" w:val="504"/>
        </w:trPr>
        <w:tc>
          <w:tcPr>
            <w:tcW w:w="3005" w:type="dxa"/>
          </w:tcPr>
          <w:p w14:paraId="06A3DC2C" w14:textId="353CD0C2" w:rsidR="00374D7D" w:rsidRPr="00E97717" w:rsidRDefault="002F35F0" w:rsidP="00DD0989">
            <w:pPr>
              <w:pStyle w:val="Headinga111"/>
              <w:numPr>
                <w:ilvl w:val="0"/>
                <w:numId w:val="0"/>
              </w:numPr>
              <w:jc w:val="center"/>
              <w:rPr>
                <w:b w:val="0"/>
                <w:bCs w:val="0"/>
                <w:color w:val="000000" w:themeColor="text1"/>
                <w:sz w:val="22"/>
                <w:lang w:val="en-US" w:eastAsia="zh-CN"/>
              </w:rPr>
            </w:pPr>
            <w:r>
              <w:rPr>
                <w:b w:val="0"/>
                <w:bCs w:val="0"/>
                <w:color w:val="000000" w:themeColor="text1"/>
                <w:sz w:val="22"/>
                <w:lang w:val="en-US" w:eastAsia="zh-CN"/>
              </w:rPr>
              <w:t>Parameter</w:t>
            </w:r>
          </w:p>
        </w:tc>
        <w:tc>
          <w:tcPr>
            <w:tcW w:w="3005" w:type="dxa"/>
          </w:tcPr>
          <w:p w14:paraId="5742404D" w14:textId="2E639E5C" w:rsidR="00374D7D" w:rsidRPr="00E97717" w:rsidRDefault="002F35F0" w:rsidP="00DD0989">
            <w:pPr>
              <w:pStyle w:val="Headinga111"/>
              <w:numPr>
                <w:ilvl w:val="0"/>
                <w:numId w:val="0"/>
              </w:numPr>
              <w:jc w:val="center"/>
              <w:rPr>
                <w:b w:val="0"/>
                <w:bCs w:val="0"/>
                <w:color w:val="000000" w:themeColor="text1"/>
                <w:sz w:val="22"/>
                <w:lang w:val="en-US" w:eastAsia="zh-CN"/>
              </w:rPr>
            </w:pPr>
            <w:r>
              <w:rPr>
                <w:b w:val="0"/>
                <w:bCs w:val="0"/>
                <w:color w:val="000000" w:themeColor="text1"/>
                <w:sz w:val="22"/>
                <w:lang w:val="en-US" w:eastAsia="zh-CN"/>
              </w:rPr>
              <w:t>Separator</w:t>
            </w:r>
          </w:p>
        </w:tc>
        <w:tc>
          <w:tcPr>
            <w:tcW w:w="3006" w:type="dxa"/>
          </w:tcPr>
          <w:p w14:paraId="23A9AC48" w14:textId="1E0C0413" w:rsidR="00374D7D" w:rsidRPr="00E97717" w:rsidRDefault="002F35F0" w:rsidP="00DD0989">
            <w:pPr>
              <w:pStyle w:val="Headinga111"/>
              <w:numPr>
                <w:ilvl w:val="0"/>
                <w:numId w:val="0"/>
              </w:numPr>
              <w:jc w:val="center"/>
              <w:rPr>
                <w:b w:val="0"/>
                <w:bCs w:val="0"/>
                <w:color w:val="000000" w:themeColor="text1"/>
                <w:sz w:val="22"/>
                <w:lang w:val="en-US" w:eastAsia="zh-CN"/>
              </w:rPr>
            </w:pPr>
            <w:r>
              <w:rPr>
                <w:b w:val="0"/>
                <w:bCs w:val="0"/>
                <w:color w:val="000000" w:themeColor="text1"/>
                <w:sz w:val="22"/>
                <w:lang w:val="en-US" w:eastAsia="zh-CN"/>
              </w:rPr>
              <w:t>Cathode</w:t>
            </w:r>
          </w:p>
        </w:tc>
      </w:tr>
      <w:tr w:rsidR="00374D7D" w:rsidRPr="00E97717" w14:paraId="1238E500" w14:textId="77777777" w:rsidTr="00352B88">
        <w:trPr>
          <w:trHeight w:hRule="exact" w:val="504"/>
        </w:trPr>
        <w:tc>
          <w:tcPr>
            <w:tcW w:w="3005" w:type="dxa"/>
          </w:tcPr>
          <w:p w14:paraId="093B78D6" w14:textId="6D25BE95" w:rsidR="00374D7D" w:rsidRPr="00E97717" w:rsidRDefault="00564B87" w:rsidP="00DD0989">
            <w:pPr>
              <w:pStyle w:val="Headinga111"/>
              <w:numPr>
                <w:ilvl w:val="0"/>
                <w:numId w:val="0"/>
              </w:numPr>
              <w:jc w:val="center"/>
              <w:rPr>
                <w:b w:val="0"/>
                <w:bCs w:val="0"/>
                <w:color w:val="000000" w:themeColor="text1"/>
                <w:sz w:val="22"/>
                <w:lang w:val="en-US" w:eastAsia="zh-CN"/>
              </w:rPr>
            </w:pPr>
            <w:r>
              <w:rPr>
                <w:b w:val="0"/>
                <w:bCs w:val="0"/>
                <w:color w:val="000000" w:themeColor="text1"/>
                <w:sz w:val="22"/>
                <w:lang w:val="en-US" w:eastAsia="zh-CN"/>
              </w:rPr>
              <w:t>Thickness (m)</w:t>
            </w:r>
          </w:p>
        </w:tc>
        <w:tc>
          <w:tcPr>
            <w:tcW w:w="3005" w:type="dxa"/>
          </w:tcPr>
          <w:p w14:paraId="49975593" w14:textId="4B993D6D" w:rsidR="00374D7D" w:rsidRPr="00291AC4" w:rsidRDefault="00942C2B" w:rsidP="00DD0989">
            <w:pPr>
              <w:pStyle w:val="Headinga111"/>
              <w:numPr>
                <w:ilvl w:val="0"/>
                <w:numId w:val="0"/>
              </w:numPr>
              <w:jc w:val="center"/>
              <w:rPr>
                <w:b w:val="0"/>
                <w:bCs w:val="0"/>
                <w:color w:val="000000" w:themeColor="text1"/>
                <w:sz w:val="22"/>
                <w:lang w:val="en-US" w:eastAsia="zh-CN"/>
              </w:rPr>
            </w:pPr>
            <m:oMathPara>
              <m:oMath>
                <m:r>
                  <m:rPr>
                    <m:sty m:val="bi"/>
                  </m:rPr>
                  <w:rPr>
                    <w:rFonts w:ascii="Cambria Math" w:hAnsi="Cambria Math"/>
                    <w:color w:val="000000" w:themeColor="text1"/>
                    <w:sz w:val="22"/>
                    <w:lang w:val="en-US" w:eastAsia="zh-CN"/>
                  </w:rPr>
                  <m:t>5.13×</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-7</m:t>
                    </m:r>
                  </m:sup>
                </m:sSup>
              </m:oMath>
            </m:oMathPara>
          </w:p>
        </w:tc>
        <w:tc>
          <w:tcPr>
            <w:tcW w:w="3006" w:type="dxa"/>
          </w:tcPr>
          <w:p w14:paraId="4DBACC35" w14:textId="175B3447" w:rsidR="00374D7D" w:rsidRPr="00291AC4" w:rsidRDefault="00AF0526" w:rsidP="00DD0989">
            <w:pPr>
              <w:pStyle w:val="Headinga111"/>
              <w:numPr>
                <w:ilvl w:val="0"/>
                <w:numId w:val="0"/>
              </w:numPr>
              <w:jc w:val="center"/>
              <w:rPr>
                <w:b w:val="0"/>
                <w:bCs w:val="0"/>
                <w:color w:val="000000" w:themeColor="text1"/>
                <w:sz w:val="22"/>
                <w:lang w:val="en-US" w:eastAsia="zh-CN"/>
              </w:rPr>
            </w:pPr>
            <m:oMathPara>
              <m:oMath>
                <m:r>
                  <m:rPr>
                    <m:sty m:val="bi"/>
                  </m:rPr>
                  <w:rPr>
                    <w:rFonts w:ascii="Cambria Math" w:hAnsi="Cambria Math"/>
                    <w:color w:val="000000" w:themeColor="text1"/>
                    <w:sz w:val="22"/>
                    <w:lang w:val="en-US" w:eastAsia="zh-CN"/>
                  </w:rPr>
                  <m:t>2.27×</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-5</m:t>
                    </m:r>
                  </m:sup>
                </m:sSup>
              </m:oMath>
            </m:oMathPara>
          </w:p>
        </w:tc>
      </w:tr>
      <w:tr w:rsidR="00374D7D" w:rsidRPr="00E97717" w14:paraId="5B2C12F5" w14:textId="77777777" w:rsidTr="00352B88">
        <w:trPr>
          <w:trHeight w:hRule="exact" w:val="504"/>
        </w:trPr>
        <w:tc>
          <w:tcPr>
            <w:tcW w:w="3005" w:type="dxa"/>
          </w:tcPr>
          <w:p w14:paraId="2BB5D903" w14:textId="50D66C84" w:rsidR="00374D7D" w:rsidRPr="004C32D4" w:rsidRDefault="00DE483C" w:rsidP="00DD0989">
            <w:pPr>
              <w:pStyle w:val="Headinga111"/>
              <w:numPr>
                <w:ilvl w:val="0"/>
                <w:numId w:val="0"/>
              </w:numPr>
              <w:jc w:val="center"/>
              <w:rPr>
                <w:b w:val="0"/>
                <w:bCs w:val="0"/>
                <w:color w:val="000000" w:themeColor="text1"/>
                <w:sz w:val="22"/>
                <w:lang w:val="en-US" w:eastAsia="zh-CN"/>
              </w:rPr>
            </w:pPr>
            <m:oMath>
              <m:r>
                <m:rPr>
                  <m:sty m:val="bi"/>
                </m:rPr>
                <w:rPr>
                  <w:rStyle w:val="SubtitleChar"/>
                  <w:rFonts w:ascii="Cambria Math" w:hAnsi="Cambria Math"/>
                  <w:noProof/>
                  <w:color w:val="auto"/>
                  <w:sz w:val="22"/>
                  <w:szCs w:val="22"/>
                </w:rPr>
                <m:t>σ</m:t>
              </m:r>
            </m:oMath>
            <w:r w:rsidR="009F5289">
              <w:rPr>
                <w:rStyle w:val="SubtitleChar"/>
                <w:rFonts w:ascii="Arial" w:hAnsi="Arial" w:cs="Arial"/>
                <w:i w:val="0"/>
                <w:color w:val="auto"/>
                <w:sz w:val="22"/>
                <w:szCs w:val="22"/>
              </w:rPr>
              <w:t xml:space="preserve"> </w:t>
            </w:r>
            <w:r w:rsidRPr="004C32D4">
              <w:rPr>
                <w:rStyle w:val="SubtitleChar"/>
                <w:rFonts w:ascii="Arial" w:hAnsi="Arial" w:cs="Arial"/>
                <w:b w:val="0"/>
                <w:bCs w:val="0"/>
                <w:i w:val="0"/>
                <w:color w:val="auto"/>
                <w:sz w:val="22"/>
                <w:szCs w:val="22"/>
              </w:rPr>
              <w:t>(S m</w:t>
            </w:r>
            <w:r w:rsidRPr="00C22B82">
              <w:rPr>
                <w:rStyle w:val="SubtitleChar"/>
                <w:rFonts w:ascii="Arial" w:hAnsi="Arial" w:cs="Arial"/>
                <w:b w:val="0"/>
                <w:bCs w:val="0"/>
                <w:i w:val="0"/>
                <w:color w:val="auto"/>
                <w:sz w:val="22"/>
                <w:szCs w:val="22"/>
                <w:vertAlign w:val="superscript"/>
              </w:rPr>
              <w:t>-1</w:t>
            </w:r>
            <w:r w:rsidRPr="004C32D4">
              <w:rPr>
                <w:rStyle w:val="SubtitleChar"/>
                <w:rFonts w:ascii="Arial" w:hAnsi="Arial" w:cs="Arial"/>
                <w:b w:val="0"/>
                <w:bCs w:val="0"/>
                <w:i w:val="0"/>
                <w:color w:val="auto"/>
                <w:sz w:val="22"/>
                <w:szCs w:val="22"/>
              </w:rPr>
              <w:t>)</w:t>
            </w:r>
          </w:p>
        </w:tc>
        <w:tc>
          <w:tcPr>
            <w:tcW w:w="3005" w:type="dxa"/>
          </w:tcPr>
          <w:p w14:paraId="7A5321C7" w14:textId="69ED4495" w:rsidR="00374D7D" w:rsidRPr="00291AC4" w:rsidRDefault="00BF2D7E" w:rsidP="00DD0989">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w:t>
            </w:r>
          </w:p>
        </w:tc>
        <w:tc>
          <w:tcPr>
            <w:tcW w:w="3006" w:type="dxa"/>
          </w:tcPr>
          <w:p w14:paraId="6243B964" w14:textId="66A81F91" w:rsidR="00374D7D" w:rsidRPr="00291AC4" w:rsidRDefault="00BF2D7E" w:rsidP="00DD0989">
            <w:pPr>
              <w:pStyle w:val="Headinga111"/>
              <w:numPr>
                <w:ilvl w:val="0"/>
                <w:numId w:val="0"/>
              </w:numPr>
              <w:jc w:val="center"/>
              <w:rPr>
                <w:b w:val="0"/>
                <w:bCs w:val="0"/>
                <w:color w:val="000000" w:themeColor="text1"/>
                <w:sz w:val="22"/>
                <w:lang w:val="en-US" w:eastAsia="zh-CN"/>
              </w:rPr>
            </w:pPr>
            <w:r w:rsidRPr="00291AC4">
              <w:rPr>
                <w:b w:val="0"/>
                <w:bCs w:val="0"/>
                <w:color w:val="000000" w:themeColor="text1"/>
                <w:sz w:val="22"/>
                <w:lang w:val="en-US" w:eastAsia="zh-CN"/>
              </w:rPr>
              <w:t>16500 (CBD)</w:t>
            </w:r>
          </w:p>
        </w:tc>
      </w:tr>
    </w:tbl>
    <w:p w14:paraId="757D946C" w14:textId="22CC7465" w:rsidR="002D3866" w:rsidRDefault="00CE1B8B" w:rsidP="00B747F7">
      <w:pPr>
        <w:pStyle w:val="Headinga111"/>
        <w:numPr>
          <w:ilvl w:val="0"/>
          <w:numId w:val="0"/>
        </w:numPr>
        <w:jc w:val="both"/>
        <w:rPr>
          <w:b w:val="0"/>
          <w:bCs w:val="0"/>
          <w:color w:val="000000" w:themeColor="text1"/>
          <w:sz w:val="22"/>
          <w:lang w:val="en-US" w:eastAsia="zh-CN"/>
        </w:rPr>
      </w:pPr>
      <w:r w:rsidRPr="00E97717">
        <w:rPr>
          <w:b w:val="0"/>
          <w:bCs w:val="0"/>
          <w:color w:val="000000" w:themeColor="text1"/>
          <w:sz w:val="22"/>
          <w:lang w:val="en-US" w:eastAsia="zh-CN"/>
        </w:rPr>
        <w:t xml:space="preserve">Table S4 </w:t>
      </w:r>
      <w:r w:rsidR="00391BA1" w:rsidRPr="00E97717">
        <w:rPr>
          <w:b w:val="0"/>
          <w:bCs w:val="0"/>
          <w:color w:val="000000" w:themeColor="text1"/>
          <w:sz w:val="22"/>
          <w:lang w:val="en-US" w:eastAsia="zh-CN"/>
        </w:rPr>
        <w:t>Precipitation and d</w:t>
      </w:r>
      <w:r w:rsidR="00EE2E27" w:rsidRPr="00E97717">
        <w:rPr>
          <w:b w:val="0"/>
          <w:bCs w:val="0"/>
          <w:color w:val="000000" w:themeColor="text1"/>
          <w:sz w:val="22"/>
          <w:lang w:val="en-US" w:eastAsia="zh-CN"/>
        </w:rPr>
        <w:t xml:space="preserve">issolution </w:t>
      </w:r>
      <w:r w:rsidR="004344D0">
        <w:rPr>
          <w:b w:val="0"/>
          <w:bCs w:val="0"/>
          <w:color w:val="000000" w:themeColor="text1"/>
          <w:sz w:val="22"/>
          <w:lang w:val="en-US" w:eastAsia="zh-CN"/>
        </w:rPr>
        <w:t>parameters</w:t>
      </w:r>
    </w:p>
    <w:tbl>
      <w:tblPr>
        <w:tblStyle w:val="TableGrid"/>
        <w:tblW w:w="0" w:type="auto"/>
        <w:tblLook w:val="04A0" w:firstRow="1" w:lastRow="0" w:firstColumn="1" w:lastColumn="0" w:noHBand="0" w:noVBand="1"/>
      </w:tblPr>
      <w:tblGrid>
        <w:gridCol w:w="1705"/>
        <w:gridCol w:w="2430"/>
        <w:gridCol w:w="2340"/>
        <w:gridCol w:w="2541"/>
      </w:tblGrid>
      <w:tr w:rsidR="00EC4C14" w14:paraId="31E4807B" w14:textId="77777777" w:rsidTr="00536B11">
        <w:trPr>
          <w:trHeight w:hRule="exact" w:val="504"/>
        </w:trPr>
        <w:tc>
          <w:tcPr>
            <w:tcW w:w="1705" w:type="dxa"/>
          </w:tcPr>
          <w:p w14:paraId="74EE2A4E" w14:textId="19153D82" w:rsidR="00EC4C14" w:rsidRDefault="00371DA8" w:rsidP="00536B11">
            <w:pPr>
              <w:pStyle w:val="Headinga111"/>
              <w:numPr>
                <w:ilvl w:val="0"/>
                <w:numId w:val="0"/>
              </w:numPr>
              <w:jc w:val="center"/>
              <w:rPr>
                <w:b w:val="0"/>
                <w:bCs w:val="0"/>
                <w:color w:val="000000" w:themeColor="text1"/>
                <w:sz w:val="22"/>
                <w:lang w:val="en-US" w:eastAsia="zh-CN"/>
              </w:rPr>
            </w:pPr>
            <w:r>
              <w:rPr>
                <w:b w:val="0"/>
                <w:bCs w:val="0"/>
                <w:color w:val="000000" w:themeColor="text1"/>
                <w:sz w:val="22"/>
                <w:lang w:val="en-US" w:eastAsia="zh-CN"/>
              </w:rPr>
              <w:t>Precipitate</w:t>
            </w:r>
            <w:r w:rsidR="003020FA">
              <w:rPr>
                <w:b w:val="0"/>
                <w:bCs w:val="0"/>
                <w:color w:val="000000" w:themeColor="text1"/>
                <w:sz w:val="22"/>
                <w:lang w:val="en-US" w:eastAsia="zh-CN"/>
              </w:rPr>
              <w:t xml:space="preserve"> (</w:t>
            </w:r>
            <m:oMath>
              <m:r>
                <m:rPr>
                  <m:sty m:val="bi"/>
                </m:rPr>
                <w:rPr>
                  <w:rFonts w:ascii="Cambria Math" w:eastAsia="Times New Roman" w:hAnsi="Cambria Math"/>
                </w:rPr>
                <m:t>k</m:t>
              </m:r>
            </m:oMath>
            <w:r w:rsidR="003020FA">
              <w:rPr>
                <w:b w:val="0"/>
                <w:bCs w:val="0"/>
                <w:color w:val="000000" w:themeColor="text1"/>
                <w:sz w:val="22"/>
                <w:lang w:val="en-US" w:eastAsia="zh-CN"/>
              </w:rPr>
              <w:t>)</w:t>
            </w:r>
          </w:p>
        </w:tc>
        <w:tc>
          <w:tcPr>
            <w:tcW w:w="2430" w:type="dxa"/>
          </w:tcPr>
          <w:p w14:paraId="6FD9F59C" w14:textId="20A3074F" w:rsidR="00EC4C14" w:rsidRPr="00C22B82" w:rsidRDefault="003937DC" w:rsidP="00536B11">
            <w:pPr>
              <w:pStyle w:val="Headinga111"/>
              <w:numPr>
                <w:ilvl w:val="0"/>
                <w:numId w:val="0"/>
              </w:numPr>
              <w:jc w:val="center"/>
              <w:rPr>
                <w:color w:val="000000" w:themeColor="text1"/>
                <w:sz w:val="22"/>
                <w:lang w:val="en-US" w:eastAsia="zh-CN"/>
              </w:rPr>
            </w:pPr>
            <m:oMathPara>
              <m:oMath>
                <m:sSub>
                  <m:sSubPr>
                    <m:ctrlPr>
                      <w:rPr>
                        <w:rFonts w:ascii="Cambria Math" w:eastAsia="Times New Roman" w:hAnsi="Cambria Math"/>
                        <w:i/>
                        <w:sz w:val="22"/>
                      </w:rPr>
                    </m:ctrlPr>
                  </m:sSubPr>
                  <m:e>
                    <m:r>
                      <m:rPr>
                        <m:sty m:val="bi"/>
                      </m:rPr>
                      <w:rPr>
                        <w:rFonts w:ascii="Cambria Math" w:eastAsia="Times New Roman" w:hAnsi="Cambria Math"/>
                      </w:rPr>
                      <m:t>k</m:t>
                    </m:r>
                  </m:e>
                  <m:sub>
                    <m:r>
                      <m:rPr>
                        <m:sty m:val="bi"/>
                      </m:rPr>
                      <w:rPr>
                        <w:rFonts w:ascii="Cambria Math" w:eastAsia="Times New Roman" w:hAnsi="Cambria Math"/>
                      </w:rPr>
                      <m:t>k</m:t>
                    </m:r>
                  </m:sub>
                </m:sSub>
              </m:oMath>
            </m:oMathPara>
          </w:p>
        </w:tc>
        <w:tc>
          <w:tcPr>
            <w:tcW w:w="2340" w:type="dxa"/>
          </w:tcPr>
          <w:p w14:paraId="17B04481" w14:textId="525C87D7" w:rsidR="00EC4C14" w:rsidRPr="00C22B82" w:rsidRDefault="003937DC" w:rsidP="00536B11">
            <w:pPr>
              <w:pStyle w:val="Headinga111"/>
              <w:numPr>
                <w:ilvl w:val="0"/>
                <w:numId w:val="0"/>
              </w:numPr>
              <w:jc w:val="center"/>
              <w:rPr>
                <w:color w:val="000000" w:themeColor="text1"/>
                <w:sz w:val="22"/>
                <w:lang w:val="en-US" w:eastAsia="zh-CN"/>
              </w:rPr>
            </w:pPr>
            <m:oMathPara>
              <m:oMath>
                <m:sSub>
                  <m:sSubPr>
                    <m:ctrlPr>
                      <w:rPr>
                        <w:rFonts w:ascii="Cambria Math" w:eastAsia="Times New Roman" w:hAnsi="Cambria Math"/>
                        <w:i/>
                        <w:sz w:val="22"/>
                      </w:rPr>
                    </m:ctrlPr>
                  </m:sSubPr>
                  <m:e>
                    <m:r>
                      <m:rPr>
                        <m:sty m:val="bi"/>
                      </m:rPr>
                      <w:rPr>
                        <w:rFonts w:ascii="Cambria Math" w:eastAsia="Times New Roman" w:hAnsi="Cambria Math"/>
                      </w:rPr>
                      <m:t>K</m:t>
                    </m:r>
                  </m:e>
                  <m:sub>
                    <m:r>
                      <m:rPr>
                        <m:sty m:val="bi"/>
                      </m:rPr>
                      <w:rPr>
                        <w:rFonts w:ascii="Cambria Math" w:eastAsia="Times New Roman" w:hAnsi="Cambria Math"/>
                      </w:rPr>
                      <m:t>sp</m:t>
                    </m:r>
                  </m:sub>
                </m:sSub>
              </m:oMath>
            </m:oMathPara>
          </w:p>
        </w:tc>
        <w:tc>
          <w:tcPr>
            <w:tcW w:w="2541" w:type="dxa"/>
          </w:tcPr>
          <w:p w14:paraId="6040D2D1" w14:textId="51B2EED5" w:rsidR="00EC4C14" w:rsidRPr="00026BEE" w:rsidRDefault="003937DC" w:rsidP="00536B11">
            <w:pPr>
              <w:pStyle w:val="Headinga111"/>
              <w:numPr>
                <w:ilvl w:val="0"/>
                <w:numId w:val="0"/>
              </w:numPr>
              <w:jc w:val="center"/>
              <w:rPr>
                <w:rFonts w:ascii="Cambria Math" w:hAnsi="Cambria Math"/>
                <w:b w:val="0"/>
                <w:bCs w:val="0"/>
                <w:i/>
                <w:color w:val="000000" w:themeColor="text1"/>
                <w:sz w:val="22"/>
                <w:lang w:val="en-US" w:eastAsia="zh-CN"/>
              </w:rPr>
            </w:pPr>
            <m:oMathPara>
              <m:oMath>
                <m:acc>
                  <m:accPr>
                    <m:chr m:val="̃"/>
                    <m:ctrlPr>
                      <w:rPr>
                        <w:rFonts w:ascii="Cambria Math" w:eastAsia="Times New Roman" w:hAnsi="Cambria Math"/>
                        <w:b w:val="0"/>
                        <w:bCs w:val="0"/>
                        <w:i/>
                        <w:sz w:val="22"/>
                        <w:lang w:val="en-US" w:eastAsia="zh-CN"/>
                      </w:rPr>
                    </m:ctrlPr>
                  </m:accPr>
                  <m:e>
                    <m:sSub>
                      <m:sSubPr>
                        <m:ctrlPr>
                          <w:rPr>
                            <w:rFonts w:ascii="Cambria Math" w:eastAsia="Times New Roman" w:hAnsi="Cambria Math"/>
                            <w:b w:val="0"/>
                            <w:bCs w:val="0"/>
                            <w:i/>
                            <w:sz w:val="22"/>
                            <w:lang w:val="en-US" w:eastAsia="zh-CN"/>
                          </w:rPr>
                        </m:ctrlPr>
                      </m:sSubPr>
                      <m:e>
                        <m:r>
                          <m:rPr>
                            <m:sty m:val="bi"/>
                          </m:rPr>
                          <w:rPr>
                            <w:rFonts w:ascii="Cambria Math" w:eastAsia="Times New Roman" w:hAnsi="Cambria Math"/>
                            <w:lang w:val="en-US" w:eastAsia="zh-CN"/>
                          </w:rPr>
                          <m:t>V</m:t>
                        </m:r>
                      </m:e>
                      <m:sub>
                        <m:r>
                          <m:rPr>
                            <m:sty m:val="bi"/>
                          </m:rPr>
                          <w:rPr>
                            <w:rFonts w:ascii="Cambria Math" w:eastAsia="Times New Roman" w:hAnsi="Cambria Math"/>
                            <w:lang w:val="en-US" w:eastAsia="zh-CN"/>
                          </w:rPr>
                          <m:t>k</m:t>
                        </m:r>
                      </m:sub>
                    </m:sSub>
                  </m:e>
                </m:acc>
              </m:oMath>
            </m:oMathPara>
          </w:p>
        </w:tc>
      </w:tr>
      <w:tr w:rsidR="00EC4C14" w14:paraId="14B32AF4" w14:textId="77777777" w:rsidTr="00536B11">
        <w:trPr>
          <w:trHeight w:hRule="exact" w:val="504"/>
        </w:trPr>
        <w:tc>
          <w:tcPr>
            <w:tcW w:w="1705" w:type="dxa"/>
          </w:tcPr>
          <w:p w14:paraId="2621BF62" w14:textId="478CDDEE" w:rsidR="00EC4C14" w:rsidRDefault="003937DC" w:rsidP="00536B11">
            <w:pPr>
              <w:pStyle w:val="Headinga111"/>
              <w:numPr>
                <w:ilvl w:val="0"/>
                <w:numId w:val="0"/>
              </w:numPr>
              <w:jc w:val="center"/>
              <w:rPr>
                <w:b w:val="0"/>
                <w:bCs w:val="0"/>
                <w:color w:val="000000" w:themeColor="text1"/>
                <w:sz w:val="22"/>
                <w:lang w:val="en-US" w:eastAsia="zh-CN"/>
              </w:rPr>
            </w:pPr>
            <m:oMathPara>
              <m:oMath>
                <m:sSub>
                  <m:sSubPr>
                    <m:ctrlPr>
                      <w:rPr>
                        <w:rStyle w:val="SubtitleChar"/>
                        <w:rFonts w:ascii="Cambria Math" w:hAnsi="Cambria Math"/>
                        <w:bCs w:val="0"/>
                        <w:i w:val="0"/>
                        <w:iCs w:val="0"/>
                        <w:color w:val="auto"/>
                        <w:sz w:val="22"/>
                        <w:szCs w:val="22"/>
                      </w:rPr>
                    </m:ctrlPr>
                  </m:sSubPr>
                  <m:e>
                    <m:r>
                      <m:rPr>
                        <m:sty m:val="bi"/>
                      </m:rPr>
                      <w:rPr>
                        <w:rStyle w:val="SubtitleChar"/>
                        <w:rFonts w:ascii="Cambria Math" w:hAnsi="Cambria Math"/>
                        <w:color w:val="auto"/>
                        <w:sz w:val="22"/>
                        <w:szCs w:val="22"/>
                      </w:rPr>
                      <m:t>S</m:t>
                    </m:r>
                  </m:e>
                  <m:sub>
                    <m:r>
                      <m:rPr>
                        <m:sty m:val="bi"/>
                      </m:rPr>
                      <w:rPr>
                        <w:rStyle w:val="SubtitleChar"/>
                        <w:rFonts w:ascii="Cambria Math" w:hAnsi="Cambria Math"/>
                        <w:color w:val="auto"/>
                        <w:sz w:val="22"/>
                        <w:szCs w:val="22"/>
                      </w:rPr>
                      <m:t>8 (solid)</m:t>
                    </m:r>
                  </m:sub>
                </m:sSub>
              </m:oMath>
            </m:oMathPara>
          </w:p>
        </w:tc>
        <w:tc>
          <w:tcPr>
            <w:tcW w:w="2430" w:type="dxa"/>
          </w:tcPr>
          <w:p w14:paraId="77B7DE20" w14:textId="07FF7042" w:rsidR="00EC4C14" w:rsidRPr="00FA0558" w:rsidRDefault="00F9056A" w:rsidP="00536B11">
            <w:pPr>
              <w:pStyle w:val="Headinga111"/>
              <w:numPr>
                <w:ilvl w:val="0"/>
                <w:numId w:val="0"/>
              </w:numPr>
              <w:jc w:val="center"/>
              <w:rPr>
                <w:b w:val="0"/>
                <w:bCs w:val="0"/>
                <w:color w:val="000000" w:themeColor="text1"/>
                <w:sz w:val="22"/>
                <w:lang w:val="en-US" w:eastAsia="zh-CN"/>
              </w:rPr>
            </w:pPr>
            <w:r w:rsidRPr="00FA0558">
              <w:rPr>
                <w:b w:val="0"/>
                <w:bCs w:val="0"/>
                <w:color w:val="000000" w:themeColor="text1"/>
                <w:sz w:val="22"/>
                <w:lang w:val="en-US" w:eastAsia="zh-CN"/>
              </w:rPr>
              <w:t>1.0 s</w:t>
            </w:r>
            <w:r w:rsidRPr="00FA0558">
              <w:rPr>
                <w:b w:val="0"/>
                <w:bCs w:val="0"/>
                <w:color w:val="000000" w:themeColor="text1"/>
                <w:sz w:val="22"/>
                <w:vertAlign w:val="superscript"/>
                <w:lang w:val="en-US" w:eastAsia="zh-CN"/>
              </w:rPr>
              <w:t>-1</w:t>
            </w:r>
          </w:p>
        </w:tc>
        <w:tc>
          <w:tcPr>
            <w:tcW w:w="2340" w:type="dxa"/>
          </w:tcPr>
          <w:p w14:paraId="63D1756C" w14:textId="14F81128" w:rsidR="00EC4C14" w:rsidRPr="00FA0558" w:rsidRDefault="0037261C" w:rsidP="00536B11">
            <w:pPr>
              <w:pStyle w:val="Headinga111"/>
              <w:numPr>
                <w:ilvl w:val="0"/>
                <w:numId w:val="0"/>
              </w:numPr>
              <w:jc w:val="center"/>
              <w:rPr>
                <w:b w:val="0"/>
                <w:bCs w:val="0"/>
                <w:color w:val="000000" w:themeColor="text1"/>
                <w:sz w:val="22"/>
                <w:lang w:val="en-US" w:eastAsia="zh-CN"/>
              </w:rPr>
            </w:pPr>
            <w:r w:rsidRPr="00FA0558">
              <w:rPr>
                <w:b w:val="0"/>
                <w:bCs w:val="0"/>
                <w:color w:val="000000" w:themeColor="text1"/>
                <w:sz w:val="22"/>
                <w:lang w:val="en-US" w:eastAsia="zh-CN"/>
              </w:rPr>
              <w:t>19.0 mol m</w:t>
            </w:r>
            <w:r w:rsidRPr="00FA0558">
              <w:rPr>
                <w:b w:val="0"/>
                <w:bCs w:val="0"/>
                <w:color w:val="000000" w:themeColor="text1"/>
                <w:sz w:val="22"/>
                <w:vertAlign w:val="superscript"/>
                <w:lang w:val="en-US" w:eastAsia="zh-CN"/>
              </w:rPr>
              <w:t>-3</w:t>
            </w:r>
          </w:p>
        </w:tc>
        <w:tc>
          <w:tcPr>
            <w:tcW w:w="2541" w:type="dxa"/>
          </w:tcPr>
          <w:p w14:paraId="75929D8D" w14:textId="210AEFC4" w:rsidR="00EC4C14" w:rsidRPr="00FA0558" w:rsidRDefault="0054135F" w:rsidP="00536B11">
            <w:pPr>
              <w:pStyle w:val="Headinga111"/>
              <w:numPr>
                <w:ilvl w:val="0"/>
                <w:numId w:val="0"/>
              </w:numPr>
              <w:jc w:val="center"/>
              <w:rPr>
                <w:b w:val="0"/>
                <w:bCs w:val="0"/>
                <w:color w:val="000000" w:themeColor="text1"/>
                <w:sz w:val="22"/>
                <w:lang w:val="en-US" w:eastAsia="zh-CN"/>
              </w:rPr>
            </w:pPr>
            <m:oMath>
              <m:r>
                <m:rPr>
                  <m:sty m:val="bi"/>
                </m:rPr>
                <w:rPr>
                  <w:rFonts w:ascii="Cambria Math" w:hAnsi="Cambria Math"/>
                  <w:color w:val="000000" w:themeColor="text1"/>
                  <w:sz w:val="22"/>
                  <w:lang w:val="en-US" w:eastAsia="zh-CN"/>
                </w:rPr>
                <m:t>1.239×</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-4</m:t>
                  </m:r>
                </m:sup>
              </m:sSup>
            </m:oMath>
            <w:r w:rsidR="009E61E0">
              <w:rPr>
                <w:b w:val="0"/>
                <w:bCs w:val="0"/>
                <w:color w:val="000000" w:themeColor="text1"/>
                <w:sz w:val="22"/>
                <w:lang w:val="en-US" w:eastAsia="zh-CN"/>
              </w:rPr>
              <w:t xml:space="preserve"> </w:t>
            </w:r>
            <w:r w:rsidR="004C32D4" w:rsidRPr="00FA0558">
              <w:rPr>
                <w:b w:val="0"/>
                <w:bCs w:val="0"/>
                <w:color w:val="000000" w:themeColor="text1"/>
                <w:sz w:val="22"/>
                <w:lang w:val="en-US" w:eastAsia="zh-CN"/>
              </w:rPr>
              <w:t>m</w:t>
            </w:r>
            <w:r w:rsidR="004C32D4" w:rsidRPr="009E61E0">
              <w:rPr>
                <w:b w:val="0"/>
                <w:bCs w:val="0"/>
                <w:color w:val="000000" w:themeColor="text1"/>
                <w:sz w:val="22"/>
                <w:vertAlign w:val="superscript"/>
                <w:lang w:val="en-US" w:eastAsia="zh-CN"/>
              </w:rPr>
              <w:t>3</w:t>
            </w:r>
            <w:r w:rsidR="004C32D4" w:rsidRPr="00FA0558">
              <w:rPr>
                <w:b w:val="0"/>
                <w:bCs w:val="0"/>
                <w:color w:val="000000" w:themeColor="text1"/>
                <w:sz w:val="22"/>
                <w:lang w:val="en-US" w:eastAsia="zh-CN"/>
              </w:rPr>
              <w:t>mol</w:t>
            </w:r>
            <w:r w:rsidR="004C32D4" w:rsidRPr="009E61E0">
              <w:rPr>
                <w:b w:val="0"/>
                <w:bCs w:val="0"/>
                <w:color w:val="000000" w:themeColor="text1"/>
                <w:sz w:val="22"/>
                <w:vertAlign w:val="superscript"/>
                <w:lang w:val="en-US" w:eastAsia="zh-CN"/>
              </w:rPr>
              <w:t>-1</w:t>
            </w:r>
          </w:p>
        </w:tc>
      </w:tr>
      <w:tr w:rsidR="00EC4C14" w14:paraId="2585CB00" w14:textId="77777777" w:rsidTr="00536B11">
        <w:trPr>
          <w:trHeight w:hRule="exact" w:val="504"/>
        </w:trPr>
        <w:tc>
          <w:tcPr>
            <w:tcW w:w="1705" w:type="dxa"/>
          </w:tcPr>
          <w:p w14:paraId="38838884" w14:textId="43756372" w:rsidR="00EC4C14" w:rsidRDefault="003937DC" w:rsidP="00536B11">
            <w:pPr>
              <w:pStyle w:val="Headinga111"/>
              <w:numPr>
                <w:ilvl w:val="0"/>
                <w:numId w:val="0"/>
              </w:numPr>
              <w:jc w:val="center"/>
              <w:rPr>
                <w:b w:val="0"/>
                <w:bCs w:val="0"/>
                <w:color w:val="000000" w:themeColor="text1"/>
                <w:sz w:val="22"/>
                <w:lang w:val="en-US" w:eastAsia="zh-CN"/>
              </w:rPr>
            </w:pPr>
            <m:oMathPara>
              <m:oMath>
                <m:sSub>
                  <m:sSubPr>
                    <m:ctrlPr>
                      <w:rPr>
                        <w:rStyle w:val="SubtitleChar"/>
                        <w:rFonts w:ascii="Cambria Math" w:hAnsi="Cambria Math"/>
                        <w:bCs w:val="0"/>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sSub>
                  <m:sSubPr>
                    <m:ctrlPr>
                      <w:rPr>
                        <w:rStyle w:val="SubtitleChar"/>
                        <w:rFonts w:ascii="Cambria Math" w:hAnsi="Cambria Math"/>
                        <w:bCs w:val="0"/>
                        <w:i w:val="0"/>
                        <w:iCs w:val="0"/>
                        <w:color w:val="auto"/>
                        <w:sz w:val="22"/>
                        <w:szCs w:val="22"/>
                      </w:rPr>
                    </m:ctrlPr>
                  </m:sSubPr>
                  <m:e>
                    <m:r>
                      <m:rPr>
                        <m:sty m:val="b"/>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m:t>
                    </m:r>
                    <m:r>
                      <m:rPr>
                        <m:sty m:val="bi"/>
                      </m:rPr>
                      <w:rPr>
                        <w:rStyle w:val="SubtitleChar"/>
                        <w:rFonts w:ascii="Cambria Math" w:hAnsi="Cambria Math"/>
                        <w:color w:val="auto"/>
                        <w:sz w:val="22"/>
                        <w:szCs w:val="22"/>
                      </w:rPr>
                      <m:t>solid</m:t>
                    </m:r>
                    <m:r>
                      <m:rPr>
                        <m:sty m:val="b"/>
                      </m:rPr>
                      <w:rPr>
                        <w:rStyle w:val="SubtitleChar"/>
                        <w:rFonts w:ascii="Cambria Math" w:hAnsi="Cambria Math"/>
                        <w:color w:val="auto"/>
                        <w:sz w:val="22"/>
                        <w:szCs w:val="22"/>
                      </w:rPr>
                      <m:t>)</m:t>
                    </m:r>
                  </m:sub>
                </m:sSub>
              </m:oMath>
            </m:oMathPara>
          </w:p>
        </w:tc>
        <w:tc>
          <w:tcPr>
            <w:tcW w:w="2430" w:type="dxa"/>
          </w:tcPr>
          <w:p w14:paraId="2918FA6F" w14:textId="30C59F8D" w:rsidR="00EC4C14" w:rsidRPr="00FA0558" w:rsidRDefault="00FC755F" w:rsidP="00536B11">
            <w:pPr>
              <w:pStyle w:val="Headinga111"/>
              <w:numPr>
                <w:ilvl w:val="0"/>
                <w:numId w:val="0"/>
              </w:numPr>
              <w:jc w:val="center"/>
              <w:rPr>
                <w:b w:val="0"/>
                <w:bCs w:val="0"/>
                <w:color w:val="000000" w:themeColor="text1"/>
                <w:sz w:val="22"/>
                <w:lang w:val="en-US" w:eastAsia="zh-CN"/>
              </w:rPr>
            </w:pPr>
            <m:oMath>
              <m:r>
                <m:rPr>
                  <m:sty m:val="bi"/>
                </m:rPr>
                <w:rPr>
                  <w:rFonts w:ascii="Cambria Math" w:hAnsi="Cambria Math"/>
                  <w:color w:val="000000" w:themeColor="text1"/>
                  <w:sz w:val="22"/>
                  <w:lang w:val="en-US" w:eastAsia="zh-CN"/>
                </w:rPr>
                <m:t>9.98×</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-9</m:t>
                  </m:r>
                </m:sup>
              </m:sSup>
            </m:oMath>
            <w:r w:rsidR="00FA0558">
              <w:rPr>
                <w:b w:val="0"/>
                <w:bCs w:val="0"/>
                <w:color w:val="000000" w:themeColor="text1"/>
                <w:sz w:val="22"/>
                <w:lang w:val="en-US" w:eastAsia="zh-CN"/>
              </w:rPr>
              <w:t xml:space="preserve"> </w:t>
            </w:r>
            <w:r w:rsidR="00F9056A" w:rsidRPr="00FA0558">
              <w:rPr>
                <w:b w:val="0"/>
                <w:bCs w:val="0"/>
                <w:color w:val="000000" w:themeColor="text1"/>
                <w:sz w:val="22"/>
                <w:lang w:val="en-US" w:eastAsia="zh-CN"/>
              </w:rPr>
              <w:t>m</w:t>
            </w:r>
            <w:r w:rsidR="006B26BE" w:rsidRPr="00FA0558">
              <w:rPr>
                <w:b w:val="0"/>
                <w:bCs w:val="0"/>
                <w:color w:val="000000" w:themeColor="text1"/>
                <w:sz w:val="22"/>
                <w:vertAlign w:val="superscript"/>
                <w:lang w:val="en-US" w:eastAsia="zh-CN"/>
              </w:rPr>
              <w:t>6</w:t>
            </w:r>
            <w:r w:rsidR="006B26BE" w:rsidRPr="00FA0558">
              <w:rPr>
                <w:b w:val="0"/>
                <w:bCs w:val="0"/>
                <w:color w:val="000000" w:themeColor="text1"/>
                <w:sz w:val="22"/>
                <w:lang w:val="en-US" w:eastAsia="zh-CN"/>
              </w:rPr>
              <w:t>m</w:t>
            </w:r>
            <w:r w:rsidR="00F9056A" w:rsidRPr="00FA0558">
              <w:rPr>
                <w:b w:val="0"/>
                <w:bCs w:val="0"/>
                <w:color w:val="000000" w:themeColor="text1"/>
                <w:sz w:val="22"/>
                <w:lang w:val="en-US" w:eastAsia="zh-CN"/>
              </w:rPr>
              <w:t>ol</w:t>
            </w:r>
            <w:r w:rsidR="00BB263D" w:rsidRPr="00FA0558">
              <w:rPr>
                <w:b w:val="0"/>
                <w:bCs w:val="0"/>
                <w:color w:val="000000" w:themeColor="text1"/>
                <w:sz w:val="22"/>
                <w:vertAlign w:val="superscript"/>
                <w:lang w:val="en-US" w:eastAsia="zh-CN"/>
              </w:rPr>
              <w:t>-</w:t>
            </w:r>
            <w:r w:rsidR="006B26BE" w:rsidRPr="00FA0558">
              <w:rPr>
                <w:b w:val="0"/>
                <w:bCs w:val="0"/>
                <w:color w:val="000000" w:themeColor="text1"/>
                <w:sz w:val="22"/>
                <w:vertAlign w:val="superscript"/>
                <w:lang w:val="en-US" w:eastAsia="zh-CN"/>
              </w:rPr>
              <w:t>2</w:t>
            </w:r>
            <w:r w:rsidR="006B26BE" w:rsidRPr="00FA0558">
              <w:rPr>
                <w:b w:val="0"/>
                <w:bCs w:val="0"/>
                <w:color w:val="000000" w:themeColor="text1"/>
                <w:sz w:val="22"/>
                <w:lang w:val="en-US" w:eastAsia="zh-CN"/>
              </w:rPr>
              <w:t>s</w:t>
            </w:r>
            <w:r w:rsidR="006B26BE" w:rsidRPr="00FA0558">
              <w:rPr>
                <w:b w:val="0"/>
                <w:bCs w:val="0"/>
                <w:color w:val="000000" w:themeColor="text1"/>
                <w:sz w:val="22"/>
                <w:vertAlign w:val="superscript"/>
                <w:lang w:val="en-US" w:eastAsia="zh-CN"/>
              </w:rPr>
              <w:t>-1</w:t>
            </w:r>
          </w:p>
        </w:tc>
        <w:tc>
          <w:tcPr>
            <w:tcW w:w="2340" w:type="dxa"/>
          </w:tcPr>
          <w:p w14:paraId="3E4C3CEE" w14:textId="7A29CDB5" w:rsidR="00EC4C14" w:rsidRPr="00FA0558" w:rsidRDefault="00FC755F" w:rsidP="00536B11">
            <w:pPr>
              <w:pStyle w:val="Headinga111"/>
              <w:numPr>
                <w:ilvl w:val="0"/>
                <w:numId w:val="0"/>
              </w:numPr>
              <w:jc w:val="center"/>
              <w:rPr>
                <w:b w:val="0"/>
                <w:bCs w:val="0"/>
                <w:color w:val="000000" w:themeColor="text1"/>
                <w:sz w:val="22"/>
                <w:lang w:val="en-US" w:eastAsia="zh-CN"/>
              </w:rPr>
            </w:pPr>
            <m:oMath>
              <m:r>
                <m:rPr>
                  <m:sty m:val="bi"/>
                </m:rPr>
                <w:rPr>
                  <w:rFonts w:ascii="Cambria Math" w:hAnsi="Cambria Math"/>
                  <w:color w:val="000000" w:themeColor="text1"/>
                  <w:sz w:val="22"/>
                  <w:lang w:val="en-US" w:eastAsia="zh-CN"/>
                </w:rPr>
                <m:t>9.95×</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-4</m:t>
                  </m:r>
                </m:sup>
              </m:sSup>
            </m:oMath>
            <w:r w:rsidR="00FA0558">
              <w:rPr>
                <w:b w:val="0"/>
                <w:bCs w:val="0"/>
                <w:color w:val="000000" w:themeColor="text1"/>
                <w:sz w:val="22"/>
                <w:lang w:val="en-US" w:eastAsia="zh-CN"/>
              </w:rPr>
              <w:t xml:space="preserve"> </w:t>
            </w:r>
            <w:r w:rsidR="00C1154B" w:rsidRPr="00FA0558">
              <w:rPr>
                <w:b w:val="0"/>
                <w:bCs w:val="0"/>
                <w:color w:val="000000" w:themeColor="text1"/>
                <w:sz w:val="22"/>
                <w:lang w:val="en-US" w:eastAsia="zh-CN"/>
              </w:rPr>
              <w:t>mol</w:t>
            </w:r>
            <w:r w:rsidR="00C1154B" w:rsidRPr="00FA0558">
              <w:rPr>
                <w:b w:val="0"/>
                <w:bCs w:val="0"/>
                <w:color w:val="000000" w:themeColor="text1"/>
                <w:sz w:val="22"/>
                <w:vertAlign w:val="superscript"/>
                <w:lang w:val="en-US" w:eastAsia="zh-CN"/>
              </w:rPr>
              <w:t>3</w:t>
            </w:r>
            <w:r w:rsidR="00C1154B" w:rsidRPr="00FA0558">
              <w:rPr>
                <w:b w:val="0"/>
                <w:bCs w:val="0"/>
                <w:color w:val="000000" w:themeColor="text1"/>
                <w:sz w:val="22"/>
                <w:lang w:val="en-US" w:eastAsia="zh-CN"/>
              </w:rPr>
              <w:t>m</w:t>
            </w:r>
            <w:r w:rsidR="00C1154B" w:rsidRPr="00FA0558">
              <w:rPr>
                <w:b w:val="0"/>
                <w:bCs w:val="0"/>
                <w:color w:val="000000" w:themeColor="text1"/>
                <w:sz w:val="22"/>
                <w:vertAlign w:val="superscript"/>
                <w:lang w:val="en-US" w:eastAsia="zh-CN"/>
              </w:rPr>
              <w:t>-9</w:t>
            </w:r>
          </w:p>
        </w:tc>
        <w:tc>
          <w:tcPr>
            <w:tcW w:w="2541" w:type="dxa"/>
          </w:tcPr>
          <w:p w14:paraId="0DCA50AE" w14:textId="658EA110" w:rsidR="00EC4C14" w:rsidRPr="00FA0558" w:rsidRDefault="003C33B9" w:rsidP="00536B11">
            <w:pPr>
              <w:pStyle w:val="Headinga111"/>
              <w:numPr>
                <w:ilvl w:val="0"/>
                <w:numId w:val="0"/>
              </w:numPr>
              <w:jc w:val="center"/>
              <w:rPr>
                <w:b w:val="0"/>
                <w:bCs w:val="0"/>
                <w:color w:val="000000" w:themeColor="text1"/>
                <w:sz w:val="22"/>
                <w:lang w:val="en-US" w:eastAsia="zh-CN"/>
              </w:rPr>
            </w:pPr>
            <m:oMath>
              <m:r>
                <m:rPr>
                  <m:sty m:val="bi"/>
                </m:rPr>
                <w:rPr>
                  <w:rFonts w:ascii="Cambria Math" w:hAnsi="Cambria Math"/>
                  <w:color w:val="000000" w:themeColor="text1"/>
                  <w:sz w:val="22"/>
                  <w:lang w:val="en-US" w:eastAsia="zh-CN"/>
                </w:rPr>
                <m:t>2.4×</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-5</m:t>
                  </m:r>
                </m:sup>
              </m:sSup>
            </m:oMath>
            <w:r w:rsidR="009E61E0">
              <w:rPr>
                <w:b w:val="0"/>
                <w:bCs w:val="0"/>
                <w:color w:val="000000" w:themeColor="text1"/>
                <w:sz w:val="22"/>
                <w:lang w:val="en-US" w:eastAsia="zh-CN"/>
              </w:rPr>
              <w:t xml:space="preserve"> </w:t>
            </w:r>
            <w:r w:rsidR="009E61E0" w:rsidRPr="00FA0558">
              <w:rPr>
                <w:b w:val="0"/>
                <w:bCs w:val="0"/>
                <w:color w:val="000000" w:themeColor="text1"/>
                <w:sz w:val="22"/>
                <w:lang w:val="en-US" w:eastAsia="zh-CN"/>
              </w:rPr>
              <w:t>m</w:t>
            </w:r>
            <w:r w:rsidR="009E61E0" w:rsidRPr="009E61E0">
              <w:rPr>
                <w:b w:val="0"/>
                <w:bCs w:val="0"/>
                <w:color w:val="000000" w:themeColor="text1"/>
                <w:sz w:val="22"/>
                <w:vertAlign w:val="superscript"/>
                <w:lang w:val="en-US" w:eastAsia="zh-CN"/>
              </w:rPr>
              <w:t>3</w:t>
            </w:r>
            <w:r w:rsidR="009E61E0" w:rsidRPr="00FA0558">
              <w:rPr>
                <w:b w:val="0"/>
                <w:bCs w:val="0"/>
                <w:color w:val="000000" w:themeColor="text1"/>
                <w:sz w:val="22"/>
                <w:lang w:val="en-US" w:eastAsia="zh-CN"/>
              </w:rPr>
              <w:t>mol</w:t>
            </w:r>
            <w:r w:rsidR="009E61E0" w:rsidRPr="009E61E0">
              <w:rPr>
                <w:b w:val="0"/>
                <w:bCs w:val="0"/>
                <w:color w:val="000000" w:themeColor="text1"/>
                <w:sz w:val="22"/>
                <w:vertAlign w:val="superscript"/>
                <w:lang w:val="en-US" w:eastAsia="zh-CN"/>
              </w:rPr>
              <w:t>-1</w:t>
            </w:r>
          </w:p>
        </w:tc>
      </w:tr>
      <w:tr w:rsidR="00EC4C14" w14:paraId="613C3089" w14:textId="77777777" w:rsidTr="00536B11">
        <w:trPr>
          <w:trHeight w:hRule="exact" w:val="599"/>
        </w:trPr>
        <w:tc>
          <w:tcPr>
            <w:tcW w:w="1705" w:type="dxa"/>
          </w:tcPr>
          <w:p w14:paraId="18C983C9" w14:textId="5F651B17" w:rsidR="00EC4C14" w:rsidRPr="00B42C56" w:rsidRDefault="003937DC" w:rsidP="00536B11">
            <w:pPr>
              <w:pStyle w:val="Headinga111"/>
              <w:numPr>
                <w:ilvl w:val="0"/>
                <w:numId w:val="0"/>
              </w:numPr>
              <w:jc w:val="center"/>
              <w:rPr>
                <w:color w:val="000000" w:themeColor="text1"/>
                <w:sz w:val="22"/>
                <w:lang w:val="en-US" w:eastAsia="zh-CN"/>
              </w:rPr>
            </w:pPr>
            <m:oMathPara>
              <m:oMath>
                <m:sSub>
                  <m:sSubPr>
                    <m:ctrlPr>
                      <w:rPr>
                        <w:rStyle w:val="SubtitleChar"/>
                        <w:rFonts w:ascii="Cambria Math" w:hAnsi="Cambria Math"/>
                        <w:bCs w:val="0"/>
                        <w:i w:val="0"/>
                        <w:iCs w:val="0"/>
                        <w:color w:val="auto"/>
                        <w:sz w:val="22"/>
                        <w:szCs w:val="22"/>
                      </w:rPr>
                    </m:ctrlPr>
                  </m:sSubPr>
                  <m:e>
                    <m:r>
                      <m:rPr>
                        <m:sty m:val="bi"/>
                      </m:rPr>
                      <w:rPr>
                        <w:rStyle w:val="SubtitleChar"/>
                        <w:rFonts w:ascii="Cambria Math" w:hAnsi="Cambria Math"/>
                        <w:color w:val="auto"/>
                        <w:sz w:val="22"/>
                        <w:szCs w:val="22"/>
                      </w:rPr>
                      <m:t>Li</m:t>
                    </m:r>
                  </m:e>
                  <m:sub>
                    <m:r>
                      <m:rPr>
                        <m:sty m:val="b"/>
                      </m:rPr>
                      <w:rPr>
                        <w:rStyle w:val="SubtitleChar"/>
                        <w:rFonts w:ascii="Cambria Math" w:hAnsi="Cambria Math"/>
                        <w:color w:val="auto"/>
                        <w:sz w:val="22"/>
                        <w:szCs w:val="22"/>
                      </w:rPr>
                      <m:t>2</m:t>
                    </m:r>
                  </m:sub>
                </m:sSub>
                <m:sSub>
                  <m:sSubPr>
                    <m:ctrlPr>
                      <w:rPr>
                        <w:rStyle w:val="SubtitleChar"/>
                        <w:rFonts w:ascii="Cambria Math" w:hAnsi="Cambria Math"/>
                        <w:bCs w:val="0"/>
                        <w:i w:val="0"/>
                        <w:iCs w:val="0"/>
                        <w:color w:val="auto"/>
                        <w:sz w:val="22"/>
                        <w:szCs w:val="22"/>
                      </w:rPr>
                    </m:ctrlPr>
                  </m:sSubPr>
                  <m:e>
                    <m:sSub>
                      <m:sSubPr>
                        <m:ctrlPr>
                          <w:rPr>
                            <w:rStyle w:val="SubtitleChar"/>
                            <w:rFonts w:ascii="Cambria Math" w:hAnsi="Cambria Math"/>
                            <w:bCs w:val="0"/>
                            <w:i w:val="0"/>
                            <w:iCs w:val="0"/>
                            <w:color w:val="auto"/>
                            <w:sz w:val="22"/>
                            <w:szCs w:val="22"/>
                          </w:rPr>
                        </m:ctrlPr>
                      </m:sSubPr>
                      <m:e>
                        <m:r>
                          <m:rPr>
                            <m:sty m:val="b"/>
                          </m:rPr>
                          <w:rPr>
                            <w:rStyle w:val="SubtitleChar"/>
                            <w:rFonts w:ascii="Cambria Math" w:hAnsi="Cambria Math"/>
                            <w:color w:val="auto"/>
                            <w:sz w:val="22"/>
                            <w:szCs w:val="22"/>
                          </w:rPr>
                          <m:t>S</m:t>
                        </m:r>
                      </m:e>
                      <m:sub>
                        <m:r>
                          <m:rPr>
                            <m:sty m:val="b"/>
                          </m:rPr>
                          <w:rPr>
                            <w:rStyle w:val="SubtitleChar"/>
                            <w:rFonts w:ascii="Cambria Math" w:hAnsi="Cambria Math"/>
                            <w:color w:val="auto"/>
                            <w:sz w:val="22"/>
                            <w:szCs w:val="22"/>
                          </w:rPr>
                          <m:t>2</m:t>
                        </m:r>
                      </m:sub>
                    </m:sSub>
                  </m:e>
                  <m:sub>
                    <m:r>
                      <m:rPr>
                        <m:sty m:val="b"/>
                      </m:rPr>
                      <w:rPr>
                        <w:rStyle w:val="SubtitleChar"/>
                        <w:rFonts w:ascii="Cambria Math" w:hAnsi="Cambria Math"/>
                        <w:color w:val="auto"/>
                        <w:sz w:val="22"/>
                        <w:szCs w:val="22"/>
                      </w:rPr>
                      <m:t>(</m:t>
                    </m:r>
                    <m:r>
                      <m:rPr>
                        <m:sty m:val="bi"/>
                      </m:rPr>
                      <w:rPr>
                        <w:rStyle w:val="SubtitleChar"/>
                        <w:rFonts w:ascii="Cambria Math" w:hAnsi="Cambria Math"/>
                        <w:color w:val="auto"/>
                        <w:sz w:val="22"/>
                        <w:szCs w:val="22"/>
                      </w:rPr>
                      <m:t>solid</m:t>
                    </m:r>
                    <m:r>
                      <m:rPr>
                        <m:sty m:val="b"/>
                      </m:rPr>
                      <w:rPr>
                        <w:rStyle w:val="SubtitleChar"/>
                        <w:rFonts w:ascii="Cambria Math" w:hAnsi="Cambria Math"/>
                        <w:color w:val="auto"/>
                        <w:sz w:val="22"/>
                        <w:szCs w:val="22"/>
                      </w:rPr>
                      <m:t>)</m:t>
                    </m:r>
                  </m:sub>
                </m:sSub>
              </m:oMath>
            </m:oMathPara>
          </w:p>
        </w:tc>
        <w:tc>
          <w:tcPr>
            <w:tcW w:w="2430" w:type="dxa"/>
          </w:tcPr>
          <w:p w14:paraId="05D1861F" w14:textId="73AA8253" w:rsidR="00EC4C14" w:rsidRPr="00FA0558" w:rsidRDefault="00AF79B2" w:rsidP="00536B11">
            <w:pPr>
              <w:pStyle w:val="Headinga111"/>
              <w:numPr>
                <w:ilvl w:val="0"/>
                <w:numId w:val="0"/>
              </w:numPr>
              <w:jc w:val="center"/>
              <w:rPr>
                <w:rFonts w:ascii="Cambria Math" w:hAnsi="Cambria Math"/>
                <w:b w:val="0"/>
                <w:bCs w:val="0"/>
                <w:i/>
                <w:color w:val="000000" w:themeColor="text1"/>
                <w:sz w:val="22"/>
                <w:lang w:val="en-US" w:eastAsia="zh-CN"/>
              </w:rPr>
            </w:pPr>
            <m:oMath>
              <m:r>
                <m:rPr>
                  <m:sty m:val="bi"/>
                </m:rPr>
                <w:rPr>
                  <w:rFonts w:ascii="Cambria Math" w:hAnsi="Cambria Math"/>
                  <w:color w:val="000000" w:themeColor="text1"/>
                  <w:sz w:val="22"/>
                  <w:lang w:val="en-US" w:eastAsia="zh-CN"/>
                </w:rPr>
                <m:t>9.98×</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-9</m:t>
                  </m:r>
                </m:sup>
              </m:sSup>
            </m:oMath>
            <w:r w:rsidR="00FA0558" w:rsidRPr="00FA0558">
              <w:rPr>
                <w:b w:val="0"/>
                <w:bCs w:val="0"/>
                <w:color w:val="000000" w:themeColor="text1"/>
                <w:sz w:val="22"/>
                <w:lang w:val="en-US" w:eastAsia="zh-CN"/>
              </w:rPr>
              <w:t xml:space="preserve"> m</w:t>
            </w:r>
            <w:r w:rsidR="00FA0558" w:rsidRPr="00FA0558">
              <w:rPr>
                <w:b w:val="0"/>
                <w:bCs w:val="0"/>
                <w:color w:val="000000" w:themeColor="text1"/>
                <w:sz w:val="22"/>
                <w:vertAlign w:val="superscript"/>
                <w:lang w:val="en-US" w:eastAsia="zh-CN"/>
              </w:rPr>
              <w:t>6</w:t>
            </w:r>
            <w:r w:rsidR="00FA0558" w:rsidRPr="00FA0558">
              <w:rPr>
                <w:b w:val="0"/>
                <w:bCs w:val="0"/>
                <w:color w:val="000000" w:themeColor="text1"/>
                <w:sz w:val="22"/>
                <w:lang w:val="en-US" w:eastAsia="zh-CN"/>
              </w:rPr>
              <w:t>mol</w:t>
            </w:r>
            <w:r w:rsidR="00FA0558" w:rsidRPr="00FA0558">
              <w:rPr>
                <w:b w:val="0"/>
                <w:bCs w:val="0"/>
                <w:color w:val="000000" w:themeColor="text1"/>
                <w:sz w:val="22"/>
                <w:vertAlign w:val="superscript"/>
                <w:lang w:val="en-US" w:eastAsia="zh-CN"/>
              </w:rPr>
              <w:t>-2</w:t>
            </w:r>
            <w:r w:rsidR="00FA0558" w:rsidRPr="00FA0558">
              <w:rPr>
                <w:b w:val="0"/>
                <w:bCs w:val="0"/>
                <w:color w:val="000000" w:themeColor="text1"/>
                <w:sz w:val="22"/>
                <w:lang w:val="en-US" w:eastAsia="zh-CN"/>
              </w:rPr>
              <w:t>s</w:t>
            </w:r>
            <w:r w:rsidR="00FA0558" w:rsidRPr="00FA0558">
              <w:rPr>
                <w:b w:val="0"/>
                <w:bCs w:val="0"/>
                <w:color w:val="000000" w:themeColor="text1"/>
                <w:sz w:val="22"/>
                <w:vertAlign w:val="superscript"/>
                <w:lang w:val="en-US" w:eastAsia="zh-CN"/>
              </w:rPr>
              <w:t>-1</w:t>
            </w:r>
          </w:p>
        </w:tc>
        <w:tc>
          <w:tcPr>
            <w:tcW w:w="2340" w:type="dxa"/>
          </w:tcPr>
          <w:p w14:paraId="52130D68" w14:textId="722E6D73" w:rsidR="00EC4C14" w:rsidRPr="00FA0558" w:rsidRDefault="00C4049A" w:rsidP="00536B11">
            <w:pPr>
              <w:pStyle w:val="Headinga111"/>
              <w:numPr>
                <w:ilvl w:val="0"/>
                <w:numId w:val="0"/>
              </w:numPr>
              <w:jc w:val="center"/>
              <w:rPr>
                <w:b w:val="0"/>
                <w:bCs w:val="0"/>
                <w:color w:val="000000" w:themeColor="text1"/>
                <w:sz w:val="22"/>
                <w:lang w:val="en-US" w:eastAsia="zh-CN"/>
              </w:rPr>
            </w:pPr>
            <w:r w:rsidRPr="00FA0558">
              <w:rPr>
                <w:b w:val="0"/>
                <w:bCs w:val="0"/>
                <w:color w:val="000000" w:themeColor="text1"/>
                <w:sz w:val="22"/>
                <w:lang w:val="en-US" w:eastAsia="zh-CN"/>
              </w:rPr>
              <w:t>0.606</w:t>
            </w:r>
            <w:r w:rsidR="00FA0558" w:rsidRPr="00FA0558">
              <w:rPr>
                <w:b w:val="0"/>
                <w:bCs w:val="0"/>
                <w:color w:val="000000" w:themeColor="text1"/>
                <w:sz w:val="22"/>
                <w:lang w:val="en-US" w:eastAsia="zh-CN"/>
              </w:rPr>
              <w:t xml:space="preserve"> mol</w:t>
            </w:r>
            <w:r w:rsidR="00FA0558" w:rsidRPr="00FA0558">
              <w:rPr>
                <w:b w:val="0"/>
                <w:bCs w:val="0"/>
                <w:color w:val="000000" w:themeColor="text1"/>
                <w:sz w:val="22"/>
                <w:vertAlign w:val="superscript"/>
                <w:lang w:val="en-US" w:eastAsia="zh-CN"/>
              </w:rPr>
              <w:t>3</w:t>
            </w:r>
            <w:r w:rsidR="00FA0558" w:rsidRPr="00FA0558">
              <w:rPr>
                <w:b w:val="0"/>
                <w:bCs w:val="0"/>
                <w:color w:val="000000" w:themeColor="text1"/>
                <w:sz w:val="22"/>
                <w:lang w:val="en-US" w:eastAsia="zh-CN"/>
              </w:rPr>
              <w:t>m</w:t>
            </w:r>
            <w:r w:rsidR="00FA0558" w:rsidRPr="00FA0558">
              <w:rPr>
                <w:b w:val="0"/>
                <w:bCs w:val="0"/>
                <w:color w:val="000000" w:themeColor="text1"/>
                <w:sz w:val="22"/>
                <w:vertAlign w:val="superscript"/>
                <w:lang w:val="en-US" w:eastAsia="zh-CN"/>
              </w:rPr>
              <w:t>-9</w:t>
            </w:r>
          </w:p>
        </w:tc>
        <w:tc>
          <w:tcPr>
            <w:tcW w:w="2541" w:type="dxa"/>
          </w:tcPr>
          <w:p w14:paraId="3FF626D3" w14:textId="4B3D558F" w:rsidR="00EC4C14" w:rsidRPr="009E61E0" w:rsidRDefault="00536B11" w:rsidP="00536B11">
            <w:pPr>
              <w:pStyle w:val="Headinga111"/>
              <w:numPr>
                <w:ilvl w:val="0"/>
                <w:numId w:val="0"/>
              </w:numPr>
              <w:jc w:val="center"/>
              <w:rPr>
                <w:b w:val="0"/>
                <w:bCs w:val="0"/>
                <w:color w:val="000000" w:themeColor="text1"/>
                <w:sz w:val="22"/>
                <w:lang w:val="en-US" w:eastAsia="zh-CN"/>
              </w:rPr>
            </w:pPr>
            <m:oMath>
              <m:r>
                <m:rPr>
                  <m:sty m:val="bi"/>
                </m:rPr>
                <w:rPr>
                  <w:rFonts w:ascii="Cambria Math" w:hAnsi="Cambria Math"/>
                  <w:color w:val="000000" w:themeColor="text1"/>
                  <w:sz w:val="22"/>
                  <w:lang w:val="en-US" w:eastAsia="zh-CN"/>
                </w:rPr>
                <m:t>4.317×</m:t>
              </m:r>
              <m:sSup>
                <m:sSupPr>
                  <m:ctrlPr>
                    <w:rPr>
                      <w:rFonts w:ascii="Cambria Math" w:hAnsi="Cambria Math"/>
                      <w:b w:val="0"/>
                      <w:bCs w:val="0"/>
                      <w:i/>
                      <w:color w:val="000000" w:themeColor="text1"/>
                      <w:sz w:val="22"/>
                      <w:lang w:val="en-US" w:eastAsia="zh-CN"/>
                    </w:rPr>
                  </m:ctrlPr>
                </m:sSupPr>
                <m:e>
                  <m:r>
                    <m:rPr>
                      <m:sty m:val="bi"/>
                    </m:rPr>
                    <w:rPr>
                      <w:rFonts w:ascii="Cambria Math" w:hAnsi="Cambria Math"/>
                      <w:color w:val="000000" w:themeColor="text1"/>
                      <w:sz w:val="22"/>
                      <w:lang w:val="en-US" w:eastAsia="zh-CN"/>
                    </w:rPr>
                    <m:t>10</m:t>
                  </m:r>
                </m:e>
                <m:sup>
                  <m:r>
                    <m:rPr>
                      <m:sty m:val="bi"/>
                    </m:rPr>
                    <w:rPr>
                      <w:rFonts w:ascii="Cambria Math" w:hAnsi="Cambria Math"/>
                      <w:color w:val="000000" w:themeColor="text1"/>
                      <w:sz w:val="22"/>
                      <w:lang w:val="en-US" w:eastAsia="zh-CN"/>
                    </w:rPr>
                    <m:t>-5</m:t>
                  </m:r>
                </m:sup>
              </m:sSup>
            </m:oMath>
            <w:r w:rsidR="009E61E0">
              <w:rPr>
                <w:b w:val="0"/>
                <w:bCs w:val="0"/>
                <w:color w:val="000000" w:themeColor="text1"/>
                <w:sz w:val="22"/>
                <w:lang w:val="en-US" w:eastAsia="zh-CN"/>
              </w:rPr>
              <w:t xml:space="preserve"> </w:t>
            </w:r>
            <w:r w:rsidR="009E61E0" w:rsidRPr="00FA0558">
              <w:rPr>
                <w:b w:val="0"/>
                <w:bCs w:val="0"/>
                <w:color w:val="000000" w:themeColor="text1"/>
                <w:sz w:val="22"/>
                <w:lang w:val="en-US" w:eastAsia="zh-CN"/>
              </w:rPr>
              <w:t>m</w:t>
            </w:r>
            <w:r w:rsidR="009E61E0" w:rsidRPr="009E61E0">
              <w:rPr>
                <w:b w:val="0"/>
                <w:bCs w:val="0"/>
                <w:color w:val="000000" w:themeColor="text1"/>
                <w:sz w:val="22"/>
                <w:vertAlign w:val="superscript"/>
                <w:lang w:val="en-US" w:eastAsia="zh-CN"/>
              </w:rPr>
              <w:t>3</w:t>
            </w:r>
            <w:r w:rsidR="009E61E0" w:rsidRPr="00FA0558">
              <w:rPr>
                <w:b w:val="0"/>
                <w:bCs w:val="0"/>
                <w:color w:val="000000" w:themeColor="text1"/>
                <w:sz w:val="22"/>
                <w:lang w:val="en-US" w:eastAsia="zh-CN"/>
              </w:rPr>
              <w:t>mol</w:t>
            </w:r>
            <w:r w:rsidR="009E61E0" w:rsidRPr="009E61E0">
              <w:rPr>
                <w:b w:val="0"/>
                <w:bCs w:val="0"/>
                <w:color w:val="000000" w:themeColor="text1"/>
                <w:sz w:val="22"/>
                <w:vertAlign w:val="superscript"/>
                <w:lang w:val="en-US" w:eastAsia="zh-CN"/>
              </w:rPr>
              <w:t>-1</w:t>
            </w:r>
          </w:p>
        </w:tc>
      </w:tr>
    </w:tbl>
    <w:p w14:paraId="27C5C5FE" w14:textId="370411F9" w:rsidR="004C3348" w:rsidRPr="00BE5D9A" w:rsidRDefault="003F7CA6" w:rsidP="009F7F14">
      <w:pPr>
        <w:pStyle w:val="Headinga111"/>
        <w:numPr>
          <w:ilvl w:val="0"/>
          <w:numId w:val="14"/>
        </w:numPr>
        <w:jc w:val="both"/>
        <w:rPr>
          <w:color w:val="000000" w:themeColor="text1"/>
        </w:rPr>
      </w:pPr>
      <w:r>
        <w:rPr>
          <w:color w:val="000000" w:themeColor="text1"/>
        </w:rPr>
        <w:t>N</w:t>
      </w:r>
      <w:r w:rsidR="004C3348" w:rsidRPr="00810232">
        <w:rPr>
          <w:color w:val="000000" w:themeColor="text1"/>
        </w:rPr>
        <w:t>omenclature</w:t>
      </w:r>
    </w:p>
    <w:tbl>
      <w:tblPr>
        <w:tblW w:w="9351" w:type="dxa"/>
        <w:tblLook w:val="04A0" w:firstRow="1" w:lastRow="0" w:firstColumn="1" w:lastColumn="0" w:noHBand="0" w:noVBand="1"/>
      </w:tblPr>
      <w:tblGrid>
        <w:gridCol w:w="1413"/>
        <w:gridCol w:w="7938"/>
      </w:tblGrid>
      <w:tr w:rsidR="00BC4166" w:rsidRPr="00BC4166" w14:paraId="4EB9EE8F" w14:textId="77777777" w:rsidTr="0074322D">
        <w:trPr>
          <w:trHeight w:hRule="exact" w:val="432"/>
        </w:trPr>
        <w:tc>
          <w:tcPr>
            <w:tcW w:w="1413" w:type="dxa"/>
            <w:vAlign w:val="bottom"/>
          </w:tcPr>
          <w:p w14:paraId="6C69C42D" w14:textId="13324EB7" w:rsidR="00236874" w:rsidRPr="006910EC" w:rsidRDefault="00772FB6" w:rsidP="00C9681E">
            <w:pPr>
              <w:pStyle w:val="Body-text"/>
            </w:pPr>
            <m:oMathPara>
              <m:oMathParaPr>
                <m:jc m:val="left"/>
              </m:oMathParaPr>
              <m:oMath>
                <m:r>
                  <m:rPr>
                    <m:sty m:val="bi"/>
                  </m:rPr>
                  <w:rPr>
                    <w:rStyle w:val="SubtitleChar"/>
                    <w:rFonts w:ascii="Cambria Math" w:hAnsi="Cambria Math"/>
                    <w:color w:val="auto"/>
                    <w:sz w:val="22"/>
                    <w:szCs w:val="22"/>
                  </w:rPr>
                  <m:t>a</m:t>
                </m:r>
              </m:oMath>
            </m:oMathPara>
          </w:p>
        </w:tc>
        <w:tc>
          <w:tcPr>
            <w:tcW w:w="7938" w:type="dxa"/>
            <w:vAlign w:val="bottom"/>
          </w:tcPr>
          <w:p w14:paraId="3097E85C" w14:textId="361D4741" w:rsidR="00236874" w:rsidRPr="00772FB6" w:rsidRDefault="006910EC" w:rsidP="00C9681E">
            <w:pPr>
              <w:pStyle w:val="Body-text"/>
            </w:pPr>
            <w:r w:rsidRPr="00772FB6">
              <w:t>Specific surface area between CBD and electrolyte phase</w:t>
            </w:r>
            <w:r w:rsidR="00236874" w:rsidRPr="00772FB6">
              <w:t>, [m</w:t>
            </w:r>
            <w:r w:rsidR="00236874" w:rsidRPr="00772FB6">
              <w:rPr>
                <w:vertAlign w:val="superscript"/>
              </w:rPr>
              <w:t>2</w:t>
            </w:r>
            <w:r w:rsidR="005A702C" w:rsidRPr="00772FB6">
              <w:t>/m</w:t>
            </w:r>
            <w:r w:rsidR="005A702C" w:rsidRPr="00772FB6">
              <w:rPr>
                <w:vertAlign w:val="superscript"/>
              </w:rPr>
              <w:t>3</w:t>
            </w:r>
            <w:r w:rsidR="005A702C" w:rsidRPr="00772FB6">
              <w:t>]</w:t>
            </w:r>
          </w:p>
        </w:tc>
      </w:tr>
      <w:tr w:rsidR="00BC4166" w:rsidRPr="00BC4166" w14:paraId="30817896" w14:textId="77777777" w:rsidTr="0074322D">
        <w:trPr>
          <w:trHeight w:hRule="exact" w:val="432"/>
        </w:trPr>
        <w:tc>
          <w:tcPr>
            <w:tcW w:w="1413" w:type="dxa"/>
            <w:vAlign w:val="bottom"/>
          </w:tcPr>
          <w:p w14:paraId="294A59A2" w14:textId="558548E6" w:rsidR="00236874" w:rsidRPr="006910EC" w:rsidRDefault="00772FB6" w:rsidP="00C9681E">
            <w:pPr>
              <w:pStyle w:val="Body-text"/>
            </w:pPr>
            <m:oMathPara>
              <m:oMathParaPr>
                <m:jc m:val="left"/>
              </m:oMathParaPr>
              <m:oMath>
                <m:r>
                  <m:rPr>
                    <m:sty m:val="bi"/>
                  </m:rPr>
                  <w:rPr>
                    <w:rStyle w:val="SubtitleChar"/>
                    <w:rFonts w:ascii="Cambria Math" w:hAnsi="Cambria Math"/>
                    <w:color w:val="auto"/>
                    <w:sz w:val="22"/>
                    <w:szCs w:val="22"/>
                  </w:rPr>
                  <m:t>C</m:t>
                </m:r>
              </m:oMath>
            </m:oMathPara>
          </w:p>
        </w:tc>
        <w:tc>
          <w:tcPr>
            <w:tcW w:w="7938" w:type="dxa"/>
            <w:vAlign w:val="bottom"/>
          </w:tcPr>
          <w:p w14:paraId="245D75EB" w14:textId="77777777" w:rsidR="00236874" w:rsidRPr="00772FB6" w:rsidRDefault="00236874" w:rsidP="00C9681E">
            <w:pPr>
              <w:pStyle w:val="Body-text"/>
            </w:pPr>
            <w:r w:rsidRPr="00772FB6">
              <w:t>Concentration [mol m</w:t>
            </w:r>
            <w:r w:rsidRPr="00772FB6">
              <w:rPr>
                <w:vertAlign w:val="superscript"/>
              </w:rPr>
              <w:t>-3</w:t>
            </w:r>
            <w:r w:rsidRPr="00772FB6">
              <w:t>]</w:t>
            </w:r>
          </w:p>
        </w:tc>
      </w:tr>
      <w:tr w:rsidR="00BC4166" w:rsidRPr="00BC4166" w14:paraId="42E7CAF9" w14:textId="77777777" w:rsidTr="0074322D">
        <w:trPr>
          <w:trHeight w:hRule="exact" w:val="432"/>
        </w:trPr>
        <w:tc>
          <w:tcPr>
            <w:tcW w:w="1413" w:type="dxa"/>
            <w:vAlign w:val="bottom"/>
          </w:tcPr>
          <w:p w14:paraId="72D38E75" w14:textId="5170B3B5" w:rsidR="00236874" w:rsidRPr="00772FB6" w:rsidRDefault="00772FB6" w:rsidP="00C9681E">
            <w:pPr>
              <w:pStyle w:val="Body-text"/>
            </w:pPr>
            <m:oMathPara>
              <m:oMathParaPr>
                <m:jc m:val="left"/>
              </m:oMathParaPr>
              <m:oMath>
                <m:r>
                  <m:rPr>
                    <m:sty m:val="bi"/>
                  </m:rPr>
                  <w:rPr>
                    <w:rStyle w:val="SubtitleChar"/>
                    <w:rFonts w:ascii="Cambria Math" w:hAnsi="Cambria Math"/>
                    <w:color w:val="000000" w:themeColor="text1"/>
                    <w:szCs w:val="22"/>
                  </w:rPr>
                  <w:lastRenderedPageBreak/>
                  <m:t>D</m:t>
                </m:r>
              </m:oMath>
            </m:oMathPara>
          </w:p>
        </w:tc>
        <w:tc>
          <w:tcPr>
            <w:tcW w:w="7938" w:type="dxa"/>
            <w:vAlign w:val="bottom"/>
          </w:tcPr>
          <w:p w14:paraId="390D00E3" w14:textId="77777777" w:rsidR="00236874" w:rsidRPr="00772FB6" w:rsidRDefault="00236874" w:rsidP="00C9681E">
            <w:pPr>
              <w:pStyle w:val="Body-text"/>
            </w:pPr>
            <w:r w:rsidRPr="00772FB6">
              <w:t>Diffusivity, [m</w:t>
            </w:r>
            <w:r w:rsidRPr="00772FB6">
              <w:rPr>
                <w:vertAlign w:val="superscript"/>
              </w:rPr>
              <w:t>2</w:t>
            </w:r>
            <w:r w:rsidRPr="00772FB6">
              <w:t xml:space="preserve"> s</w:t>
            </w:r>
            <w:r w:rsidRPr="00772FB6">
              <w:rPr>
                <w:vertAlign w:val="superscript"/>
              </w:rPr>
              <w:t>-1</w:t>
            </w:r>
            <w:r w:rsidRPr="00772FB6">
              <w:t>]</w:t>
            </w:r>
          </w:p>
        </w:tc>
      </w:tr>
      <w:tr w:rsidR="00BC4166" w:rsidRPr="00BC4166" w14:paraId="7404595E" w14:textId="77777777" w:rsidTr="0074322D">
        <w:trPr>
          <w:trHeight w:hRule="exact" w:val="432"/>
        </w:trPr>
        <w:tc>
          <w:tcPr>
            <w:tcW w:w="1413" w:type="dxa"/>
            <w:vAlign w:val="bottom"/>
          </w:tcPr>
          <w:p w14:paraId="21E66BB5" w14:textId="04D890FC" w:rsidR="00236874" w:rsidRPr="00640FC9" w:rsidRDefault="00640FC9" w:rsidP="00C9681E">
            <w:pPr>
              <w:pStyle w:val="Body-text"/>
            </w:pPr>
            <m:oMathPara>
              <m:oMathParaPr>
                <m:jc m:val="left"/>
              </m:oMathParaPr>
              <m:oMath>
                <m:r>
                  <m:rPr>
                    <m:sty m:val="bi"/>
                  </m:rPr>
                  <w:rPr>
                    <w:rFonts w:ascii="Cambria Math" w:hAnsi="Cambria Math"/>
                  </w:rPr>
                  <m:t>F</m:t>
                </m:r>
              </m:oMath>
            </m:oMathPara>
          </w:p>
        </w:tc>
        <w:tc>
          <w:tcPr>
            <w:tcW w:w="7938" w:type="dxa"/>
            <w:vAlign w:val="bottom"/>
          </w:tcPr>
          <w:p w14:paraId="1FBEC125" w14:textId="77777777" w:rsidR="00236874" w:rsidRPr="00772FB6" w:rsidRDefault="00236874" w:rsidP="00C9681E">
            <w:pPr>
              <w:pStyle w:val="Body-text"/>
            </w:pPr>
            <w:r w:rsidRPr="00772FB6">
              <w:t>Faraday’s constant, [C mol</w:t>
            </w:r>
            <w:r w:rsidRPr="00772FB6">
              <w:rPr>
                <w:vertAlign w:val="superscript"/>
              </w:rPr>
              <w:t>-1</w:t>
            </w:r>
            <w:r w:rsidRPr="00772FB6">
              <w:t>]</w:t>
            </w:r>
          </w:p>
        </w:tc>
      </w:tr>
      <w:tr w:rsidR="00BC4166" w:rsidRPr="00BC4166" w14:paraId="52C4AFBE" w14:textId="77777777" w:rsidTr="0074322D">
        <w:trPr>
          <w:trHeight w:hRule="exact" w:val="432"/>
        </w:trPr>
        <w:tc>
          <w:tcPr>
            <w:tcW w:w="1413" w:type="dxa"/>
            <w:vAlign w:val="bottom"/>
          </w:tcPr>
          <w:p w14:paraId="5A9442E6" w14:textId="54621DB5" w:rsidR="00236874" w:rsidRPr="0025059E" w:rsidRDefault="0025059E" w:rsidP="00C9681E">
            <w:pPr>
              <w:pStyle w:val="Body-text"/>
            </w:pPr>
            <m:oMathPara>
              <m:oMathParaPr>
                <m:jc m:val="left"/>
              </m:oMathParaPr>
              <m:oMath>
                <m:r>
                  <m:rPr>
                    <m:sty m:val="bi"/>
                  </m:rPr>
                  <w:rPr>
                    <w:rFonts w:ascii="Cambria Math" w:hAnsi="Cambria Math"/>
                  </w:rPr>
                  <m:t>i</m:t>
                </m:r>
              </m:oMath>
            </m:oMathPara>
          </w:p>
        </w:tc>
        <w:tc>
          <w:tcPr>
            <w:tcW w:w="7938" w:type="dxa"/>
            <w:vAlign w:val="bottom"/>
          </w:tcPr>
          <w:p w14:paraId="04D74D7F" w14:textId="3BFDCD5B" w:rsidR="00236874" w:rsidRPr="00772FB6" w:rsidRDefault="0025059E" w:rsidP="00C9681E">
            <w:pPr>
              <w:pStyle w:val="Body-text"/>
            </w:pPr>
            <w:r>
              <w:t>Superficial current density</w:t>
            </w:r>
            <w:r w:rsidR="00236874" w:rsidRPr="00772FB6">
              <w:t xml:space="preserve">, [A </w:t>
            </w:r>
            <w:proofErr w:type="gramStart"/>
            <w:r w:rsidR="00236874" w:rsidRPr="00772FB6">
              <w:t>cm</w:t>
            </w:r>
            <w:r w:rsidR="00236874" w:rsidRPr="00772FB6">
              <w:rPr>
                <w:vertAlign w:val="superscript"/>
              </w:rPr>
              <w:t>-2</w:t>
            </w:r>
            <w:proofErr w:type="gramEnd"/>
            <w:r w:rsidR="00236874" w:rsidRPr="00772FB6">
              <w:t>]</w:t>
            </w:r>
          </w:p>
        </w:tc>
      </w:tr>
      <w:tr w:rsidR="00BC4166" w:rsidRPr="00BC4166" w14:paraId="04260D7E" w14:textId="77777777" w:rsidTr="0074322D">
        <w:trPr>
          <w:trHeight w:hRule="exact" w:val="432"/>
        </w:trPr>
        <w:tc>
          <w:tcPr>
            <w:tcW w:w="1413" w:type="dxa"/>
            <w:vAlign w:val="bottom"/>
          </w:tcPr>
          <w:p w14:paraId="5E96E51D" w14:textId="38C18253" w:rsidR="00236874" w:rsidRPr="007A7C2C"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I</m:t>
                    </m:r>
                  </m:e>
                  <m:sub>
                    <m:r>
                      <m:rPr>
                        <m:sty m:val="bi"/>
                      </m:rPr>
                      <w:rPr>
                        <w:rFonts w:ascii="Cambria Math" w:hAnsi="Cambria Math"/>
                      </w:rPr>
                      <m:t>app</m:t>
                    </m:r>
                  </m:sub>
                </m:sSub>
              </m:oMath>
            </m:oMathPara>
          </w:p>
        </w:tc>
        <w:tc>
          <w:tcPr>
            <w:tcW w:w="7938" w:type="dxa"/>
            <w:vAlign w:val="bottom"/>
          </w:tcPr>
          <w:p w14:paraId="5DE06240" w14:textId="12BBFF7E" w:rsidR="00236874" w:rsidRPr="00772FB6" w:rsidRDefault="00D134E5" w:rsidP="00C9681E">
            <w:pPr>
              <w:pStyle w:val="Body-text"/>
            </w:pPr>
            <w:r>
              <w:t>Applied c</w:t>
            </w:r>
            <w:r w:rsidR="00236874" w:rsidRPr="00772FB6">
              <w:t>urrent densit</w:t>
            </w:r>
            <w:r>
              <w:t>y</w:t>
            </w:r>
            <w:r w:rsidR="00236874" w:rsidRPr="00772FB6">
              <w:t xml:space="preserve">, [A </w:t>
            </w:r>
            <w:proofErr w:type="gramStart"/>
            <w:r w:rsidR="00236874" w:rsidRPr="00772FB6">
              <w:t>cm</w:t>
            </w:r>
            <w:r w:rsidR="00236874" w:rsidRPr="00772FB6">
              <w:rPr>
                <w:vertAlign w:val="superscript"/>
              </w:rPr>
              <w:t>-2</w:t>
            </w:r>
            <w:proofErr w:type="gramEnd"/>
            <w:r w:rsidR="00236874" w:rsidRPr="00772FB6">
              <w:t>]</w:t>
            </w:r>
          </w:p>
        </w:tc>
      </w:tr>
      <w:tr w:rsidR="00BC4166" w:rsidRPr="00BC4166" w14:paraId="4514718A" w14:textId="77777777" w:rsidTr="0074322D">
        <w:trPr>
          <w:trHeight w:hRule="exact" w:val="432"/>
        </w:trPr>
        <w:tc>
          <w:tcPr>
            <w:tcW w:w="1413" w:type="dxa"/>
            <w:vAlign w:val="bottom"/>
          </w:tcPr>
          <w:p w14:paraId="42E03EE4" w14:textId="38E17B4E" w:rsidR="00236874" w:rsidRPr="00D134E5"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K</m:t>
                    </m:r>
                  </m:e>
                  <m:sub>
                    <m:r>
                      <m:rPr>
                        <m:sty m:val="bi"/>
                      </m:rPr>
                      <w:rPr>
                        <w:rFonts w:ascii="Cambria Math" w:hAnsi="Cambria Math"/>
                      </w:rPr>
                      <m:t>sp</m:t>
                    </m:r>
                  </m:sub>
                </m:sSub>
              </m:oMath>
            </m:oMathPara>
          </w:p>
        </w:tc>
        <w:tc>
          <w:tcPr>
            <w:tcW w:w="7938" w:type="dxa"/>
            <w:vAlign w:val="bottom"/>
          </w:tcPr>
          <w:p w14:paraId="2FD9796F" w14:textId="443C9E81" w:rsidR="00236874" w:rsidRPr="00772FB6" w:rsidRDefault="006F2359" w:rsidP="00C9681E">
            <w:pPr>
              <w:pStyle w:val="Body-text"/>
            </w:pPr>
            <w:r>
              <w:t>Solubility product of precipitate</w:t>
            </w:r>
          </w:p>
        </w:tc>
      </w:tr>
      <w:tr w:rsidR="00BC4166" w:rsidRPr="00BC4166" w14:paraId="7617D26E" w14:textId="77777777" w:rsidTr="0074322D">
        <w:trPr>
          <w:trHeight w:hRule="exact" w:val="432"/>
        </w:trPr>
        <w:tc>
          <w:tcPr>
            <w:tcW w:w="1413" w:type="dxa"/>
            <w:vAlign w:val="bottom"/>
          </w:tcPr>
          <w:p w14:paraId="3C548949" w14:textId="28F7DE36" w:rsidR="00236874" w:rsidRPr="006F2359"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k</m:t>
                    </m:r>
                  </m:e>
                  <m:sub>
                    <m:r>
                      <m:rPr>
                        <m:sty m:val="bi"/>
                      </m:rPr>
                      <w:rPr>
                        <w:rFonts w:ascii="Cambria Math" w:hAnsi="Cambria Math"/>
                      </w:rPr>
                      <m:t>k</m:t>
                    </m:r>
                  </m:sub>
                </m:sSub>
              </m:oMath>
            </m:oMathPara>
          </w:p>
        </w:tc>
        <w:tc>
          <w:tcPr>
            <w:tcW w:w="7938" w:type="dxa"/>
            <w:vAlign w:val="bottom"/>
          </w:tcPr>
          <w:p w14:paraId="12237A4F" w14:textId="59331596" w:rsidR="00236874" w:rsidRPr="00772FB6" w:rsidRDefault="00236874" w:rsidP="00C9681E">
            <w:pPr>
              <w:pStyle w:val="Body-text"/>
            </w:pPr>
            <w:r w:rsidRPr="00772FB6">
              <w:t xml:space="preserve">Rate </w:t>
            </w:r>
            <w:r w:rsidR="009905C5">
              <w:t>constant of precipitate</w:t>
            </w:r>
          </w:p>
        </w:tc>
      </w:tr>
      <w:tr w:rsidR="00BC4166" w:rsidRPr="00BC4166" w14:paraId="30FDF61F" w14:textId="77777777" w:rsidTr="0074322D">
        <w:trPr>
          <w:trHeight w:hRule="exact" w:val="432"/>
        </w:trPr>
        <w:tc>
          <w:tcPr>
            <w:tcW w:w="1413" w:type="dxa"/>
            <w:vAlign w:val="bottom"/>
          </w:tcPr>
          <w:p w14:paraId="0AF0CCD6" w14:textId="7B6A155D" w:rsidR="00236874" w:rsidRPr="00542561"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L</m:t>
                    </m:r>
                  </m:e>
                  <m:sub>
                    <m:r>
                      <m:rPr>
                        <m:sty m:val="bi"/>
                      </m:rPr>
                      <w:rPr>
                        <w:rFonts w:ascii="Cambria Math" w:hAnsi="Cambria Math"/>
                      </w:rPr>
                      <m:t>s</m:t>
                    </m:r>
                  </m:sub>
                </m:sSub>
              </m:oMath>
            </m:oMathPara>
          </w:p>
        </w:tc>
        <w:tc>
          <w:tcPr>
            <w:tcW w:w="7938" w:type="dxa"/>
            <w:vAlign w:val="bottom"/>
          </w:tcPr>
          <w:p w14:paraId="52EEDF6B" w14:textId="530A121D" w:rsidR="00236874" w:rsidRPr="00772FB6" w:rsidRDefault="00524763" w:rsidP="00C9681E">
            <w:pPr>
              <w:pStyle w:val="Body-text"/>
            </w:pPr>
            <w:r>
              <w:t>Thickness of the separator</w:t>
            </w:r>
            <w:r w:rsidR="00236874" w:rsidRPr="00772FB6">
              <w:t>, [</w:t>
            </w:r>
            <w:r>
              <w:t>m</w:t>
            </w:r>
            <w:r w:rsidR="00236874" w:rsidRPr="00772FB6">
              <w:t>]</w:t>
            </w:r>
          </w:p>
        </w:tc>
      </w:tr>
      <w:tr w:rsidR="00BC4166" w:rsidRPr="00BC4166" w14:paraId="55E3848F" w14:textId="77777777" w:rsidTr="0074322D">
        <w:trPr>
          <w:trHeight w:hRule="exact" w:val="432"/>
        </w:trPr>
        <w:tc>
          <w:tcPr>
            <w:tcW w:w="1413" w:type="dxa"/>
            <w:vAlign w:val="bottom"/>
          </w:tcPr>
          <w:p w14:paraId="19D7CC78" w14:textId="04B0FAB3" w:rsidR="00236874" w:rsidRPr="00542561"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L</m:t>
                    </m:r>
                  </m:e>
                  <m:sub>
                    <m:r>
                      <m:rPr>
                        <m:sty m:val="bi"/>
                      </m:rPr>
                      <w:rPr>
                        <w:rFonts w:ascii="Cambria Math" w:hAnsi="Cambria Math"/>
                      </w:rPr>
                      <m:t>c</m:t>
                    </m:r>
                  </m:sub>
                </m:sSub>
              </m:oMath>
            </m:oMathPara>
          </w:p>
        </w:tc>
        <w:tc>
          <w:tcPr>
            <w:tcW w:w="7938" w:type="dxa"/>
            <w:vAlign w:val="bottom"/>
          </w:tcPr>
          <w:p w14:paraId="06CBDCD5" w14:textId="762564E2" w:rsidR="00236874" w:rsidRPr="00772FB6" w:rsidRDefault="00542561" w:rsidP="00C9681E">
            <w:pPr>
              <w:pStyle w:val="Body-text"/>
            </w:pPr>
            <w:r>
              <w:t>Thickness of the cathode</w:t>
            </w:r>
            <w:r w:rsidRPr="00772FB6">
              <w:t>, [</w:t>
            </w:r>
            <w:r>
              <w:t>m</w:t>
            </w:r>
            <w:r w:rsidRPr="00772FB6">
              <w:t>]</w:t>
            </w:r>
          </w:p>
        </w:tc>
      </w:tr>
      <w:tr w:rsidR="00BC4166" w:rsidRPr="00BC4166" w14:paraId="6990B8D8" w14:textId="77777777" w:rsidTr="0074322D">
        <w:trPr>
          <w:trHeight w:hRule="exact" w:val="432"/>
        </w:trPr>
        <w:tc>
          <w:tcPr>
            <w:tcW w:w="1413" w:type="dxa"/>
            <w:vAlign w:val="bottom"/>
          </w:tcPr>
          <w:p w14:paraId="14615019" w14:textId="4166C7F8" w:rsidR="00236874" w:rsidRPr="009B492B"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N</m:t>
                    </m:r>
                  </m:e>
                  <m:sub>
                    <m:r>
                      <m:rPr>
                        <m:sty m:val="bi"/>
                      </m:rPr>
                      <w:rPr>
                        <w:rFonts w:ascii="Cambria Math" w:hAnsi="Cambria Math"/>
                      </w:rPr>
                      <m:t>i</m:t>
                    </m:r>
                  </m:sub>
                </m:sSub>
              </m:oMath>
            </m:oMathPara>
          </w:p>
        </w:tc>
        <w:tc>
          <w:tcPr>
            <w:tcW w:w="7938" w:type="dxa"/>
            <w:vAlign w:val="bottom"/>
          </w:tcPr>
          <w:p w14:paraId="744A8301" w14:textId="6EFF3B2E" w:rsidR="00236874" w:rsidRPr="00772FB6" w:rsidRDefault="0029633E" w:rsidP="00C9681E">
            <w:pPr>
              <w:pStyle w:val="Body-text"/>
            </w:pPr>
            <w:r>
              <w:t xml:space="preserve">Superficial flux of species </w:t>
            </w:r>
            <m:oMath>
              <m:r>
                <m:rPr>
                  <m:sty m:val="bi"/>
                </m:rPr>
                <w:rPr>
                  <w:rFonts w:ascii="Cambria Math" w:hAnsi="Cambria Math"/>
                </w:rPr>
                <m:t>i</m:t>
              </m:r>
            </m:oMath>
            <w:r w:rsidR="00236874" w:rsidRPr="00772FB6">
              <w:t>, [</w:t>
            </w:r>
            <w:r w:rsidR="00940703">
              <w:t xml:space="preserve">mol </w:t>
            </w:r>
            <w:r w:rsidR="00236874" w:rsidRPr="00772FB6">
              <w:t>m</w:t>
            </w:r>
            <w:r w:rsidR="00236874" w:rsidRPr="00772FB6">
              <w:rPr>
                <w:vertAlign w:val="superscript"/>
              </w:rPr>
              <w:t>2</w:t>
            </w:r>
            <w:r w:rsidR="00940703">
              <w:rPr>
                <w:vertAlign w:val="superscript"/>
              </w:rPr>
              <w:t xml:space="preserve"> </w:t>
            </w:r>
            <w:r w:rsidR="00940703">
              <w:t>s</w:t>
            </w:r>
            <w:r w:rsidR="00940703">
              <w:rPr>
                <w:vertAlign w:val="superscript"/>
              </w:rPr>
              <w:t>-1</w:t>
            </w:r>
            <w:r w:rsidR="00236874" w:rsidRPr="00772FB6">
              <w:t>]</w:t>
            </w:r>
          </w:p>
        </w:tc>
      </w:tr>
      <w:tr w:rsidR="00BC4166" w:rsidRPr="00BC4166" w14:paraId="34D57ACF" w14:textId="77777777" w:rsidTr="0074322D">
        <w:trPr>
          <w:trHeight w:hRule="exact" w:val="432"/>
        </w:trPr>
        <w:tc>
          <w:tcPr>
            <w:tcW w:w="1413" w:type="dxa"/>
            <w:vAlign w:val="bottom"/>
          </w:tcPr>
          <w:p w14:paraId="70101D7E" w14:textId="78D66108" w:rsidR="00236874" w:rsidRPr="009B492B"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n</m:t>
                    </m:r>
                  </m:e>
                  <m:sub>
                    <m:r>
                      <m:rPr>
                        <m:sty m:val="bi"/>
                      </m:rPr>
                      <w:rPr>
                        <w:rFonts w:ascii="Cambria Math" w:hAnsi="Cambria Math"/>
                      </w:rPr>
                      <m:t>j</m:t>
                    </m:r>
                  </m:sub>
                </m:sSub>
              </m:oMath>
            </m:oMathPara>
          </w:p>
        </w:tc>
        <w:tc>
          <w:tcPr>
            <w:tcW w:w="7938" w:type="dxa"/>
            <w:vAlign w:val="bottom"/>
          </w:tcPr>
          <w:p w14:paraId="3548619C" w14:textId="05270795" w:rsidR="00236874" w:rsidRPr="00772FB6" w:rsidRDefault="009B492B" w:rsidP="00C9681E">
            <w:pPr>
              <w:pStyle w:val="Body-text"/>
            </w:pPr>
            <w:r>
              <w:t xml:space="preserve">Number of electrons transferred in electrochemical reaction </w:t>
            </w:r>
            <m:oMath>
              <m:r>
                <m:rPr>
                  <m:sty m:val="bi"/>
                </m:rPr>
                <w:rPr>
                  <w:rFonts w:ascii="Cambria Math" w:hAnsi="Cambria Math"/>
                </w:rPr>
                <m:t>j</m:t>
              </m:r>
            </m:oMath>
          </w:p>
        </w:tc>
      </w:tr>
      <w:tr w:rsidR="00BC4166" w:rsidRPr="00BC4166" w14:paraId="4E0F3C95" w14:textId="77777777" w:rsidTr="0074322D">
        <w:trPr>
          <w:trHeight w:hRule="exact" w:val="432"/>
        </w:trPr>
        <w:tc>
          <w:tcPr>
            <w:tcW w:w="1413" w:type="dxa"/>
            <w:vAlign w:val="bottom"/>
          </w:tcPr>
          <w:p w14:paraId="3926F823" w14:textId="5F1D90EB" w:rsidR="00236874" w:rsidRPr="00EC08C4"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p</m:t>
                    </m:r>
                  </m:e>
                  <m:sub>
                    <m:r>
                      <m:rPr>
                        <m:sty m:val="bi"/>
                      </m:rPr>
                      <w:rPr>
                        <w:rFonts w:ascii="Cambria Math" w:hAnsi="Cambria Math"/>
                      </w:rPr>
                      <m:t>i</m:t>
                    </m:r>
                    <m:r>
                      <m:rPr>
                        <m:sty m:val="p"/>
                      </m:rPr>
                      <w:rPr>
                        <w:rFonts w:ascii="Cambria Math" w:hAnsi="Cambria Math"/>
                      </w:rPr>
                      <m:t>,</m:t>
                    </m:r>
                    <m:r>
                      <m:rPr>
                        <m:sty m:val="bi"/>
                      </m:rPr>
                      <w:rPr>
                        <w:rFonts w:ascii="Cambria Math" w:hAnsi="Cambria Math"/>
                      </w:rPr>
                      <m:t>j</m:t>
                    </m:r>
                  </m:sub>
                </m:sSub>
              </m:oMath>
            </m:oMathPara>
          </w:p>
        </w:tc>
        <w:tc>
          <w:tcPr>
            <w:tcW w:w="7938" w:type="dxa"/>
            <w:vAlign w:val="bottom"/>
          </w:tcPr>
          <w:p w14:paraId="270A37E6" w14:textId="2CD6394A" w:rsidR="00236874" w:rsidRPr="00772FB6" w:rsidRDefault="00F85629" w:rsidP="00C9681E">
            <w:pPr>
              <w:pStyle w:val="Body-text"/>
            </w:pPr>
            <w:r>
              <w:t xml:space="preserve">Anodic reaction order of species </w:t>
            </w:r>
            <m:oMath>
              <m:r>
                <m:rPr>
                  <m:sty m:val="bi"/>
                </m:rPr>
                <w:rPr>
                  <w:rFonts w:ascii="Cambria Math" w:hAnsi="Cambria Math"/>
                </w:rPr>
                <m:t>i</m:t>
              </m:r>
            </m:oMath>
            <w:r w:rsidR="00A06DC7">
              <w:t xml:space="preserve"> </w:t>
            </w:r>
            <w:r>
              <w:t>in electrochemical reaction</w:t>
            </w:r>
            <w:r w:rsidR="00A06DC7">
              <w:t xml:space="preserve"> </w:t>
            </w:r>
            <m:oMath>
              <m:r>
                <m:rPr>
                  <m:sty m:val="bi"/>
                </m:rPr>
                <w:rPr>
                  <w:rFonts w:ascii="Cambria Math" w:hAnsi="Cambria Math"/>
                </w:rPr>
                <m:t>j</m:t>
              </m:r>
            </m:oMath>
          </w:p>
        </w:tc>
      </w:tr>
      <w:tr w:rsidR="00BC4166" w:rsidRPr="00BC4166" w14:paraId="62089768" w14:textId="77777777" w:rsidTr="0074322D">
        <w:trPr>
          <w:trHeight w:hRule="exact" w:val="432"/>
        </w:trPr>
        <w:tc>
          <w:tcPr>
            <w:tcW w:w="1413" w:type="dxa"/>
            <w:vAlign w:val="bottom"/>
          </w:tcPr>
          <w:p w14:paraId="431CCD5F" w14:textId="6AD37247" w:rsidR="00236874" w:rsidRPr="00BC4166"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q</m:t>
                    </m:r>
                  </m:e>
                  <m:sub>
                    <m:r>
                      <m:rPr>
                        <m:sty m:val="bi"/>
                      </m:rPr>
                      <w:rPr>
                        <w:rFonts w:ascii="Cambria Math" w:hAnsi="Cambria Math"/>
                      </w:rPr>
                      <m:t>i</m:t>
                    </m:r>
                    <m:r>
                      <m:rPr>
                        <m:sty m:val="p"/>
                      </m:rPr>
                      <w:rPr>
                        <w:rFonts w:ascii="Cambria Math" w:hAnsi="Cambria Math"/>
                      </w:rPr>
                      <m:t>,</m:t>
                    </m:r>
                    <m:r>
                      <m:rPr>
                        <m:sty m:val="bi"/>
                      </m:rPr>
                      <w:rPr>
                        <w:rFonts w:ascii="Cambria Math" w:hAnsi="Cambria Math"/>
                      </w:rPr>
                      <m:t>j</m:t>
                    </m:r>
                  </m:sub>
                </m:sSub>
              </m:oMath>
            </m:oMathPara>
          </w:p>
        </w:tc>
        <w:tc>
          <w:tcPr>
            <w:tcW w:w="7938" w:type="dxa"/>
            <w:vAlign w:val="bottom"/>
          </w:tcPr>
          <w:p w14:paraId="42FF951F" w14:textId="4E2D146F" w:rsidR="00236874" w:rsidRPr="00772FB6" w:rsidRDefault="00F85629" w:rsidP="00C9681E">
            <w:pPr>
              <w:pStyle w:val="Body-text"/>
            </w:pPr>
            <w:r>
              <w:t>Catho</w:t>
            </w:r>
            <w:r w:rsidR="00C85332">
              <w:t xml:space="preserve">dic reaction order of species </w:t>
            </w:r>
            <m:oMath>
              <m:r>
                <m:rPr>
                  <m:sty m:val="bi"/>
                </m:rPr>
                <w:rPr>
                  <w:rFonts w:ascii="Cambria Math" w:hAnsi="Cambria Math"/>
                </w:rPr>
                <m:t>i</m:t>
              </m:r>
            </m:oMath>
            <w:r w:rsidR="00A06DC7">
              <w:t xml:space="preserve"> </w:t>
            </w:r>
            <w:r w:rsidR="00C85332">
              <w:t>in electrochemical reaction</w:t>
            </w:r>
            <w:r w:rsidR="00A06DC7">
              <w:t xml:space="preserve"> </w:t>
            </w:r>
            <m:oMath>
              <m:r>
                <m:rPr>
                  <m:sty m:val="bi"/>
                </m:rPr>
                <w:rPr>
                  <w:rFonts w:ascii="Cambria Math" w:hAnsi="Cambria Math"/>
                </w:rPr>
                <m:t>j</m:t>
              </m:r>
            </m:oMath>
          </w:p>
        </w:tc>
      </w:tr>
      <w:tr w:rsidR="00BC4166" w:rsidRPr="00BC4166" w14:paraId="2C4654AA" w14:textId="77777777" w:rsidTr="0074322D">
        <w:trPr>
          <w:trHeight w:hRule="exact" w:val="432"/>
        </w:trPr>
        <w:tc>
          <w:tcPr>
            <w:tcW w:w="1413" w:type="dxa"/>
            <w:vAlign w:val="bottom"/>
          </w:tcPr>
          <w:p w14:paraId="7EA5661E" w14:textId="5FE22701" w:rsidR="00236874" w:rsidRPr="00EC08C4" w:rsidRDefault="00C85332" w:rsidP="00C9681E">
            <w:pPr>
              <w:pStyle w:val="Body-text"/>
              <w:rPr>
                <w:rFonts w:eastAsia="Times"/>
              </w:rPr>
            </w:pPr>
            <m:oMathPara>
              <m:oMathParaPr>
                <m:jc m:val="left"/>
              </m:oMathParaPr>
              <m:oMath>
                <m:r>
                  <m:rPr>
                    <m:sty m:val="bi"/>
                  </m:rPr>
                  <w:rPr>
                    <w:rFonts w:ascii="Cambria Math" w:hAnsi="Cambria Math"/>
                  </w:rPr>
                  <m:t>R</m:t>
                </m:r>
              </m:oMath>
            </m:oMathPara>
          </w:p>
        </w:tc>
        <w:tc>
          <w:tcPr>
            <w:tcW w:w="7938" w:type="dxa"/>
            <w:vAlign w:val="bottom"/>
          </w:tcPr>
          <w:p w14:paraId="2A4B77F9" w14:textId="247AA846" w:rsidR="00236874" w:rsidRPr="00772FB6" w:rsidRDefault="00C85332" w:rsidP="00C9681E">
            <w:pPr>
              <w:pStyle w:val="Body-text"/>
            </w:pPr>
            <w:r>
              <w:t>Gas constant, [</w:t>
            </w:r>
            <w:r w:rsidRPr="00772FB6">
              <w:t>J kg</w:t>
            </w:r>
            <w:r w:rsidRPr="00772FB6">
              <w:rPr>
                <w:vertAlign w:val="superscript"/>
              </w:rPr>
              <w:t>-1</w:t>
            </w:r>
            <w:r w:rsidRPr="00772FB6">
              <w:t xml:space="preserve"> mol</w:t>
            </w:r>
            <w:r w:rsidRPr="00772FB6">
              <w:rPr>
                <w:vertAlign w:val="superscript"/>
              </w:rPr>
              <w:t>-1</w:t>
            </w:r>
            <w:r>
              <w:t>]</w:t>
            </w:r>
          </w:p>
        </w:tc>
      </w:tr>
      <w:tr w:rsidR="00BC4166" w:rsidRPr="00BC4166" w14:paraId="64270912" w14:textId="77777777" w:rsidTr="0074322D">
        <w:trPr>
          <w:trHeight w:hRule="exact" w:val="432"/>
        </w:trPr>
        <w:tc>
          <w:tcPr>
            <w:tcW w:w="1413" w:type="dxa"/>
            <w:vAlign w:val="bottom"/>
          </w:tcPr>
          <w:p w14:paraId="212AC2FE" w14:textId="4E5DF8DE" w:rsidR="00236874" w:rsidRPr="00EC08C4" w:rsidRDefault="003937DC" w:rsidP="00C9681E">
            <w:pPr>
              <w:pStyle w:val="Body-text"/>
            </w:pPr>
            <m:oMathPara>
              <m:oMathParaPr>
                <m:jc m:val="left"/>
              </m:oMathParaPr>
              <m:oMath>
                <m:sSubSup>
                  <m:sSubSupPr>
                    <m:ctrlPr>
                      <w:rPr>
                        <w:rFonts w:ascii="Cambria Math" w:hAnsi="Cambria Math"/>
                      </w:rPr>
                    </m:ctrlPr>
                  </m:sSubSupPr>
                  <m:e>
                    <m:r>
                      <m:rPr>
                        <m:sty m:val="bi"/>
                      </m:rPr>
                      <w:rPr>
                        <w:rFonts w:ascii="Cambria Math" w:hAnsi="Cambria Math"/>
                      </w:rPr>
                      <m:t>R</m:t>
                    </m:r>
                  </m:e>
                  <m:sub>
                    <m:r>
                      <m:rPr>
                        <m:sty m:val="bi"/>
                      </m:rPr>
                      <w:rPr>
                        <w:rFonts w:ascii="Cambria Math" w:hAnsi="Cambria Math"/>
                      </w:rPr>
                      <m:t>k</m:t>
                    </m:r>
                  </m:sub>
                  <m:sup>
                    <m:r>
                      <m:rPr>
                        <m:sty m:val="p"/>
                      </m:rPr>
                      <w:rPr>
                        <w:rFonts w:ascii="Cambria Math" w:hAnsi="Cambria Math"/>
                      </w:rPr>
                      <m:t>'</m:t>
                    </m:r>
                  </m:sup>
                </m:sSubSup>
              </m:oMath>
            </m:oMathPara>
          </w:p>
        </w:tc>
        <w:tc>
          <w:tcPr>
            <w:tcW w:w="7938" w:type="dxa"/>
            <w:vAlign w:val="bottom"/>
          </w:tcPr>
          <w:p w14:paraId="00875DD3" w14:textId="3BD30F5F" w:rsidR="00236874" w:rsidRPr="00772FB6" w:rsidRDefault="00EC08C4" w:rsidP="00C9681E">
            <w:pPr>
              <w:pStyle w:val="Body-text"/>
            </w:pPr>
            <w:r>
              <w:t xml:space="preserve">Rate of precipitation </w:t>
            </w:r>
            <w:r w:rsidR="00580FE8">
              <w:t xml:space="preserve">of solid species </w:t>
            </w:r>
            <m:oMath>
              <m:r>
                <m:rPr>
                  <m:sty m:val="bi"/>
                </m:rPr>
                <w:rPr>
                  <w:rFonts w:ascii="Cambria Math" w:hAnsi="Cambria Math"/>
                </w:rPr>
                <m:t>k</m:t>
              </m:r>
            </m:oMath>
            <w:r w:rsidR="00236874" w:rsidRPr="00772FB6">
              <w:t>, [</w:t>
            </w:r>
            <w:r w:rsidR="00D85E48">
              <w:t>m</w:t>
            </w:r>
            <w:r w:rsidR="00236874" w:rsidRPr="00772FB6">
              <w:t>ol</w:t>
            </w:r>
            <w:r w:rsidR="00F31405">
              <w:t xml:space="preserve"> </w:t>
            </w:r>
            <w:r w:rsidR="00D85E48">
              <w:t>m</w:t>
            </w:r>
            <w:r w:rsidR="00F31405">
              <w:rPr>
                <w:vertAlign w:val="superscript"/>
              </w:rPr>
              <w:t>3</w:t>
            </w:r>
            <w:r w:rsidR="00D85E48">
              <w:t xml:space="preserve"> s</w:t>
            </w:r>
            <w:r w:rsidR="00D85E48" w:rsidRPr="00772FB6">
              <w:rPr>
                <w:vertAlign w:val="superscript"/>
              </w:rPr>
              <w:t>-1</w:t>
            </w:r>
            <w:r w:rsidR="00236874" w:rsidRPr="00772FB6">
              <w:t>]</w:t>
            </w:r>
          </w:p>
        </w:tc>
      </w:tr>
      <w:tr w:rsidR="00F16DEE" w:rsidRPr="00BC4166" w14:paraId="2735D698" w14:textId="77777777" w:rsidTr="0074322D">
        <w:trPr>
          <w:trHeight w:hRule="exact" w:val="432"/>
        </w:trPr>
        <w:tc>
          <w:tcPr>
            <w:tcW w:w="1413" w:type="dxa"/>
            <w:vAlign w:val="bottom"/>
          </w:tcPr>
          <w:p w14:paraId="4893D1D4" w14:textId="53C7D9CF" w:rsidR="00F16DEE" w:rsidRPr="00F16DEE"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s</m:t>
                    </m:r>
                  </m:e>
                  <m:sub>
                    <m:r>
                      <m:rPr>
                        <m:sty m:val="bi"/>
                      </m:rPr>
                      <w:rPr>
                        <w:rFonts w:ascii="Cambria Math" w:hAnsi="Cambria Math"/>
                      </w:rPr>
                      <m:t>i</m:t>
                    </m:r>
                    <m:r>
                      <m:rPr>
                        <m:sty m:val="p"/>
                      </m:rPr>
                      <w:rPr>
                        <w:rFonts w:ascii="Cambria Math" w:hAnsi="Cambria Math"/>
                      </w:rPr>
                      <m:t>,</m:t>
                    </m:r>
                    <m:r>
                      <m:rPr>
                        <m:sty m:val="bi"/>
                      </m:rPr>
                      <w:rPr>
                        <w:rFonts w:ascii="Cambria Math" w:hAnsi="Cambria Math"/>
                      </w:rPr>
                      <m:t>j</m:t>
                    </m:r>
                  </m:sub>
                </m:sSub>
              </m:oMath>
            </m:oMathPara>
          </w:p>
        </w:tc>
        <w:tc>
          <w:tcPr>
            <w:tcW w:w="7938" w:type="dxa"/>
            <w:vAlign w:val="bottom"/>
          </w:tcPr>
          <w:p w14:paraId="69E59299" w14:textId="6E49D585" w:rsidR="00F16DEE" w:rsidRPr="00772FB6" w:rsidRDefault="00F16DEE" w:rsidP="00C9681E">
            <w:pPr>
              <w:pStyle w:val="Body-text"/>
            </w:pPr>
            <w:r>
              <w:t xml:space="preserve">Stoichiometric coefficient of species </w:t>
            </w:r>
            <m:oMath>
              <m:r>
                <m:rPr>
                  <m:sty m:val="bi"/>
                </m:rPr>
                <w:rPr>
                  <w:rFonts w:ascii="Cambria Math" w:hAnsi="Cambria Math"/>
                </w:rPr>
                <m:t>i</m:t>
              </m:r>
            </m:oMath>
            <w:r>
              <w:t xml:space="preserve"> in electrochemical reaction </w:t>
            </w:r>
            <m:oMath>
              <m:r>
                <m:rPr>
                  <m:sty m:val="bi"/>
                </m:rPr>
                <w:rPr>
                  <w:rFonts w:ascii="Cambria Math" w:hAnsi="Cambria Math"/>
                </w:rPr>
                <m:t>j</m:t>
              </m:r>
            </m:oMath>
          </w:p>
        </w:tc>
      </w:tr>
      <w:tr w:rsidR="00F16DEE" w:rsidRPr="00BC4166" w14:paraId="356C50B4" w14:textId="77777777" w:rsidTr="0074322D">
        <w:trPr>
          <w:trHeight w:hRule="exact" w:val="432"/>
        </w:trPr>
        <w:tc>
          <w:tcPr>
            <w:tcW w:w="1413" w:type="dxa"/>
            <w:vAlign w:val="bottom"/>
          </w:tcPr>
          <w:p w14:paraId="577644FB" w14:textId="55F98F16" w:rsidR="00F16DEE" w:rsidRPr="00163C7B" w:rsidRDefault="00F16DEE" w:rsidP="00C9681E">
            <w:pPr>
              <w:pStyle w:val="Body-text"/>
            </w:pPr>
            <m:oMathPara>
              <m:oMathParaPr>
                <m:jc m:val="left"/>
              </m:oMathParaPr>
              <m:oMath>
                <m:r>
                  <m:rPr>
                    <m:sty m:val="bi"/>
                  </m:rPr>
                  <w:rPr>
                    <w:rFonts w:ascii="Cambria Math" w:hAnsi="Cambria Math"/>
                  </w:rPr>
                  <m:t>T</m:t>
                </m:r>
              </m:oMath>
            </m:oMathPara>
          </w:p>
        </w:tc>
        <w:tc>
          <w:tcPr>
            <w:tcW w:w="7938" w:type="dxa"/>
            <w:vAlign w:val="bottom"/>
          </w:tcPr>
          <w:p w14:paraId="6F414120" w14:textId="3CE7AEF5" w:rsidR="00F16DEE" w:rsidRPr="00772FB6" w:rsidRDefault="00F16DEE" w:rsidP="00C9681E">
            <w:pPr>
              <w:pStyle w:val="Body-text"/>
            </w:pPr>
            <w:r>
              <w:t>Temperature, [K]</w:t>
            </w:r>
          </w:p>
        </w:tc>
      </w:tr>
      <w:tr w:rsidR="00F16DEE" w:rsidRPr="00BC4166" w14:paraId="32367058" w14:textId="77777777" w:rsidTr="0074322D">
        <w:trPr>
          <w:trHeight w:hRule="exact" w:val="432"/>
        </w:trPr>
        <w:tc>
          <w:tcPr>
            <w:tcW w:w="1413" w:type="dxa"/>
            <w:vAlign w:val="bottom"/>
          </w:tcPr>
          <w:p w14:paraId="1760C868" w14:textId="5D3090B6" w:rsidR="00F16DEE" w:rsidRPr="00163C7B" w:rsidRDefault="00616481" w:rsidP="00C9681E">
            <w:pPr>
              <w:pStyle w:val="Body-text"/>
            </w:pPr>
            <m:oMathPara>
              <m:oMathParaPr>
                <m:jc m:val="left"/>
              </m:oMathParaPr>
              <m:oMath>
                <m:r>
                  <m:rPr>
                    <m:sty m:val="bi"/>
                  </m:rPr>
                  <w:rPr>
                    <w:rFonts w:ascii="Cambria Math" w:hAnsi="Cambria Math"/>
                  </w:rPr>
                  <m:t>t</m:t>
                </m:r>
              </m:oMath>
            </m:oMathPara>
          </w:p>
        </w:tc>
        <w:tc>
          <w:tcPr>
            <w:tcW w:w="7938" w:type="dxa"/>
            <w:vAlign w:val="bottom"/>
          </w:tcPr>
          <w:p w14:paraId="76F50E67" w14:textId="0C7F4CF5" w:rsidR="00F16DEE" w:rsidRPr="00772FB6" w:rsidRDefault="00616481" w:rsidP="00C9681E">
            <w:pPr>
              <w:pStyle w:val="Body-text"/>
            </w:pPr>
            <w:r>
              <w:t>Time</w:t>
            </w:r>
            <w:r w:rsidR="00F16DEE" w:rsidRPr="00772FB6">
              <w:t xml:space="preserve"> [</w:t>
            </w:r>
            <w:r>
              <w:t>s</w:t>
            </w:r>
            <w:r w:rsidR="00F16DEE" w:rsidRPr="00772FB6">
              <w:t>]</w:t>
            </w:r>
          </w:p>
        </w:tc>
      </w:tr>
      <w:tr w:rsidR="00F16DEE" w:rsidRPr="00BC4166" w14:paraId="454C8029" w14:textId="77777777" w:rsidTr="0074322D">
        <w:trPr>
          <w:trHeight w:hRule="exact" w:val="432"/>
        </w:trPr>
        <w:tc>
          <w:tcPr>
            <w:tcW w:w="1413" w:type="dxa"/>
            <w:vAlign w:val="bottom"/>
          </w:tcPr>
          <w:p w14:paraId="6D809B3C" w14:textId="0EC50F3E" w:rsidR="00F16DEE" w:rsidRPr="00C26DB7" w:rsidRDefault="003937DC" w:rsidP="00C9681E">
            <w:pPr>
              <w:pStyle w:val="Body-text"/>
            </w:pPr>
            <m:oMathPara>
              <m:oMathParaPr>
                <m:jc m:val="left"/>
              </m:oMathParaPr>
              <m:oMath>
                <m:sSubSup>
                  <m:sSubSupPr>
                    <m:ctrlPr>
                      <w:rPr>
                        <w:rFonts w:ascii="Cambria Math" w:hAnsi="Cambria Math"/>
                      </w:rPr>
                    </m:ctrlPr>
                  </m:sSubSupPr>
                  <m:e>
                    <m:r>
                      <m:rPr>
                        <m:sty m:val="bi"/>
                      </m:rPr>
                      <w:rPr>
                        <w:rFonts w:ascii="Cambria Math" w:hAnsi="Cambria Math"/>
                      </w:rPr>
                      <m:t>U</m:t>
                    </m:r>
                  </m:e>
                  <m:sub>
                    <m:r>
                      <m:rPr>
                        <m:sty m:val="bi"/>
                      </m:rPr>
                      <w:rPr>
                        <w:rFonts w:ascii="Cambria Math" w:hAnsi="Cambria Math"/>
                      </w:rPr>
                      <m:t>j</m:t>
                    </m:r>
                  </m:sub>
                  <m:sup>
                    <m:r>
                      <m:rPr>
                        <m:sty m:val="bi"/>
                      </m:rPr>
                      <w:rPr>
                        <w:rFonts w:ascii="Cambria Math" w:hAnsi="Cambria Math"/>
                      </w:rPr>
                      <m:t>θ</m:t>
                    </m:r>
                  </m:sup>
                </m:sSubSup>
              </m:oMath>
            </m:oMathPara>
          </w:p>
        </w:tc>
        <w:tc>
          <w:tcPr>
            <w:tcW w:w="7938" w:type="dxa"/>
            <w:vAlign w:val="bottom"/>
          </w:tcPr>
          <w:p w14:paraId="79D040A2" w14:textId="59343BFB" w:rsidR="00F16DEE" w:rsidRPr="00772FB6" w:rsidRDefault="00C26DB7" w:rsidP="00C9681E">
            <w:pPr>
              <w:pStyle w:val="Body-text"/>
            </w:pPr>
            <w:r>
              <w:t xml:space="preserve">Standard OCP of electrochemical reaction </w:t>
            </w:r>
            <m:oMath>
              <m:r>
                <m:rPr>
                  <m:sty m:val="bi"/>
                </m:rPr>
                <w:rPr>
                  <w:rFonts w:ascii="Cambria Math" w:hAnsi="Cambria Math"/>
                </w:rPr>
                <m:t>j</m:t>
              </m:r>
            </m:oMath>
            <w:r w:rsidR="00F16DEE" w:rsidRPr="00772FB6">
              <w:t>, [</w:t>
            </w:r>
            <w:r>
              <w:t>V</w:t>
            </w:r>
            <w:r w:rsidR="00F16DEE" w:rsidRPr="00772FB6">
              <w:t>]</w:t>
            </w:r>
          </w:p>
        </w:tc>
      </w:tr>
      <w:tr w:rsidR="00F16DEE" w:rsidRPr="00BC4166" w14:paraId="3192661C" w14:textId="77777777" w:rsidTr="0074322D">
        <w:trPr>
          <w:trHeight w:hRule="exact" w:val="432"/>
        </w:trPr>
        <w:tc>
          <w:tcPr>
            <w:tcW w:w="1413" w:type="dxa"/>
            <w:vAlign w:val="bottom"/>
          </w:tcPr>
          <w:p w14:paraId="22DD81BC" w14:textId="348FF6AE" w:rsidR="00F16DEE" w:rsidRPr="00E375E8"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U</m:t>
                    </m:r>
                  </m:e>
                  <m:sub>
                    <m:r>
                      <m:rPr>
                        <m:sty m:val="bi"/>
                      </m:rPr>
                      <w:rPr>
                        <w:rFonts w:ascii="Cambria Math" w:hAnsi="Cambria Math"/>
                      </w:rPr>
                      <m:t>j</m:t>
                    </m:r>
                    <m:r>
                      <m:rPr>
                        <m:sty m:val="p"/>
                      </m:rPr>
                      <w:rPr>
                        <w:rFonts w:ascii="Cambria Math" w:hAnsi="Cambria Math"/>
                      </w:rPr>
                      <m:t>,</m:t>
                    </m:r>
                    <m:r>
                      <m:rPr>
                        <m:sty m:val="bi"/>
                      </m:rPr>
                      <w:rPr>
                        <w:rFonts w:ascii="Cambria Math" w:hAnsi="Cambria Math"/>
                      </w:rPr>
                      <m:t>ref</m:t>
                    </m:r>
                  </m:sub>
                </m:sSub>
              </m:oMath>
            </m:oMathPara>
          </w:p>
        </w:tc>
        <w:tc>
          <w:tcPr>
            <w:tcW w:w="7938" w:type="dxa"/>
            <w:vAlign w:val="bottom"/>
          </w:tcPr>
          <w:p w14:paraId="26C6BECC" w14:textId="64CC4804" w:rsidR="00F16DEE" w:rsidRPr="00772FB6" w:rsidRDefault="00E375E8" w:rsidP="00C9681E">
            <w:pPr>
              <w:pStyle w:val="Body-text"/>
            </w:pPr>
            <w:r>
              <w:t xml:space="preserve">OCP of electrochemical reaction </w:t>
            </w:r>
            <m:oMath>
              <m:r>
                <m:rPr>
                  <m:sty m:val="bi"/>
                </m:rPr>
                <w:rPr>
                  <w:rFonts w:ascii="Cambria Math" w:hAnsi="Cambria Math"/>
                </w:rPr>
                <m:t>j</m:t>
              </m:r>
            </m:oMath>
            <w:r>
              <w:t xml:space="preserve"> at reference concentrations, [V]</w:t>
            </w:r>
          </w:p>
        </w:tc>
      </w:tr>
      <w:tr w:rsidR="00F16DEE" w:rsidRPr="00BC4166" w14:paraId="353E34C9" w14:textId="77777777" w:rsidTr="0074322D">
        <w:trPr>
          <w:trHeight w:hRule="exact" w:val="432"/>
        </w:trPr>
        <w:tc>
          <w:tcPr>
            <w:tcW w:w="1413" w:type="dxa"/>
            <w:vAlign w:val="bottom"/>
          </w:tcPr>
          <w:p w14:paraId="1B3A1341" w14:textId="66E79CE4" w:rsidR="00F16DEE" w:rsidRPr="005834C3" w:rsidRDefault="003937DC" w:rsidP="00C9681E">
            <w:pPr>
              <w:pStyle w:val="Body-text"/>
            </w:pPr>
            <m:oMathPara>
              <m:oMathParaPr>
                <m:jc m:val="left"/>
              </m:oMathParaPr>
              <m:oMath>
                <m:acc>
                  <m:accPr>
                    <m:chr m:val="̃"/>
                    <m:ctrlPr>
                      <w:rPr>
                        <w:rFonts w:ascii="Cambria Math" w:hAnsi="Cambria Math"/>
                        <w:lang w:val="en-US"/>
                      </w:rPr>
                    </m:ctrlPr>
                  </m:accPr>
                  <m:e>
                    <m:sSub>
                      <m:sSubPr>
                        <m:ctrlPr>
                          <w:rPr>
                            <w:rFonts w:ascii="Cambria Math" w:hAnsi="Cambria Math"/>
                            <w:lang w:val="en-US"/>
                          </w:rPr>
                        </m:ctrlPr>
                      </m:sSubPr>
                      <m:e>
                        <m:r>
                          <m:rPr>
                            <m:sty m:val="bi"/>
                          </m:rPr>
                          <w:rPr>
                            <w:rFonts w:ascii="Cambria Math" w:hAnsi="Cambria Math"/>
                            <w:lang w:val="en-US"/>
                          </w:rPr>
                          <m:t>V</m:t>
                        </m:r>
                      </m:e>
                      <m:sub>
                        <m:r>
                          <m:rPr>
                            <m:sty m:val="bi"/>
                          </m:rPr>
                          <w:rPr>
                            <w:rFonts w:ascii="Cambria Math" w:hAnsi="Cambria Math"/>
                            <w:lang w:val="en-US"/>
                          </w:rPr>
                          <m:t>k</m:t>
                        </m:r>
                      </m:sub>
                    </m:sSub>
                  </m:e>
                </m:acc>
              </m:oMath>
            </m:oMathPara>
          </w:p>
        </w:tc>
        <w:tc>
          <w:tcPr>
            <w:tcW w:w="7938" w:type="dxa"/>
            <w:vAlign w:val="bottom"/>
          </w:tcPr>
          <w:p w14:paraId="1E015C4A" w14:textId="20914C56" w:rsidR="00F16DEE" w:rsidRPr="00772FB6" w:rsidRDefault="005834C3" w:rsidP="00C9681E">
            <w:pPr>
              <w:pStyle w:val="Body-text"/>
            </w:pPr>
            <w:r>
              <w:t xml:space="preserve">Molar </w:t>
            </w:r>
            <w:r w:rsidR="00250AC7">
              <w:t xml:space="preserve">volume of the precipitate </w:t>
            </w:r>
            <m:oMath>
              <m:r>
                <m:rPr>
                  <m:sty m:val="bi"/>
                </m:rPr>
                <w:rPr>
                  <w:rFonts w:ascii="Cambria Math" w:hAnsi="Cambria Math"/>
                  <w:lang w:val="en-US" w:eastAsia="zh-CN"/>
                </w:rPr>
                <m:t>k</m:t>
              </m:r>
            </m:oMath>
            <w:r w:rsidR="00250AC7">
              <w:t>, m</w:t>
            </w:r>
            <w:r w:rsidR="00250AC7" w:rsidRPr="00250AC7">
              <w:rPr>
                <w:vertAlign w:val="superscript"/>
              </w:rPr>
              <w:t>3</w:t>
            </w:r>
            <w:r w:rsidR="00250AC7">
              <w:t xml:space="preserve"> mol</w:t>
            </w:r>
            <w:r w:rsidR="00250AC7" w:rsidRPr="00250AC7">
              <w:rPr>
                <w:vertAlign w:val="superscript"/>
              </w:rPr>
              <w:t>-1</w:t>
            </w:r>
          </w:p>
        </w:tc>
      </w:tr>
      <w:tr w:rsidR="00F16DEE" w:rsidRPr="00BC4166" w14:paraId="536D9723" w14:textId="77777777" w:rsidTr="0074322D">
        <w:trPr>
          <w:trHeight w:hRule="exact" w:val="432"/>
        </w:trPr>
        <w:tc>
          <w:tcPr>
            <w:tcW w:w="1413" w:type="dxa"/>
            <w:vAlign w:val="bottom"/>
          </w:tcPr>
          <w:p w14:paraId="2E7BDBD0" w14:textId="16B8A2C5" w:rsidR="00F16DEE" w:rsidRPr="00250AC7"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z</m:t>
                    </m:r>
                  </m:e>
                  <m:sub>
                    <m:r>
                      <m:rPr>
                        <m:sty m:val="bi"/>
                      </m:rPr>
                      <w:rPr>
                        <w:rFonts w:ascii="Cambria Math" w:hAnsi="Cambria Math"/>
                      </w:rPr>
                      <m:t>i</m:t>
                    </m:r>
                  </m:sub>
                </m:sSub>
              </m:oMath>
            </m:oMathPara>
          </w:p>
        </w:tc>
        <w:tc>
          <w:tcPr>
            <w:tcW w:w="7938" w:type="dxa"/>
            <w:vAlign w:val="bottom"/>
          </w:tcPr>
          <w:p w14:paraId="60AC7767" w14:textId="200EE640" w:rsidR="00F16DEE" w:rsidRPr="00772FB6" w:rsidRDefault="004E64AC" w:rsidP="00C9681E">
            <w:pPr>
              <w:pStyle w:val="Body-text"/>
            </w:pPr>
            <w:r>
              <w:t xml:space="preserve">Charge number of species </w:t>
            </w:r>
            <m:oMath>
              <m:r>
                <m:rPr>
                  <m:sty m:val="bi"/>
                </m:rPr>
                <w:rPr>
                  <w:rFonts w:ascii="Cambria Math" w:hAnsi="Cambria Math"/>
                </w:rPr>
                <m:t>i</m:t>
              </m:r>
            </m:oMath>
          </w:p>
        </w:tc>
      </w:tr>
      <w:tr w:rsidR="00F16DEE" w:rsidRPr="00BC4166" w14:paraId="5DED7EF0" w14:textId="77777777" w:rsidTr="0074322D">
        <w:trPr>
          <w:trHeight w:hRule="exact" w:val="432"/>
        </w:trPr>
        <w:tc>
          <w:tcPr>
            <w:tcW w:w="1413" w:type="dxa"/>
            <w:vAlign w:val="bottom"/>
          </w:tcPr>
          <w:p w14:paraId="65D7DDD6" w14:textId="77777777" w:rsidR="00F16DEE" w:rsidRPr="00BC4166" w:rsidRDefault="00F16DEE" w:rsidP="00C9681E">
            <w:pPr>
              <w:pStyle w:val="Body-text"/>
            </w:pPr>
            <w:r w:rsidRPr="00BC4166">
              <w:t>ε</w:t>
            </w:r>
          </w:p>
        </w:tc>
        <w:tc>
          <w:tcPr>
            <w:tcW w:w="7938" w:type="dxa"/>
            <w:vAlign w:val="bottom"/>
          </w:tcPr>
          <w:p w14:paraId="25663AE1" w14:textId="3DB48CA9" w:rsidR="00F16DEE" w:rsidRPr="00772FB6" w:rsidRDefault="00F16DEE" w:rsidP="00C9681E">
            <w:pPr>
              <w:pStyle w:val="Body-text"/>
            </w:pPr>
            <w:r w:rsidRPr="00772FB6">
              <w:t>Porosity</w:t>
            </w:r>
          </w:p>
        </w:tc>
      </w:tr>
      <w:tr w:rsidR="00F16DEE" w:rsidRPr="00BC4166" w14:paraId="49D3DA56" w14:textId="77777777" w:rsidTr="0074322D">
        <w:trPr>
          <w:trHeight w:hRule="exact" w:val="432"/>
        </w:trPr>
        <w:tc>
          <w:tcPr>
            <w:tcW w:w="1413" w:type="dxa"/>
            <w:vAlign w:val="bottom"/>
          </w:tcPr>
          <w:p w14:paraId="7B2B95AD" w14:textId="2F31595A" w:rsidR="00F16DEE" w:rsidRPr="006A3A20"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ε</m:t>
                    </m:r>
                  </m:e>
                  <m:sub>
                    <m:r>
                      <m:rPr>
                        <m:sty m:val="bi"/>
                      </m:rPr>
                      <w:rPr>
                        <w:rFonts w:ascii="Cambria Math" w:hAnsi="Cambria Math"/>
                      </w:rPr>
                      <m:t>k</m:t>
                    </m:r>
                  </m:sub>
                </m:sSub>
              </m:oMath>
            </m:oMathPara>
          </w:p>
        </w:tc>
        <w:tc>
          <w:tcPr>
            <w:tcW w:w="7938" w:type="dxa"/>
            <w:vAlign w:val="bottom"/>
          </w:tcPr>
          <w:p w14:paraId="5219FB8B" w14:textId="36D7635C" w:rsidR="00F16DEE" w:rsidRPr="00772FB6" w:rsidRDefault="006A3A20" w:rsidP="00C9681E">
            <w:pPr>
              <w:pStyle w:val="Body-text"/>
            </w:pPr>
            <w:r>
              <w:t xml:space="preserve">Volume fraction of precipitate </w:t>
            </w:r>
            <m:oMath>
              <m:r>
                <m:rPr>
                  <m:sty m:val="bi"/>
                </m:rPr>
                <w:rPr>
                  <w:rFonts w:ascii="Cambria Math" w:hAnsi="Cambria Math"/>
                </w:rPr>
                <m:t>k</m:t>
              </m:r>
            </m:oMath>
          </w:p>
        </w:tc>
      </w:tr>
      <w:tr w:rsidR="00F16DEE" w:rsidRPr="00BC4166" w14:paraId="3E31362B" w14:textId="77777777" w:rsidTr="0074322D">
        <w:trPr>
          <w:trHeight w:hRule="exact" w:val="432"/>
        </w:trPr>
        <w:tc>
          <w:tcPr>
            <w:tcW w:w="1413" w:type="dxa"/>
            <w:vAlign w:val="bottom"/>
          </w:tcPr>
          <w:p w14:paraId="5F6C0316" w14:textId="56A2B59F" w:rsidR="00F16DEE" w:rsidRPr="00B00839"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ϕ</m:t>
                    </m:r>
                  </m:e>
                  <m:sub>
                    <m:r>
                      <m:rPr>
                        <m:sty m:val="bi"/>
                      </m:rPr>
                      <w:rPr>
                        <w:rFonts w:ascii="Cambria Math" w:hAnsi="Cambria Math"/>
                      </w:rPr>
                      <m:t>e</m:t>
                    </m:r>
                    <m:r>
                      <m:rPr>
                        <m:sty m:val="b"/>
                      </m:rPr>
                      <w:rPr>
                        <w:rFonts w:ascii="Cambria Math" w:hAnsi="Cambria Math"/>
                      </w:rPr>
                      <m:t>1</m:t>
                    </m:r>
                  </m:sub>
                </m:sSub>
              </m:oMath>
            </m:oMathPara>
          </w:p>
        </w:tc>
        <w:tc>
          <w:tcPr>
            <w:tcW w:w="7938" w:type="dxa"/>
            <w:vAlign w:val="bottom"/>
          </w:tcPr>
          <w:p w14:paraId="4DBF47C5" w14:textId="6B081BDF" w:rsidR="00F16DEE" w:rsidRPr="00772FB6" w:rsidRDefault="00640432" w:rsidP="00C9681E">
            <w:pPr>
              <w:pStyle w:val="Body-text"/>
            </w:pPr>
            <w:r>
              <w:t>Potential in the solid phase, [V]</w:t>
            </w:r>
          </w:p>
        </w:tc>
      </w:tr>
      <w:tr w:rsidR="00F16DEE" w:rsidRPr="00BC4166" w14:paraId="4FC97F77" w14:textId="77777777" w:rsidTr="0074322D">
        <w:trPr>
          <w:trHeight w:hRule="exact" w:val="432"/>
        </w:trPr>
        <w:tc>
          <w:tcPr>
            <w:tcW w:w="1413" w:type="dxa"/>
            <w:vAlign w:val="bottom"/>
          </w:tcPr>
          <w:p w14:paraId="00F7F527" w14:textId="3D6DAAB0" w:rsidR="00F16DEE" w:rsidRPr="00640432"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ϕ</m:t>
                    </m:r>
                  </m:e>
                  <m:sub>
                    <m:r>
                      <m:rPr>
                        <m:sty m:val="bi"/>
                      </m:rPr>
                      <w:rPr>
                        <w:rFonts w:ascii="Cambria Math" w:hAnsi="Cambria Math"/>
                      </w:rPr>
                      <m:t>e</m:t>
                    </m:r>
                    <m:r>
                      <m:rPr>
                        <m:sty m:val="b"/>
                      </m:rPr>
                      <w:rPr>
                        <w:rFonts w:ascii="Cambria Math" w:hAnsi="Cambria Math"/>
                      </w:rPr>
                      <m:t>2</m:t>
                    </m:r>
                  </m:sub>
                </m:sSub>
              </m:oMath>
            </m:oMathPara>
          </w:p>
        </w:tc>
        <w:tc>
          <w:tcPr>
            <w:tcW w:w="7938" w:type="dxa"/>
            <w:vAlign w:val="bottom"/>
          </w:tcPr>
          <w:p w14:paraId="4384915D" w14:textId="5F078444" w:rsidR="00F16DEE" w:rsidRPr="00772FB6" w:rsidRDefault="00640432" w:rsidP="00C9681E">
            <w:pPr>
              <w:pStyle w:val="Body-text"/>
            </w:pPr>
            <w:r>
              <w:t>Potential in the liquid phase, [V]</w:t>
            </w:r>
          </w:p>
        </w:tc>
      </w:tr>
      <w:tr w:rsidR="00F16DEE" w:rsidRPr="00BC4166" w14:paraId="7CEBCDEC" w14:textId="77777777" w:rsidTr="0074322D">
        <w:trPr>
          <w:trHeight w:hRule="exact" w:val="432"/>
        </w:trPr>
        <w:tc>
          <w:tcPr>
            <w:tcW w:w="1413" w:type="dxa"/>
            <w:vAlign w:val="bottom"/>
          </w:tcPr>
          <w:p w14:paraId="002BE601" w14:textId="219EB34F" w:rsidR="00F16DEE" w:rsidRPr="00A00981" w:rsidRDefault="003937DC" w:rsidP="00C9681E">
            <w:pPr>
              <w:pStyle w:val="Body-text"/>
            </w:pPr>
            <m:oMathPara>
              <m:oMathParaPr>
                <m:jc m:val="left"/>
              </m:oMathParaPr>
              <m:oMath>
                <m:sSub>
                  <m:sSubPr>
                    <m:ctrlPr>
                      <w:rPr>
                        <w:rStyle w:val="SubtitleChar"/>
                        <w:rFonts w:ascii="Cambria Math" w:eastAsia="Times New Roman" w:hAnsi="Cambria Math" w:cs="Arial"/>
                        <w:i w:val="0"/>
                        <w:iCs w:val="0"/>
                        <w:color w:val="auto"/>
                        <w:sz w:val="22"/>
                        <w:szCs w:val="22"/>
                      </w:rPr>
                    </m:ctrlPr>
                  </m:sSubPr>
                  <m:e>
                    <m:r>
                      <m:rPr>
                        <m:sty m:val="bi"/>
                      </m:rPr>
                      <w:rPr>
                        <w:rStyle w:val="SubtitleChar"/>
                        <w:rFonts w:ascii="Cambria Math" w:eastAsia="Times New Roman" w:hAnsi="Cambria Math" w:cs="Arial"/>
                        <w:color w:val="auto"/>
                        <w:sz w:val="22"/>
                        <w:szCs w:val="22"/>
                      </w:rPr>
                      <m:t>γ</m:t>
                    </m:r>
                  </m:e>
                  <m:sub>
                    <m:r>
                      <m:rPr>
                        <m:sty m:val="bi"/>
                      </m:rPr>
                      <w:rPr>
                        <w:rStyle w:val="SubtitleChar"/>
                        <w:rFonts w:ascii="Cambria Math" w:eastAsia="Times New Roman" w:hAnsi="Cambria Math" w:cs="Arial"/>
                        <w:color w:val="auto"/>
                        <w:sz w:val="22"/>
                        <w:szCs w:val="22"/>
                      </w:rPr>
                      <m:t>i,k</m:t>
                    </m:r>
                  </m:sub>
                </m:sSub>
              </m:oMath>
            </m:oMathPara>
          </w:p>
        </w:tc>
        <w:tc>
          <w:tcPr>
            <w:tcW w:w="7938" w:type="dxa"/>
            <w:vAlign w:val="bottom"/>
          </w:tcPr>
          <w:p w14:paraId="2F236BD0" w14:textId="0BB36F18" w:rsidR="00F16DEE" w:rsidRPr="00D36A6B" w:rsidRDefault="00A00981" w:rsidP="00C9681E">
            <w:pPr>
              <w:pStyle w:val="Body-text"/>
              <w:rPr>
                <w:lang w:val="en-US" w:eastAsia="zh-CN"/>
              </w:rPr>
            </w:pPr>
            <w:r>
              <w:t xml:space="preserve">Number of ionic species </w:t>
            </w:r>
            <m:oMath>
              <m:r>
                <m:rPr>
                  <m:sty m:val="bi"/>
                </m:rPr>
                <w:rPr>
                  <w:rFonts w:ascii="Cambria Math" w:hAnsi="Cambria Math"/>
                </w:rPr>
                <m:t>i</m:t>
              </m:r>
            </m:oMath>
            <w:r w:rsidR="00470A7B">
              <w:t xml:space="preserve"> </w:t>
            </w:r>
            <w:r>
              <w:t>produced by diss</w:t>
            </w:r>
            <w:r w:rsidR="002418BD">
              <w:t xml:space="preserve">olution of </w:t>
            </w:r>
            <w:r w:rsidR="00D36A6B">
              <w:rPr>
                <w:lang w:val="en-US" w:eastAsia="zh-CN"/>
              </w:rPr>
              <w:t xml:space="preserve">precipitate </w:t>
            </w:r>
            <m:oMath>
              <m:r>
                <m:rPr>
                  <m:sty m:val="bi"/>
                </m:rPr>
                <w:rPr>
                  <w:rFonts w:ascii="Cambria Math" w:hAnsi="Cambria Math"/>
                </w:rPr>
                <m:t>k</m:t>
              </m:r>
            </m:oMath>
          </w:p>
        </w:tc>
      </w:tr>
      <w:tr w:rsidR="00F16DEE" w:rsidRPr="00BC4166" w14:paraId="7D85579A" w14:textId="77777777" w:rsidTr="0074322D">
        <w:trPr>
          <w:trHeight w:hRule="exact" w:val="432"/>
        </w:trPr>
        <w:tc>
          <w:tcPr>
            <w:tcW w:w="1413" w:type="dxa"/>
            <w:vAlign w:val="bottom"/>
          </w:tcPr>
          <w:p w14:paraId="7D47CA45" w14:textId="44714E2D" w:rsidR="00F16DEE" w:rsidRPr="00470A7B" w:rsidRDefault="003937DC" w:rsidP="00C9681E">
            <w:pPr>
              <w:pStyle w:val="Body-text"/>
            </w:pPr>
            <m:oMathPara>
              <m:oMathParaPr>
                <m:jc m:val="left"/>
              </m:oMathParaPr>
              <m:oMath>
                <m:sSub>
                  <m:sSubPr>
                    <m:ctrlPr>
                      <w:rPr>
                        <w:rFonts w:ascii="Cambria Math" w:hAnsi="Cambria Math"/>
                      </w:rPr>
                    </m:ctrlPr>
                  </m:sSubPr>
                  <m:e>
                    <m:r>
                      <m:rPr>
                        <m:sty m:val="bi"/>
                      </m:rPr>
                      <w:rPr>
                        <w:rFonts w:ascii="Cambria Math" w:hAnsi="Cambria Math"/>
                      </w:rPr>
                      <m:t>η</m:t>
                    </m:r>
                  </m:e>
                  <m:sub>
                    <m:r>
                      <m:rPr>
                        <m:sty m:val="bi"/>
                      </m:rPr>
                      <w:rPr>
                        <w:rFonts w:ascii="Cambria Math" w:hAnsi="Cambria Math"/>
                      </w:rPr>
                      <m:t>j</m:t>
                    </m:r>
                  </m:sub>
                </m:sSub>
              </m:oMath>
            </m:oMathPara>
          </w:p>
        </w:tc>
        <w:tc>
          <w:tcPr>
            <w:tcW w:w="7938" w:type="dxa"/>
            <w:vAlign w:val="bottom"/>
          </w:tcPr>
          <w:p w14:paraId="4627BCDD" w14:textId="09FECB15" w:rsidR="00F16DEE" w:rsidRPr="00772FB6" w:rsidRDefault="00470A7B" w:rsidP="00C9681E">
            <w:pPr>
              <w:pStyle w:val="Body-text"/>
            </w:pPr>
            <w:r>
              <w:t xml:space="preserve">Overpotential for electrochemical reaction </w:t>
            </w:r>
            <m:oMath>
              <m:r>
                <m:rPr>
                  <m:sty m:val="bi"/>
                </m:rPr>
                <w:rPr>
                  <w:rFonts w:ascii="Cambria Math" w:hAnsi="Cambria Math"/>
                </w:rPr>
                <m:t>j</m:t>
              </m:r>
            </m:oMath>
          </w:p>
        </w:tc>
      </w:tr>
      <w:tr w:rsidR="00F16DEE" w:rsidRPr="00BC4166" w14:paraId="66E7C4C2" w14:textId="77777777" w:rsidTr="0074322D">
        <w:trPr>
          <w:trHeight w:hRule="exact" w:val="432"/>
        </w:trPr>
        <w:tc>
          <w:tcPr>
            <w:tcW w:w="1413" w:type="dxa"/>
            <w:vAlign w:val="bottom"/>
          </w:tcPr>
          <w:p w14:paraId="7F7EAFAB" w14:textId="61443347" w:rsidR="00F16DEE" w:rsidRPr="00C22B82" w:rsidRDefault="001163A7" w:rsidP="00C9681E">
            <w:pPr>
              <w:pStyle w:val="Body-text"/>
            </w:pPr>
            <m:oMathPara>
              <m:oMathParaPr>
                <m:jc m:val="left"/>
              </m:oMathParaPr>
              <m:oMath>
                <m:r>
                  <m:rPr>
                    <m:sty m:val="bi"/>
                  </m:rPr>
                  <w:rPr>
                    <w:rFonts w:ascii="Cambria Math" w:hAnsi="Cambria Math"/>
                  </w:rPr>
                  <m:t>σ</m:t>
                </m:r>
              </m:oMath>
            </m:oMathPara>
          </w:p>
        </w:tc>
        <w:tc>
          <w:tcPr>
            <w:tcW w:w="7938" w:type="dxa"/>
            <w:vAlign w:val="bottom"/>
          </w:tcPr>
          <w:p w14:paraId="3A2635B9" w14:textId="110D9373" w:rsidR="00F16DEE" w:rsidRPr="00772FB6" w:rsidRDefault="001163A7" w:rsidP="00C9681E">
            <w:pPr>
              <w:pStyle w:val="Body-text"/>
            </w:pPr>
            <w:r>
              <w:t>Electronic conductivity, [S/m]</w:t>
            </w:r>
          </w:p>
        </w:tc>
      </w:tr>
    </w:tbl>
    <w:p w14:paraId="31A307E0" w14:textId="1FD35C8A" w:rsidR="00D01420" w:rsidRPr="00BE5D9A" w:rsidRDefault="001F05CE" w:rsidP="00CB7577">
      <w:pPr>
        <w:pStyle w:val="Headinga111"/>
        <w:numPr>
          <w:ilvl w:val="0"/>
          <w:numId w:val="0"/>
        </w:numPr>
        <w:jc w:val="both"/>
        <w:rPr>
          <w:color w:val="000000" w:themeColor="text1"/>
        </w:rPr>
      </w:pPr>
      <w:r>
        <w:rPr>
          <w:color w:val="000000" w:themeColor="text1"/>
        </w:rPr>
        <w:t>Reference</w:t>
      </w:r>
    </w:p>
    <w:sdt>
      <w:sdtPr>
        <w:rPr>
          <w:rFonts w:ascii="Arial" w:eastAsia="Times New Roman" w:hAnsi="Arial" w:cs="Arial"/>
          <w:szCs w:val="24"/>
        </w:rPr>
        <w:tag w:val="MENDELEY_BIBLIOGRAPHY"/>
        <w:id w:val="1256705875"/>
        <w:placeholder>
          <w:docPart w:val="DefaultPlaceholder_-1854013440"/>
        </w:placeholder>
      </w:sdtPr>
      <w:sdtContent>
        <w:p w14:paraId="05AAE46E" w14:textId="77777777" w:rsidR="003937DC" w:rsidRPr="003937DC" w:rsidRDefault="003937DC">
          <w:pPr>
            <w:autoSpaceDE w:val="0"/>
            <w:autoSpaceDN w:val="0"/>
            <w:ind w:hanging="640"/>
            <w:divId w:val="255865245"/>
            <w:rPr>
              <w:rFonts w:ascii="Arial" w:eastAsia="Times New Roman" w:hAnsi="Arial" w:cs="Arial"/>
              <w:sz w:val="24"/>
              <w:szCs w:val="24"/>
            </w:rPr>
          </w:pPr>
          <w:r w:rsidRPr="003937DC">
            <w:rPr>
              <w:rFonts w:ascii="Arial" w:eastAsia="Times New Roman" w:hAnsi="Arial" w:cs="Arial"/>
            </w:rPr>
            <w:t>[1]</w:t>
          </w:r>
          <w:r w:rsidRPr="003937DC">
            <w:rPr>
              <w:rFonts w:ascii="Arial" w:eastAsia="Times New Roman" w:hAnsi="Arial" w:cs="Arial"/>
            </w:rPr>
            <w:tab/>
            <w:t xml:space="preserve">S. J. Cooper, A. </w:t>
          </w:r>
          <w:proofErr w:type="spellStart"/>
          <w:r w:rsidRPr="003937DC">
            <w:rPr>
              <w:rFonts w:ascii="Arial" w:eastAsia="Times New Roman" w:hAnsi="Arial" w:cs="Arial"/>
            </w:rPr>
            <w:t>Bertei</w:t>
          </w:r>
          <w:proofErr w:type="spellEnd"/>
          <w:r w:rsidRPr="003937DC">
            <w:rPr>
              <w:rFonts w:ascii="Arial" w:eastAsia="Times New Roman" w:hAnsi="Arial" w:cs="Arial"/>
            </w:rPr>
            <w:t xml:space="preserve">, D. P. </w:t>
          </w:r>
          <w:proofErr w:type="spellStart"/>
          <w:r w:rsidRPr="003937DC">
            <w:rPr>
              <w:rFonts w:ascii="Arial" w:eastAsia="Times New Roman" w:hAnsi="Arial" w:cs="Arial"/>
            </w:rPr>
            <w:t>Finegan</w:t>
          </w:r>
          <w:proofErr w:type="spellEnd"/>
          <w:r w:rsidRPr="003937DC">
            <w:rPr>
              <w:rFonts w:ascii="Arial" w:eastAsia="Times New Roman" w:hAnsi="Arial" w:cs="Arial"/>
            </w:rPr>
            <w:t xml:space="preserve">, and N. P. Brandon, “Simulated impedance of diffusion in porous media,” </w:t>
          </w:r>
          <w:proofErr w:type="spellStart"/>
          <w:r w:rsidRPr="003937DC">
            <w:rPr>
              <w:rFonts w:ascii="Arial" w:eastAsia="Times New Roman" w:hAnsi="Arial" w:cs="Arial"/>
              <w:i/>
              <w:iCs/>
            </w:rPr>
            <w:t>Electrochim</w:t>
          </w:r>
          <w:proofErr w:type="spellEnd"/>
          <w:r w:rsidRPr="003937DC">
            <w:rPr>
              <w:rFonts w:ascii="Arial" w:eastAsia="Times New Roman" w:hAnsi="Arial" w:cs="Arial"/>
              <w:i/>
              <w:iCs/>
            </w:rPr>
            <w:t xml:space="preserve"> Acta</w:t>
          </w:r>
          <w:r w:rsidRPr="003937DC">
            <w:rPr>
              <w:rFonts w:ascii="Arial" w:eastAsia="Times New Roman" w:hAnsi="Arial" w:cs="Arial"/>
            </w:rPr>
            <w:t xml:space="preserve">, vol. 251, pp. 681–689, Oct. 2017, </w:t>
          </w:r>
          <w:proofErr w:type="spellStart"/>
          <w:r w:rsidRPr="003937DC">
            <w:rPr>
              <w:rFonts w:ascii="Arial" w:eastAsia="Times New Roman" w:hAnsi="Arial" w:cs="Arial"/>
            </w:rPr>
            <w:t>doi</w:t>
          </w:r>
          <w:proofErr w:type="spellEnd"/>
          <w:r w:rsidRPr="003937DC">
            <w:rPr>
              <w:rFonts w:ascii="Arial" w:eastAsia="Times New Roman" w:hAnsi="Arial" w:cs="Arial"/>
            </w:rPr>
            <w:t>: 10.1016/j.electacta.2017.07.152.</w:t>
          </w:r>
        </w:p>
        <w:p w14:paraId="080A0F94" w14:textId="77777777" w:rsidR="003937DC" w:rsidRPr="003937DC" w:rsidRDefault="003937DC">
          <w:pPr>
            <w:autoSpaceDE w:val="0"/>
            <w:autoSpaceDN w:val="0"/>
            <w:ind w:hanging="640"/>
            <w:divId w:val="1765953697"/>
            <w:rPr>
              <w:rFonts w:ascii="Arial" w:eastAsia="Times New Roman" w:hAnsi="Arial" w:cs="Arial"/>
            </w:rPr>
          </w:pPr>
          <w:r w:rsidRPr="003937DC">
            <w:rPr>
              <w:rFonts w:ascii="Arial" w:eastAsia="Times New Roman" w:hAnsi="Arial" w:cs="Arial"/>
            </w:rPr>
            <w:lastRenderedPageBreak/>
            <w:t>[2]</w:t>
          </w:r>
          <w:r w:rsidRPr="003937DC">
            <w:rPr>
              <w:rFonts w:ascii="Arial" w:eastAsia="Times New Roman" w:hAnsi="Arial" w:cs="Arial"/>
            </w:rPr>
            <w:tab/>
            <w:t xml:space="preserve">S. J. Cooper, A. </w:t>
          </w:r>
          <w:proofErr w:type="spellStart"/>
          <w:r w:rsidRPr="003937DC">
            <w:rPr>
              <w:rFonts w:ascii="Arial" w:eastAsia="Times New Roman" w:hAnsi="Arial" w:cs="Arial"/>
            </w:rPr>
            <w:t>Bertei</w:t>
          </w:r>
          <w:proofErr w:type="spellEnd"/>
          <w:r w:rsidRPr="003937DC">
            <w:rPr>
              <w:rFonts w:ascii="Arial" w:eastAsia="Times New Roman" w:hAnsi="Arial" w:cs="Arial"/>
            </w:rPr>
            <w:t xml:space="preserve">, P. R. Shearing, J. A. </w:t>
          </w:r>
          <w:proofErr w:type="spellStart"/>
          <w:r w:rsidRPr="003937DC">
            <w:rPr>
              <w:rFonts w:ascii="Arial" w:eastAsia="Times New Roman" w:hAnsi="Arial" w:cs="Arial"/>
            </w:rPr>
            <w:t>Kilner</w:t>
          </w:r>
          <w:proofErr w:type="spellEnd"/>
          <w:r w:rsidRPr="003937DC">
            <w:rPr>
              <w:rFonts w:ascii="Arial" w:eastAsia="Times New Roman" w:hAnsi="Arial" w:cs="Arial"/>
            </w:rPr>
            <w:t>, and N. P. Brandon, “</w:t>
          </w:r>
          <w:proofErr w:type="spellStart"/>
          <w:r w:rsidRPr="003937DC">
            <w:rPr>
              <w:rFonts w:ascii="Arial" w:eastAsia="Times New Roman" w:hAnsi="Arial" w:cs="Arial"/>
            </w:rPr>
            <w:t>TauFactor</w:t>
          </w:r>
          <w:proofErr w:type="spellEnd"/>
          <w:r w:rsidRPr="003937DC">
            <w:rPr>
              <w:rFonts w:ascii="Arial" w:eastAsia="Times New Roman" w:hAnsi="Arial" w:cs="Arial"/>
            </w:rPr>
            <w:t xml:space="preserve">: An open-source application for calculating tortuosity factors from tomographic data,” </w:t>
          </w:r>
          <w:proofErr w:type="spellStart"/>
          <w:r w:rsidRPr="003937DC">
            <w:rPr>
              <w:rFonts w:ascii="Arial" w:eastAsia="Times New Roman" w:hAnsi="Arial" w:cs="Arial"/>
              <w:i/>
              <w:iCs/>
            </w:rPr>
            <w:t>SoftwareX</w:t>
          </w:r>
          <w:proofErr w:type="spellEnd"/>
          <w:r w:rsidRPr="003937DC">
            <w:rPr>
              <w:rFonts w:ascii="Arial" w:eastAsia="Times New Roman" w:hAnsi="Arial" w:cs="Arial"/>
            </w:rPr>
            <w:t xml:space="preserve">, vol. 5, pp. 203–210, Jan. 2016, </w:t>
          </w:r>
          <w:proofErr w:type="spellStart"/>
          <w:r w:rsidRPr="003937DC">
            <w:rPr>
              <w:rFonts w:ascii="Arial" w:eastAsia="Times New Roman" w:hAnsi="Arial" w:cs="Arial"/>
            </w:rPr>
            <w:t>doi</w:t>
          </w:r>
          <w:proofErr w:type="spellEnd"/>
          <w:r w:rsidRPr="003937DC">
            <w:rPr>
              <w:rFonts w:ascii="Arial" w:eastAsia="Times New Roman" w:hAnsi="Arial" w:cs="Arial"/>
            </w:rPr>
            <w:t>: 10.1016/j.softx.2016.09.002.</w:t>
          </w:r>
        </w:p>
        <w:p w14:paraId="05045C6A" w14:textId="77777777" w:rsidR="003937DC" w:rsidRPr="003937DC" w:rsidRDefault="003937DC">
          <w:pPr>
            <w:autoSpaceDE w:val="0"/>
            <w:autoSpaceDN w:val="0"/>
            <w:ind w:hanging="640"/>
            <w:divId w:val="1615558448"/>
            <w:rPr>
              <w:rFonts w:ascii="Arial" w:eastAsia="Times New Roman" w:hAnsi="Arial" w:cs="Arial"/>
            </w:rPr>
          </w:pPr>
          <w:r w:rsidRPr="003937DC">
            <w:rPr>
              <w:rFonts w:ascii="Arial" w:eastAsia="Times New Roman" w:hAnsi="Arial" w:cs="Arial"/>
            </w:rPr>
            <w:t>[3]</w:t>
          </w:r>
          <w:r w:rsidRPr="003937DC">
            <w:rPr>
              <w:rFonts w:ascii="Arial" w:eastAsia="Times New Roman" w:hAnsi="Arial" w:cs="Arial"/>
            </w:rPr>
            <w:tab/>
            <w:t xml:space="preserve">H. Cao, X. Jia, Y. Li, C. Amador, and Y. Ding, “CFD-DNS simulation of irregular-shaped particle dissolution,” </w:t>
          </w:r>
          <w:proofErr w:type="spellStart"/>
          <w:r w:rsidRPr="003937DC">
            <w:rPr>
              <w:rFonts w:ascii="Arial" w:eastAsia="Times New Roman" w:hAnsi="Arial" w:cs="Arial"/>
              <w:i/>
              <w:iCs/>
            </w:rPr>
            <w:t>Particuology</w:t>
          </w:r>
          <w:proofErr w:type="spellEnd"/>
          <w:r w:rsidRPr="003937DC">
            <w:rPr>
              <w:rFonts w:ascii="Arial" w:eastAsia="Times New Roman" w:hAnsi="Arial" w:cs="Arial"/>
            </w:rPr>
            <w:t xml:space="preserve">, vol. 50, pp. 144–155, 2020, </w:t>
          </w:r>
          <w:proofErr w:type="spellStart"/>
          <w:r w:rsidRPr="003937DC">
            <w:rPr>
              <w:rFonts w:ascii="Arial" w:eastAsia="Times New Roman" w:hAnsi="Arial" w:cs="Arial"/>
            </w:rPr>
            <w:t>doi</w:t>
          </w:r>
          <w:proofErr w:type="spellEnd"/>
          <w:r w:rsidRPr="003937DC">
            <w:rPr>
              <w:rFonts w:ascii="Arial" w:eastAsia="Times New Roman" w:hAnsi="Arial" w:cs="Arial"/>
            </w:rPr>
            <w:t>: 10.1016/j.partic.2019.08.003.</w:t>
          </w:r>
        </w:p>
        <w:p w14:paraId="1359F21A" w14:textId="77777777" w:rsidR="003937DC" w:rsidRPr="003937DC" w:rsidRDefault="003937DC">
          <w:pPr>
            <w:autoSpaceDE w:val="0"/>
            <w:autoSpaceDN w:val="0"/>
            <w:ind w:hanging="640"/>
            <w:divId w:val="170871720"/>
            <w:rPr>
              <w:rFonts w:ascii="Arial" w:eastAsia="Times New Roman" w:hAnsi="Arial" w:cs="Arial"/>
            </w:rPr>
          </w:pPr>
          <w:r w:rsidRPr="003937DC">
            <w:rPr>
              <w:rFonts w:ascii="Arial" w:eastAsia="Times New Roman" w:hAnsi="Arial" w:cs="Arial"/>
            </w:rPr>
            <w:t>[4]</w:t>
          </w:r>
          <w:r w:rsidRPr="003937DC">
            <w:rPr>
              <w:rFonts w:ascii="Arial" w:eastAsia="Times New Roman" w:hAnsi="Arial" w:cs="Arial"/>
            </w:rPr>
            <w:tab/>
            <w:t xml:space="preserve">P. P. R. M. L. Harks, C. B. Robledo, T. W. </w:t>
          </w:r>
          <w:proofErr w:type="spellStart"/>
          <w:r w:rsidRPr="003937DC">
            <w:rPr>
              <w:rFonts w:ascii="Arial" w:eastAsia="Times New Roman" w:hAnsi="Arial" w:cs="Arial"/>
            </w:rPr>
            <w:t>Verhallen</w:t>
          </w:r>
          <w:proofErr w:type="spellEnd"/>
          <w:r w:rsidRPr="003937DC">
            <w:rPr>
              <w:rFonts w:ascii="Arial" w:eastAsia="Times New Roman" w:hAnsi="Arial" w:cs="Arial"/>
            </w:rPr>
            <w:t xml:space="preserve">, P. H. L. </w:t>
          </w:r>
          <w:proofErr w:type="spellStart"/>
          <w:r w:rsidRPr="003937DC">
            <w:rPr>
              <w:rFonts w:ascii="Arial" w:eastAsia="Times New Roman" w:hAnsi="Arial" w:cs="Arial"/>
            </w:rPr>
            <w:t>Notten</w:t>
          </w:r>
          <w:proofErr w:type="spellEnd"/>
          <w:r w:rsidRPr="003937DC">
            <w:rPr>
              <w:rFonts w:ascii="Arial" w:eastAsia="Times New Roman" w:hAnsi="Arial" w:cs="Arial"/>
            </w:rPr>
            <w:t xml:space="preserve">, and F. M. Mulder, “The Significance of Elemental </w:t>
          </w:r>
          <w:proofErr w:type="spellStart"/>
          <w:r w:rsidRPr="003937DC">
            <w:rPr>
              <w:rFonts w:ascii="Arial" w:eastAsia="Times New Roman" w:hAnsi="Arial" w:cs="Arial"/>
            </w:rPr>
            <w:t>Sulfur</w:t>
          </w:r>
          <w:proofErr w:type="spellEnd"/>
          <w:r w:rsidRPr="003937DC">
            <w:rPr>
              <w:rFonts w:ascii="Arial" w:eastAsia="Times New Roman" w:hAnsi="Arial" w:cs="Arial"/>
            </w:rPr>
            <w:t xml:space="preserve"> Dissolution in Liquid Electrolyte Lithium </w:t>
          </w:r>
          <w:proofErr w:type="spellStart"/>
          <w:r w:rsidRPr="003937DC">
            <w:rPr>
              <w:rFonts w:ascii="Arial" w:eastAsia="Times New Roman" w:hAnsi="Arial" w:cs="Arial"/>
            </w:rPr>
            <w:t>Sulfur</w:t>
          </w:r>
          <w:proofErr w:type="spellEnd"/>
          <w:r w:rsidRPr="003937DC">
            <w:rPr>
              <w:rFonts w:ascii="Arial" w:eastAsia="Times New Roman" w:hAnsi="Arial" w:cs="Arial"/>
            </w:rPr>
            <w:t xml:space="preserve"> Batteries,” </w:t>
          </w:r>
          <w:r w:rsidRPr="003937DC">
            <w:rPr>
              <w:rFonts w:ascii="Arial" w:eastAsia="Times New Roman" w:hAnsi="Arial" w:cs="Arial"/>
              <w:i/>
              <w:iCs/>
            </w:rPr>
            <w:t>Adv Energy Mater</w:t>
          </w:r>
          <w:r w:rsidRPr="003937DC">
            <w:rPr>
              <w:rFonts w:ascii="Arial" w:eastAsia="Times New Roman" w:hAnsi="Arial" w:cs="Arial"/>
            </w:rPr>
            <w:t xml:space="preserve">, vol. 7, no. 3, pp. 1–5, 2017, </w:t>
          </w:r>
          <w:proofErr w:type="spellStart"/>
          <w:r w:rsidRPr="003937DC">
            <w:rPr>
              <w:rFonts w:ascii="Arial" w:eastAsia="Times New Roman" w:hAnsi="Arial" w:cs="Arial"/>
            </w:rPr>
            <w:t>doi</w:t>
          </w:r>
          <w:proofErr w:type="spellEnd"/>
          <w:r w:rsidRPr="003937DC">
            <w:rPr>
              <w:rFonts w:ascii="Arial" w:eastAsia="Times New Roman" w:hAnsi="Arial" w:cs="Arial"/>
            </w:rPr>
            <w:t>: 10.1002/aenm.201601635.</w:t>
          </w:r>
        </w:p>
        <w:p w14:paraId="7CA98DA2" w14:textId="77777777" w:rsidR="003937DC" w:rsidRPr="003937DC" w:rsidRDefault="003937DC">
          <w:pPr>
            <w:autoSpaceDE w:val="0"/>
            <w:autoSpaceDN w:val="0"/>
            <w:ind w:hanging="640"/>
            <w:divId w:val="2116632095"/>
            <w:rPr>
              <w:rFonts w:ascii="Arial" w:eastAsia="Times New Roman" w:hAnsi="Arial" w:cs="Arial"/>
            </w:rPr>
          </w:pPr>
          <w:r w:rsidRPr="003937DC">
            <w:rPr>
              <w:rFonts w:ascii="Arial" w:eastAsia="Times New Roman" w:hAnsi="Arial" w:cs="Arial"/>
            </w:rPr>
            <w:t>[5]</w:t>
          </w:r>
          <w:r w:rsidRPr="003937DC">
            <w:rPr>
              <w:rFonts w:ascii="Arial" w:eastAsia="Times New Roman" w:hAnsi="Arial" w:cs="Arial"/>
            </w:rPr>
            <w:tab/>
            <w:t xml:space="preserve">C. Tan, M. D. R. </w:t>
          </w:r>
          <w:proofErr w:type="spellStart"/>
          <w:r w:rsidRPr="003937DC">
            <w:rPr>
              <w:rFonts w:ascii="Arial" w:eastAsia="Times New Roman" w:hAnsi="Arial" w:cs="Arial"/>
            </w:rPr>
            <w:t>Kok</w:t>
          </w:r>
          <w:proofErr w:type="spellEnd"/>
          <w:r w:rsidRPr="003937DC">
            <w:rPr>
              <w:rFonts w:ascii="Arial" w:eastAsia="Times New Roman" w:hAnsi="Arial" w:cs="Arial"/>
            </w:rPr>
            <w:t xml:space="preserve">, S. R. </w:t>
          </w:r>
          <w:proofErr w:type="spellStart"/>
          <w:r w:rsidRPr="003937DC">
            <w:rPr>
              <w:rFonts w:ascii="Arial" w:eastAsia="Times New Roman" w:hAnsi="Arial" w:cs="Arial"/>
            </w:rPr>
            <w:t>Daemi</w:t>
          </w:r>
          <w:proofErr w:type="spellEnd"/>
          <w:r w:rsidRPr="003937DC">
            <w:rPr>
              <w:rFonts w:ascii="Arial" w:eastAsia="Times New Roman" w:hAnsi="Arial" w:cs="Arial"/>
            </w:rPr>
            <w:t xml:space="preserve">, D. J. L. Brett, and P. R. Shearing, “Three-dimensional </w:t>
          </w:r>
          <w:proofErr w:type="gramStart"/>
          <w:r w:rsidRPr="003937DC">
            <w:rPr>
              <w:rFonts w:ascii="Arial" w:eastAsia="Times New Roman" w:hAnsi="Arial" w:cs="Arial"/>
            </w:rPr>
            <w:t>image based</w:t>
          </w:r>
          <w:proofErr w:type="gramEnd"/>
          <w:r w:rsidRPr="003937DC">
            <w:rPr>
              <w:rFonts w:ascii="Arial" w:eastAsia="Times New Roman" w:hAnsi="Arial" w:cs="Arial"/>
            </w:rPr>
            <w:t xml:space="preserve"> modelling of transport parameters in lithium–</w:t>
          </w:r>
          <w:proofErr w:type="spellStart"/>
          <w:r w:rsidRPr="003937DC">
            <w:rPr>
              <w:rFonts w:ascii="Arial" w:eastAsia="Times New Roman" w:hAnsi="Arial" w:cs="Arial"/>
            </w:rPr>
            <w:t>sulfur</w:t>
          </w:r>
          <w:proofErr w:type="spellEnd"/>
          <w:r w:rsidRPr="003937DC">
            <w:rPr>
              <w:rFonts w:ascii="Arial" w:eastAsia="Times New Roman" w:hAnsi="Arial" w:cs="Arial"/>
            </w:rPr>
            <w:t xml:space="preserve"> batteries,” </w:t>
          </w:r>
          <w:r w:rsidRPr="003937DC">
            <w:rPr>
              <w:rFonts w:ascii="Arial" w:eastAsia="Times New Roman" w:hAnsi="Arial" w:cs="Arial"/>
              <w:i/>
              <w:iCs/>
            </w:rPr>
            <w:t>Physical Chemistry Chemical Physics</w:t>
          </w:r>
          <w:r w:rsidRPr="003937DC">
            <w:rPr>
              <w:rFonts w:ascii="Arial" w:eastAsia="Times New Roman" w:hAnsi="Arial" w:cs="Arial"/>
            </w:rPr>
            <w:t xml:space="preserve">, vol. 21, no. 8, pp. 4145–4154, 2019, </w:t>
          </w:r>
          <w:proofErr w:type="spellStart"/>
          <w:r w:rsidRPr="003937DC">
            <w:rPr>
              <w:rFonts w:ascii="Arial" w:eastAsia="Times New Roman" w:hAnsi="Arial" w:cs="Arial"/>
            </w:rPr>
            <w:t>doi</w:t>
          </w:r>
          <w:proofErr w:type="spellEnd"/>
          <w:r w:rsidRPr="003937DC">
            <w:rPr>
              <w:rFonts w:ascii="Arial" w:eastAsia="Times New Roman" w:hAnsi="Arial" w:cs="Arial"/>
            </w:rPr>
            <w:t>: 10.1039/C8CP04763D.</w:t>
          </w:r>
        </w:p>
        <w:p w14:paraId="0FAB76EA" w14:textId="77777777" w:rsidR="003937DC" w:rsidRPr="003937DC" w:rsidRDefault="003937DC">
          <w:pPr>
            <w:autoSpaceDE w:val="0"/>
            <w:autoSpaceDN w:val="0"/>
            <w:ind w:hanging="640"/>
            <w:divId w:val="943926189"/>
            <w:rPr>
              <w:rFonts w:ascii="Arial" w:eastAsia="Times New Roman" w:hAnsi="Arial" w:cs="Arial"/>
            </w:rPr>
          </w:pPr>
          <w:r w:rsidRPr="003937DC">
            <w:rPr>
              <w:rFonts w:ascii="Arial" w:eastAsia="Times New Roman" w:hAnsi="Arial" w:cs="Arial"/>
            </w:rPr>
            <w:t>[6]</w:t>
          </w:r>
          <w:r w:rsidRPr="003937DC">
            <w:rPr>
              <w:rFonts w:ascii="Arial" w:eastAsia="Times New Roman" w:hAnsi="Arial" w:cs="Arial"/>
            </w:rPr>
            <w:tab/>
            <w:t xml:space="preserve">C. Tan </w:t>
          </w:r>
          <w:r w:rsidRPr="003937DC">
            <w:rPr>
              <w:rFonts w:ascii="Arial" w:eastAsia="Times New Roman" w:hAnsi="Arial" w:cs="Arial"/>
              <w:i/>
              <w:iCs/>
            </w:rPr>
            <w:t>et al.</w:t>
          </w:r>
          <w:r w:rsidRPr="003937DC">
            <w:rPr>
              <w:rFonts w:ascii="Arial" w:eastAsia="Times New Roman" w:hAnsi="Arial" w:cs="Arial"/>
            </w:rPr>
            <w:t>, “Four-Dimensional Studies of Morphology Evolution in Lithium–</w:t>
          </w:r>
          <w:proofErr w:type="spellStart"/>
          <w:r w:rsidRPr="003937DC">
            <w:rPr>
              <w:rFonts w:ascii="Arial" w:eastAsia="Times New Roman" w:hAnsi="Arial" w:cs="Arial"/>
            </w:rPr>
            <w:t>Sulfur</w:t>
          </w:r>
          <w:proofErr w:type="spellEnd"/>
          <w:r w:rsidRPr="003937DC">
            <w:rPr>
              <w:rFonts w:ascii="Arial" w:eastAsia="Times New Roman" w:hAnsi="Arial" w:cs="Arial"/>
            </w:rPr>
            <w:t xml:space="preserve"> Batteries,” </w:t>
          </w:r>
          <w:r w:rsidRPr="003937DC">
            <w:rPr>
              <w:rFonts w:ascii="Arial" w:eastAsia="Times New Roman" w:hAnsi="Arial" w:cs="Arial"/>
              <w:i/>
              <w:iCs/>
            </w:rPr>
            <w:t xml:space="preserve">ACS </w:t>
          </w:r>
          <w:proofErr w:type="spellStart"/>
          <w:r w:rsidRPr="003937DC">
            <w:rPr>
              <w:rFonts w:ascii="Arial" w:eastAsia="Times New Roman" w:hAnsi="Arial" w:cs="Arial"/>
              <w:i/>
              <w:iCs/>
            </w:rPr>
            <w:t>Appl</w:t>
          </w:r>
          <w:proofErr w:type="spellEnd"/>
          <w:r w:rsidRPr="003937DC">
            <w:rPr>
              <w:rFonts w:ascii="Arial" w:eastAsia="Times New Roman" w:hAnsi="Arial" w:cs="Arial"/>
              <w:i/>
              <w:iCs/>
            </w:rPr>
            <w:t xml:space="preserve"> Energy Mater</w:t>
          </w:r>
          <w:r w:rsidRPr="003937DC">
            <w:rPr>
              <w:rFonts w:ascii="Arial" w:eastAsia="Times New Roman" w:hAnsi="Arial" w:cs="Arial"/>
            </w:rPr>
            <w:t xml:space="preserve">, vol. 1, no. 9, pp. 5090–5100, Sep. 2018, </w:t>
          </w:r>
          <w:proofErr w:type="spellStart"/>
          <w:r w:rsidRPr="003937DC">
            <w:rPr>
              <w:rFonts w:ascii="Arial" w:eastAsia="Times New Roman" w:hAnsi="Arial" w:cs="Arial"/>
            </w:rPr>
            <w:t>doi</w:t>
          </w:r>
          <w:proofErr w:type="spellEnd"/>
          <w:r w:rsidRPr="003937DC">
            <w:rPr>
              <w:rFonts w:ascii="Arial" w:eastAsia="Times New Roman" w:hAnsi="Arial" w:cs="Arial"/>
            </w:rPr>
            <w:t>: 10.1021/acsaem.8b01148.</w:t>
          </w:r>
        </w:p>
        <w:p w14:paraId="3FFDBA9C" w14:textId="77777777" w:rsidR="003937DC" w:rsidRPr="003937DC" w:rsidRDefault="003937DC">
          <w:pPr>
            <w:autoSpaceDE w:val="0"/>
            <w:autoSpaceDN w:val="0"/>
            <w:ind w:hanging="640"/>
            <w:divId w:val="611134510"/>
            <w:rPr>
              <w:rFonts w:ascii="Arial" w:eastAsia="Times New Roman" w:hAnsi="Arial" w:cs="Arial"/>
            </w:rPr>
          </w:pPr>
          <w:r w:rsidRPr="003937DC">
            <w:rPr>
              <w:rFonts w:ascii="Arial" w:eastAsia="Times New Roman" w:hAnsi="Arial" w:cs="Arial"/>
            </w:rPr>
            <w:t>[7]</w:t>
          </w:r>
          <w:r w:rsidRPr="003937DC">
            <w:rPr>
              <w:rFonts w:ascii="Arial" w:eastAsia="Times New Roman" w:hAnsi="Arial" w:cs="Arial"/>
            </w:rPr>
            <w:tab/>
            <w:t xml:space="preserve">A. </w:t>
          </w:r>
          <w:proofErr w:type="spellStart"/>
          <w:r w:rsidRPr="003937DC">
            <w:rPr>
              <w:rFonts w:ascii="Arial" w:eastAsia="Times New Roman" w:hAnsi="Arial" w:cs="Arial"/>
            </w:rPr>
            <w:t>Yermukhambetova</w:t>
          </w:r>
          <w:proofErr w:type="spellEnd"/>
          <w:r w:rsidRPr="003937DC">
            <w:rPr>
              <w:rFonts w:ascii="Arial" w:eastAsia="Times New Roman" w:hAnsi="Arial" w:cs="Arial"/>
            </w:rPr>
            <w:t xml:space="preserve"> </w:t>
          </w:r>
          <w:r w:rsidRPr="003937DC">
            <w:rPr>
              <w:rFonts w:ascii="Arial" w:eastAsia="Times New Roman" w:hAnsi="Arial" w:cs="Arial"/>
              <w:i/>
              <w:iCs/>
            </w:rPr>
            <w:t>et al.</w:t>
          </w:r>
          <w:r w:rsidRPr="003937DC">
            <w:rPr>
              <w:rFonts w:ascii="Arial" w:eastAsia="Times New Roman" w:hAnsi="Arial" w:cs="Arial"/>
            </w:rPr>
            <w:t>, “Exploring 3D microstructural evolution in Li-</w:t>
          </w:r>
          <w:proofErr w:type="spellStart"/>
          <w:r w:rsidRPr="003937DC">
            <w:rPr>
              <w:rFonts w:ascii="Arial" w:eastAsia="Times New Roman" w:hAnsi="Arial" w:cs="Arial"/>
            </w:rPr>
            <w:t>Sulfur</w:t>
          </w:r>
          <w:proofErr w:type="spellEnd"/>
          <w:r w:rsidRPr="003937DC">
            <w:rPr>
              <w:rFonts w:ascii="Arial" w:eastAsia="Times New Roman" w:hAnsi="Arial" w:cs="Arial"/>
            </w:rPr>
            <w:t xml:space="preserve"> battery electrodes using in-situ X-ray tomography,” </w:t>
          </w:r>
          <w:r w:rsidRPr="003937DC">
            <w:rPr>
              <w:rFonts w:ascii="Arial" w:eastAsia="Times New Roman" w:hAnsi="Arial" w:cs="Arial"/>
              <w:i/>
              <w:iCs/>
            </w:rPr>
            <w:t>Sci Rep</w:t>
          </w:r>
          <w:r w:rsidRPr="003937DC">
            <w:rPr>
              <w:rFonts w:ascii="Arial" w:eastAsia="Times New Roman" w:hAnsi="Arial" w:cs="Arial"/>
            </w:rPr>
            <w:t xml:space="preserve">, vol. 6, no. May, pp. 1–9, 2016, </w:t>
          </w:r>
          <w:proofErr w:type="spellStart"/>
          <w:r w:rsidRPr="003937DC">
            <w:rPr>
              <w:rFonts w:ascii="Arial" w:eastAsia="Times New Roman" w:hAnsi="Arial" w:cs="Arial"/>
            </w:rPr>
            <w:t>doi</w:t>
          </w:r>
          <w:proofErr w:type="spellEnd"/>
          <w:r w:rsidRPr="003937DC">
            <w:rPr>
              <w:rFonts w:ascii="Arial" w:eastAsia="Times New Roman" w:hAnsi="Arial" w:cs="Arial"/>
            </w:rPr>
            <w:t>: 10.1038/srep35291.</w:t>
          </w:r>
        </w:p>
        <w:p w14:paraId="03ECD714" w14:textId="77777777" w:rsidR="003937DC" w:rsidRPr="003937DC" w:rsidRDefault="003937DC">
          <w:pPr>
            <w:autoSpaceDE w:val="0"/>
            <w:autoSpaceDN w:val="0"/>
            <w:ind w:hanging="640"/>
            <w:divId w:val="18554303"/>
            <w:rPr>
              <w:rFonts w:ascii="Arial" w:eastAsia="Times New Roman" w:hAnsi="Arial" w:cs="Arial"/>
            </w:rPr>
          </w:pPr>
          <w:r w:rsidRPr="003937DC">
            <w:rPr>
              <w:rFonts w:ascii="Arial" w:eastAsia="Times New Roman" w:hAnsi="Arial" w:cs="Arial"/>
            </w:rPr>
            <w:t>[8]</w:t>
          </w:r>
          <w:r w:rsidRPr="003937DC">
            <w:rPr>
              <w:rFonts w:ascii="Arial" w:eastAsia="Times New Roman" w:hAnsi="Arial" w:cs="Arial"/>
            </w:rPr>
            <w:tab/>
            <w:t xml:space="preserve">K. </w:t>
          </w:r>
          <w:proofErr w:type="spellStart"/>
          <w:r w:rsidRPr="003937DC">
            <w:rPr>
              <w:rFonts w:ascii="Arial" w:eastAsia="Times New Roman" w:hAnsi="Arial" w:cs="Arial"/>
            </w:rPr>
            <w:t>Kumaresan</w:t>
          </w:r>
          <w:proofErr w:type="spellEnd"/>
          <w:r w:rsidRPr="003937DC">
            <w:rPr>
              <w:rFonts w:ascii="Arial" w:eastAsia="Times New Roman" w:hAnsi="Arial" w:cs="Arial"/>
            </w:rPr>
            <w:t xml:space="preserve">, Y. </w:t>
          </w:r>
          <w:proofErr w:type="spellStart"/>
          <w:r w:rsidRPr="003937DC">
            <w:rPr>
              <w:rFonts w:ascii="Arial" w:eastAsia="Times New Roman" w:hAnsi="Arial" w:cs="Arial"/>
            </w:rPr>
            <w:t>Mikhaylik</w:t>
          </w:r>
          <w:proofErr w:type="spellEnd"/>
          <w:r w:rsidRPr="003937DC">
            <w:rPr>
              <w:rFonts w:ascii="Arial" w:eastAsia="Times New Roman" w:hAnsi="Arial" w:cs="Arial"/>
            </w:rPr>
            <w:t>, and R. E. White, “A Mathematical Model for a Lithium–</w:t>
          </w:r>
          <w:proofErr w:type="spellStart"/>
          <w:r w:rsidRPr="003937DC">
            <w:rPr>
              <w:rFonts w:ascii="Arial" w:eastAsia="Times New Roman" w:hAnsi="Arial" w:cs="Arial"/>
            </w:rPr>
            <w:t>Sulfur</w:t>
          </w:r>
          <w:proofErr w:type="spellEnd"/>
          <w:r w:rsidRPr="003937DC">
            <w:rPr>
              <w:rFonts w:ascii="Arial" w:eastAsia="Times New Roman" w:hAnsi="Arial" w:cs="Arial"/>
            </w:rPr>
            <w:t xml:space="preserve"> Cell,” </w:t>
          </w:r>
          <w:r w:rsidRPr="003937DC">
            <w:rPr>
              <w:rFonts w:ascii="Arial" w:eastAsia="Times New Roman" w:hAnsi="Arial" w:cs="Arial"/>
              <w:i/>
              <w:iCs/>
            </w:rPr>
            <w:t xml:space="preserve">J </w:t>
          </w:r>
          <w:proofErr w:type="spellStart"/>
          <w:r w:rsidRPr="003937DC">
            <w:rPr>
              <w:rFonts w:ascii="Arial" w:eastAsia="Times New Roman" w:hAnsi="Arial" w:cs="Arial"/>
              <w:i/>
              <w:iCs/>
            </w:rPr>
            <w:t>Electrochem</w:t>
          </w:r>
          <w:proofErr w:type="spellEnd"/>
          <w:r w:rsidRPr="003937DC">
            <w:rPr>
              <w:rFonts w:ascii="Arial" w:eastAsia="Times New Roman" w:hAnsi="Arial" w:cs="Arial"/>
              <w:i/>
              <w:iCs/>
            </w:rPr>
            <w:t xml:space="preserve"> Soc</w:t>
          </w:r>
          <w:r w:rsidRPr="003937DC">
            <w:rPr>
              <w:rFonts w:ascii="Arial" w:eastAsia="Times New Roman" w:hAnsi="Arial" w:cs="Arial"/>
            </w:rPr>
            <w:t xml:space="preserve">, vol. 155, no. 8, p. A576, 2008, </w:t>
          </w:r>
          <w:proofErr w:type="spellStart"/>
          <w:r w:rsidRPr="003937DC">
            <w:rPr>
              <w:rFonts w:ascii="Arial" w:eastAsia="Times New Roman" w:hAnsi="Arial" w:cs="Arial"/>
            </w:rPr>
            <w:t>doi</w:t>
          </w:r>
          <w:proofErr w:type="spellEnd"/>
          <w:r w:rsidRPr="003937DC">
            <w:rPr>
              <w:rFonts w:ascii="Arial" w:eastAsia="Times New Roman" w:hAnsi="Arial" w:cs="Arial"/>
            </w:rPr>
            <w:t>: 10.1149/1.2937304.</w:t>
          </w:r>
        </w:p>
        <w:p w14:paraId="3003DD07" w14:textId="77777777" w:rsidR="003937DC" w:rsidRPr="003937DC" w:rsidRDefault="003937DC">
          <w:pPr>
            <w:autoSpaceDE w:val="0"/>
            <w:autoSpaceDN w:val="0"/>
            <w:ind w:hanging="640"/>
            <w:divId w:val="994067757"/>
            <w:rPr>
              <w:rFonts w:ascii="Arial" w:eastAsia="Times New Roman" w:hAnsi="Arial" w:cs="Arial"/>
            </w:rPr>
          </w:pPr>
          <w:r w:rsidRPr="003937DC">
            <w:rPr>
              <w:rFonts w:ascii="Arial" w:eastAsia="Times New Roman" w:hAnsi="Arial" w:cs="Arial"/>
            </w:rPr>
            <w:t>[9]</w:t>
          </w:r>
          <w:r w:rsidRPr="003937DC">
            <w:rPr>
              <w:rFonts w:ascii="Arial" w:eastAsia="Times New Roman" w:hAnsi="Arial" w:cs="Arial"/>
            </w:rPr>
            <w:tab/>
            <w:t xml:space="preserve">T. Zhang, M. Marinescu, S. </w:t>
          </w:r>
          <w:proofErr w:type="spellStart"/>
          <w:r w:rsidRPr="003937DC">
            <w:rPr>
              <w:rFonts w:ascii="Arial" w:eastAsia="Times New Roman" w:hAnsi="Arial" w:cs="Arial"/>
            </w:rPr>
            <w:t>Walus</w:t>
          </w:r>
          <w:proofErr w:type="spellEnd"/>
          <w:r w:rsidRPr="003937DC">
            <w:rPr>
              <w:rFonts w:ascii="Arial" w:eastAsia="Times New Roman" w:hAnsi="Arial" w:cs="Arial"/>
            </w:rPr>
            <w:t>, and G. J. Offer, “Modelling transport-limited discharge capacity of lithium-</w:t>
          </w:r>
          <w:proofErr w:type="spellStart"/>
          <w:r w:rsidRPr="003937DC">
            <w:rPr>
              <w:rFonts w:ascii="Arial" w:eastAsia="Times New Roman" w:hAnsi="Arial" w:cs="Arial"/>
            </w:rPr>
            <w:t>sulfur</w:t>
          </w:r>
          <w:proofErr w:type="spellEnd"/>
          <w:r w:rsidRPr="003937DC">
            <w:rPr>
              <w:rFonts w:ascii="Arial" w:eastAsia="Times New Roman" w:hAnsi="Arial" w:cs="Arial"/>
            </w:rPr>
            <w:t xml:space="preserve"> cells,” </w:t>
          </w:r>
          <w:proofErr w:type="spellStart"/>
          <w:r w:rsidRPr="003937DC">
            <w:rPr>
              <w:rFonts w:ascii="Arial" w:eastAsia="Times New Roman" w:hAnsi="Arial" w:cs="Arial"/>
              <w:i/>
              <w:iCs/>
            </w:rPr>
            <w:t>Electrochim</w:t>
          </w:r>
          <w:proofErr w:type="spellEnd"/>
          <w:r w:rsidRPr="003937DC">
            <w:rPr>
              <w:rFonts w:ascii="Arial" w:eastAsia="Times New Roman" w:hAnsi="Arial" w:cs="Arial"/>
              <w:i/>
              <w:iCs/>
            </w:rPr>
            <w:t xml:space="preserve"> Acta</w:t>
          </w:r>
          <w:r w:rsidRPr="003937DC">
            <w:rPr>
              <w:rFonts w:ascii="Arial" w:eastAsia="Times New Roman" w:hAnsi="Arial" w:cs="Arial"/>
            </w:rPr>
            <w:t xml:space="preserve">, vol. 219, pp. 502–508, 2016, </w:t>
          </w:r>
          <w:proofErr w:type="spellStart"/>
          <w:r w:rsidRPr="003937DC">
            <w:rPr>
              <w:rFonts w:ascii="Arial" w:eastAsia="Times New Roman" w:hAnsi="Arial" w:cs="Arial"/>
            </w:rPr>
            <w:t>doi</w:t>
          </w:r>
          <w:proofErr w:type="spellEnd"/>
          <w:r w:rsidRPr="003937DC">
            <w:rPr>
              <w:rFonts w:ascii="Arial" w:eastAsia="Times New Roman" w:hAnsi="Arial" w:cs="Arial"/>
            </w:rPr>
            <w:t>: 10.1016/j.electacta.2016.10.032.</w:t>
          </w:r>
        </w:p>
        <w:p w14:paraId="716C5DE3" w14:textId="1F432951" w:rsidR="008310F3" w:rsidRPr="00C6556E" w:rsidRDefault="003937DC" w:rsidP="00C22B82">
          <w:pPr>
            <w:spacing w:after="0" w:line="240" w:lineRule="auto"/>
            <w:rPr>
              <w:rFonts w:ascii="Arial" w:eastAsia="Times New Roman" w:hAnsi="Arial" w:cs="Arial"/>
              <w:szCs w:val="24"/>
            </w:rPr>
          </w:pPr>
          <w:r w:rsidRPr="003937DC">
            <w:rPr>
              <w:rFonts w:ascii="Arial" w:eastAsia="Times New Roman" w:hAnsi="Arial" w:cs="Arial"/>
            </w:rPr>
            <w:t> </w:t>
          </w:r>
        </w:p>
      </w:sdtContent>
    </w:sdt>
    <w:sectPr w:rsidR="008310F3" w:rsidRPr="00C6556E" w:rsidSect="006D659C">
      <w:headerReference w:type="default" r:id="rId10"/>
      <w:type w:val="continuous"/>
      <w:pgSz w:w="11906" w:h="16838"/>
      <w:pgMar w:top="851" w:right="1440" w:bottom="1440" w:left="1440"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84222" w14:textId="77777777" w:rsidR="006A39C4" w:rsidRDefault="006A39C4" w:rsidP="0009214C">
      <w:pPr>
        <w:spacing w:after="0" w:line="240" w:lineRule="auto"/>
      </w:pPr>
      <w:r>
        <w:separator/>
      </w:r>
    </w:p>
  </w:endnote>
  <w:endnote w:type="continuationSeparator" w:id="0">
    <w:p w14:paraId="2E3E8831" w14:textId="77777777" w:rsidR="006A39C4" w:rsidRDefault="006A39C4" w:rsidP="000921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D7C740" w14:textId="77777777" w:rsidR="006A39C4" w:rsidRDefault="006A39C4" w:rsidP="0009214C">
      <w:pPr>
        <w:spacing w:after="0" w:line="240" w:lineRule="auto"/>
      </w:pPr>
      <w:r>
        <w:separator/>
      </w:r>
    </w:p>
  </w:footnote>
  <w:footnote w:type="continuationSeparator" w:id="0">
    <w:p w14:paraId="53199015" w14:textId="77777777" w:rsidR="006A39C4" w:rsidRDefault="006A39C4" w:rsidP="000921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D0893" w14:textId="48A6DF09" w:rsidR="008B6684" w:rsidRDefault="008B6684" w:rsidP="0009214C">
    <w:pPr>
      <w:pStyle w:val="Heading1"/>
    </w:pPr>
    <w:r w:rsidRPr="0009214C">
      <w:t xml:space="preserve">Supplementary </w:t>
    </w:r>
    <w:r>
      <w:t>Informatio</w:t>
    </w:r>
    <w:r w:rsidR="00505F52">
      <w:t>n</w:t>
    </w:r>
  </w:p>
  <w:p w14:paraId="0F0E98FE" w14:textId="77777777" w:rsidR="008B6684" w:rsidRPr="00605A68" w:rsidRDefault="008B6684" w:rsidP="00605A68">
    <w:pPr>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030766"/>
    <w:multiLevelType w:val="hybridMultilevel"/>
    <w:tmpl w:val="AF6C3C20"/>
    <w:lvl w:ilvl="0" w:tplc="93F6DDF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EE2CF1"/>
    <w:multiLevelType w:val="hybridMultilevel"/>
    <w:tmpl w:val="8856C97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4FA317B"/>
    <w:multiLevelType w:val="hybridMultilevel"/>
    <w:tmpl w:val="CB3EC88E"/>
    <w:lvl w:ilvl="0" w:tplc="2E62B640">
      <w:start w:val="1"/>
      <w:numFmt w:val="decimal"/>
      <w:lvlText w:val="Table %1:"/>
      <w:lvlJc w:val="left"/>
      <w:pPr>
        <w:ind w:left="720" w:hanging="360"/>
      </w:pPr>
      <w:rPr>
        <w:rFonts w:ascii="Verdana" w:hAnsi="Verdana" w:hint="default"/>
        <w:b/>
        <w:i w:val="0"/>
        <w:caps w:val="0"/>
        <w:strike w:val="0"/>
        <w:dstrike w:val="0"/>
        <w:vanish w:val="0"/>
        <w:color w:val="auto"/>
        <w:sz w:val="18"/>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D97AA1"/>
    <w:multiLevelType w:val="multilevel"/>
    <w:tmpl w:val="83FAB64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29B55136"/>
    <w:multiLevelType w:val="hybridMultilevel"/>
    <w:tmpl w:val="73E233C0"/>
    <w:lvl w:ilvl="0" w:tplc="93F6DDF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CD64ADC"/>
    <w:multiLevelType w:val="hybridMultilevel"/>
    <w:tmpl w:val="116CBD78"/>
    <w:lvl w:ilvl="0" w:tplc="7DDCD842">
      <w:start w:val="1"/>
      <w:numFmt w:val="decimal"/>
      <w:lvlText w:val="Figure 3.%1: "/>
      <w:lvlJc w:val="left"/>
      <w:pPr>
        <w:ind w:left="3054" w:hanging="360"/>
      </w:pPr>
      <w:rPr>
        <w:rFonts w:ascii="Verdana" w:hAnsi="Verdana" w:hint="default"/>
        <w:b/>
        <w:i w:val="0"/>
        <w:caps w:val="0"/>
        <w:strike w:val="0"/>
        <w:dstrike w:val="0"/>
        <w:vanish w:val="0"/>
        <w:color w:val="auto"/>
        <w:sz w:val="18"/>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2FC3D61"/>
    <w:multiLevelType w:val="hybridMultilevel"/>
    <w:tmpl w:val="D00E329A"/>
    <w:lvl w:ilvl="0" w:tplc="0809001B">
      <w:start w:val="1"/>
      <w:numFmt w:val="lowerRoman"/>
      <w:lvlText w:val="%1."/>
      <w:lvlJc w:val="right"/>
      <w:pPr>
        <w:ind w:left="360" w:hanging="360"/>
      </w:pPr>
    </w:lvl>
    <w:lvl w:ilvl="1" w:tplc="08090019">
      <w:start w:val="1"/>
      <w:numFmt w:val="lowerLetter"/>
      <w:lvlText w:val="%2."/>
      <w:lvlJc w:val="left"/>
      <w:pPr>
        <w:ind w:left="1080" w:hanging="360"/>
      </w:pPr>
    </w:lvl>
    <w:lvl w:ilvl="2" w:tplc="1CB49D1C">
      <w:start w:val="1"/>
      <w:numFmt w:val="lowerRoman"/>
      <w:pStyle w:val="Headinga111"/>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A991EC1"/>
    <w:multiLevelType w:val="hybridMultilevel"/>
    <w:tmpl w:val="096CCE9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7324035"/>
    <w:multiLevelType w:val="multilevel"/>
    <w:tmpl w:val="8B0CBAAC"/>
    <w:lvl w:ilvl="0">
      <w:start w:val="1"/>
      <w:numFmt w:val="decimal"/>
      <w:lvlText w:val="%1"/>
      <w:lvlJc w:val="left"/>
      <w:pPr>
        <w:ind w:left="578" w:hanging="578"/>
      </w:pPr>
      <w:rPr>
        <w:rFonts w:hint="default"/>
        <w:color w:val="000000" w:themeColor="text1"/>
        <w:sz w:val="28"/>
        <w:szCs w:val="28"/>
      </w:rPr>
    </w:lvl>
    <w:lvl w:ilvl="1">
      <w:start w:val="1"/>
      <w:numFmt w:val="decimal"/>
      <w:lvlText w:val="%1.%2"/>
      <w:lvlJc w:val="left"/>
      <w:pPr>
        <w:ind w:left="578" w:hanging="578"/>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578" w:hanging="578"/>
      </w:pPr>
      <w:rPr>
        <w:rFonts w:ascii="Cambria" w:hAnsi="Cambria" w:hint="default"/>
        <w:b/>
        <w:color w:val="000000" w:themeColor="text1"/>
        <w:sz w:val="22"/>
        <w:szCs w:val="24"/>
      </w:rPr>
    </w:lvl>
    <w:lvl w:ilvl="3">
      <w:start w:val="1"/>
      <w:numFmt w:val="decimal"/>
      <w:lvlText w:val="%1.%2.%3.%4"/>
      <w:lvlJc w:val="left"/>
      <w:pPr>
        <w:ind w:left="578" w:hanging="578"/>
      </w:pPr>
      <w:rPr>
        <w:rFonts w:asciiTheme="majorHAnsi" w:hAnsiTheme="majorHAnsi" w:hint="default"/>
        <w:color w:val="000000" w:themeColor="text1"/>
        <w:sz w:val="18"/>
        <w:szCs w:val="24"/>
      </w:rPr>
    </w:lvl>
    <w:lvl w:ilvl="4">
      <w:start w:val="1"/>
      <w:numFmt w:val="decimal"/>
      <w:lvlText w:val="%1.%2.%3.%4.%5"/>
      <w:lvlJc w:val="left"/>
      <w:pPr>
        <w:ind w:left="578" w:hanging="578"/>
      </w:pPr>
      <w:rPr>
        <w:rFonts w:hint="default"/>
      </w:rPr>
    </w:lvl>
    <w:lvl w:ilvl="5">
      <w:start w:val="1"/>
      <w:numFmt w:val="decimal"/>
      <w:lvlText w:val="%1.%2.%3.%4.%5.%6"/>
      <w:lvlJc w:val="left"/>
      <w:pPr>
        <w:ind w:left="578" w:hanging="578"/>
      </w:pPr>
      <w:rPr>
        <w:rFonts w:hint="default"/>
      </w:rPr>
    </w:lvl>
    <w:lvl w:ilvl="6">
      <w:start w:val="1"/>
      <w:numFmt w:val="decimal"/>
      <w:lvlText w:val="%1.%2.%3.%4.%5.%6.%7"/>
      <w:lvlJc w:val="left"/>
      <w:pPr>
        <w:ind w:left="578" w:hanging="578"/>
      </w:pPr>
      <w:rPr>
        <w:rFonts w:hint="default"/>
      </w:rPr>
    </w:lvl>
    <w:lvl w:ilvl="7">
      <w:start w:val="1"/>
      <w:numFmt w:val="decimal"/>
      <w:lvlText w:val="%1.%2.%3.%4.%5.%6.%7.%8"/>
      <w:lvlJc w:val="left"/>
      <w:pPr>
        <w:ind w:left="578" w:hanging="578"/>
      </w:pPr>
      <w:rPr>
        <w:rFonts w:hint="default"/>
      </w:rPr>
    </w:lvl>
    <w:lvl w:ilvl="8">
      <w:start w:val="1"/>
      <w:numFmt w:val="decimal"/>
      <w:lvlText w:val="%1.%2.%3.%4.%5.%6.%7.%8.%9"/>
      <w:lvlJc w:val="left"/>
      <w:pPr>
        <w:ind w:left="578" w:hanging="578"/>
      </w:pPr>
      <w:rPr>
        <w:rFonts w:hint="default"/>
      </w:rPr>
    </w:lvl>
  </w:abstractNum>
  <w:num w:numId="1">
    <w:abstractNumId w:val="6"/>
  </w:num>
  <w:num w:numId="2">
    <w:abstractNumId w:val="8"/>
  </w:num>
  <w:num w:numId="3">
    <w:abstractNumId w:val="5"/>
  </w:num>
  <w:num w:numId="4">
    <w:abstractNumId w:val="8"/>
  </w:num>
  <w:num w:numId="5">
    <w:abstractNumId w:val="2"/>
  </w:num>
  <w:num w:numId="6">
    <w:abstractNumId w:val="3"/>
  </w:num>
  <w:num w:numId="7">
    <w:abstractNumId w:val="7"/>
  </w:num>
  <w:num w:numId="8">
    <w:abstractNumId w:val="1"/>
  </w:num>
  <w:num w:numId="9">
    <w:abstractNumId w:val="6"/>
  </w:num>
  <w:num w:numId="10">
    <w:abstractNumId w:val="6"/>
  </w:num>
  <w:num w:numId="11">
    <w:abstractNumId w:val="6"/>
  </w:num>
  <w:num w:numId="12">
    <w:abstractNumId w:val="6"/>
  </w:num>
  <w:num w:numId="13">
    <w:abstractNumId w:val="4"/>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NDYyNjE3NzIxsDQwsDBT0lEKTi0uzszPAykwNK0FAPG+T6gtAAAA"/>
  </w:docVars>
  <w:rsids>
    <w:rsidRoot w:val="00F77637"/>
    <w:rsid w:val="000075BE"/>
    <w:rsid w:val="00010583"/>
    <w:rsid w:val="00015E4F"/>
    <w:rsid w:val="00020510"/>
    <w:rsid w:val="0002287E"/>
    <w:rsid w:val="00025C3F"/>
    <w:rsid w:val="00026BEE"/>
    <w:rsid w:val="00032143"/>
    <w:rsid w:val="000326DD"/>
    <w:rsid w:val="00050C82"/>
    <w:rsid w:val="000569D0"/>
    <w:rsid w:val="000579C2"/>
    <w:rsid w:val="000632F9"/>
    <w:rsid w:val="000700CD"/>
    <w:rsid w:val="000706AB"/>
    <w:rsid w:val="00073267"/>
    <w:rsid w:val="00074FDA"/>
    <w:rsid w:val="000750FD"/>
    <w:rsid w:val="0009214C"/>
    <w:rsid w:val="00093038"/>
    <w:rsid w:val="00094BAF"/>
    <w:rsid w:val="00097364"/>
    <w:rsid w:val="000A1326"/>
    <w:rsid w:val="000B5BDA"/>
    <w:rsid w:val="000C574A"/>
    <w:rsid w:val="000C5B1F"/>
    <w:rsid w:val="000D5C53"/>
    <w:rsid w:val="000D6EBC"/>
    <w:rsid w:val="000D77DD"/>
    <w:rsid w:val="000E1D7D"/>
    <w:rsid w:val="000E5854"/>
    <w:rsid w:val="0010018C"/>
    <w:rsid w:val="0010692D"/>
    <w:rsid w:val="001072AC"/>
    <w:rsid w:val="001100DB"/>
    <w:rsid w:val="001117F0"/>
    <w:rsid w:val="001163A7"/>
    <w:rsid w:val="00121C4A"/>
    <w:rsid w:val="0012494E"/>
    <w:rsid w:val="00126B2F"/>
    <w:rsid w:val="00130862"/>
    <w:rsid w:val="00131EAD"/>
    <w:rsid w:val="00134FB6"/>
    <w:rsid w:val="00141EAF"/>
    <w:rsid w:val="00152EF8"/>
    <w:rsid w:val="001613FB"/>
    <w:rsid w:val="00163075"/>
    <w:rsid w:val="00163C7B"/>
    <w:rsid w:val="00165ADC"/>
    <w:rsid w:val="00165B62"/>
    <w:rsid w:val="00166282"/>
    <w:rsid w:val="00167243"/>
    <w:rsid w:val="00167484"/>
    <w:rsid w:val="001734C4"/>
    <w:rsid w:val="00177888"/>
    <w:rsid w:val="001A585C"/>
    <w:rsid w:val="001A60F0"/>
    <w:rsid w:val="001B1313"/>
    <w:rsid w:val="001B26ED"/>
    <w:rsid w:val="001B3838"/>
    <w:rsid w:val="001C05D3"/>
    <w:rsid w:val="001C1C99"/>
    <w:rsid w:val="001D106E"/>
    <w:rsid w:val="001D1987"/>
    <w:rsid w:val="001E020F"/>
    <w:rsid w:val="001E454A"/>
    <w:rsid w:val="001E56F8"/>
    <w:rsid w:val="001F05CE"/>
    <w:rsid w:val="00200591"/>
    <w:rsid w:val="002067F9"/>
    <w:rsid w:val="00213ED2"/>
    <w:rsid w:val="00221636"/>
    <w:rsid w:val="00232453"/>
    <w:rsid w:val="00236874"/>
    <w:rsid w:val="002418BD"/>
    <w:rsid w:val="0025059E"/>
    <w:rsid w:val="00250AC7"/>
    <w:rsid w:val="00253F9D"/>
    <w:rsid w:val="00257B2B"/>
    <w:rsid w:val="0026075A"/>
    <w:rsid w:val="00263105"/>
    <w:rsid w:val="002713F0"/>
    <w:rsid w:val="00272EA2"/>
    <w:rsid w:val="00275E3B"/>
    <w:rsid w:val="00283661"/>
    <w:rsid w:val="0028426A"/>
    <w:rsid w:val="00291AC4"/>
    <w:rsid w:val="0029633E"/>
    <w:rsid w:val="002A2790"/>
    <w:rsid w:val="002A38F8"/>
    <w:rsid w:val="002A5EEF"/>
    <w:rsid w:val="002A6932"/>
    <w:rsid w:val="002A78E9"/>
    <w:rsid w:val="002B0CB0"/>
    <w:rsid w:val="002B1430"/>
    <w:rsid w:val="002B5546"/>
    <w:rsid w:val="002B5A8B"/>
    <w:rsid w:val="002B6644"/>
    <w:rsid w:val="002C13DB"/>
    <w:rsid w:val="002C2A99"/>
    <w:rsid w:val="002C3470"/>
    <w:rsid w:val="002C3F8E"/>
    <w:rsid w:val="002D3866"/>
    <w:rsid w:val="002E2D54"/>
    <w:rsid w:val="002F35F0"/>
    <w:rsid w:val="00300BDC"/>
    <w:rsid w:val="003020FA"/>
    <w:rsid w:val="0031178B"/>
    <w:rsid w:val="0031212C"/>
    <w:rsid w:val="003148B5"/>
    <w:rsid w:val="00316B48"/>
    <w:rsid w:val="00321B56"/>
    <w:rsid w:val="0032264C"/>
    <w:rsid w:val="003273A2"/>
    <w:rsid w:val="0033038E"/>
    <w:rsid w:val="0033077A"/>
    <w:rsid w:val="00331564"/>
    <w:rsid w:val="00334DA8"/>
    <w:rsid w:val="00337438"/>
    <w:rsid w:val="00341AA9"/>
    <w:rsid w:val="00347FCF"/>
    <w:rsid w:val="00352B88"/>
    <w:rsid w:val="0036102D"/>
    <w:rsid w:val="003643A5"/>
    <w:rsid w:val="00371A6E"/>
    <w:rsid w:val="00371DA8"/>
    <w:rsid w:val="0037261C"/>
    <w:rsid w:val="00373564"/>
    <w:rsid w:val="00374D7D"/>
    <w:rsid w:val="00375F06"/>
    <w:rsid w:val="003778FD"/>
    <w:rsid w:val="00383C2D"/>
    <w:rsid w:val="00383DB2"/>
    <w:rsid w:val="003917BC"/>
    <w:rsid w:val="00391BA1"/>
    <w:rsid w:val="003937DC"/>
    <w:rsid w:val="003947C3"/>
    <w:rsid w:val="00394D76"/>
    <w:rsid w:val="003A0708"/>
    <w:rsid w:val="003C0E03"/>
    <w:rsid w:val="003C2190"/>
    <w:rsid w:val="003C2901"/>
    <w:rsid w:val="003C33B9"/>
    <w:rsid w:val="003C5BA0"/>
    <w:rsid w:val="003C7547"/>
    <w:rsid w:val="003E10B7"/>
    <w:rsid w:val="003E2D1B"/>
    <w:rsid w:val="003E62D6"/>
    <w:rsid w:val="003F7CA6"/>
    <w:rsid w:val="00401802"/>
    <w:rsid w:val="00405C75"/>
    <w:rsid w:val="0040605A"/>
    <w:rsid w:val="00407883"/>
    <w:rsid w:val="00410D65"/>
    <w:rsid w:val="00412062"/>
    <w:rsid w:val="00412ADE"/>
    <w:rsid w:val="00412F90"/>
    <w:rsid w:val="004155BF"/>
    <w:rsid w:val="004174EA"/>
    <w:rsid w:val="004204A0"/>
    <w:rsid w:val="004211B4"/>
    <w:rsid w:val="00424D4F"/>
    <w:rsid w:val="00427BEE"/>
    <w:rsid w:val="0043076D"/>
    <w:rsid w:val="0043221C"/>
    <w:rsid w:val="004331C3"/>
    <w:rsid w:val="004344D0"/>
    <w:rsid w:val="00435E28"/>
    <w:rsid w:val="004373BB"/>
    <w:rsid w:val="00441700"/>
    <w:rsid w:val="0044594B"/>
    <w:rsid w:val="004519F5"/>
    <w:rsid w:val="004551F6"/>
    <w:rsid w:val="0046452B"/>
    <w:rsid w:val="00467FD8"/>
    <w:rsid w:val="00470A7B"/>
    <w:rsid w:val="0047141C"/>
    <w:rsid w:val="0047448F"/>
    <w:rsid w:val="00475431"/>
    <w:rsid w:val="00475B13"/>
    <w:rsid w:val="0048167E"/>
    <w:rsid w:val="004851C0"/>
    <w:rsid w:val="00491572"/>
    <w:rsid w:val="0049335D"/>
    <w:rsid w:val="00494597"/>
    <w:rsid w:val="00495D0C"/>
    <w:rsid w:val="0049626B"/>
    <w:rsid w:val="004B006D"/>
    <w:rsid w:val="004B2E0E"/>
    <w:rsid w:val="004B3EFC"/>
    <w:rsid w:val="004C32D4"/>
    <w:rsid w:val="004C3348"/>
    <w:rsid w:val="004C3D86"/>
    <w:rsid w:val="004D2CCB"/>
    <w:rsid w:val="004D6B82"/>
    <w:rsid w:val="004E031F"/>
    <w:rsid w:val="004E64AC"/>
    <w:rsid w:val="004E6C67"/>
    <w:rsid w:val="004E74B2"/>
    <w:rsid w:val="004F186A"/>
    <w:rsid w:val="004F18FE"/>
    <w:rsid w:val="004F4D6B"/>
    <w:rsid w:val="005000C2"/>
    <w:rsid w:val="00500D0E"/>
    <w:rsid w:val="00500F42"/>
    <w:rsid w:val="005043F2"/>
    <w:rsid w:val="00505F52"/>
    <w:rsid w:val="00512C40"/>
    <w:rsid w:val="00524763"/>
    <w:rsid w:val="00526813"/>
    <w:rsid w:val="005309CE"/>
    <w:rsid w:val="00534CBB"/>
    <w:rsid w:val="00536B11"/>
    <w:rsid w:val="00540A30"/>
    <w:rsid w:val="0054135F"/>
    <w:rsid w:val="00542561"/>
    <w:rsid w:val="00542792"/>
    <w:rsid w:val="00545F3D"/>
    <w:rsid w:val="005515AB"/>
    <w:rsid w:val="005521F7"/>
    <w:rsid w:val="00556A93"/>
    <w:rsid w:val="00560911"/>
    <w:rsid w:val="00564B87"/>
    <w:rsid w:val="005675D6"/>
    <w:rsid w:val="005713E8"/>
    <w:rsid w:val="00572778"/>
    <w:rsid w:val="00577C4B"/>
    <w:rsid w:val="005801CC"/>
    <w:rsid w:val="00580FE8"/>
    <w:rsid w:val="005834C3"/>
    <w:rsid w:val="005A4559"/>
    <w:rsid w:val="005A702C"/>
    <w:rsid w:val="005B0005"/>
    <w:rsid w:val="005B457B"/>
    <w:rsid w:val="005D0171"/>
    <w:rsid w:val="005D0CF2"/>
    <w:rsid w:val="005D3F3D"/>
    <w:rsid w:val="005E708C"/>
    <w:rsid w:val="005F1411"/>
    <w:rsid w:val="005F151E"/>
    <w:rsid w:val="005F4C3E"/>
    <w:rsid w:val="00604269"/>
    <w:rsid w:val="00604478"/>
    <w:rsid w:val="0060516D"/>
    <w:rsid w:val="00605A68"/>
    <w:rsid w:val="00616481"/>
    <w:rsid w:val="00617ACD"/>
    <w:rsid w:val="006203DB"/>
    <w:rsid w:val="00620B88"/>
    <w:rsid w:val="00631FFC"/>
    <w:rsid w:val="006355BD"/>
    <w:rsid w:val="00635DF5"/>
    <w:rsid w:val="00640432"/>
    <w:rsid w:val="00640FC9"/>
    <w:rsid w:val="00644916"/>
    <w:rsid w:val="0064585D"/>
    <w:rsid w:val="00647348"/>
    <w:rsid w:val="00655F81"/>
    <w:rsid w:val="006607A7"/>
    <w:rsid w:val="00667A1B"/>
    <w:rsid w:val="00667D20"/>
    <w:rsid w:val="006842BC"/>
    <w:rsid w:val="0068759E"/>
    <w:rsid w:val="00687813"/>
    <w:rsid w:val="006910EC"/>
    <w:rsid w:val="006A0609"/>
    <w:rsid w:val="006A1ED1"/>
    <w:rsid w:val="006A39C4"/>
    <w:rsid w:val="006A3A20"/>
    <w:rsid w:val="006A62FB"/>
    <w:rsid w:val="006A692F"/>
    <w:rsid w:val="006A7DD9"/>
    <w:rsid w:val="006B1F4B"/>
    <w:rsid w:val="006B26BE"/>
    <w:rsid w:val="006B4A9D"/>
    <w:rsid w:val="006C5139"/>
    <w:rsid w:val="006C5B79"/>
    <w:rsid w:val="006C5D14"/>
    <w:rsid w:val="006C6601"/>
    <w:rsid w:val="006D659C"/>
    <w:rsid w:val="006E1C3A"/>
    <w:rsid w:val="006E1DEC"/>
    <w:rsid w:val="006E3B3B"/>
    <w:rsid w:val="006F2359"/>
    <w:rsid w:val="006F4051"/>
    <w:rsid w:val="006F4454"/>
    <w:rsid w:val="006F55ED"/>
    <w:rsid w:val="007072FB"/>
    <w:rsid w:val="00707347"/>
    <w:rsid w:val="007172BC"/>
    <w:rsid w:val="00736616"/>
    <w:rsid w:val="00741551"/>
    <w:rsid w:val="007420F3"/>
    <w:rsid w:val="0074322D"/>
    <w:rsid w:val="007467FA"/>
    <w:rsid w:val="007548A2"/>
    <w:rsid w:val="0075601F"/>
    <w:rsid w:val="00757CDB"/>
    <w:rsid w:val="007669C0"/>
    <w:rsid w:val="00770AA1"/>
    <w:rsid w:val="00770EEA"/>
    <w:rsid w:val="00772FB6"/>
    <w:rsid w:val="007804F0"/>
    <w:rsid w:val="007807D9"/>
    <w:rsid w:val="0078382E"/>
    <w:rsid w:val="007841F0"/>
    <w:rsid w:val="00787F8E"/>
    <w:rsid w:val="007967E0"/>
    <w:rsid w:val="007A402F"/>
    <w:rsid w:val="007A7A4C"/>
    <w:rsid w:val="007A7C2C"/>
    <w:rsid w:val="007B22EA"/>
    <w:rsid w:val="007B3231"/>
    <w:rsid w:val="007B666A"/>
    <w:rsid w:val="007C0AA2"/>
    <w:rsid w:val="007C3DDA"/>
    <w:rsid w:val="007C5FAE"/>
    <w:rsid w:val="007C76E3"/>
    <w:rsid w:val="007D061B"/>
    <w:rsid w:val="007D4DBF"/>
    <w:rsid w:val="007F0622"/>
    <w:rsid w:val="00800CA3"/>
    <w:rsid w:val="00801917"/>
    <w:rsid w:val="00801C61"/>
    <w:rsid w:val="00801FBA"/>
    <w:rsid w:val="00803C5D"/>
    <w:rsid w:val="00806723"/>
    <w:rsid w:val="00810232"/>
    <w:rsid w:val="00811DD8"/>
    <w:rsid w:val="0081620F"/>
    <w:rsid w:val="00821461"/>
    <w:rsid w:val="00827453"/>
    <w:rsid w:val="008310F3"/>
    <w:rsid w:val="008327D3"/>
    <w:rsid w:val="0084045D"/>
    <w:rsid w:val="00840915"/>
    <w:rsid w:val="00844742"/>
    <w:rsid w:val="00846181"/>
    <w:rsid w:val="008475A4"/>
    <w:rsid w:val="00850F95"/>
    <w:rsid w:val="0085260D"/>
    <w:rsid w:val="00853A18"/>
    <w:rsid w:val="008557D2"/>
    <w:rsid w:val="00857F12"/>
    <w:rsid w:val="00866500"/>
    <w:rsid w:val="008748AE"/>
    <w:rsid w:val="00883A8A"/>
    <w:rsid w:val="00891B4C"/>
    <w:rsid w:val="00897D78"/>
    <w:rsid w:val="008A75DD"/>
    <w:rsid w:val="008A7849"/>
    <w:rsid w:val="008B514F"/>
    <w:rsid w:val="008B5979"/>
    <w:rsid w:val="008B6684"/>
    <w:rsid w:val="008C4F91"/>
    <w:rsid w:val="008C5D1C"/>
    <w:rsid w:val="008D26F3"/>
    <w:rsid w:val="008D2B40"/>
    <w:rsid w:val="008D74BB"/>
    <w:rsid w:val="008E185D"/>
    <w:rsid w:val="008E4146"/>
    <w:rsid w:val="008E707F"/>
    <w:rsid w:val="008F6BF3"/>
    <w:rsid w:val="008F7F99"/>
    <w:rsid w:val="009060F2"/>
    <w:rsid w:val="0091587F"/>
    <w:rsid w:val="0091795D"/>
    <w:rsid w:val="00930823"/>
    <w:rsid w:val="00932678"/>
    <w:rsid w:val="00933786"/>
    <w:rsid w:val="0094004A"/>
    <w:rsid w:val="00940216"/>
    <w:rsid w:val="00940703"/>
    <w:rsid w:val="00941151"/>
    <w:rsid w:val="00942C2B"/>
    <w:rsid w:val="00965743"/>
    <w:rsid w:val="00965FAE"/>
    <w:rsid w:val="00967A8F"/>
    <w:rsid w:val="009711A6"/>
    <w:rsid w:val="009867BF"/>
    <w:rsid w:val="009905C5"/>
    <w:rsid w:val="009923EC"/>
    <w:rsid w:val="009A5D9C"/>
    <w:rsid w:val="009B0B2E"/>
    <w:rsid w:val="009B2506"/>
    <w:rsid w:val="009B311C"/>
    <w:rsid w:val="009B492B"/>
    <w:rsid w:val="009C1ED0"/>
    <w:rsid w:val="009C5B70"/>
    <w:rsid w:val="009D0216"/>
    <w:rsid w:val="009D03A0"/>
    <w:rsid w:val="009D0B07"/>
    <w:rsid w:val="009D0F01"/>
    <w:rsid w:val="009D47A3"/>
    <w:rsid w:val="009D53DE"/>
    <w:rsid w:val="009D5491"/>
    <w:rsid w:val="009E501B"/>
    <w:rsid w:val="009E61E0"/>
    <w:rsid w:val="009E6906"/>
    <w:rsid w:val="009F5289"/>
    <w:rsid w:val="009F62AD"/>
    <w:rsid w:val="009F7F14"/>
    <w:rsid w:val="00A00981"/>
    <w:rsid w:val="00A06A95"/>
    <w:rsid w:val="00A06DC7"/>
    <w:rsid w:val="00A11057"/>
    <w:rsid w:val="00A17D7B"/>
    <w:rsid w:val="00A22E56"/>
    <w:rsid w:val="00A36822"/>
    <w:rsid w:val="00A41CF4"/>
    <w:rsid w:val="00A42E69"/>
    <w:rsid w:val="00A460A0"/>
    <w:rsid w:val="00A47119"/>
    <w:rsid w:val="00A500B6"/>
    <w:rsid w:val="00A537C8"/>
    <w:rsid w:val="00A53F40"/>
    <w:rsid w:val="00A55017"/>
    <w:rsid w:val="00A64453"/>
    <w:rsid w:val="00A71348"/>
    <w:rsid w:val="00A71F45"/>
    <w:rsid w:val="00A74A4D"/>
    <w:rsid w:val="00A7522A"/>
    <w:rsid w:val="00A772A7"/>
    <w:rsid w:val="00A84787"/>
    <w:rsid w:val="00A8614F"/>
    <w:rsid w:val="00A93394"/>
    <w:rsid w:val="00A94B6F"/>
    <w:rsid w:val="00AA4E47"/>
    <w:rsid w:val="00AA5ACD"/>
    <w:rsid w:val="00AB1A99"/>
    <w:rsid w:val="00AB1BB1"/>
    <w:rsid w:val="00AB23B0"/>
    <w:rsid w:val="00AB4105"/>
    <w:rsid w:val="00AB7ADF"/>
    <w:rsid w:val="00AE3995"/>
    <w:rsid w:val="00AE77A9"/>
    <w:rsid w:val="00AF0526"/>
    <w:rsid w:val="00AF79B2"/>
    <w:rsid w:val="00B00839"/>
    <w:rsid w:val="00B105F3"/>
    <w:rsid w:val="00B10ABF"/>
    <w:rsid w:val="00B1125C"/>
    <w:rsid w:val="00B13EF3"/>
    <w:rsid w:val="00B1666D"/>
    <w:rsid w:val="00B16D2D"/>
    <w:rsid w:val="00B2072C"/>
    <w:rsid w:val="00B22FB8"/>
    <w:rsid w:val="00B30755"/>
    <w:rsid w:val="00B35F85"/>
    <w:rsid w:val="00B372EC"/>
    <w:rsid w:val="00B42045"/>
    <w:rsid w:val="00B42C56"/>
    <w:rsid w:val="00B4575E"/>
    <w:rsid w:val="00B54E25"/>
    <w:rsid w:val="00B60BE5"/>
    <w:rsid w:val="00B64BCD"/>
    <w:rsid w:val="00B747F7"/>
    <w:rsid w:val="00B76B17"/>
    <w:rsid w:val="00B8469F"/>
    <w:rsid w:val="00B90E97"/>
    <w:rsid w:val="00B922D5"/>
    <w:rsid w:val="00BA4AE4"/>
    <w:rsid w:val="00BA52A4"/>
    <w:rsid w:val="00BB263D"/>
    <w:rsid w:val="00BB5A21"/>
    <w:rsid w:val="00BB6354"/>
    <w:rsid w:val="00BC4166"/>
    <w:rsid w:val="00BC69AF"/>
    <w:rsid w:val="00BC76F8"/>
    <w:rsid w:val="00BD1ADF"/>
    <w:rsid w:val="00BD2E86"/>
    <w:rsid w:val="00BD61B0"/>
    <w:rsid w:val="00BE3B4C"/>
    <w:rsid w:val="00BE4BFF"/>
    <w:rsid w:val="00BE5B32"/>
    <w:rsid w:val="00BE5D9A"/>
    <w:rsid w:val="00BE7081"/>
    <w:rsid w:val="00BF2D7E"/>
    <w:rsid w:val="00BF2F5E"/>
    <w:rsid w:val="00BF397C"/>
    <w:rsid w:val="00C0241F"/>
    <w:rsid w:val="00C041D4"/>
    <w:rsid w:val="00C107A3"/>
    <w:rsid w:val="00C1154B"/>
    <w:rsid w:val="00C11AB4"/>
    <w:rsid w:val="00C164E1"/>
    <w:rsid w:val="00C17574"/>
    <w:rsid w:val="00C2046C"/>
    <w:rsid w:val="00C2092D"/>
    <w:rsid w:val="00C22B82"/>
    <w:rsid w:val="00C256C6"/>
    <w:rsid w:val="00C26DB7"/>
    <w:rsid w:val="00C27213"/>
    <w:rsid w:val="00C3401F"/>
    <w:rsid w:val="00C36EBD"/>
    <w:rsid w:val="00C4049A"/>
    <w:rsid w:val="00C46E28"/>
    <w:rsid w:val="00C46E7A"/>
    <w:rsid w:val="00C54B85"/>
    <w:rsid w:val="00C55160"/>
    <w:rsid w:val="00C5534E"/>
    <w:rsid w:val="00C6556E"/>
    <w:rsid w:val="00C74659"/>
    <w:rsid w:val="00C8048F"/>
    <w:rsid w:val="00C80C1E"/>
    <w:rsid w:val="00C80C42"/>
    <w:rsid w:val="00C85332"/>
    <w:rsid w:val="00C93BA4"/>
    <w:rsid w:val="00C9679F"/>
    <w:rsid w:val="00C9681E"/>
    <w:rsid w:val="00CA2D8D"/>
    <w:rsid w:val="00CB60E0"/>
    <w:rsid w:val="00CB7577"/>
    <w:rsid w:val="00CB7D12"/>
    <w:rsid w:val="00CC0F26"/>
    <w:rsid w:val="00CC38B1"/>
    <w:rsid w:val="00CC77FC"/>
    <w:rsid w:val="00CD7808"/>
    <w:rsid w:val="00CD7826"/>
    <w:rsid w:val="00CE1B8B"/>
    <w:rsid w:val="00CE397D"/>
    <w:rsid w:val="00CE509A"/>
    <w:rsid w:val="00CE5293"/>
    <w:rsid w:val="00CE634C"/>
    <w:rsid w:val="00D01420"/>
    <w:rsid w:val="00D027D3"/>
    <w:rsid w:val="00D11EFF"/>
    <w:rsid w:val="00D12779"/>
    <w:rsid w:val="00D134E5"/>
    <w:rsid w:val="00D1373F"/>
    <w:rsid w:val="00D22661"/>
    <w:rsid w:val="00D2669B"/>
    <w:rsid w:val="00D26F6D"/>
    <w:rsid w:val="00D27CC0"/>
    <w:rsid w:val="00D30DC6"/>
    <w:rsid w:val="00D30E89"/>
    <w:rsid w:val="00D31211"/>
    <w:rsid w:val="00D31409"/>
    <w:rsid w:val="00D36A6B"/>
    <w:rsid w:val="00D433D4"/>
    <w:rsid w:val="00D511F1"/>
    <w:rsid w:val="00D646E6"/>
    <w:rsid w:val="00D651D1"/>
    <w:rsid w:val="00D72CDA"/>
    <w:rsid w:val="00D80DE7"/>
    <w:rsid w:val="00D85E48"/>
    <w:rsid w:val="00D86E94"/>
    <w:rsid w:val="00DA5DD5"/>
    <w:rsid w:val="00DB21BC"/>
    <w:rsid w:val="00DB507C"/>
    <w:rsid w:val="00DC0293"/>
    <w:rsid w:val="00DC1BB3"/>
    <w:rsid w:val="00DC6BB8"/>
    <w:rsid w:val="00DD0989"/>
    <w:rsid w:val="00DD4DA4"/>
    <w:rsid w:val="00DE3417"/>
    <w:rsid w:val="00DE483C"/>
    <w:rsid w:val="00DE5D33"/>
    <w:rsid w:val="00DF7EFB"/>
    <w:rsid w:val="00E01C4B"/>
    <w:rsid w:val="00E036F3"/>
    <w:rsid w:val="00E03F88"/>
    <w:rsid w:val="00E11359"/>
    <w:rsid w:val="00E13953"/>
    <w:rsid w:val="00E14792"/>
    <w:rsid w:val="00E14C61"/>
    <w:rsid w:val="00E16A70"/>
    <w:rsid w:val="00E16BF7"/>
    <w:rsid w:val="00E21E46"/>
    <w:rsid w:val="00E23AD0"/>
    <w:rsid w:val="00E25456"/>
    <w:rsid w:val="00E323E2"/>
    <w:rsid w:val="00E375E8"/>
    <w:rsid w:val="00E46E0B"/>
    <w:rsid w:val="00E5204B"/>
    <w:rsid w:val="00E5698B"/>
    <w:rsid w:val="00E56B54"/>
    <w:rsid w:val="00E575D1"/>
    <w:rsid w:val="00E57CE9"/>
    <w:rsid w:val="00E61B78"/>
    <w:rsid w:val="00E76684"/>
    <w:rsid w:val="00E921FF"/>
    <w:rsid w:val="00E97717"/>
    <w:rsid w:val="00EA0B7C"/>
    <w:rsid w:val="00EB101C"/>
    <w:rsid w:val="00EB2F43"/>
    <w:rsid w:val="00EB51BD"/>
    <w:rsid w:val="00EB6E25"/>
    <w:rsid w:val="00EC08C4"/>
    <w:rsid w:val="00EC4C14"/>
    <w:rsid w:val="00EC77E7"/>
    <w:rsid w:val="00ED382A"/>
    <w:rsid w:val="00ED7180"/>
    <w:rsid w:val="00EE18C7"/>
    <w:rsid w:val="00EE18F5"/>
    <w:rsid w:val="00EE2E27"/>
    <w:rsid w:val="00EE604D"/>
    <w:rsid w:val="00EE65E1"/>
    <w:rsid w:val="00EE7606"/>
    <w:rsid w:val="00EE7724"/>
    <w:rsid w:val="00EF2F9A"/>
    <w:rsid w:val="00F00C5F"/>
    <w:rsid w:val="00F02BDD"/>
    <w:rsid w:val="00F13840"/>
    <w:rsid w:val="00F16DEE"/>
    <w:rsid w:val="00F265FA"/>
    <w:rsid w:val="00F31405"/>
    <w:rsid w:val="00F3306F"/>
    <w:rsid w:val="00F37233"/>
    <w:rsid w:val="00F46715"/>
    <w:rsid w:val="00F527F4"/>
    <w:rsid w:val="00F5550D"/>
    <w:rsid w:val="00F55A44"/>
    <w:rsid w:val="00F5738B"/>
    <w:rsid w:val="00F61F8C"/>
    <w:rsid w:val="00F63564"/>
    <w:rsid w:val="00F64F42"/>
    <w:rsid w:val="00F76023"/>
    <w:rsid w:val="00F772A5"/>
    <w:rsid w:val="00F77637"/>
    <w:rsid w:val="00F8269B"/>
    <w:rsid w:val="00F85463"/>
    <w:rsid w:val="00F85629"/>
    <w:rsid w:val="00F85BD8"/>
    <w:rsid w:val="00F9056A"/>
    <w:rsid w:val="00F92A12"/>
    <w:rsid w:val="00F97C30"/>
    <w:rsid w:val="00FA01DB"/>
    <w:rsid w:val="00FA0558"/>
    <w:rsid w:val="00FA5880"/>
    <w:rsid w:val="00FA5B82"/>
    <w:rsid w:val="00FA72A3"/>
    <w:rsid w:val="00FA793F"/>
    <w:rsid w:val="00FB2CE4"/>
    <w:rsid w:val="00FC0B73"/>
    <w:rsid w:val="00FC2139"/>
    <w:rsid w:val="00FC2D8E"/>
    <w:rsid w:val="00FC755F"/>
    <w:rsid w:val="00FD075D"/>
    <w:rsid w:val="00FD5295"/>
    <w:rsid w:val="00FD6B7F"/>
    <w:rsid w:val="00FE7ACC"/>
    <w:rsid w:val="00FF1287"/>
    <w:rsid w:val="00FF506C"/>
    <w:rsid w:val="00FF7095"/>
    <w:rsid w:val="00FF7865"/>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6D1677"/>
  <w15:docId w15:val="{88E53A7C-21F0-4B8B-95E7-9C8BC7EDF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Chapter heading"/>
    <w:basedOn w:val="Normal"/>
    <w:next w:val="Normal"/>
    <w:link w:val="Heading1Char"/>
    <w:autoRedefine/>
    <w:qFormat/>
    <w:rsid w:val="0009214C"/>
    <w:pPr>
      <w:keepNext/>
      <w:keepLines/>
      <w:spacing w:before="480" w:after="0" w:line="360" w:lineRule="auto"/>
      <w:jc w:val="center"/>
      <w:outlineLvl w:val="0"/>
    </w:pPr>
    <w:rPr>
      <w:rFonts w:ascii="Arial" w:eastAsia="SimSun" w:hAnsi="Arial" w:cs="Arial"/>
      <w:b/>
      <w:bCs/>
      <w:sz w:val="28"/>
      <w:szCs w:val="28"/>
    </w:rPr>
  </w:style>
  <w:style w:type="paragraph" w:styleId="Heading2">
    <w:name w:val="heading 2"/>
    <w:basedOn w:val="Normal"/>
    <w:next w:val="Subtitle"/>
    <w:link w:val="Heading2Char"/>
    <w:uiPriority w:val="9"/>
    <w:unhideWhenUsed/>
    <w:qFormat/>
    <w:rsid w:val="006B1F4B"/>
    <w:pPr>
      <w:keepNext/>
      <w:spacing w:before="120" w:after="120" w:line="360" w:lineRule="auto"/>
      <w:ind w:left="576" w:hanging="576"/>
      <w:jc w:val="both"/>
      <w:outlineLvl w:val="1"/>
    </w:pPr>
    <w:rPr>
      <w:rFonts w:ascii="Arial" w:eastAsia="Times New Roman" w:hAnsi="Arial"/>
      <w:bCs/>
      <w:i/>
      <w:iCs/>
      <w:sz w:val="24"/>
      <w:szCs w:val="28"/>
    </w:rPr>
  </w:style>
  <w:style w:type="paragraph" w:styleId="Heading3">
    <w:name w:val="heading 3"/>
    <w:basedOn w:val="Normal"/>
    <w:next w:val="Normal"/>
    <w:link w:val="Heading3Char"/>
    <w:uiPriority w:val="9"/>
    <w:unhideWhenUsed/>
    <w:qFormat/>
    <w:rsid w:val="00DC6BB8"/>
    <w:pPr>
      <w:keepNext/>
      <w:keepLines/>
      <w:numPr>
        <w:ilvl w:val="2"/>
        <w:numId w:val="6"/>
      </w:numPr>
      <w:spacing w:before="200" w:after="0"/>
      <w:outlineLvl w:val="2"/>
    </w:pPr>
    <w:rPr>
      <w:rFonts w:ascii="Garamond" w:eastAsiaTheme="majorEastAsia" w:hAnsi="Garamond" w:cstheme="majorBidi"/>
      <w:b/>
      <w:bC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heading Char"/>
    <w:basedOn w:val="DefaultParagraphFont"/>
    <w:link w:val="Heading1"/>
    <w:rsid w:val="0009214C"/>
    <w:rPr>
      <w:rFonts w:ascii="Arial" w:eastAsia="SimSun" w:hAnsi="Arial" w:cs="Arial"/>
      <w:b/>
      <w:bCs/>
      <w:sz w:val="28"/>
      <w:szCs w:val="28"/>
    </w:rPr>
  </w:style>
  <w:style w:type="paragraph" w:customStyle="1" w:styleId="Heading21">
    <w:name w:val="Heading 21"/>
    <w:basedOn w:val="Normal"/>
    <w:link w:val="heading2Char0"/>
    <w:autoRedefine/>
    <w:qFormat/>
    <w:rsid w:val="0009214C"/>
    <w:pPr>
      <w:keepNext/>
      <w:keepLines/>
      <w:spacing w:after="0"/>
      <w:jc w:val="center"/>
      <w:outlineLvl w:val="0"/>
    </w:pPr>
    <w:rPr>
      <w:rFonts w:ascii="Arial" w:eastAsiaTheme="majorEastAsia" w:hAnsi="Arial" w:cs="Arial"/>
      <w:b/>
      <w:bCs/>
      <w:sz w:val="24"/>
      <w:szCs w:val="28"/>
    </w:rPr>
  </w:style>
  <w:style w:type="character" w:customStyle="1" w:styleId="heading2Char0">
    <w:name w:val="heading 2 Char"/>
    <w:basedOn w:val="DefaultParagraphFont"/>
    <w:link w:val="Heading21"/>
    <w:rsid w:val="0009214C"/>
    <w:rPr>
      <w:rFonts w:ascii="Arial" w:eastAsiaTheme="majorEastAsia" w:hAnsi="Arial" w:cs="Arial"/>
      <w:b/>
      <w:bCs/>
      <w:sz w:val="24"/>
      <w:szCs w:val="28"/>
    </w:rPr>
  </w:style>
  <w:style w:type="character" w:styleId="SubtleEmphasis">
    <w:name w:val="Subtle Emphasis"/>
    <w:aliases w:val="body"/>
    <w:basedOn w:val="DefaultParagraphFont"/>
    <w:uiPriority w:val="19"/>
    <w:qFormat/>
    <w:rsid w:val="00CC0F26"/>
    <w:rPr>
      <w:rFonts w:ascii="Garamond" w:hAnsi="Garamond"/>
      <w:i w:val="0"/>
      <w:iCs/>
      <w:color w:val="000000" w:themeColor="text1"/>
      <w:sz w:val="20"/>
    </w:rPr>
  </w:style>
  <w:style w:type="character" w:styleId="Strong">
    <w:name w:val="Strong"/>
    <w:basedOn w:val="DefaultParagraphFont"/>
    <w:uiPriority w:val="22"/>
    <w:qFormat/>
    <w:rsid w:val="00CC0F26"/>
    <w:rPr>
      <w:rFonts w:ascii="Garamond" w:hAnsi="Garamond"/>
      <w:b w:val="0"/>
      <w:bCs/>
      <w:color w:val="auto"/>
      <w:sz w:val="20"/>
    </w:rPr>
  </w:style>
  <w:style w:type="character" w:customStyle="1" w:styleId="Style1">
    <w:name w:val="Style1"/>
    <w:basedOn w:val="DefaultParagraphFont"/>
    <w:uiPriority w:val="1"/>
    <w:qFormat/>
    <w:rsid w:val="00DC6BB8"/>
    <w:rPr>
      <w:rFonts w:ascii="Garamond" w:hAnsi="Garamond"/>
      <w:sz w:val="20"/>
      <w:szCs w:val="20"/>
    </w:rPr>
  </w:style>
  <w:style w:type="character" w:customStyle="1" w:styleId="Heading3Char">
    <w:name w:val="Heading 3 Char"/>
    <w:basedOn w:val="DefaultParagraphFont"/>
    <w:link w:val="Heading3"/>
    <w:uiPriority w:val="9"/>
    <w:rsid w:val="00DC6BB8"/>
    <w:rPr>
      <w:rFonts w:ascii="Garamond" w:eastAsiaTheme="majorEastAsia" w:hAnsi="Garamond" w:cstheme="majorBidi"/>
      <w:b/>
      <w:bCs/>
      <w:sz w:val="26"/>
    </w:rPr>
  </w:style>
  <w:style w:type="paragraph" w:customStyle="1" w:styleId="Figure">
    <w:name w:val="Figure"/>
    <w:basedOn w:val="Normal"/>
    <w:link w:val="FigureChar"/>
    <w:autoRedefine/>
    <w:qFormat/>
    <w:rsid w:val="00545F3D"/>
    <w:pPr>
      <w:spacing w:after="0" w:line="240" w:lineRule="auto"/>
      <w:ind w:left="403"/>
      <w:jc w:val="both"/>
    </w:pPr>
    <w:rPr>
      <w:rFonts w:ascii="Times New Roman" w:eastAsia="Times New Roman" w:hAnsi="Times New Roman" w:cs="Arial"/>
      <w:b/>
      <w:sz w:val="18"/>
      <w:lang w:eastAsia="en-GB"/>
    </w:rPr>
  </w:style>
  <w:style w:type="character" w:customStyle="1" w:styleId="FigureChar">
    <w:name w:val="Figure Char"/>
    <w:basedOn w:val="DefaultParagraphFont"/>
    <w:link w:val="Figure"/>
    <w:rsid w:val="00545F3D"/>
    <w:rPr>
      <w:rFonts w:ascii="Times New Roman" w:eastAsia="Times New Roman" w:hAnsi="Times New Roman" w:cs="Arial"/>
      <w:b/>
      <w:sz w:val="18"/>
      <w:lang w:eastAsia="en-GB"/>
    </w:rPr>
  </w:style>
  <w:style w:type="character" w:customStyle="1" w:styleId="Heading2Char">
    <w:name w:val="Heading 2 Char"/>
    <w:link w:val="Heading2"/>
    <w:uiPriority w:val="9"/>
    <w:rsid w:val="006B1F4B"/>
    <w:rPr>
      <w:rFonts w:ascii="Arial" w:eastAsia="Times New Roman" w:hAnsi="Arial"/>
      <w:bCs/>
      <w:i/>
      <w:iCs/>
      <w:sz w:val="24"/>
      <w:szCs w:val="28"/>
    </w:rPr>
  </w:style>
  <w:style w:type="paragraph" w:customStyle="1" w:styleId="Body-text">
    <w:name w:val="Body-text"/>
    <w:basedOn w:val="Normal"/>
    <w:link w:val="Body-textChar"/>
    <w:autoRedefine/>
    <w:qFormat/>
    <w:rsid w:val="00C9681E"/>
    <w:pPr>
      <w:tabs>
        <w:tab w:val="left" w:pos="8789"/>
      </w:tabs>
      <w:spacing w:before="140" w:after="0" w:line="360" w:lineRule="auto"/>
      <w:jc w:val="both"/>
    </w:pPr>
    <w:rPr>
      <w:rFonts w:ascii="Arial" w:eastAsia="Times New Roman" w:hAnsi="Arial" w:cs="Arial"/>
      <w:szCs w:val="24"/>
    </w:rPr>
  </w:style>
  <w:style w:type="character" w:customStyle="1" w:styleId="Body-textChar">
    <w:name w:val="Body-text Char"/>
    <w:basedOn w:val="DefaultParagraphFont"/>
    <w:link w:val="Body-text"/>
    <w:rsid w:val="00C9681E"/>
    <w:rPr>
      <w:rFonts w:ascii="Arial" w:eastAsia="Times New Roman" w:hAnsi="Arial" w:cs="Arial"/>
      <w:szCs w:val="24"/>
    </w:rPr>
  </w:style>
  <w:style w:type="paragraph" w:customStyle="1" w:styleId="Headinga111">
    <w:name w:val="Headinga 1.1.1"/>
    <w:basedOn w:val="Heading3"/>
    <w:link w:val="Headinga111Char"/>
    <w:qFormat/>
    <w:rsid w:val="00FD5295"/>
    <w:pPr>
      <w:numPr>
        <w:numId w:val="1"/>
      </w:numPr>
      <w:spacing w:line="360" w:lineRule="auto"/>
    </w:pPr>
    <w:rPr>
      <w:rFonts w:ascii="Arial" w:hAnsi="Arial" w:cs="Arial"/>
      <w:sz w:val="24"/>
    </w:rPr>
  </w:style>
  <w:style w:type="character" w:customStyle="1" w:styleId="Headinga111Char">
    <w:name w:val="Headinga 1.1.1 Char"/>
    <w:basedOn w:val="DefaultParagraphFont"/>
    <w:link w:val="Headinga111"/>
    <w:rsid w:val="00FD5295"/>
    <w:rPr>
      <w:rFonts w:ascii="Arial" w:eastAsiaTheme="majorEastAsia" w:hAnsi="Arial" w:cs="Arial"/>
      <w:b/>
      <w:bCs/>
      <w:sz w:val="24"/>
    </w:rPr>
  </w:style>
  <w:style w:type="paragraph" w:customStyle="1" w:styleId="Table">
    <w:name w:val="Table"/>
    <w:basedOn w:val="Normal"/>
    <w:link w:val="TableChar"/>
    <w:autoRedefine/>
    <w:qFormat/>
    <w:rsid w:val="00F5550D"/>
    <w:pPr>
      <w:spacing w:before="20" w:after="0" w:line="360" w:lineRule="auto"/>
      <w:ind w:left="720" w:hanging="360"/>
      <w:jc w:val="center"/>
    </w:pPr>
    <w:rPr>
      <w:rFonts w:ascii="Times New Roman" w:eastAsiaTheme="minorEastAsia" w:hAnsi="Times New Roman" w:cs="Arial"/>
      <w:b/>
      <w:sz w:val="18"/>
      <w:szCs w:val="20"/>
      <w:lang w:eastAsia="en-GB"/>
    </w:rPr>
  </w:style>
  <w:style w:type="character" w:customStyle="1" w:styleId="TableChar">
    <w:name w:val="Table Char"/>
    <w:basedOn w:val="FigureChar"/>
    <w:link w:val="Table"/>
    <w:rsid w:val="00F5550D"/>
    <w:rPr>
      <w:rFonts w:ascii="Times New Roman" w:eastAsiaTheme="minorEastAsia" w:hAnsi="Times New Roman" w:cs="Arial"/>
      <w:b/>
      <w:sz w:val="18"/>
      <w:szCs w:val="20"/>
      <w:lang w:eastAsia="en-GB"/>
    </w:rPr>
  </w:style>
  <w:style w:type="paragraph" w:styleId="Subtitle">
    <w:name w:val="Subtitle"/>
    <w:basedOn w:val="Normal"/>
    <w:next w:val="Normal"/>
    <w:link w:val="SubtitleChar"/>
    <w:uiPriority w:val="11"/>
    <w:qFormat/>
    <w:rsid w:val="006B1F4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6B1F4B"/>
    <w:rPr>
      <w:rFonts w:asciiTheme="majorHAnsi" w:eastAsiaTheme="majorEastAsia" w:hAnsiTheme="majorHAnsi" w:cstheme="majorBidi"/>
      <w:i/>
      <w:iCs/>
      <w:color w:val="4F81BD" w:themeColor="accent1"/>
      <w:spacing w:val="15"/>
      <w:sz w:val="24"/>
      <w:szCs w:val="24"/>
    </w:rPr>
  </w:style>
  <w:style w:type="paragraph" w:styleId="Caption">
    <w:name w:val="caption"/>
    <w:basedOn w:val="Normal"/>
    <w:next w:val="Normal"/>
    <w:link w:val="CaptionChar"/>
    <w:autoRedefine/>
    <w:uiPriority w:val="35"/>
    <w:unhideWhenUsed/>
    <w:qFormat/>
    <w:rsid w:val="007A7A4C"/>
    <w:pPr>
      <w:keepNext/>
      <w:spacing w:before="120" w:after="240" w:line="360" w:lineRule="auto"/>
      <w:jc w:val="both"/>
    </w:pPr>
    <w:rPr>
      <w:rFonts w:ascii="Arial" w:eastAsia="Times New Roman" w:hAnsi="Arial" w:cs="Arial"/>
      <w:bCs/>
      <w:lang w:eastAsia="en-GB"/>
    </w:rPr>
  </w:style>
  <w:style w:type="character" w:customStyle="1" w:styleId="CaptionChar">
    <w:name w:val="Caption Char"/>
    <w:basedOn w:val="DefaultParagraphFont"/>
    <w:link w:val="Caption"/>
    <w:uiPriority w:val="35"/>
    <w:rsid w:val="007A7A4C"/>
    <w:rPr>
      <w:rFonts w:ascii="Arial" w:eastAsia="Times New Roman" w:hAnsi="Arial" w:cs="Arial"/>
      <w:bCs/>
      <w:lang w:eastAsia="en-GB"/>
    </w:rPr>
  </w:style>
  <w:style w:type="paragraph" w:customStyle="1" w:styleId="BodyText1">
    <w:name w:val="Body Text1"/>
    <w:basedOn w:val="Body-text"/>
    <w:link w:val="bodytextChar"/>
    <w:autoRedefine/>
    <w:qFormat/>
    <w:rsid w:val="0074322D"/>
    <w:pPr>
      <w:spacing w:before="0"/>
    </w:pPr>
    <w:rPr>
      <w:rFonts w:ascii="Cambria Math" w:hAnsi="Cambria Math"/>
      <w:b/>
      <w:bCs/>
      <w:i/>
      <w:noProof/>
      <w:szCs w:val="22"/>
      <w:lang w:eastAsia="en-GB"/>
    </w:rPr>
  </w:style>
  <w:style w:type="character" w:customStyle="1" w:styleId="bodytextChar">
    <w:name w:val="body text Char"/>
    <w:basedOn w:val="Body-textChar"/>
    <w:link w:val="BodyText1"/>
    <w:rsid w:val="0074322D"/>
    <w:rPr>
      <w:rFonts w:ascii="Cambria Math" w:eastAsia="Times New Roman" w:hAnsi="Cambria Math" w:cs="Arial"/>
      <w:b/>
      <w:bCs/>
      <w:i/>
      <w:noProof/>
      <w:szCs w:val="24"/>
      <w:lang w:eastAsia="en-GB"/>
    </w:rPr>
  </w:style>
  <w:style w:type="paragraph" w:styleId="Header">
    <w:name w:val="header"/>
    <w:basedOn w:val="Normal"/>
    <w:link w:val="HeaderChar"/>
    <w:uiPriority w:val="99"/>
    <w:unhideWhenUsed/>
    <w:rsid w:val="000921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214C"/>
  </w:style>
  <w:style w:type="paragraph" w:styleId="Footer">
    <w:name w:val="footer"/>
    <w:basedOn w:val="Normal"/>
    <w:link w:val="FooterChar"/>
    <w:uiPriority w:val="99"/>
    <w:unhideWhenUsed/>
    <w:rsid w:val="000921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214C"/>
  </w:style>
  <w:style w:type="table" w:styleId="TableGrid">
    <w:name w:val="Table Grid"/>
    <w:basedOn w:val="TableNormal"/>
    <w:uiPriority w:val="59"/>
    <w:rsid w:val="005F15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quations">
    <w:name w:val="equations"/>
    <w:basedOn w:val="Caption"/>
    <w:link w:val="equationsChar"/>
    <w:qFormat/>
    <w:rsid w:val="004D6B82"/>
    <w:rPr>
      <w:rFonts w:ascii="Cambria Math" w:hAnsi="Cambria Math"/>
      <w:sz w:val="24"/>
    </w:rPr>
  </w:style>
  <w:style w:type="character" w:customStyle="1" w:styleId="equationsChar">
    <w:name w:val="equations Char"/>
    <w:basedOn w:val="CaptionChar"/>
    <w:link w:val="equations"/>
    <w:rsid w:val="004D6B82"/>
    <w:rPr>
      <w:rFonts w:ascii="Cambria Math" w:eastAsia="Times New Roman" w:hAnsi="Cambria Math" w:cs="Arial"/>
      <w:bCs/>
      <w:sz w:val="24"/>
      <w:szCs w:val="16"/>
      <w:lang w:eastAsia="en-GB"/>
    </w:rPr>
  </w:style>
  <w:style w:type="character" w:styleId="PlaceholderText">
    <w:name w:val="Placeholder Text"/>
    <w:basedOn w:val="DefaultParagraphFont"/>
    <w:uiPriority w:val="99"/>
    <w:semiHidden/>
    <w:rsid w:val="00FD075D"/>
    <w:rPr>
      <w:color w:val="808080"/>
    </w:rPr>
  </w:style>
  <w:style w:type="paragraph" w:styleId="ListParagraph">
    <w:name w:val="List Paragraph"/>
    <w:basedOn w:val="Normal"/>
    <w:uiPriority w:val="34"/>
    <w:qFormat/>
    <w:rsid w:val="00131EAD"/>
    <w:pPr>
      <w:ind w:left="720"/>
      <w:contextualSpacing/>
    </w:pPr>
  </w:style>
  <w:style w:type="character" w:styleId="Hyperlink">
    <w:name w:val="Hyperlink"/>
    <w:basedOn w:val="DefaultParagraphFont"/>
    <w:uiPriority w:val="99"/>
    <w:unhideWhenUsed/>
    <w:rsid w:val="008310F3"/>
    <w:rPr>
      <w:color w:val="0000FF" w:themeColor="hyperlink"/>
      <w:u w:val="single"/>
    </w:rPr>
  </w:style>
  <w:style w:type="character" w:styleId="UnresolvedMention">
    <w:name w:val="Unresolved Mention"/>
    <w:basedOn w:val="DefaultParagraphFont"/>
    <w:uiPriority w:val="99"/>
    <w:semiHidden/>
    <w:unhideWhenUsed/>
    <w:rsid w:val="008310F3"/>
    <w:rPr>
      <w:color w:val="605E5C"/>
      <w:shd w:val="clear" w:color="auto" w:fill="E1DFDD"/>
    </w:rPr>
  </w:style>
  <w:style w:type="character" w:customStyle="1" w:styleId="InternetLink">
    <w:name w:val="Internet Link"/>
    <w:basedOn w:val="DefaultParagraphFont"/>
    <w:rsid w:val="00801C61"/>
    <w:rPr>
      <w:color w:val="0000FF"/>
      <w:u w:val="single"/>
      <w:lang w:val="en-GB" w:eastAsia="en-GB" w:bidi="en-GB"/>
    </w:rPr>
  </w:style>
  <w:style w:type="character" w:styleId="CommentReference">
    <w:name w:val="annotation reference"/>
    <w:basedOn w:val="DefaultParagraphFont"/>
    <w:uiPriority w:val="99"/>
    <w:semiHidden/>
    <w:unhideWhenUsed/>
    <w:rsid w:val="00FC2D8E"/>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168866">
      <w:bodyDiv w:val="1"/>
      <w:marLeft w:val="0"/>
      <w:marRight w:val="0"/>
      <w:marTop w:val="0"/>
      <w:marBottom w:val="0"/>
      <w:divBdr>
        <w:top w:val="none" w:sz="0" w:space="0" w:color="auto"/>
        <w:left w:val="none" w:sz="0" w:space="0" w:color="auto"/>
        <w:bottom w:val="none" w:sz="0" w:space="0" w:color="auto"/>
        <w:right w:val="none" w:sz="0" w:space="0" w:color="auto"/>
      </w:divBdr>
    </w:div>
    <w:div w:id="1046442537">
      <w:bodyDiv w:val="1"/>
      <w:marLeft w:val="0"/>
      <w:marRight w:val="0"/>
      <w:marTop w:val="0"/>
      <w:marBottom w:val="0"/>
      <w:divBdr>
        <w:top w:val="none" w:sz="0" w:space="0" w:color="auto"/>
        <w:left w:val="none" w:sz="0" w:space="0" w:color="auto"/>
        <w:bottom w:val="none" w:sz="0" w:space="0" w:color="auto"/>
        <w:right w:val="none" w:sz="0" w:space="0" w:color="auto"/>
      </w:divBdr>
    </w:div>
    <w:div w:id="1772121039">
      <w:bodyDiv w:val="1"/>
      <w:marLeft w:val="0"/>
      <w:marRight w:val="0"/>
      <w:marTop w:val="0"/>
      <w:marBottom w:val="0"/>
      <w:divBdr>
        <w:top w:val="none" w:sz="0" w:space="0" w:color="auto"/>
        <w:left w:val="none" w:sz="0" w:space="0" w:color="auto"/>
        <w:bottom w:val="none" w:sz="0" w:space="0" w:color="auto"/>
        <w:right w:val="none" w:sz="0" w:space="0" w:color="auto"/>
      </w:divBdr>
      <w:divsChild>
        <w:div w:id="255865245">
          <w:marLeft w:val="640"/>
          <w:marRight w:val="0"/>
          <w:marTop w:val="0"/>
          <w:marBottom w:val="0"/>
          <w:divBdr>
            <w:top w:val="none" w:sz="0" w:space="0" w:color="auto"/>
            <w:left w:val="none" w:sz="0" w:space="0" w:color="auto"/>
            <w:bottom w:val="none" w:sz="0" w:space="0" w:color="auto"/>
            <w:right w:val="none" w:sz="0" w:space="0" w:color="auto"/>
          </w:divBdr>
        </w:div>
        <w:div w:id="1765953697">
          <w:marLeft w:val="640"/>
          <w:marRight w:val="0"/>
          <w:marTop w:val="0"/>
          <w:marBottom w:val="0"/>
          <w:divBdr>
            <w:top w:val="none" w:sz="0" w:space="0" w:color="auto"/>
            <w:left w:val="none" w:sz="0" w:space="0" w:color="auto"/>
            <w:bottom w:val="none" w:sz="0" w:space="0" w:color="auto"/>
            <w:right w:val="none" w:sz="0" w:space="0" w:color="auto"/>
          </w:divBdr>
        </w:div>
        <w:div w:id="1615558448">
          <w:marLeft w:val="640"/>
          <w:marRight w:val="0"/>
          <w:marTop w:val="0"/>
          <w:marBottom w:val="0"/>
          <w:divBdr>
            <w:top w:val="none" w:sz="0" w:space="0" w:color="auto"/>
            <w:left w:val="none" w:sz="0" w:space="0" w:color="auto"/>
            <w:bottom w:val="none" w:sz="0" w:space="0" w:color="auto"/>
            <w:right w:val="none" w:sz="0" w:space="0" w:color="auto"/>
          </w:divBdr>
        </w:div>
        <w:div w:id="170871720">
          <w:marLeft w:val="640"/>
          <w:marRight w:val="0"/>
          <w:marTop w:val="0"/>
          <w:marBottom w:val="0"/>
          <w:divBdr>
            <w:top w:val="none" w:sz="0" w:space="0" w:color="auto"/>
            <w:left w:val="none" w:sz="0" w:space="0" w:color="auto"/>
            <w:bottom w:val="none" w:sz="0" w:space="0" w:color="auto"/>
            <w:right w:val="none" w:sz="0" w:space="0" w:color="auto"/>
          </w:divBdr>
        </w:div>
        <w:div w:id="2116632095">
          <w:marLeft w:val="640"/>
          <w:marRight w:val="0"/>
          <w:marTop w:val="0"/>
          <w:marBottom w:val="0"/>
          <w:divBdr>
            <w:top w:val="none" w:sz="0" w:space="0" w:color="auto"/>
            <w:left w:val="none" w:sz="0" w:space="0" w:color="auto"/>
            <w:bottom w:val="none" w:sz="0" w:space="0" w:color="auto"/>
            <w:right w:val="none" w:sz="0" w:space="0" w:color="auto"/>
          </w:divBdr>
        </w:div>
        <w:div w:id="943926189">
          <w:marLeft w:val="640"/>
          <w:marRight w:val="0"/>
          <w:marTop w:val="0"/>
          <w:marBottom w:val="0"/>
          <w:divBdr>
            <w:top w:val="none" w:sz="0" w:space="0" w:color="auto"/>
            <w:left w:val="none" w:sz="0" w:space="0" w:color="auto"/>
            <w:bottom w:val="none" w:sz="0" w:space="0" w:color="auto"/>
            <w:right w:val="none" w:sz="0" w:space="0" w:color="auto"/>
          </w:divBdr>
        </w:div>
        <w:div w:id="611134510">
          <w:marLeft w:val="640"/>
          <w:marRight w:val="0"/>
          <w:marTop w:val="0"/>
          <w:marBottom w:val="0"/>
          <w:divBdr>
            <w:top w:val="none" w:sz="0" w:space="0" w:color="auto"/>
            <w:left w:val="none" w:sz="0" w:space="0" w:color="auto"/>
            <w:bottom w:val="none" w:sz="0" w:space="0" w:color="auto"/>
            <w:right w:val="none" w:sz="0" w:space="0" w:color="auto"/>
          </w:divBdr>
        </w:div>
        <w:div w:id="18554303">
          <w:marLeft w:val="640"/>
          <w:marRight w:val="0"/>
          <w:marTop w:val="0"/>
          <w:marBottom w:val="0"/>
          <w:divBdr>
            <w:top w:val="none" w:sz="0" w:space="0" w:color="auto"/>
            <w:left w:val="none" w:sz="0" w:space="0" w:color="auto"/>
            <w:bottom w:val="none" w:sz="0" w:space="0" w:color="auto"/>
            <w:right w:val="none" w:sz="0" w:space="0" w:color="auto"/>
          </w:divBdr>
        </w:div>
        <w:div w:id="994067757">
          <w:marLeft w:val="640"/>
          <w:marRight w:val="0"/>
          <w:marTop w:val="0"/>
          <w:marBottom w:val="0"/>
          <w:divBdr>
            <w:top w:val="none" w:sz="0" w:space="0" w:color="auto"/>
            <w:left w:val="none" w:sz="0" w:space="0" w:color="auto"/>
            <w:bottom w:val="none" w:sz="0" w:space="0" w:color="auto"/>
            <w:right w:val="none" w:sz="0" w:space="0" w:color="auto"/>
          </w:divBdr>
        </w:div>
      </w:divsChild>
    </w:div>
    <w:div w:id="1967008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C0A2A7B68834C5584BBFA3A5D6DEA21"/>
        <w:category>
          <w:name w:val="General"/>
          <w:gallery w:val="placeholder"/>
        </w:category>
        <w:types>
          <w:type w:val="bbPlcHdr"/>
        </w:types>
        <w:behaviors>
          <w:behavior w:val="content"/>
        </w:behaviors>
        <w:guid w:val="{DDC7B701-F816-48A2-B4CC-3B2F50F03DBC}"/>
      </w:docPartPr>
      <w:docPartBody>
        <w:p w:rsidR="007A556E" w:rsidRDefault="00633196" w:rsidP="00633196">
          <w:pPr>
            <w:pStyle w:val="2C0A2A7B68834C5584BBFA3A5D6DEA21"/>
          </w:pPr>
          <w:r w:rsidRPr="00EE3772">
            <w:rPr>
              <w:rStyle w:val="PlaceholderText"/>
            </w:rPr>
            <w:t>Click or tap here to enter text.</w:t>
          </w:r>
        </w:p>
      </w:docPartBody>
    </w:docPart>
    <w:docPart>
      <w:docPartPr>
        <w:name w:val="F03AE9E98CB740D680C31AE2AE43E225"/>
        <w:category>
          <w:name w:val="General"/>
          <w:gallery w:val="placeholder"/>
        </w:category>
        <w:types>
          <w:type w:val="bbPlcHdr"/>
        </w:types>
        <w:behaviors>
          <w:behavior w:val="content"/>
        </w:behaviors>
        <w:guid w:val="{390292E2-2D8B-4DD5-AC97-E196C44A3FEB}"/>
      </w:docPartPr>
      <w:docPartBody>
        <w:p w:rsidR="007A556E" w:rsidRDefault="00633196" w:rsidP="00633196">
          <w:pPr>
            <w:pStyle w:val="F03AE9E98CB740D680C31AE2AE43E225"/>
          </w:pPr>
          <w:r w:rsidRPr="00EE3772">
            <w:rPr>
              <w:rStyle w:val="PlaceholderText"/>
            </w:rPr>
            <w:t>Click or tap here to enter text.</w:t>
          </w:r>
        </w:p>
      </w:docPartBody>
    </w:docPart>
    <w:docPart>
      <w:docPartPr>
        <w:name w:val="C06449D67C574A3D9AED908A1337D5B7"/>
        <w:category>
          <w:name w:val="General"/>
          <w:gallery w:val="placeholder"/>
        </w:category>
        <w:types>
          <w:type w:val="bbPlcHdr"/>
        </w:types>
        <w:behaviors>
          <w:behavior w:val="content"/>
        </w:behaviors>
        <w:guid w:val="{394985EF-F0D5-4021-9DF4-A0E874DE0AA5}"/>
      </w:docPartPr>
      <w:docPartBody>
        <w:p w:rsidR="007A556E" w:rsidRDefault="00633196" w:rsidP="00633196">
          <w:pPr>
            <w:pStyle w:val="C06449D67C574A3D9AED908A1337D5B7"/>
          </w:pPr>
          <w:r w:rsidRPr="00EE3772">
            <w:rPr>
              <w:rStyle w:val="PlaceholderText"/>
            </w:rPr>
            <w:t>Click or tap here to enter text.</w:t>
          </w:r>
        </w:p>
      </w:docPartBody>
    </w:docPart>
    <w:docPart>
      <w:docPartPr>
        <w:name w:val="0861E53980FA4D519B8B5E1AB73422B2"/>
        <w:category>
          <w:name w:val="General"/>
          <w:gallery w:val="placeholder"/>
        </w:category>
        <w:types>
          <w:type w:val="bbPlcHdr"/>
        </w:types>
        <w:behaviors>
          <w:behavior w:val="content"/>
        </w:behaviors>
        <w:guid w:val="{5CA19124-898D-4AA8-9AE9-88735DF94653}"/>
      </w:docPartPr>
      <w:docPartBody>
        <w:p w:rsidR="007A556E" w:rsidRDefault="00633196" w:rsidP="00633196">
          <w:pPr>
            <w:pStyle w:val="0861E53980FA4D519B8B5E1AB73422B2"/>
          </w:pPr>
          <w:r w:rsidRPr="00EE3772">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58818FB6-5159-4381-BFAC-35E74E81CD5C}"/>
      </w:docPartPr>
      <w:docPartBody>
        <w:p w:rsidR="00000000" w:rsidRDefault="000A39E5">
          <w:r w:rsidRPr="004A7C9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auto"/>
    <w:pitch w:val="variable"/>
    <w:sig w:usb0="E00002FF" w:usb1="5000205A"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196"/>
    <w:rsid w:val="000A39E5"/>
    <w:rsid w:val="00633196"/>
    <w:rsid w:val="007A556E"/>
    <w:rsid w:val="00FB5DE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A39E5"/>
    <w:rPr>
      <w:color w:val="808080"/>
    </w:rPr>
  </w:style>
  <w:style w:type="paragraph" w:customStyle="1" w:styleId="2C0A2A7B68834C5584BBFA3A5D6DEA21">
    <w:name w:val="2C0A2A7B68834C5584BBFA3A5D6DEA21"/>
    <w:rsid w:val="00633196"/>
  </w:style>
  <w:style w:type="paragraph" w:customStyle="1" w:styleId="F03AE9E98CB740D680C31AE2AE43E225">
    <w:name w:val="F03AE9E98CB740D680C31AE2AE43E225"/>
    <w:rsid w:val="00633196"/>
  </w:style>
  <w:style w:type="paragraph" w:customStyle="1" w:styleId="C06449D67C574A3D9AED908A1337D5B7">
    <w:name w:val="C06449D67C574A3D9AED908A1337D5B7"/>
    <w:rsid w:val="00633196"/>
  </w:style>
  <w:style w:type="paragraph" w:customStyle="1" w:styleId="0861E53980FA4D519B8B5E1AB73422B2">
    <w:name w:val="0861E53980FA4D519B8B5E1AB73422B2"/>
    <w:rsid w:val="0063319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E246C16-6D54-4802-A155-0EFA753F0599}">
  <we:reference id="f78a3046-9e99-4300-aa2b-5814002b01a2" version="1.46.0.0" store="EXCatalog" storeType="EXCatalog"/>
  <we:alternateReferences>
    <we:reference id="WA104382081" version="1.46.0.0" store="en-GB" storeType="OMEX"/>
  </we:alternateReferences>
  <we:properties>
    <we:property name="MENDELEY_CITATIONS" value="[{&quot;citationID&quot;:&quot;MENDELEY_CITATION_48ec1be1-1946-4e0f-852f-e35f0c34640b&quot;,&quot;properties&quot;:{&quot;noteIndex&quot;:0},&quot;isEdited&quot;:false,&quot;manualOverride&quot;:{&quot;citeprocText&quot;:&quot;[1], [2]&quot;,&quot;isManuallyOverridden&quot;:false,&quot;manualOverrideText&quot;:&quot;&quot;},&quot;citationTag&quot;:&quot;MENDELEY_CITATION_v3_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&quot;,&quot;citationItems&quot;:[{&quot;id&quot;:&quot;cba37a63-a72f-5c4b-aa61-002132a4c906&quot;,&quot;itemData&quot;:{&quot;DOI&quot;:&quot;10.1016/j.electacta.2017.07.152&quot;,&quot;ISSN&quot;:&quot;00134686&quot;,&quot;abstract&quot;:&quot;This paper describes the use of a frequency domain, finite-difference scheme to simulate the impedance spectra of diffusion in porous microstructures. Both open and closed systems are investigated for a range of ideal geometries, as well as some randomly generated synthetic volumes and tomographically derived microstructural data. In many cases, the spectra deviate significantly from the conventional Warburg-type elements typically used to represent diffusion in equivalent circuit analysis. A key finding is that certain microstructures show multiple peaks in the complex plane, which may be misinterpreted as separate electrochemical processes in real impedance data. This is relevant to battery electrode design as the techniques for nano-scale fabrication become more widespread. This simulation tool is provided as an open-source MatLab application and is freely available online as part of the TauFactor platform.&quot;,&quot;author&quot;:[{&quot;dropping-particle&quot;:&quot;&quot;,&quot;family&quot;:&quot;Cooper&quot;,&quot;given&quot;:&quot;Samuel J.&quot;,&quot;non-dropping-particle&quot;:&quot;&quot;,&quot;parse-names&quot;:false,&quot;suffix&quot;:&quot;&quot;},{&quot;dropping-particle&quot;:&quot;&quot;,&quot;family&quot;:&quot;Bertei&quot;,&quot;given&quot;:&quot;Antonio&quot;,&quot;non-dropping-particle&quot;:&quot;&quot;,&quot;parse-names&quot;:false,&quot;suffix&quot;:&quot;&quot;},{&quot;dropping-particle&quot;:&quot;&quot;,&quot;family&quot;:&quot;Finegan&quot;,&quot;given&quot;:&quot;Donal P.&quot;,&quot;non-dropping-particle&quot;:&quot;&quot;,&quot;parse-names&quot;:false,&quot;suffix&quot;:&quot;&quot;},{&quot;dropping-particle&quot;:&quot;&quot;,&quot;family&quot;:&quot;Brandon&quot;,&quot;given&quot;:&quot;Nigel P.&quot;,&quot;non-dropping-particle&quot;:&quot;&quot;,&quot;parse-names&quot;:false,&quot;suffix&quot;:&quot;&quot;}],&quot;container-title&quot;:&quot;Electrochimica Acta&quot;,&quot;id&quot;:&quot;cba37a63-a72f-5c4b-aa61-002132a4c906&quot;,&quot;issued&quot;:{&quot;date-parts&quot;:[[&quot;2017&quot;,&quot;10&quot;,&quot;10&quot;]]},&quot;page&quot;:&quot;681-689&quot;,&quot;publisher&quot;:&quot;Pergamon&quot;,&quot;title&quot;:&quot;Simulated impedance of diffusion in porous media&quot;,&quot;type&quot;:&quot;article-journal&quot;,&quot;volume&quot;:&quot;251&quot;,&quot;container-title-short&quot;:&quot;Electrochim Acta&quot;},&quot;uris&quot;:[&quot;http://www.mendeley.com/documents/?uuid=cafe0ad8-f540-360f-bd40-d0febf4906d0&quot;],&quot;isTemporary&quot;:false,&quot;legacyDesktopId&quot;:&quot;cafe0ad8-f540-360f-bd40-d0febf4906d0&quot;},{&quot;id&quot;:&quot;1373340b-dcae-5ae9-abae-255c7938b7e6&quot;,&quot;itemData&quot;:{&quot;DOI&quot;:&quot;10.1016/j.softx.2016.09.002&quot;,&quot;ISSN&quot;:&quot;23527110&quot;,&quot;abstract&quot;:&quot;TauFactor is a MatLab application for efficiently calculating the tortuosity factor, as well as volume fractions, surface areas and triple phase boundary densities, from image based microstructural data. The tortuosity factor quantifies the apparent decrease in diffusive transport resulting from convolutions of the flow paths through porous media. TauFactor was originally developed to improve the understanding of electrode microstructures for batteries and fuel cells; however, the tortuosity factor has been of interest to a wide range of disciplines for over a century, including geoscience, biology and optics. It is still common practice to use correlations, such as that developed by Bruggeman, to approximate the tortuosity factor, but in recent years the increasing availability of 3D imaging techniques has spurred interest in calculating this quantity more directly. This tool provides a fast and accurate computational platform applicable to the big datasets (&gt;108 voxels) typical of modern tomography, without requiring high computational power.&quot;,&quot;author&quot;:[{&quot;dropping-particle&quot;:&quot;&quot;,&quot;family&quot;:&quot;Cooper&quot;,&quot;given&quot;:&quot;S.J.&quot;,&quot;non-dropping-particle&quot;:&quot;&quot;,&quot;parse-names&quot;:false,&quot;suffix&quot;:&quot;&quot;},{&quot;dropping-particle&quot;:&quot;&quot;,&quot;family&quot;:&quot;Bertei&quot;,&quot;given&quot;:&quot;A.&quot;,&quot;non-dropping-particle&quot;:&quot;&quot;,&quot;parse-names&quot;:false,&quot;suffix&quot;:&quot;&quot;},{&quot;dropping-particle&quot;:&quot;&quot;,&quot;family&quot;:&quot;Shearing&quot;,&quot;given&quot;:&quot;P.R.&quot;,&quot;non-dropping-particle&quot;:&quot;&quot;,&quot;parse-names&quot;:false,&quot;suffix&quot;:&quot;&quot;},{&quot;dropping-particle&quot;:&quot;&quot;,&quot;family&quot;:&quot;Kilner&quot;,&quot;given&quot;:&quot;J.A.&quot;,&quot;non-dropping-particle&quot;:&quot;&quot;,&quot;parse-names&quot;:false,&quot;suffix&quot;:&quot;&quot;},{&quot;dropping-particle&quot;:&quot;&quot;,&quot;family&quot;:&quot;Brandon&quot;,&quot;given&quot;:&quot;N.P.&quot;,&quot;non-dropping-particle&quot;:&quot;&quot;,&quot;parse-names&quot;:false,&quot;suffix&quot;:&quot;&quot;}],&quot;container-title&quot;:&quot;SoftwareX&quot;,&quot;id&quot;:&quot;1373340b-dcae-5ae9-abae-255c7938b7e6&quot;,&quot;issued&quot;:{&quot;date-parts&quot;:[[&quot;2016&quot;,&quot;1&quot;,&quot;1&quot;]]},&quot;page&quot;:&quot;203-210&quot;,&quot;publisher&quot;:&quot;Elsevier&quot;,&quot;title&quot;:&quot;TauFactor: An open-source application for calculating tortuosity factors from tomographic data&quot;,&quot;type&quot;:&quot;article-journal&quot;,&quot;volume&quot;:&quot;5&quot;,&quot;container-title-short&quot;:&quot;SoftwareX&quot;},&quot;uris&quot;:[&quot;http://www.mendeley.com/documents/?uuid=e302ff31-2d45-3fac-ac0f-03de51ef3391&quot;],&quot;isTemporary&quot;:false,&quot;legacyDesktopId&quot;:&quot;e302ff31-2d45-3fac-ac0f-03de51ef3391&quot;}]},{&quot;citationID&quot;:&quot;MENDELEY_CITATION_89eff4b7-2b12-4f45-a7a5-7f073535a059&quot;,&quot;properties&quot;:{&quot;noteIndex&quot;:0},&quot;isEdited&quot;:false,&quot;manualOverride&quot;:{&quot;citeprocText&quot;:&quot;[2]&quot;,&quot;isManuallyOverridden&quot;:false,&quot;manualOverrideText&quot;:&quot;&quot;},&quot;citationTag&quot;:&quot;MENDELEY_CITATION_v3_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&quot;,&quot;citationItems&quot;:[{&quot;id&quot;:&quot;1373340b-dcae-5ae9-abae-255c7938b7e6&quot;,&quot;itemData&quot;:{&quot;DOI&quot;:&quot;10.1016/j.softx.2016.09.002&quot;,&quot;ISSN&quot;:&quot;23527110&quot;,&quot;abstract&quot;:&quot;TauFactor is a MatLab application for efficiently calculating the tortuosity factor, as well as volume fractions, surface areas and triple phase boundary densities, from image based microstructural data. The tortuosity factor quantifies the apparent decrease in diffusive transport resulting from convolutions of the flow paths through porous media. TauFactor was originally developed to improve the understanding of electrode microstructures for batteries and fuel cells; however, the tortuosity factor has been of interest to a wide range of disciplines for over a century, including geoscience, biology and optics. It is still common practice to use correlations, such as that developed by Bruggeman, to approximate the tortuosity factor, but in recent years the increasing availability of 3D imaging techniques has spurred interest in calculating this quantity more directly. This tool provides a fast and accurate computational platform applicable to the big datasets (&gt;108 voxels) typical of modern tomography, without requiring high computational power.&quot;,&quot;author&quot;:[{&quot;dropping-particle&quot;:&quot;&quot;,&quot;family&quot;:&quot;Cooper&quot;,&quot;given&quot;:&quot;S.J.&quot;,&quot;non-dropping-particle&quot;:&quot;&quot;,&quot;parse-names&quot;:false,&quot;suffix&quot;:&quot;&quot;},{&quot;dropping-particle&quot;:&quot;&quot;,&quot;family&quot;:&quot;Bertei&quot;,&quot;given&quot;:&quot;A.&quot;,&quot;non-dropping-particle&quot;:&quot;&quot;,&quot;parse-names&quot;:false,&quot;suffix&quot;:&quot;&quot;},{&quot;dropping-particle&quot;:&quot;&quot;,&quot;family&quot;:&quot;Shearing&quot;,&quot;given&quot;:&quot;P.R.&quot;,&quot;non-dropping-particle&quot;:&quot;&quot;,&quot;parse-names&quot;:false,&quot;suffix&quot;:&quot;&quot;},{&quot;dropping-particle&quot;:&quot;&quot;,&quot;family&quot;:&quot;Kilner&quot;,&quot;given&quot;:&quot;J.A.&quot;,&quot;non-dropping-particle&quot;:&quot;&quot;,&quot;parse-names&quot;:false,&quot;suffix&quot;:&quot;&quot;},{&quot;dropping-particle&quot;:&quot;&quot;,&quot;family&quot;:&quot;Brandon&quot;,&quot;given&quot;:&quot;N.P.&quot;,&quot;non-dropping-particle&quot;:&quot;&quot;,&quot;parse-names&quot;:false,&quot;suffix&quot;:&quot;&quot;}],&quot;container-title&quot;:&quot;SoftwareX&quot;,&quot;id&quot;:&quot;1373340b-dcae-5ae9-abae-255c7938b7e6&quot;,&quot;issued&quot;:{&quot;date-parts&quot;:[[&quot;2016&quot;,&quot;1&quot;,&quot;1&quot;]]},&quot;page&quot;:&quot;203-210&quot;,&quot;publisher&quot;:&quot;Elsevier&quot;,&quot;title&quot;:&quot;TauFactor: An open-source application for calculating tortuosity factors from tomographic data&quot;,&quot;type&quot;:&quot;article-journal&quot;,&quot;volume&quot;:&quot;5&quot;,&quot;container-title-short&quot;:&quot;SoftwareX&quot;},&quot;uris&quot;:[&quot;http://www.mendeley.com/documents/?uuid=e302ff31-2d45-3fac-ac0f-03de51ef3391&quot;],&quot;isTemporary&quot;:false,&quot;legacyDesktopId&quot;:&quot;e302ff31-2d45-3fac-ac0f-03de51ef3391&quot;}]},{&quot;citationID&quot;:&quot;MENDELEY_CITATION_0fb50ac1-9458-4a51-93b2-a9905430d521&quot;,&quot;properties&quot;:{&quot;noteIndex&quot;:0},&quot;isEdited&quot;:false,&quot;manualOverride&quot;:{&quot;citeprocText&quot;:&quot;[3], [4]&quot;,&quot;isManuallyOverridden&quot;:false,&quot;manualOverrideText&quot;:&quot;&quot;},&quot;citationItems&quot;:[{&quot;id&quot;:&quot;6d45d845-db25-5846-b1d9-fe016ff3c74c&quot;,&quot;itemData&quot;:{&quot;DOI&quot;:&quot;10.1016/j.partic.2019.08.003&quot;,&quot;ISSN&quot;:&quot;22104291&quot;,&quot;abstract&quot;:&quot;A coupled approach between the conventional computational fluid dynamics platform COMSOL and an in-house-developed direct numerical simulation code DigiDiss is presented to study the dissolution kinetics of an irregular-shaped particle in a stirred cuvette. The complex flow dynamics from COMSOL were imported into DigiDiss as an initial flow condition. A digitised 3D particle structure scanned and reconstructed by X-ray micro-tomography was used in the dissolution simulation. A quantitative assessment of the simulation results was made using as a reference experimental data and a theoretical calculation based on the shrinking spherical model with different flow velocity profiles near the particle. The comprehensive agreement demonstrates the coherence of the simulation method in reproducing the experimental behaviour and is seen as a step closer towards developing a computer software design aide to help with formulation development.&quot;,&quot;author&quot;:[{&quot;dropping-particle&quot;:&quot;&quot;,&quot;family&quot;:&quot;Cao&quot;,&quot;given&quot;:&quot;Hui&quot;,&quot;non-dropping-particle&quot;:&quot;&quot;,&quot;parse-names&quot;:false,&quot;suffix&quot;:&quot;&quot;},{&quot;dropping-particle&quot;:&quot;&quot;,&quot;family&quot;:&quot;Jia&quot;,&quot;given&quot;:&quot;Xiaodong&quot;,&quot;non-dropping-particle&quot;:&quot;&quot;,&quot;parse-names&quot;:false,&quot;suffix&quot;:&quot;&quot;},{&quot;dropping-particle&quot;:&quot;&quot;,&quot;family&quot;:&quot;Li&quot;,&quot;given&quot;:&quot;Yongliang&quot;,&quot;non-dropping-particle&quot;:&quot;&quot;,&quot;parse-names&quot;:false,&quot;suffix&quot;:&quot;&quot;},{&quot;dropping-particle&quot;:&quot;&quot;,&quot;family&quot;:&quot;Amador&quot;,&quot;given&quot;:&quot;Carlos&quot;,&quot;non-dropping-particle&quot;:&quot;&quot;,&quot;parse-names&quot;:false,&quot;suffix&quot;:&quot;&quot;},{&quot;dropping-particle&quot;:&quot;&quot;,&quot;family&quot;:&quot;Ding&quot;,&quot;given&quot;:&quot;Yulong&quot;,&quot;non-dropping-particle&quot;:&quot;&quot;,&quot;parse-names&quot;:false,&quot;suffix&quot;:&quot;&quot;}],&quot;container-title&quot;:&quot;Particuology&quot;,&quot;id&quot;:&quot;6d45d845-db25-5846-b1d9-fe016ff3c74c&quot;,&quot;issued&quot;:{&quot;date-parts&quot;:[[&quot;2020&quot;]]},&quot;page&quot;:&quot;144-155&quot;,&quot;publisher&quot;:&quot;Chinese Society of Particuology&quot;,&quot;title&quot;:&quot;CFD-DNS simulation of irregular-shaped particle dissolution&quot;,&quot;type&quot;:&quot;article-journal&quot;,&quot;volume&quot;:&quot;50&quot;,&quot;container-title-short&quot;:&quot;&quot;},&quot;uris&quot;:[&quot;http://www.mendeley.com/documents/?uuid=48d6f6c9-b2b7-4316-9ceb-6e54e097ea36&quot;],&quot;isTemporary&quot;:false,&quot;legacyDesktopId&quot;:&quot;48d6f6c9-b2b7-4316-9ceb-6e54e097ea36&quot;},{&quot;id&quot;:&quot;3ec968ec-b708-534c-b2ff-1ca734a295ba&quot;,&quot;itemData&quot;:{&quot;DOI&quot;:&quot;10.1002/aenm.201601635&quot;,&quot;ISSN&quot;:&quot;16146840&quot;,&quot;author&quot;:[{&quot;dropping-particle&quot;:&quot;&quot;,&quot;family&quot;:&quot;Harks&quot;,&quot;given&quot;:&quot;Peter Paul R.M.L.&quot;,&quot;non-dropping-particle&quot;:&quot;&quot;,&quot;parse-names&quot;:false,&quot;suffix&quot;:&quot;&quot;},{&quot;dropping-particle&quot;:&quot;&quot;,&quot;family&quot;:&quot;Robledo&quot;,&quot;given&quot;:&quot;Carla B.&quot;,&quot;non-dropping-particle&quot;:&quot;&quot;,&quot;parse-names&quot;:false,&quot;suffix&quot;:&quot;&quot;},{&quot;dropping-particle&quot;:&quot;&quot;,&quot;family&quot;:&quot;Verhallen&quot;,&quot;given&quot;:&quot;Tomas W.&quot;,&quot;non-dropping-particle&quot;:&quot;&quot;,&quot;parse-names&quot;:false,&quot;suffix&quot;:&quot;&quot;},{&quot;dropping-particle&quot;:&quot;&quot;,&quot;family&quot;:&quot;Notten&quot;,&quot;given&quot;:&quot;Peter H.L.&quot;,&quot;non-dropping-particle&quot;:&quot;&quot;,&quot;parse-names&quot;:false,&quot;suffix&quot;:&quot;&quot;},{&quot;dropping-particle&quot;:&quot;&quot;,&quot;family&quot;:&quot;Mulder&quot;,&quot;given&quot;:&quot;Fokko M.&quot;,&quot;non-dropping-particle&quot;:&quot;&quot;,&quot;parse-names&quot;:false,&quot;suffix&quot;:&quot;&quot;}],&quot;container-title&quot;:&quot;Advanced Energy Materials&quot;,&quot;id&quot;:&quot;3ec968ec-b708-534c-b2ff-1ca734a295ba&quot;,&quot;issue&quot;:&quot;3&quot;,&quot;issued&quot;:{&quot;date-parts&quot;:[[&quot;2017&quot;]]},&quot;page&quot;:&quot;1-5&quot;,&quot;title&quot;:&quot;The Significance of Elemental Sulfur Dissolution in Liquid Electrolyte Lithium Sulfur Batteries&quot;,&quot;type&quot;:&quot;article-journal&quot;,&quot;volume&quot;:&quot;7&quot;,&quot;container-title-short&quot;:&quot;Adv Energy Mater&quot;},&quot;uris&quot;:[&quot;http://www.mendeley.com/documents/?uuid=d1e763db-23e9-4d99-beed-2a0170d1cc13&quot;],&quot;isTemporary&quot;:false,&quot;legacyDesktopId&quot;:&quot;d1e763db-23e9-4d99-beed-2a0170d1cc13&quot;}],&quot;citationTag&quot;:&quot;MENDELEY_CITATION_v3_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&quot;},{&quot;citationID&quot;:&quot;MENDELEY_CITATION_8588980a-fb9d-447f-ab70-61375b174b75&quot;,&quot;properties&quot;:{&quot;noteIndex&quot;:0},&quot;isEdited&quot;:false,&quot;manualOverride&quot;:{&quot;citeprocText&quot;:&quot;[5]&quot;,&quot;isManuallyOverridden&quot;:false,&quot;manualOverrideText&quot;:&quot;&quot;},&quot;citationTag&quot;:&quot;MENDELEY_CITATION_v3_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&quot;,&quot;citationItems&quot;:[{&quot;id&quot;:&quot;6a3db4f7-5b50-54c3-af87-1c0e5f282971&quot;,&quot;itemData&quot;:{&quot;DOI&quot;:&quot;10.1039/C8CP04763D&quot;,&quot;ISSN&quot;:&quot;1463-9076&quot;,&quot;abstract&quot;:&quot;A sulfur electrode was imaged with X-ray micro and nano computed tomography for the modelling of effective molecular diffusivity and electrical conductivity through flux based simulations.&quot;,&quot;author&quot;:[{&quot;dropping-particle&quot;:&quot;&quot;,&quot;family&quot;:&quot;Tan&quot;,&quot;given&quot;:&quot;Chun&quot;,&quot;non-dropping-particle&quot;:&quot;&quot;,&quot;parse-names&quot;:false,&quot;suffix&quot;:&quot;&quot;},{&quot;dropping-particle&quot;:&quot;&quot;,&quot;family&quot;:&quot;Kok&quot;,&quot;given&quot;:&quot;Matthew D. R.&quot;,&quot;non-dropping-particle&quot;:&quot;&quot;,&quot;parse-names&quot;:false,&quot;suffix&quot;:&quot;&quot;},{&quot;dropping-particle&quot;:&quot;&quot;,&quot;family&quot;:&quot;Daemi&quot;,&quot;given&quot;:&quot;Sohrab R.&quot;,&quot;non-dropping-particle&quot;:&quot;&quot;,&quot;parse-names&quot;:false,&quot;suffix&quot;:&quot;&quot;},{&quot;dropping-particle&quot;:&quot;&quot;,&quot;family&quot;:&quot;Brett&quot;,&quot;given&quot;:&quot;Daniel J. L.&quot;,&quot;non-dropping-particle&quot;:&quot;&quot;,&quot;parse-names&quot;:false,&quot;suffix&quot;:&quot;&quot;},{&quot;dropping-particle&quot;:&quot;&quot;,&quot;family&quot;:&quot;Shearing&quot;,&quot;given&quot;:&quot;Paul R.&quot;,&quot;non-dropping-particle&quot;:&quot;&quot;,&quot;parse-names&quot;:false,&quot;suffix&quot;:&quot;&quot;}],&quot;container-title&quot;:&quot;Physical Chemistry Chemical Physics&quot;,&quot;id&quot;:&quot;6a3db4f7-5b50-54c3-af87-1c0e5f282971&quot;,&quot;issue&quot;:&quot;8&quot;,&quot;issued&quot;:{&quot;date-parts&quot;:[[&quot;2019&quot;]]},&quot;page&quot;:&quot;4145-4154&quot;,&quot;publisher&quot;:&quot;Royal Society of Chemistry&quot;,&quot;title&quot;:&quot;Three-dimensional image based modelling of transport parameters in lithium–sulfur batteries&quot;,&quot;type&quot;:&quot;article-journal&quot;,&quot;volume&quot;:&quot;21&quot;,&quot;container-title-short&quot;:&quot;&quot;},&quot;uris&quot;:[&quot;http://www.mendeley.com/documents/?uuid=29cf2fd4-c08c-405b-8d92-6086057ba596&quot;],&quot;isTemporary&quot;:false,&quot;legacyDesktopId&quot;:&quot;29cf2fd4-c08c-405b-8d92-6086057ba596&quot;}]},{&quot;citationID&quot;:&quot;MENDELEY_CITATION_8084c271-f620-40d6-9c72-773125c9238d&quot;,&quot;properties&quot;:{&quot;noteIndex&quot;:0},&quot;isEdited&quot;:false,&quot;manualOverride&quot;:{&quot;citeprocText&quot;:&quot;[5]&quot;,&quot;isManuallyOverridden&quot;:false,&quot;manualOverrideText&quot;:&quot;&quot;},&quot;citationTag&quot;:&quot;MENDELEY_CITATION_v3_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&quot;,&quot;citationItems&quot;:[{&quot;id&quot;:&quot;6a3db4f7-5b50-54c3-af87-1c0e5f282971&quot;,&quot;itemData&quot;:{&quot;DOI&quot;:&quot;10.1039/C8CP04763D&quot;,&quot;ISSN&quot;:&quot;1463-9076&quot;,&quot;abstract&quot;:&quot;A sulfur electrode was imaged with X-ray micro and nano computed tomography for the modelling of effective molecular diffusivity and electrical conductivity through flux based simulations.&quot;,&quot;author&quot;:[{&quot;dropping-particle&quot;:&quot;&quot;,&quot;family&quot;:&quot;Tan&quot;,&quot;given&quot;:&quot;Chun&quot;,&quot;non-dropping-particle&quot;:&quot;&quot;,&quot;parse-names&quot;:false,&quot;suffix&quot;:&quot;&quot;},{&quot;dropping-particle&quot;:&quot;&quot;,&quot;family&quot;:&quot;Kok&quot;,&quot;given&quot;:&quot;Matthew D. R.&quot;,&quot;non-dropping-particle&quot;:&quot;&quot;,&quot;parse-names&quot;:false,&quot;suffix&quot;:&quot;&quot;},{&quot;dropping-particle&quot;:&quot;&quot;,&quot;family&quot;:&quot;Daemi&quot;,&quot;given&quot;:&quot;Sohrab R.&quot;,&quot;non-dropping-particle&quot;:&quot;&quot;,&quot;parse-names&quot;:false,&quot;suffix&quot;:&quot;&quot;},{&quot;dropping-particle&quot;:&quot;&quot;,&quot;family&quot;:&quot;Brett&quot;,&quot;given&quot;:&quot;Daniel J. L.&quot;,&quot;non-dropping-particle&quot;:&quot;&quot;,&quot;parse-names&quot;:false,&quot;suffix&quot;:&quot;&quot;},{&quot;dropping-particle&quot;:&quot;&quot;,&quot;family&quot;:&quot;Shearing&quot;,&quot;given&quot;:&quot;Paul R.&quot;,&quot;non-dropping-particle&quot;:&quot;&quot;,&quot;parse-names&quot;:false,&quot;suffix&quot;:&quot;&quot;}],&quot;container-title&quot;:&quot;Physical Chemistry Chemical Physics&quot;,&quot;id&quot;:&quot;6a3db4f7-5b50-54c3-af87-1c0e5f282971&quot;,&quot;issue&quot;:&quot;8&quot;,&quot;issued&quot;:{&quot;date-parts&quot;:[[&quot;2019&quot;]]},&quot;page&quot;:&quot;4145-4154&quot;,&quot;publisher&quot;:&quot;Royal Society of Chemistry&quot;,&quot;title&quot;:&quot;Three-dimensional image based modelling of transport parameters in lithium–sulfur batteries&quot;,&quot;type&quot;:&quot;article-journal&quot;,&quot;volume&quot;:&quot;21&quot;,&quot;container-title-short&quot;:&quot;&quot;},&quot;uris&quot;:[&quot;http://www.mendeley.com/documents/?uuid=29cf2fd4-c08c-405b-8d92-6086057ba596&quot;],&quot;isTemporary&quot;:false,&quot;legacyDesktopId&quot;:&quot;29cf2fd4-c08c-405b-8d92-6086057ba596&quot;}]},{&quot;citationID&quot;:&quot;MENDELEY_CITATION_c65c6ebf-9865-4015-96fc-54c06e95a56c&quot;,&quot;properties&quot;:{&quot;noteIndex&quot;:0},&quot;isEdited&quot;:false,&quot;manualOverride&quot;:{&quot;citeprocText&quot;:&quot;[5]–[7]&quot;,&quot;isManuallyOverridden&quot;:false,&quot;manualOverrideText&quot;:&quot;&quot;},&quot;citationItems&quot;:[{&quot;id&quot;:&quot;6a3db4f7-5b50-54c3-af87-1c0e5f282971&quot;,&quot;itemData&quot;:{&quot;DOI&quot;:&quot;10.1039/C8CP04763D&quot;,&quot;ISSN&quot;:&quot;1463-9076&quot;,&quot;abstract&quot;:&quot;A sulfur electrode was imaged with X-ray micro and nano computed tomography for the modelling of effective molecular diffusivity and electrical conductivity through flux based simulations.&quot;,&quot;author&quot;:[{&quot;dropping-particle&quot;:&quot;&quot;,&quot;family&quot;:&quot;Tan&quot;,&quot;given&quot;:&quot;Chun&quot;,&quot;non-dropping-particle&quot;:&quot;&quot;,&quot;parse-names&quot;:false,&quot;suffix&quot;:&quot;&quot;},{&quot;dropping-particle&quot;:&quot;&quot;,&quot;family&quot;:&quot;Kok&quot;,&quot;given&quot;:&quot;Matthew D. R.&quot;,&quot;non-dropping-particle&quot;:&quot;&quot;,&quot;parse-names&quot;:false,&quot;suffix&quot;:&quot;&quot;},{&quot;dropping-particle&quot;:&quot;&quot;,&quot;family&quot;:&quot;Daemi&quot;,&quot;given&quot;:&quot;Sohrab R.&quot;,&quot;non-dropping-particle&quot;:&quot;&quot;,&quot;parse-names&quot;:false,&quot;suffix&quot;:&quot;&quot;},{&quot;dropping-particle&quot;:&quot;&quot;,&quot;family&quot;:&quot;Brett&quot;,&quot;given&quot;:&quot;Daniel J. L.&quot;,&quot;non-dropping-particle&quot;:&quot;&quot;,&quot;parse-names&quot;:false,&quot;suffix&quot;:&quot;&quot;},{&quot;dropping-particle&quot;:&quot;&quot;,&quot;family&quot;:&quot;Shearing&quot;,&quot;given&quot;:&quot;Paul R.&quot;,&quot;non-dropping-particle&quot;:&quot;&quot;,&quot;parse-names&quot;:false,&quot;suffix&quot;:&quot;&quot;}],&quot;container-title&quot;:&quot;Physical Chemistry Chemical Physics&quot;,&quot;id&quot;:&quot;6a3db4f7-5b50-54c3-af87-1c0e5f282971&quot;,&quot;issue&quot;:&quot;8&quot;,&quot;issued&quot;:{&quot;date-parts&quot;:[[&quot;2019&quot;]]},&quot;page&quot;:&quot;4145-4154&quot;,&quot;publisher&quot;:&quot;Royal Society of Chemistry&quot;,&quot;title&quot;:&quot;Three-dimensional image based modelling of transport parameters in lithium–sulfur batteries&quot;,&quot;type&quot;:&quot;article-journal&quot;,&quot;volume&quot;:&quot;21&quot;,&quot;container-title-short&quot;:&quot;&quot;},&quot;uris&quot;:[&quot;http://www.mendeley.com/documents/?uuid=29cf2fd4-c08c-405b-8d92-6086057ba596&quot;],&quot;isTemporary&quot;:false,&quot;legacyDesktopId&quot;:&quot;29cf2fd4-c08c-405b-8d92-6086057ba596&quot;},{&quot;id&quot;:&quot;b9b71d8a-8f4c-537c-924e-d9a367e7ea37&quot;,&quot;itemData&quot;:{&quot;DOI&quot;:&quot;10.1021/acsaem.8b01148&quot;,&quot;ISSN&quot;:&quot;2574-0962&quot;,&quot;abstract&quot;:&quot;Lithium sulfur (Li-S) batteries have great potential as a successor to Li-ion batteries, but their commercialization has been complicated by a multitude of issues stemming from their complex multiphase chemistry. In situ X-ray tomography investigations enable direct observations to be made about a battery, providing unprecedented insight into the microstructural evolution of the sulfur cathode and shedding light on the reaction kinetics of the sulfur phase. Here, for the first time, the morphology of a sulfur cathode was visualized in 3D as a function of state of charge at high temporal and spatial resolution. While elemental sulfur was originally well-dispersed throughout the uncycled cathode, subsequent charging resulted in the formation of sulfur clusters along preferred orthogonal orientations in the cathode. The electrical conductivity of the cathode was found not to be rate-limiting, suggesting the need to optimize the loading of conductive carbon additives. The carbon and binder domain and surrounding bulk pore phase were visualized in the in situ cell, and contrast changes within both phases were successfully extracted. The applications of this technique are not limited to microstructural and morphological characterization, and the volumetric data can serve as a valuable input for true 3D computational modeling of Li-S batteries.&quot;,&quot;author&quot;:[{&quot;dropping-particle&quot;:&quot;&quot;,&quot;family&quot;:&quot;Tan&quot;,&quot;given&quot;:&quot;Chun&quot;,&quot;non-dropping-particle&quot;:&quot;&quot;,&quot;parse-names&quot;:false,&quot;suffix&quot;:&quot;&quot;},{&quot;dropping-particle&quot;:&quot;&quot;,&quot;family&quot;:&quot;Heenan&quot;,&quot;given&quot;:&quot;Thomas M. M.&quot;,&quot;non-dropping-particle&quot;:&quot;&quot;,&quot;parse-names&quot;:false,&quot;suffix&quot;:&quot;&quot;},{&quot;dropping-particle&quot;:&quot;&quot;,&quot;family&quot;:&quot;Ziesche&quot;,&quot;given&quot;:&quot;Ralf F.&quot;,&quot;non-dropping-particle&quot;:&quot;&quot;,&quot;parse-names&quot;:false,&quot;suffix&quot;:&quot;&quot;},{&quot;dropping-particle&quot;:&quot;&quot;,&quot;family&quot;:&quot;Daemi&quot;,&quot;given&quot;:&quot;Sohrab R.&quot;,&quot;non-dropping-particle&quot;:&quot;&quot;,&quot;parse-names&quot;:false,&quot;suffix&quot;:&quot;&quot;},{&quot;dropping-particle&quot;:&quot;&quot;,&quot;family&quot;:&quot;Hack&quot;,&quot;given&quot;:&quot;Jennifer&quot;,&quot;non-dropping-particle&quot;:&quot;&quot;,&quot;parse-names&quot;:false,&quot;suffix&quot;:&quot;&quot;},{&quot;dropping-particle&quot;:&quot;&quot;,&quot;family&quot;:&quot;Maier&quot;,&quot;given&quot;:&quot;Maximilian&quot;,&quot;non-dropping-particle&quot;:&quot;&quot;,&quot;parse-names&quot;:false,&quot;suffix&quot;:&quot;&quot;},{&quot;dropping-particle&quot;:&quot;&quot;,&quot;family&quot;:&quot;Marathe&quot;,&quot;given&quot;:&quot;Shashidhara&quot;,&quot;non-dropping-particle&quot;:&quot;&quot;,&quot;parse-names&quot;:false,&quot;suffix&quot;:&quot;&quot;},{&quot;dropping-particle&quot;:&quot;&quot;,&quot;family&quot;:&quot;Rau&quot;,&quot;given&quot;:&quot;Christoph&quot;,&quot;non-dropping-particle&quot;:&quot;&quot;,&quot;parse-names&quot;:false,&quot;suffix&quot;:&quot;&quot;},{&quot;dropping-particle&quot;:&quot;&quot;,&quot;family&quot;:&quot;Brett&quot;,&quot;given&quot;:&quot;Daniel J. L.&quot;,&quot;non-dropping-particle&quot;:&quot;&quot;,&quot;parse-names&quot;:false,&quot;suffix&quot;:&quot;&quot;},{&quot;dropping-particle&quot;:&quot;&quot;,&quot;family&quot;:&quot;Shearing&quot;,&quot;given&quot;:&quot;Paul R.&quot;,&quot;non-dropping-particle&quot;:&quot;&quot;,&quot;parse-names&quot;:false,&quot;suffix&quot;:&quot;&quot;}],&quot;container-title&quot;:&quot;ACS Applied Energy Materials&quot;,&quot;id&quot;:&quot;b9b71d8a-8f4c-537c-924e-d9a367e7ea37&quot;,&quot;issue&quot;:&quot;9&quot;,&quot;issued&quot;:{&quot;date-parts&quot;:[[&quot;2018&quot;,&quot;9&quot;,&quot;24&quot;]]},&quot;page&quot;:&quot;5090-5100&quot;,&quot;title&quot;:&quot;Four-Dimensional Studies of Morphology Evolution in Lithium–Sulfur Batteries&quot;,&quot;type&quot;:&quot;article-journal&quot;,&quot;volume&quot;:&quot;1&quot;,&quot;container-title-short&quot;:&quot;ACS Appl Energy Mater&quot;},&quot;uris&quot;:[&quot;http://www.mendeley.com/documents/?uuid=effb1f4e-926a-47ee-94b1-30535a5f55a4&quot;],&quot;isTemporary&quot;:false,&quot;legacyDesktopId&quot;:&quot;effb1f4e-926a-47ee-94b1-30535a5f55a4&quot;},{&quot;id&quot;:&quot;ae038375-28a2-5c19-8bb0-3c63d17a75c6&quot;,&quot;itemData&quot;:{&quot;DOI&quot;:&quot;10.1038/srep35291&quot;,&quot;ISSN&quot;:&quot;20452322&quot;,&quot;abstract&quot;:&quot;Lithium sulfur (Li-S) batteries offer higher theoretical specific capacity, lower cost and enhanced safety compared to current Li-ion battery technology. However, the multiple reactions and phase changes in the sulfur conversion cathode result in highly complex phenomena that significantly impact cycling life. For the first time to the authors' knowledge, a multi-scale 3D in-situ tomography approach is used to characterize morphological parameters and track microstructural evolution of the sulfur cathode across multiple charge cycles. Here we show the uneven distribution of the sulfur phase fraction within the electrode thickness as a function of charge cycles, suggesting significant mass transport limitations within thick-film sulfur cathodes. Furthermore, we report a shift towards larger particle sizes and a decrease in volume specific surface area with cycling, suggesting sulfur agglomeration. Finally, we demonstrate the nano-scopic length-scale required for the features of the carbon binder domain to become discernible, confirming the need for future work on in-situ nano-tomography. We anticipate that X-ray tomography will be a powerful tool for optimization of electrode structures for Li-S batteries.&quot;,&quot;author&quot;:[{&quot;dropping-particle&quot;:&quot;&quot;,&quot;family&quot;:&quot;Yermukhambetova&quot;,&quot;given&quot;:&quot;Assiya&quot;,&quot;non-dropping-particle&quot;:&quot;&quot;,&quot;parse-names&quot;:false,&quot;suffix&quot;:&quot;&quot;},{&quot;dropping-particle&quot;:&quot;&quot;,&quot;family&quot;:&quot;Tan&quot;,&quot;given&quot;:&quot;Chun&quot;,&quot;non-dropping-particle&quot;:&quot;&quot;,&quot;parse-names&quot;:false,&quot;suffix&quot;:&quot;&quot;},{&quot;dropping-particle&quot;:&quot;&quot;,&quot;family&quot;:&quot;Daemi&quot;,&quot;given&quot;:&quot;Sohrab R.&quot;,&quot;non-dropping-particle&quot;:&quot;&quot;,&quot;parse-names&quot;:false,&quot;suffix&quot;:&quot;&quot;},{&quot;dropping-particle&quot;:&quot;&quot;,&quot;family&quot;:&quot;Bakenov&quot;,&quot;given&quot;:&quot;Zhumabay&quot;,&quot;non-dropping-particle&quot;:&quot;&quot;,&quot;parse-names&quot;:false,&quot;suffix&quot;:&quot;&quot;},{&quot;dropping-particle&quot;:&quot;&quot;,&quot;family&quot;:&quot;Darr&quot;,&quot;given&quot;:&quot;Jawwad A.&quot;,&quot;non-dropping-particle&quot;:&quot;&quot;,&quot;parse-names&quot;:false,&quot;suffix&quot;:&quot;&quot;},{&quot;dropping-particle&quot;:&quot;&quot;,&quot;family&quot;:&quot;Brett&quot;,&quot;given&quot;:&quot;Daniel J.L.&quot;,&quot;non-dropping-particle&quot;:&quot;&quot;,&quot;parse-names&quot;:false,&quot;suffix&quot;:&quot;&quot;},{&quot;dropping-particle&quot;:&quot;&quot;,&quot;family&quot;:&quot;Shearing&quot;,&quot;given&quot;:&quot;Paul R.&quot;,&quot;non-dropping-particle&quot;:&quot;&quot;,&quot;parse-names&quot;:false,&quot;suffix&quot;:&quot;&quot;}],&quot;container-title&quot;:&quot;Scientific Reports&quot;,&quot;id&quot;:&quot;ae038375-28a2-5c19-8bb0-3c63d17a75c6&quot;,&quot;issue&quot;:&quot;May&quot;,&quot;issued&quot;:{&quot;date-parts&quot;:[[&quot;2016&quot;]]},&quot;page&quot;:&quot;1-9&quot;,&quot;publisher&quot;:&quot;Nature Publishing Group&quot;,&quot;title&quot;:&quot;Exploring 3D microstructural evolution in Li-Sulfur battery electrodes using in-situ X-ray tomography&quot;,&quot;type&quot;:&quot;article-journal&quot;,&quot;volume&quot;:&quot;6&quot;,&quot;container-title-short&quot;:&quot;Sci Rep&quot;},&quot;uris&quot;:[&quot;http://www.mendeley.com/documents/?uuid=e2ab50b2-ecd7-4dd1-87dd-d2e0f820b7c6&quot;],&quot;isTemporary&quot;:false,&quot;legacyDesktopId&quot;:&quot;e2ab50b2-ecd7-4dd1-87dd-d2e0f820b7c6&quot;}],&quot;citationTag&quot;:&quot;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&quot;},{&quot;citationID&quot;:&quot;MENDELEY_CITATION_4204b53a-b1de-44f4-b2d2-8048fb29a905&quot;,&quot;properties&quot;:{&quot;noteIndex&quot;:0},&quot;isEdited&quot;:false,&quot;manualOverride&quot;:{&quot;isManuallyOverridden&quot;:false,&quot;citeprocText&quot;:&quot;[8]&quot;,&quot;manualOverrideText&quot;:&quot;&quot;},&quot;citationTag&quot;:&quot;MENDELEY_CITATION_v3_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&quot;,&quot;citationItems&quot;:[{&quot;id&quot;:&quot;723d1cee-0347-3201-ad01-cc64705fb0ba&quot;,&quot;itemData&quot;:{&quot;type&quot;:&quot;article-journal&quot;,&quot;id&quot;:&quot;723d1cee-0347-3201-ad01-cc64705fb0ba&quot;,&quot;title&quot;:&quot;A Mathematical Model for a Lithium–Sulfur Cell&quot;,&quot;author&quot;:[{&quot;family&quot;:&quot;Kumaresan&quot;,&quot;given&quot;:&quot;Karthikeyan&quot;,&quot;parse-names&quot;:false,&quot;dropping-particle&quot;:&quot;&quot;,&quot;non-dropping-particle&quot;:&quot;&quot;},{&quot;family&quot;:&quot;Mikhaylik&quot;,&quot;given&quot;:&quot;Yuriy&quot;,&quot;parse-names&quot;:false,&quot;dropping-particle&quot;:&quot;&quot;,&quot;non-dropping-particle&quot;:&quot;&quot;},{&quot;family&quot;:&quot;White&quot;,&quot;given&quot;:&quot;Ralph E.&quot;,&quot;parse-names&quot;:false,&quot;dropping-particle&quot;:&quot;&quot;,&quot;non-dropping-particle&quot;:&quot;&quot;}],&quot;container-title&quot;:&quot;Journal of The Electrochemical Society&quot;,&quot;container-title-short&quot;:&quot;J Electrochem Soc&quot;,&quot;DOI&quot;:&quot;10.1149/1.2937304&quot;,&quot;ISSN&quot;:&quot;00134651&quot;,&quot;issued&quot;:{&quot;date-parts&quot;:[[2008]]},&quot;page&quot;:&quot;A576&quot;,&quot;abstract&quot;:&quot;A mathematical model is presented for a complete lithium-sulfur cell. The model includes various electrochemical and chemical (precipitation) reactions, multicomponent transport phenomena in the electrolyte, and the charge transfer within and between solid and liquid phases. A change in the porosity of the porous cathode and separator due to precipitation reactions is also included in the model. The model is used to explain the physical reasons for the two-stage discharge profiles that are typically obtained for lithium-sulfur cells. © 2008 The Electrochemical Society.&quot;,&quot;issue&quot;:&quot;8&quot;,&quot;volume&quot;:&quot;155&quot;},&quot;isTemporary&quot;:false}]},{&quot;citationID&quot;:&quot;MENDELEY_CITATION_6d6db714-0426-4fe7-9f91-5497d943c6b4&quot;,&quot;properties&quot;:{&quot;noteIndex&quot;:0},&quot;isEdited&quot;:false,&quot;manualOverride&quot;:{&quot;isManuallyOverridden&quot;:false,&quot;citeprocText&quot;:&quot;[8]&quot;,&quot;manualOverrideText&quot;:&quot;&quot;},&quot;citationTag&quot;:&quot;MENDELEY_CITATION_v3_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&quot;,&quot;citationItems&quot;:[{&quot;id&quot;:&quot;723d1cee-0347-3201-ad01-cc64705fb0ba&quot;,&quot;itemData&quot;:{&quot;type&quot;:&quot;article-journal&quot;,&quot;id&quot;:&quot;723d1cee-0347-3201-ad01-cc64705fb0ba&quot;,&quot;title&quot;:&quot;A Mathematical Model for a Lithium–Sulfur Cell&quot;,&quot;author&quot;:[{&quot;family&quot;:&quot;Kumaresan&quot;,&quot;given&quot;:&quot;Karthikeyan&quot;,&quot;parse-names&quot;:false,&quot;dropping-particle&quot;:&quot;&quot;,&quot;non-dropping-particle&quot;:&quot;&quot;},{&quot;family&quot;:&quot;Mikhaylik&quot;,&quot;given&quot;:&quot;Yuriy&quot;,&quot;parse-names&quot;:false,&quot;dropping-particle&quot;:&quot;&quot;,&quot;non-dropping-particle&quot;:&quot;&quot;},{&quot;family&quot;:&quot;White&quot;,&quot;given&quot;:&quot;Ralph E.&quot;,&quot;parse-names&quot;:false,&quot;dropping-particle&quot;:&quot;&quot;,&quot;non-dropping-particle&quot;:&quot;&quot;}],&quot;container-title&quot;:&quot;Journal of The Electrochemical Society&quot;,&quot;container-title-short&quot;:&quot;J Electrochem Soc&quot;,&quot;DOI&quot;:&quot;10.1149/1.2937304&quot;,&quot;ISSN&quot;:&quot;00134651&quot;,&quot;issued&quot;:{&quot;date-parts&quot;:[[2008]]},&quot;page&quot;:&quot;A576&quot;,&quot;abstract&quot;:&quot;A mathematical model is presented for a complete lithium-sulfur cell. The model includes various electrochemical and chemical (precipitation) reactions, multicomponent transport phenomena in the electrolyte, and the charge transfer within and between solid and liquid phases. A change in the porosity of the porous cathode and separator due to precipitation reactions is also included in the model. The model is used to explain the physical reasons for the two-stage discharge profiles that are typically obtained for lithium-sulfur cells. © 2008 The Electrochemical Society.&quot;,&quot;issue&quot;:&quot;8&quot;,&quot;volume&quot;:&quot;155&quot;},&quot;isTemporary&quot;:false}]},{&quot;citationID&quot;:&quot;MENDELEY_CITATION_4a3c0529-8882-4044-b2e7-b67b3338cf01&quot;,&quot;properties&quot;:{&quot;noteIndex&quot;:0},&quot;isEdited&quot;:false,&quot;manualOverride&quot;:{&quot;isManuallyOverridden&quot;:false,&quot;citeprocText&quot;:&quot;[8]&quot;,&quot;manualOverrideText&quot;:&quot;&quot;},&quot;citationTag&quot;:&quot;MENDELEY_CITATION_v3_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&quot;,&quot;citationItems&quot;:[{&quot;id&quot;:&quot;723d1cee-0347-3201-ad01-cc64705fb0ba&quot;,&quot;itemData&quot;:{&quot;type&quot;:&quot;article-journal&quot;,&quot;id&quot;:&quot;723d1cee-0347-3201-ad01-cc64705fb0ba&quot;,&quot;title&quot;:&quot;A Mathematical Model for a Lithium–Sulfur Cell&quot;,&quot;author&quot;:[{&quot;family&quot;:&quot;Kumaresan&quot;,&quot;given&quot;:&quot;Karthikeyan&quot;,&quot;parse-names&quot;:false,&quot;dropping-particle&quot;:&quot;&quot;,&quot;non-dropping-particle&quot;:&quot;&quot;},{&quot;family&quot;:&quot;Mikhaylik&quot;,&quot;given&quot;:&quot;Yuriy&quot;,&quot;parse-names&quot;:false,&quot;dropping-particle&quot;:&quot;&quot;,&quot;non-dropping-particle&quot;:&quot;&quot;},{&quot;family&quot;:&quot;White&quot;,&quot;given&quot;:&quot;Ralph E.&quot;,&quot;parse-names&quot;:false,&quot;dropping-particle&quot;:&quot;&quot;,&quot;non-dropping-particle&quot;:&quot;&quot;}],&quot;container-title&quot;:&quot;Journal of The Electrochemical Society&quot;,&quot;container-title-short&quot;:&quot;J Electrochem Soc&quot;,&quot;DOI&quot;:&quot;10.1149/1.2937304&quot;,&quot;ISSN&quot;:&quot;00134651&quot;,&quot;issued&quot;:{&quot;date-parts&quot;:[[2008]]},&quot;page&quot;:&quot;A576&quot;,&quot;abstract&quot;:&quot;A mathematical model is presented for a complete lithium-sulfur cell. The model includes various electrochemical and chemical (precipitation) reactions, multicomponent transport phenomena in the electrolyte, and the charge transfer within and between solid and liquid phases. A change in the porosity of the porous cathode and separator due to precipitation reactions is also included in the model. The model is used to explain the physical reasons for the two-stage discharge profiles that are typically obtained for lithium-sulfur cells. © 2008 The Electrochemical Society.&quot;,&quot;issue&quot;:&quot;8&quot;,&quot;volume&quot;:&quot;155&quot;},&quot;isTemporary&quot;:false}]},{&quot;citationID&quot;:&quot;MENDELEY_CITATION_aabb2b5d-b206-4901-ac52-48aa109fa80f&quot;,&quot;properties&quot;:{&quot;noteIndex&quot;:0},&quot;isEdited&quot;:false,&quot;manualOverride&quot;:{&quot;isManuallyOverridden&quot;:false,&quot;citeprocText&quot;:&quot;[9]&quot;,&quot;manualOverrideText&quot;:&quot;&quot;},&quot;citationTag&quot;:&quot;MENDELEY_CITATION_v3_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&quot;,&quot;citationItems&quot;:[{&quot;id&quot;:&quot;6114ac44-c92c-335d-8082-7d7d6e71ff83&quot;,&quot;itemData&quot;:{&quot;type&quot;:&quot;article-journal&quot;,&quot;id&quot;:&quot;6114ac44-c92c-335d-8082-7d7d6e71ff83&quot;,&quot;title&quot;:&quot;Modelling transport-limited discharge capacity of lithium-sulfur cells&quot;,&quot;author&quot;:[{&quot;family&quot;:&quot;Zhang&quot;,&quot;given&quot;:&quot;Teng&quot;,&quot;parse-names&quot;:false,&quot;dropping-particle&quot;:&quot;&quot;,&quot;non-dropping-particle&quot;:&quot;&quot;},{&quot;family&quot;:&quot;Marinescu&quot;,&quot;given&quot;:&quot;Monica&quot;,&quot;parse-names&quot;:false,&quot;dropping-particle&quot;:&quot;&quot;,&quot;non-dropping-particle&quot;:&quot;&quot;},{&quot;family&quot;:&quot;Walus&quot;,&quot;given&quot;:&quot;Sylwia&quot;,&quot;parse-names&quot;:false,&quot;dropping-particle&quot;:&quot;&quot;,&quot;non-dropping-particle&quot;:&quot;&quot;},{&quot;family&quot;:&quot;Offer&quot;,&quot;given&quot;:&quot;Gregory J.&quot;,&quot;parse-names&quot;:false,&quot;dropping-particle&quot;:&quot;&quot;,&quot;non-dropping-particle&quot;:&quot;&quot;}],&quot;container-title&quot;:&quot;Electrochimica Acta&quot;,&quot;container-title-short&quot;:&quot;Electrochim Acta&quot;,&quot;DOI&quot;:&quot;10.1016/j.electacta.2016.10.032&quot;,&quot;ISSN&quot;:&quot;00134686&quot;,&quot;issued&quot;:{&quot;date-parts&quot;:[[2016]]},&quot;page&quot;:&quot;502-508&quot;,&quot;abstract&quot;:&quot;Lithium-sulfur (Li-S) battery could bring a step-change in battery technology with a potential specific energy density of 500 - 600 Wh/kg. A key challenge for further improving the specific energy-density of Li-S cells is to understand the mechanisms behind reduced sulfur utilisation at low electrolyte loadings and high discharge currents. While several Li-S models have been developed to explore the discharge mechanisms of Li-S cells, they so far fail to capture the discharge profiles at high currents. In this study, we propose that the slow ionic transport in concentrated electrolyte is limiting the rate capability of Li-S cells. This transport-limitation mechanism is demonstrated through a one-dimensional Li-S model which qualitatively captures the discharge capacities of a sulfolane-based Li-S cell at different currents. Furthermore, our model predicts that a discharged Li-S cell is able regain some capacity with a short period of relaxation. This capacity recovery phenomenon is validated experimentally for different discharge currents and relaxation durations. The transport-limited discharge behavior of Li-S cells highlights the importance of optimizing the electrolyte loading and electrolyte transport property in Li-S cells.&quot;,&quot;volume&quot;:&quot;219&quot;},&quot;isTemporary&quot;:false}]},{&quot;citationID&quot;:&quot;MENDELEY_CITATION_be330324-9d6a-4477-b01e-d56439fad2d8&quot;,&quot;properties&quot;:{&quot;noteIndex&quot;:0},&quot;isEdited&quot;:false,&quot;manualOverride&quot;:{&quot;isManuallyOverridden&quot;:false,&quot;citeprocText&quot;:&quot;[8]&quot;,&quot;manualOverrideText&quot;:&quot;&quot;},&quot;citationTag&quot;:&quot;MENDELEY_CITATION_v3_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&quot;,&quot;citationItems&quot;:[{&quot;id&quot;:&quot;723d1cee-0347-3201-ad01-cc64705fb0ba&quot;,&quot;itemData&quot;:{&quot;type&quot;:&quot;article-journal&quot;,&quot;id&quot;:&quot;723d1cee-0347-3201-ad01-cc64705fb0ba&quot;,&quot;title&quot;:&quot;A Mathematical Model for a Lithium–Sulfur Cell&quot;,&quot;author&quot;:[{&quot;family&quot;:&quot;Kumaresan&quot;,&quot;given&quot;:&quot;Karthikeyan&quot;,&quot;parse-names&quot;:false,&quot;dropping-particle&quot;:&quot;&quot;,&quot;non-dropping-particle&quot;:&quot;&quot;},{&quot;family&quot;:&quot;Mikhaylik&quot;,&quot;given&quot;:&quot;Yuriy&quot;,&quot;parse-names&quot;:false,&quot;dropping-particle&quot;:&quot;&quot;,&quot;non-dropping-particle&quot;:&quot;&quot;},{&quot;family&quot;:&quot;White&quot;,&quot;given&quot;:&quot;Ralph E.&quot;,&quot;parse-names&quot;:false,&quot;dropping-particle&quot;:&quot;&quot;,&quot;non-dropping-particle&quot;:&quot;&quot;}],&quot;container-title&quot;:&quot;Journal of The Electrochemical Society&quot;,&quot;container-title-short&quot;:&quot;J Electrochem Soc&quot;,&quot;DOI&quot;:&quot;10.1149/1.2937304&quot;,&quot;ISSN&quot;:&quot;00134651&quot;,&quot;issued&quot;:{&quot;date-parts&quot;:[[2008]]},&quot;page&quot;:&quot;A576&quot;,&quot;abstract&quot;:&quot;A mathematical model is presented for a complete lithium-sulfur cell. The model includes various electrochemical and chemical (precipitation) reactions, multicomponent transport phenomena in the electrolyte, and the charge transfer within and between solid and liquid phases. A change in the porosity of the porous cathode and separator due to precipitation reactions is also included in the model. The model is used to explain the physical reasons for the two-stage discharge profiles that are typically obtained for lithium-sulfur cells. © 2008 The Electrochemical Society.&quot;,&quot;issue&quot;:&quot;8&quot;,&quot;volume&quot;:&quot;155&quot;},&quot;isTemporary&quot;:false}]},{&quot;citationID&quot;:&quot;MENDELEY_CITATION_31401742-3cae-41cb-a962-1354046a0e97&quot;,&quot;properties&quot;:{&quot;noteIndex&quot;:0},&quot;isEdited&quot;:false,&quot;manualOverride&quot;:{&quot;isManuallyOverridden&quot;:false,&quot;citeprocText&quot;:&quot;[9]&quot;,&quot;manualOverrideText&quot;:&quot;&quot;},&quot;citationTag&quot;:&quot;MENDELEY_CITATION_v3_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&quot;,&quot;citationItems&quot;:[{&quot;id&quot;:&quot;6114ac44-c92c-335d-8082-7d7d6e71ff83&quot;,&quot;itemData&quot;:{&quot;type&quot;:&quot;article-journal&quot;,&quot;id&quot;:&quot;6114ac44-c92c-335d-8082-7d7d6e71ff83&quot;,&quot;title&quot;:&quot;Modelling transport-limited discharge capacity of lithium-sulfur cells&quot;,&quot;author&quot;:[{&quot;family&quot;:&quot;Zhang&quot;,&quot;given&quot;:&quot;Teng&quot;,&quot;parse-names&quot;:false,&quot;dropping-particle&quot;:&quot;&quot;,&quot;non-dropping-particle&quot;:&quot;&quot;},{&quot;family&quot;:&quot;Marinescu&quot;,&quot;given&quot;:&quot;Monica&quot;,&quot;parse-names&quot;:false,&quot;dropping-particle&quot;:&quot;&quot;,&quot;non-dropping-particle&quot;:&quot;&quot;},{&quot;family&quot;:&quot;Walus&quot;,&quot;given&quot;:&quot;Sylwia&quot;,&quot;parse-names&quot;:false,&quot;dropping-particle&quot;:&quot;&quot;,&quot;non-dropping-particle&quot;:&quot;&quot;},{&quot;family&quot;:&quot;Offer&quot;,&quot;given&quot;:&quot;Gregory J.&quot;,&quot;parse-names&quot;:false,&quot;dropping-particle&quot;:&quot;&quot;,&quot;non-dropping-particle&quot;:&quot;&quot;}],&quot;container-title&quot;:&quot;Electrochimica Acta&quot;,&quot;container-title-short&quot;:&quot;Electrochim Acta&quot;,&quot;DOI&quot;:&quot;10.1016/j.electacta.2016.10.032&quot;,&quot;ISSN&quot;:&quot;00134686&quot;,&quot;issued&quot;:{&quot;date-parts&quot;:[[2016]]},&quot;page&quot;:&quot;502-508&quot;,&quot;abstract&quot;:&quot;Lithium-sulfur (Li-S) battery could bring a step-change in battery technology with a potential specific energy density of 500 - 600 Wh/kg. A key challenge for further improving the specific energy-density of Li-S cells is to understand the mechanisms behind reduced sulfur utilisation at low electrolyte loadings and high discharge currents. While several Li-S models have been developed to explore the discharge mechanisms of Li-S cells, they so far fail to capture the discharge profiles at high currents. In this study, we propose that the slow ionic transport in concentrated electrolyte is limiting the rate capability of Li-S cells. This transport-limitation mechanism is demonstrated through a one-dimensional Li-S model which qualitatively captures the discharge capacities of a sulfolane-based Li-S cell at different currents. Furthermore, our model predicts that a discharged Li-S cell is able regain some capacity with a short period of relaxation. This capacity recovery phenomenon is validated experimentally for different discharge currents and relaxation durations. The transport-limited discharge behavior of Li-S cells highlights the importance of optimizing the electrolyte loading and electrolyte transport property in Li-S cells.&quot;,&quot;volume&quot;:&quot;219&quot;},&quot;isTemporar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B7FDD7-8F4D-4E4C-B001-64AA0C9C0C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3032</TotalTime>
  <Pages>9</Pages>
  <Words>2539</Words>
  <Characters>14478</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University College London</Company>
  <LinksUpToDate>false</LinksUpToDate>
  <CharactersWithSpaces>16984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Template</dc:creator>
  <cp:lastModifiedBy>Dai, Xiaoyu</cp:lastModifiedBy>
  <cp:revision>66</cp:revision>
  <cp:lastPrinted>2022-10-28T08:47:00Z</cp:lastPrinted>
  <dcterms:created xsi:type="dcterms:W3CDTF">2022-11-23T15:02:00Z</dcterms:created>
  <dcterms:modified xsi:type="dcterms:W3CDTF">2022-11-28T00:28:00Z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http://www.zotero.org/styles/journal-of-power-sources</vt:lpwstr>
  </property>
  <property fmtid="{D5CDD505-2E9C-101B-9397-08002B2CF9AE}" pid="15" name="Mendeley Recent Style Name 6_1">
    <vt:lpwstr>Journal of Power Sources</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047eac2a-54cc-3d60-b7ac-969c96887ab2</vt:lpwstr>
  </property>
  <property fmtid="{D5CDD505-2E9C-101B-9397-08002B2CF9AE}" pid="24" name="Mendeley Citation Style_1">
    <vt:lpwstr>http://www.zotero.org/styles/journal-of-power-sources</vt:lpwstr>
  </property>
</Properties>
</file>