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E9D1B" w14:textId="77777777" w:rsidR="00D7582F" w:rsidRPr="00D7582F" w:rsidRDefault="00D7582F" w:rsidP="00D7582F">
      <w:pPr>
        <w:keepNext/>
        <w:keepLines/>
        <w:tabs>
          <w:tab w:val="left" w:pos="4473"/>
        </w:tabs>
        <w:spacing w:after="0" w:line="480" w:lineRule="auto"/>
        <w:outlineLvl w:val="0"/>
        <w:rPr>
          <w:rFonts w:ascii="Arial" w:eastAsiaTheme="majorEastAsia" w:hAnsi="Arial" w:cs="Arial"/>
          <w:b/>
          <w:sz w:val="28"/>
        </w:rPr>
      </w:pPr>
      <w:r w:rsidRPr="00D7582F">
        <w:rPr>
          <w:rFonts w:ascii="Arial" w:eastAsiaTheme="majorEastAsia" w:hAnsi="Arial" w:cs="Arial"/>
          <w:b/>
          <w:sz w:val="28"/>
        </w:rPr>
        <w:t>Supplementary material</w:t>
      </w:r>
    </w:p>
    <w:p w14:paraId="5A7DD6D2" w14:textId="77777777" w:rsidR="00D7582F" w:rsidRPr="00D7582F" w:rsidRDefault="00D7582F" w:rsidP="00D7582F">
      <w:pPr>
        <w:rPr>
          <w:rFonts w:ascii="Arial" w:hAnsi="Arial" w:cs="Arial"/>
        </w:rPr>
      </w:pPr>
    </w:p>
    <w:p w14:paraId="28A7111B" w14:textId="77777777" w:rsidR="00D7582F" w:rsidRPr="00D7582F" w:rsidRDefault="00D7582F" w:rsidP="00D7582F">
      <w:pPr>
        <w:spacing w:after="0" w:line="480" w:lineRule="auto"/>
        <w:jc w:val="both"/>
        <w:rPr>
          <w:rFonts w:ascii="Arial" w:hAnsi="Arial" w:cs="Arial"/>
          <w:b/>
          <w:bCs/>
        </w:rPr>
      </w:pPr>
      <w:r w:rsidRPr="00D7582F">
        <w:rPr>
          <w:rFonts w:ascii="Arial" w:hAnsi="Arial" w:cs="Arial"/>
          <w:b/>
          <w:bCs/>
        </w:rPr>
        <w:t>Data transformation</w:t>
      </w:r>
    </w:p>
    <w:p w14:paraId="2C47F1FB" w14:textId="77777777" w:rsidR="00D7582F" w:rsidRPr="00D7582F" w:rsidRDefault="00D7582F" w:rsidP="00D7582F">
      <w:pPr>
        <w:spacing w:after="0" w:line="480" w:lineRule="auto"/>
        <w:jc w:val="both"/>
        <w:rPr>
          <w:rFonts w:ascii="Arial" w:eastAsiaTheme="minorEastAsia" w:hAnsi="Arial" w:cs="Arial"/>
        </w:rPr>
      </w:pPr>
      <w:r w:rsidRPr="00D7582F">
        <w:rPr>
          <w:rFonts w:ascii="Arial" w:eastAsiaTheme="minorEastAsia" w:hAnsi="Arial" w:cs="Arial"/>
        </w:rPr>
        <w:t>In the present study the following variables were also calculated using the formulas and algorithms presented below.</w:t>
      </w:r>
    </w:p>
    <w:p w14:paraId="5F1AF45C" w14:textId="77777777" w:rsidR="00D7582F" w:rsidRPr="00D7582F" w:rsidRDefault="00D7582F" w:rsidP="00D7582F">
      <w:pPr>
        <w:spacing w:after="0" w:line="480" w:lineRule="auto"/>
        <w:jc w:val="both"/>
        <w:rPr>
          <w:rFonts w:ascii="Arial" w:eastAsiaTheme="minorEastAsia" w:hAnsi="Arial" w:cs="Arial"/>
        </w:rPr>
      </w:pPr>
    </w:p>
    <w:p w14:paraId="281D66E2" w14:textId="77777777" w:rsidR="00D7582F" w:rsidRPr="00D7582F" w:rsidRDefault="00D7582F" w:rsidP="00D7582F">
      <w:pPr>
        <w:numPr>
          <w:ilvl w:val="0"/>
          <w:numId w:val="1"/>
        </w:numPr>
        <w:tabs>
          <w:tab w:val="left" w:pos="360"/>
        </w:tabs>
        <w:spacing w:after="0" w:line="480" w:lineRule="auto"/>
        <w:ind w:hanging="720"/>
        <w:jc w:val="both"/>
        <w:rPr>
          <w:rFonts w:ascii="Arial" w:eastAsiaTheme="minorEastAsia" w:hAnsi="Arial" w:cs="Arial"/>
          <w:b/>
          <w:bCs/>
          <w:i/>
          <w:iCs/>
        </w:rPr>
      </w:pPr>
      <w:r w:rsidRPr="00D7582F">
        <w:rPr>
          <w:rFonts w:ascii="Arial" w:eastAsiaTheme="minorEastAsia" w:hAnsi="Arial" w:cs="Arial"/>
          <w:b/>
          <w:bCs/>
          <w:i/>
          <w:iCs/>
        </w:rPr>
        <w:t>WOMAC index transformation</w:t>
      </w:r>
      <w:r w:rsidRPr="00D7582F">
        <w:rPr>
          <w:rFonts w:ascii="Arial" w:eastAsiaTheme="minorEastAsia" w:hAnsi="Arial" w:cs="Arial"/>
          <w:b/>
          <w:bCs/>
          <w:i/>
          <w:iCs/>
          <w:lang w:val="el-GR"/>
        </w:rPr>
        <w:t xml:space="preserve"> </w:t>
      </w:r>
      <w:r w:rsidRPr="00D7582F">
        <w:rPr>
          <w:rFonts w:ascii="Arial" w:eastAsiaTheme="minorEastAsia" w:hAnsi="Arial" w:cs="Arial"/>
          <w:b/>
          <w:bCs/>
          <w:i/>
          <w:iCs/>
        </w:rPr>
        <w:t xml:space="preserve">formulas </w:t>
      </w:r>
    </w:p>
    <w:p w14:paraId="0B00B071" w14:textId="77777777" w:rsidR="00D7582F" w:rsidRPr="00D7582F" w:rsidRDefault="00D7582F" w:rsidP="00D7582F">
      <w:pPr>
        <w:tabs>
          <w:tab w:val="left" w:pos="360"/>
        </w:tabs>
        <w:spacing w:after="0" w:line="480" w:lineRule="auto"/>
        <w:jc w:val="both"/>
        <w:rPr>
          <w:rFonts w:ascii="Arial" w:eastAsiaTheme="minorEastAsia" w:hAnsi="Arial" w:cs="Arial"/>
        </w:rPr>
      </w:pPr>
      <w:r w:rsidRPr="00D7582F">
        <w:rPr>
          <w:rFonts w:ascii="Arial" w:eastAsiaTheme="minorEastAsia" w:hAnsi="Arial" w:cs="Arial"/>
        </w:rPr>
        <w:t>The HOOS and KOOS scores were transformed to the WOMAC index.</w:t>
      </w:r>
    </w:p>
    <w:p w14:paraId="347D8557" w14:textId="77777777" w:rsidR="00D7582F" w:rsidRPr="00D7582F" w:rsidRDefault="00D7582F" w:rsidP="00D7582F">
      <w:pPr>
        <w:spacing w:after="0" w:line="480" w:lineRule="auto"/>
        <w:ind w:left="-5" w:right="-4"/>
        <w:jc w:val="both"/>
        <w:rPr>
          <w:rFonts w:ascii="Arial" w:hAnsi="Arial" w:cs="Arial"/>
        </w:rPr>
      </w:pPr>
      <w:proofErr w:type="gramStart"/>
      <w:r w:rsidRPr="00D7582F">
        <w:rPr>
          <w:rFonts w:ascii="Arial" w:hAnsi="Arial" w:cs="Arial"/>
        </w:rPr>
        <w:t>In order to</w:t>
      </w:r>
      <w:proofErr w:type="gramEnd"/>
      <w:r w:rsidRPr="00D7582F">
        <w:rPr>
          <w:rFonts w:ascii="Arial" w:hAnsi="Arial" w:cs="Arial"/>
        </w:rPr>
        <w:t xml:space="preserve"> get the original WOMAC scores, the item scores for each HOOS subscale had to be summed. Additionally, for percentage scores in accordance with the HOOS, the formula provided below had to be used to convert to the original WOMAC scores. </w:t>
      </w:r>
    </w:p>
    <w:p w14:paraId="4E712D7A" w14:textId="77777777" w:rsidR="00D7582F" w:rsidRPr="00D7582F" w:rsidRDefault="00D7582F" w:rsidP="00D7582F">
      <w:pPr>
        <w:spacing w:after="0" w:line="480" w:lineRule="auto"/>
        <w:ind w:left="-5" w:right="71"/>
        <w:rPr>
          <w:rFonts w:ascii="Arial" w:hAnsi="Arial" w:cs="Arial"/>
        </w:rPr>
      </w:pPr>
      <w:r w:rsidRPr="00D7582F">
        <w:rPr>
          <w:rFonts w:ascii="Arial" w:hAnsi="Arial" w:cs="Arial"/>
        </w:rPr>
        <w:t xml:space="preserve">Transformed scale = </w:t>
      </w:r>
      <w:proofErr w:type="gramStart"/>
      <w:r w:rsidRPr="00D7582F">
        <w:rPr>
          <w:rFonts w:ascii="Arial" w:hAnsi="Arial" w:cs="Arial"/>
        </w:rPr>
        <w:t>100  -</w:t>
      </w:r>
      <w:proofErr w:type="gramEnd"/>
      <w:r w:rsidRPr="00D7582F">
        <w:rPr>
          <w:rFonts w:ascii="Arial" w:hAnsi="Arial" w:cs="Arial"/>
        </w:rPr>
        <w:t xml:space="preserve">        </w:t>
      </w:r>
      <w:r w:rsidRPr="00D7582F">
        <w:rPr>
          <w:rFonts w:ascii="Arial" w:hAnsi="Arial" w:cs="Arial"/>
          <w:u w:val="single" w:color="000000"/>
        </w:rPr>
        <w:t>actual raw score x 100</w:t>
      </w:r>
      <w:r w:rsidRPr="00D7582F">
        <w:rPr>
          <w:rFonts w:ascii="Arial" w:hAnsi="Arial" w:cs="Arial"/>
        </w:rPr>
        <w:t xml:space="preserve"> </w:t>
      </w:r>
    </w:p>
    <w:p w14:paraId="66EA771C" w14:textId="77777777" w:rsidR="00D7582F" w:rsidRPr="00D7582F" w:rsidRDefault="00D7582F" w:rsidP="00D7582F">
      <w:pPr>
        <w:tabs>
          <w:tab w:val="center" w:pos="708"/>
          <w:tab w:val="center" w:pos="1416"/>
          <w:tab w:val="center" w:pos="2124"/>
          <w:tab w:val="center" w:pos="4246"/>
        </w:tabs>
        <w:spacing w:after="0" w:line="480" w:lineRule="auto"/>
        <w:ind w:left="-15"/>
        <w:rPr>
          <w:rFonts w:ascii="Arial" w:hAnsi="Arial" w:cs="Arial"/>
        </w:rPr>
      </w:pPr>
      <w:r w:rsidRPr="00D7582F">
        <w:rPr>
          <w:rFonts w:ascii="Arial" w:hAnsi="Arial" w:cs="Arial"/>
        </w:rPr>
        <w:t xml:space="preserve"> </w:t>
      </w:r>
      <w:r w:rsidRPr="00D7582F">
        <w:rPr>
          <w:rFonts w:ascii="Arial" w:hAnsi="Arial" w:cs="Arial"/>
        </w:rPr>
        <w:tab/>
        <w:t xml:space="preserve"> </w:t>
      </w:r>
      <w:r w:rsidRPr="00D7582F">
        <w:rPr>
          <w:rFonts w:ascii="Arial" w:hAnsi="Arial" w:cs="Arial"/>
        </w:rPr>
        <w:tab/>
        <w:t xml:space="preserve"> </w:t>
      </w:r>
      <w:r w:rsidRPr="00D7582F">
        <w:rPr>
          <w:rFonts w:ascii="Arial" w:hAnsi="Arial" w:cs="Arial"/>
        </w:rPr>
        <w:tab/>
        <w:t xml:space="preserve"> </w:t>
      </w:r>
      <w:r w:rsidRPr="00D7582F">
        <w:rPr>
          <w:rFonts w:ascii="Arial" w:hAnsi="Arial" w:cs="Arial"/>
        </w:rPr>
        <w:tab/>
        <w:t xml:space="preserve">  Possible raw score range </w:t>
      </w:r>
    </w:p>
    <w:tbl>
      <w:tblPr>
        <w:tblStyle w:val="TableGrid"/>
        <w:tblW w:w="8709" w:type="dxa"/>
        <w:tblInd w:w="-14" w:type="dxa"/>
        <w:tblCellMar>
          <w:top w:w="4" w:type="dxa"/>
          <w:right w:w="115" w:type="dxa"/>
        </w:tblCellMar>
        <w:tblLook w:val="04A0" w:firstRow="1" w:lastRow="0" w:firstColumn="1" w:lastColumn="0" w:noHBand="0" w:noVBand="1"/>
      </w:tblPr>
      <w:tblGrid>
        <w:gridCol w:w="3021"/>
        <w:gridCol w:w="2898"/>
        <w:gridCol w:w="2790"/>
      </w:tblGrid>
      <w:tr w:rsidR="00D7582F" w:rsidRPr="00D7582F" w14:paraId="6902EC3E" w14:textId="77777777" w:rsidTr="00016405">
        <w:trPr>
          <w:trHeight w:val="563"/>
        </w:trPr>
        <w:tc>
          <w:tcPr>
            <w:tcW w:w="3021" w:type="dxa"/>
            <w:tcBorders>
              <w:top w:val="single" w:sz="4" w:space="0" w:color="000000"/>
              <w:left w:val="nil"/>
              <w:bottom w:val="single" w:sz="4" w:space="0" w:color="000000"/>
              <w:right w:val="nil"/>
            </w:tcBorders>
          </w:tcPr>
          <w:p w14:paraId="4BE86C8D" w14:textId="77777777" w:rsidR="00D7582F" w:rsidRPr="00D7582F" w:rsidRDefault="00D7582F" w:rsidP="00D7582F">
            <w:pPr>
              <w:spacing w:line="480" w:lineRule="auto"/>
              <w:ind w:left="122"/>
              <w:rPr>
                <w:rFonts w:ascii="Arial" w:hAnsi="Arial" w:cs="Arial"/>
              </w:rPr>
            </w:pPr>
            <w:r w:rsidRPr="00D7582F">
              <w:rPr>
                <w:rFonts w:ascii="Arial" w:hAnsi="Arial" w:cs="Arial"/>
              </w:rPr>
              <w:t xml:space="preserve">WOMAC </w:t>
            </w:r>
            <w:proofErr w:type="spellStart"/>
            <w:r w:rsidRPr="00D7582F">
              <w:rPr>
                <w:rFonts w:ascii="Arial" w:hAnsi="Arial" w:cs="Arial"/>
              </w:rPr>
              <w:t>subscores</w:t>
            </w:r>
            <w:proofErr w:type="spellEnd"/>
            <w:r w:rsidRPr="00D7582F">
              <w:rPr>
                <w:rFonts w:ascii="Arial" w:hAnsi="Arial" w:cs="Arial"/>
              </w:rPr>
              <w:t xml:space="preserve"> </w:t>
            </w:r>
          </w:p>
        </w:tc>
        <w:tc>
          <w:tcPr>
            <w:tcW w:w="2898" w:type="dxa"/>
            <w:tcBorders>
              <w:top w:val="single" w:sz="4" w:space="0" w:color="000000"/>
              <w:left w:val="nil"/>
              <w:bottom w:val="single" w:sz="4" w:space="0" w:color="000000"/>
              <w:right w:val="nil"/>
            </w:tcBorders>
          </w:tcPr>
          <w:p w14:paraId="2E992EF9" w14:textId="77777777" w:rsidR="00D7582F" w:rsidRPr="00D7582F" w:rsidRDefault="00D7582F" w:rsidP="00D7582F">
            <w:pPr>
              <w:spacing w:line="480" w:lineRule="auto"/>
              <w:ind w:right="308"/>
              <w:rPr>
                <w:rFonts w:ascii="Arial" w:hAnsi="Arial" w:cs="Arial"/>
              </w:rPr>
            </w:pPr>
            <w:r w:rsidRPr="00D7582F">
              <w:rPr>
                <w:rFonts w:ascii="Arial" w:hAnsi="Arial" w:cs="Arial"/>
              </w:rPr>
              <w:t xml:space="preserve">Original score = sum of the following items </w:t>
            </w:r>
          </w:p>
        </w:tc>
        <w:tc>
          <w:tcPr>
            <w:tcW w:w="2790" w:type="dxa"/>
            <w:tcBorders>
              <w:top w:val="single" w:sz="4" w:space="0" w:color="000000"/>
              <w:left w:val="nil"/>
              <w:bottom w:val="single" w:sz="4" w:space="0" w:color="000000"/>
              <w:right w:val="nil"/>
            </w:tcBorders>
          </w:tcPr>
          <w:p w14:paraId="45ABC074" w14:textId="77777777" w:rsidR="00D7582F" w:rsidRPr="00D7582F" w:rsidRDefault="00D7582F" w:rsidP="00D7582F">
            <w:pPr>
              <w:spacing w:line="480" w:lineRule="auto"/>
              <w:ind w:right="955"/>
              <w:rPr>
                <w:rFonts w:ascii="Arial" w:hAnsi="Arial" w:cs="Arial"/>
              </w:rPr>
            </w:pPr>
            <w:r w:rsidRPr="00D7582F">
              <w:rPr>
                <w:rFonts w:ascii="Arial" w:hAnsi="Arial" w:cs="Arial"/>
              </w:rPr>
              <w:t xml:space="preserve">Possible raw score range </w:t>
            </w:r>
          </w:p>
        </w:tc>
      </w:tr>
      <w:tr w:rsidR="00D7582F" w:rsidRPr="00D7582F" w14:paraId="24155847" w14:textId="77777777" w:rsidTr="00016405">
        <w:trPr>
          <w:trHeight w:val="285"/>
        </w:trPr>
        <w:tc>
          <w:tcPr>
            <w:tcW w:w="3021" w:type="dxa"/>
            <w:tcBorders>
              <w:top w:val="single" w:sz="4" w:space="0" w:color="000000"/>
              <w:left w:val="nil"/>
              <w:bottom w:val="nil"/>
              <w:right w:val="nil"/>
            </w:tcBorders>
          </w:tcPr>
          <w:p w14:paraId="302DF904" w14:textId="77777777" w:rsidR="00D7582F" w:rsidRPr="00D7582F" w:rsidRDefault="00D7582F" w:rsidP="00D7582F">
            <w:pPr>
              <w:spacing w:line="480" w:lineRule="auto"/>
              <w:ind w:left="122"/>
              <w:rPr>
                <w:rFonts w:ascii="Arial" w:hAnsi="Arial" w:cs="Arial"/>
              </w:rPr>
            </w:pPr>
            <w:r w:rsidRPr="00D7582F">
              <w:rPr>
                <w:rFonts w:ascii="Arial" w:hAnsi="Arial" w:cs="Arial"/>
              </w:rPr>
              <w:t xml:space="preserve">Pain </w:t>
            </w:r>
          </w:p>
        </w:tc>
        <w:tc>
          <w:tcPr>
            <w:tcW w:w="2898" w:type="dxa"/>
            <w:tcBorders>
              <w:top w:val="single" w:sz="4" w:space="0" w:color="000000"/>
              <w:left w:val="nil"/>
              <w:bottom w:val="nil"/>
              <w:right w:val="nil"/>
            </w:tcBorders>
          </w:tcPr>
          <w:p w14:paraId="6EB6D6E8" w14:textId="77777777" w:rsidR="00D7582F" w:rsidRPr="00D7582F" w:rsidRDefault="00D7582F" w:rsidP="00D7582F">
            <w:pPr>
              <w:spacing w:line="480" w:lineRule="auto"/>
              <w:rPr>
                <w:rFonts w:ascii="Arial" w:hAnsi="Arial" w:cs="Arial"/>
              </w:rPr>
            </w:pPr>
            <w:r w:rsidRPr="00D7582F">
              <w:rPr>
                <w:rFonts w:ascii="Arial" w:hAnsi="Arial" w:cs="Arial"/>
              </w:rPr>
              <w:t xml:space="preserve">P4-P8 </w:t>
            </w:r>
          </w:p>
        </w:tc>
        <w:tc>
          <w:tcPr>
            <w:tcW w:w="2790" w:type="dxa"/>
            <w:tcBorders>
              <w:top w:val="single" w:sz="4" w:space="0" w:color="000000"/>
              <w:left w:val="nil"/>
              <w:bottom w:val="nil"/>
              <w:right w:val="nil"/>
            </w:tcBorders>
          </w:tcPr>
          <w:p w14:paraId="775F74EB" w14:textId="77777777" w:rsidR="00D7582F" w:rsidRPr="00D7582F" w:rsidRDefault="00D7582F" w:rsidP="00D7582F">
            <w:pPr>
              <w:spacing w:line="480" w:lineRule="auto"/>
              <w:rPr>
                <w:rFonts w:ascii="Arial" w:hAnsi="Arial" w:cs="Arial"/>
              </w:rPr>
            </w:pPr>
            <w:r w:rsidRPr="00D7582F">
              <w:rPr>
                <w:rFonts w:ascii="Arial" w:hAnsi="Arial" w:cs="Arial"/>
              </w:rPr>
              <w:t xml:space="preserve">20 </w:t>
            </w:r>
          </w:p>
        </w:tc>
      </w:tr>
      <w:tr w:rsidR="00D7582F" w:rsidRPr="00D7582F" w14:paraId="112382AE" w14:textId="77777777" w:rsidTr="00016405">
        <w:trPr>
          <w:trHeight w:val="276"/>
        </w:trPr>
        <w:tc>
          <w:tcPr>
            <w:tcW w:w="3021" w:type="dxa"/>
            <w:tcBorders>
              <w:top w:val="nil"/>
              <w:left w:val="nil"/>
              <w:bottom w:val="nil"/>
              <w:right w:val="nil"/>
            </w:tcBorders>
          </w:tcPr>
          <w:p w14:paraId="61E86DD6" w14:textId="77777777" w:rsidR="00D7582F" w:rsidRPr="00D7582F" w:rsidRDefault="00D7582F" w:rsidP="00D7582F">
            <w:pPr>
              <w:spacing w:line="480" w:lineRule="auto"/>
              <w:ind w:left="122"/>
              <w:rPr>
                <w:rFonts w:ascii="Arial" w:hAnsi="Arial" w:cs="Arial"/>
              </w:rPr>
            </w:pPr>
            <w:r w:rsidRPr="00D7582F">
              <w:rPr>
                <w:rFonts w:ascii="Arial" w:hAnsi="Arial" w:cs="Arial"/>
              </w:rPr>
              <w:t xml:space="preserve">Stiffness </w:t>
            </w:r>
          </w:p>
        </w:tc>
        <w:tc>
          <w:tcPr>
            <w:tcW w:w="2898" w:type="dxa"/>
            <w:tcBorders>
              <w:top w:val="nil"/>
              <w:left w:val="nil"/>
              <w:bottom w:val="nil"/>
              <w:right w:val="nil"/>
            </w:tcBorders>
          </w:tcPr>
          <w:p w14:paraId="2CCAA6FA" w14:textId="77777777" w:rsidR="00D7582F" w:rsidRPr="00D7582F" w:rsidRDefault="00D7582F" w:rsidP="00D7582F">
            <w:pPr>
              <w:spacing w:line="480" w:lineRule="auto"/>
              <w:rPr>
                <w:rFonts w:ascii="Arial" w:hAnsi="Arial" w:cs="Arial"/>
              </w:rPr>
            </w:pPr>
            <w:r w:rsidRPr="00D7582F">
              <w:rPr>
                <w:rFonts w:ascii="Arial" w:hAnsi="Arial" w:cs="Arial"/>
              </w:rPr>
              <w:t xml:space="preserve">S4-S5 </w:t>
            </w:r>
          </w:p>
        </w:tc>
        <w:tc>
          <w:tcPr>
            <w:tcW w:w="2790" w:type="dxa"/>
            <w:tcBorders>
              <w:top w:val="nil"/>
              <w:left w:val="nil"/>
              <w:bottom w:val="nil"/>
              <w:right w:val="nil"/>
            </w:tcBorders>
          </w:tcPr>
          <w:p w14:paraId="75747E70" w14:textId="77777777" w:rsidR="00D7582F" w:rsidRPr="00D7582F" w:rsidRDefault="00D7582F" w:rsidP="00D7582F">
            <w:pPr>
              <w:spacing w:line="480" w:lineRule="auto"/>
              <w:rPr>
                <w:rFonts w:ascii="Arial" w:hAnsi="Arial" w:cs="Arial"/>
              </w:rPr>
            </w:pPr>
            <w:r w:rsidRPr="00D7582F">
              <w:rPr>
                <w:rFonts w:ascii="Arial" w:hAnsi="Arial" w:cs="Arial"/>
              </w:rPr>
              <w:t xml:space="preserve">8 </w:t>
            </w:r>
          </w:p>
        </w:tc>
      </w:tr>
      <w:tr w:rsidR="00D7582F" w:rsidRPr="00D7582F" w14:paraId="62F091B1" w14:textId="77777777" w:rsidTr="00016405">
        <w:trPr>
          <w:trHeight w:val="277"/>
        </w:trPr>
        <w:tc>
          <w:tcPr>
            <w:tcW w:w="3021" w:type="dxa"/>
            <w:tcBorders>
              <w:top w:val="nil"/>
              <w:left w:val="nil"/>
              <w:bottom w:val="single" w:sz="4" w:space="0" w:color="000000"/>
              <w:right w:val="nil"/>
            </w:tcBorders>
          </w:tcPr>
          <w:p w14:paraId="1A590795" w14:textId="77777777" w:rsidR="00D7582F" w:rsidRPr="00D7582F" w:rsidRDefault="00D7582F" w:rsidP="00D7582F">
            <w:pPr>
              <w:spacing w:line="480" w:lineRule="auto"/>
              <w:ind w:left="122"/>
              <w:rPr>
                <w:rFonts w:ascii="Arial" w:hAnsi="Arial" w:cs="Arial"/>
              </w:rPr>
            </w:pPr>
            <w:r w:rsidRPr="00D7582F">
              <w:rPr>
                <w:rFonts w:ascii="Arial" w:hAnsi="Arial" w:cs="Arial"/>
              </w:rPr>
              <w:t xml:space="preserve">Function </w:t>
            </w:r>
          </w:p>
        </w:tc>
        <w:tc>
          <w:tcPr>
            <w:tcW w:w="2898" w:type="dxa"/>
            <w:tcBorders>
              <w:top w:val="nil"/>
              <w:left w:val="nil"/>
              <w:bottom w:val="single" w:sz="4" w:space="0" w:color="000000"/>
              <w:right w:val="nil"/>
            </w:tcBorders>
          </w:tcPr>
          <w:p w14:paraId="6484A5B6" w14:textId="77777777" w:rsidR="00D7582F" w:rsidRPr="00D7582F" w:rsidRDefault="00D7582F" w:rsidP="00D7582F">
            <w:pPr>
              <w:spacing w:line="480" w:lineRule="auto"/>
              <w:rPr>
                <w:rFonts w:ascii="Arial" w:hAnsi="Arial" w:cs="Arial"/>
              </w:rPr>
            </w:pPr>
            <w:r w:rsidRPr="00D7582F">
              <w:rPr>
                <w:rFonts w:ascii="Arial" w:hAnsi="Arial" w:cs="Arial"/>
              </w:rPr>
              <w:t xml:space="preserve">A1-A17 </w:t>
            </w:r>
          </w:p>
        </w:tc>
        <w:tc>
          <w:tcPr>
            <w:tcW w:w="2790" w:type="dxa"/>
            <w:tcBorders>
              <w:top w:val="nil"/>
              <w:left w:val="nil"/>
              <w:bottom w:val="single" w:sz="4" w:space="0" w:color="000000"/>
              <w:right w:val="nil"/>
            </w:tcBorders>
          </w:tcPr>
          <w:p w14:paraId="4FD61500" w14:textId="77777777" w:rsidR="00D7582F" w:rsidRPr="00D7582F" w:rsidRDefault="00D7582F" w:rsidP="00D7582F">
            <w:pPr>
              <w:spacing w:line="480" w:lineRule="auto"/>
              <w:rPr>
                <w:rFonts w:ascii="Arial" w:hAnsi="Arial" w:cs="Arial"/>
              </w:rPr>
            </w:pPr>
            <w:r w:rsidRPr="00D7582F">
              <w:rPr>
                <w:rFonts w:ascii="Arial" w:hAnsi="Arial" w:cs="Arial"/>
              </w:rPr>
              <w:t xml:space="preserve">68 </w:t>
            </w:r>
          </w:p>
        </w:tc>
      </w:tr>
    </w:tbl>
    <w:p w14:paraId="42121455" w14:textId="77777777" w:rsidR="00D7582F" w:rsidRPr="00D7582F" w:rsidRDefault="00D7582F" w:rsidP="00D7582F">
      <w:pPr>
        <w:tabs>
          <w:tab w:val="left" w:pos="360"/>
        </w:tabs>
        <w:spacing w:after="0" w:line="480" w:lineRule="auto"/>
        <w:jc w:val="both"/>
        <w:rPr>
          <w:rFonts w:ascii="Arial" w:eastAsiaTheme="minorEastAsia" w:hAnsi="Arial" w:cs="Arial"/>
        </w:rPr>
      </w:pPr>
    </w:p>
    <w:p w14:paraId="4AA2E356" w14:textId="77777777" w:rsidR="00D7582F" w:rsidRPr="00D7582F" w:rsidRDefault="00D7582F" w:rsidP="00D7582F">
      <w:pPr>
        <w:tabs>
          <w:tab w:val="left" w:pos="360"/>
        </w:tabs>
        <w:spacing w:after="0" w:line="480" w:lineRule="auto"/>
        <w:jc w:val="both"/>
        <w:rPr>
          <w:rFonts w:ascii="Arial" w:eastAsiaTheme="minorEastAsia" w:hAnsi="Arial" w:cs="Arial"/>
        </w:rPr>
      </w:pPr>
      <w:proofErr w:type="gramStart"/>
      <w:r w:rsidRPr="00D7582F">
        <w:rPr>
          <w:rFonts w:ascii="Arial" w:eastAsiaTheme="minorEastAsia" w:hAnsi="Arial" w:cs="Arial"/>
        </w:rPr>
        <w:t>In order to</w:t>
      </w:r>
      <w:proofErr w:type="gramEnd"/>
      <w:r w:rsidRPr="00D7582F">
        <w:rPr>
          <w:rFonts w:ascii="Arial" w:eastAsiaTheme="minorEastAsia" w:hAnsi="Arial" w:cs="Arial"/>
        </w:rPr>
        <w:t xml:space="preserve"> get the original WOMAC Scores, the item scores for each KOOS subscale had to be summed. Additionally, for percentage scores in accordance with the KOOS, the formula provided below had to be used to convert to the original WOMAC scores.</w:t>
      </w:r>
    </w:p>
    <w:p w14:paraId="65F827A4" w14:textId="77777777" w:rsidR="00D7582F" w:rsidRPr="00D7582F" w:rsidRDefault="00D7582F" w:rsidP="00D7582F">
      <w:pPr>
        <w:spacing w:after="0" w:line="480" w:lineRule="auto"/>
        <w:ind w:left="-5"/>
        <w:rPr>
          <w:rFonts w:ascii="Arial" w:hAnsi="Arial" w:cs="Arial"/>
        </w:rPr>
      </w:pPr>
      <w:r w:rsidRPr="00D7582F">
        <w:rPr>
          <w:rFonts w:ascii="Arial" w:hAnsi="Arial" w:cs="Arial"/>
        </w:rPr>
        <w:t xml:space="preserve">Transformed scale = </w:t>
      </w:r>
      <w:proofErr w:type="gramStart"/>
      <w:r w:rsidRPr="00D7582F">
        <w:rPr>
          <w:rFonts w:ascii="Arial" w:hAnsi="Arial" w:cs="Arial"/>
        </w:rPr>
        <w:t>100  -</w:t>
      </w:r>
      <w:proofErr w:type="gramEnd"/>
      <w:r w:rsidRPr="00D7582F">
        <w:rPr>
          <w:rFonts w:ascii="Arial" w:hAnsi="Arial" w:cs="Arial"/>
        </w:rPr>
        <w:t xml:space="preserve">       </w:t>
      </w:r>
      <w:r w:rsidRPr="00D7582F">
        <w:rPr>
          <w:rFonts w:ascii="Arial" w:hAnsi="Arial" w:cs="Arial"/>
          <w:u w:val="single" w:color="000000"/>
        </w:rPr>
        <w:t>actual raw score x 100</w:t>
      </w:r>
      <w:r w:rsidRPr="00D7582F">
        <w:rPr>
          <w:rFonts w:ascii="Arial" w:hAnsi="Arial" w:cs="Arial"/>
        </w:rPr>
        <w:t xml:space="preserve"> </w:t>
      </w:r>
    </w:p>
    <w:p w14:paraId="7C15B0C4" w14:textId="77777777" w:rsidR="00D7582F" w:rsidRPr="00D7582F" w:rsidRDefault="00D7582F" w:rsidP="00D7582F">
      <w:pPr>
        <w:tabs>
          <w:tab w:val="center" w:pos="708"/>
          <w:tab w:val="center" w:pos="1416"/>
          <w:tab w:val="center" w:pos="2124"/>
          <w:tab w:val="center" w:pos="3879"/>
        </w:tabs>
        <w:spacing w:after="0" w:line="480" w:lineRule="auto"/>
        <w:ind w:left="-15"/>
        <w:rPr>
          <w:rFonts w:ascii="Arial" w:hAnsi="Arial" w:cs="Arial"/>
        </w:rPr>
      </w:pPr>
      <w:r w:rsidRPr="00D7582F">
        <w:rPr>
          <w:rFonts w:ascii="Arial" w:hAnsi="Arial" w:cs="Arial"/>
        </w:rPr>
        <w:t xml:space="preserve"> </w:t>
      </w:r>
      <w:r w:rsidRPr="00D7582F">
        <w:rPr>
          <w:rFonts w:ascii="Arial" w:hAnsi="Arial" w:cs="Arial"/>
        </w:rPr>
        <w:tab/>
        <w:t xml:space="preserve"> </w:t>
      </w:r>
      <w:r w:rsidRPr="00D7582F">
        <w:rPr>
          <w:rFonts w:ascii="Arial" w:hAnsi="Arial" w:cs="Arial"/>
        </w:rPr>
        <w:tab/>
        <w:t xml:space="preserve"> </w:t>
      </w:r>
      <w:r w:rsidRPr="00D7582F">
        <w:rPr>
          <w:rFonts w:ascii="Arial" w:hAnsi="Arial" w:cs="Arial"/>
        </w:rPr>
        <w:tab/>
        <w:t xml:space="preserve"> </w:t>
      </w:r>
      <w:r w:rsidRPr="00D7582F">
        <w:rPr>
          <w:rFonts w:ascii="Arial" w:hAnsi="Arial" w:cs="Arial"/>
        </w:rPr>
        <w:tab/>
        <w:t xml:space="preserve">      maximum score </w:t>
      </w:r>
    </w:p>
    <w:p w14:paraId="672B4883" w14:textId="77777777" w:rsidR="00D7582F" w:rsidRPr="00D7582F" w:rsidRDefault="00D7582F" w:rsidP="00D7582F">
      <w:pPr>
        <w:tabs>
          <w:tab w:val="center" w:pos="708"/>
          <w:tab w:val="center" w:pos="1416"/>
          <w:tab w:val="center" w:pos="2124"/>
          <w:tab w:val="center" w:pos="3879"/>
        </w:tabs>
        <w:spacing w:after="0" w:line="480" w:lineRule="auto"/>
        <w:ind w:left="-15"/>
        <w:rPr>
          <w:rFonts w:ascii="Arial" w:hAnsi="Arial" w:cs="Arial"/>
        </w:rPr>
      </w:pPr>
    </w:p>
    <w:tbl>
      <w:tblPr>
        <w:tblStyle w:val="TableGrid"/>
        <w:tblW w:w="8709" w:type="dxa"/>
        <w:tblInd w:w="-14" w:type="dxa"/>
        <w:tblCellMar>
          <w:top w:w="4" w:type="dxa"/>
          <w:right w:w="115" w:type="dxa"/>
        </w:tblCellMar>
        <w:tblLook w:val="04A0" w:firstRow="1" w:lastRow="0" w:firstColumn="1" w:lastColumn="0" w:noHBand="0" w:noVBand="1"/>
      </w:tblPr>
      <w:tblGrid>
        <w:gridCol w:w="3021"/>
        <w:gridCol w:w="2898"/>
        <w:gridCol w:w="2790"/>
      </w:tblGrid>
      <w:tr w:rsidR="00D7582F" w:rsidRPr="00D7582F" w14:paraId="4A21FBDD" w14:textId="77777777" w:rsidTr="00016405">
        <w:trPr>
          <w:trHeight w:val="563"/>
        </w:trPr>
        <w:tc>
          <w:tcPr>
            <w:tcW w:w="3021" w:type="dxa"/>
            <w:tcBorders>
              <w:top w:val="single" w:sz="4" w:space="0" w:color="000000"/>
              <w:left w:val="nil"/>
              <w:bottom w:val="single" w:sz="4" w:space="0" w:color="000000"/>
              <w:right w:val="nil"/>
            </w:tcBorders>
          </w:tcPr>
          <w:p w14:paraId="0289A66E" w14:textId="77777777" w:rsidR="00D7582F" w:rsidRPr="00D7582F" w:rsidRDefault="00D7582F" w:rsidP="00D7582F">
            <w:pPr>
              <w:spacing w:line="480" w:lineRule="auto"/>
              <w:ind w:left="122"/>
              <w:rPr>
                <w:rFonts w:ascii="Arial" w:hAnsi="Arial" w:cs="Arial"/>
              </w:rPr>
            </w:pPr>
            <w:r w:rsidRPr="00D7582F">
              <w:rPr>
                <w:rFonts w:ascii="Arial" w:hAnsi="Arial" w:cs="Arial"/>
              </w:rPr>
              <w:lastRenderedPageBreak/>
              <w:t xml:space="preserve">WOMAC </w:t>
            </w:r>
            <w:proofErr w:type="spellStart"/>
            <w:r w:rsidRPr="00D7582F">
              <w:rPr>
                <w:rFonts w:ascii="Arial" w:hAnsi="Arial" w:cs="Arial"/>
              </w:rPr>
              <w:t>subscores</w:t>
            </w:r>
            <w:proofErr w:type="spellEnd"/>
            <w:r w:rsidRPr="00D7582F">
              <w:rPr>
                <w:rFonts w:ascii="Arial" w:hAnsi="Arial" w:cs="Arial"/>
              </w:rPr>
              <w:t xml:space="preserve"> </w:t>
            </w:r>
          </w:p>
        </w:tc>
        <w:tc>
          <w:tcPr>
            <w:tcW w:w="2898" w:type="dxa"/>
            <w:tcBorders>
              <w:top w:val="single" w:sz="4" w:space="0" w:color="000000"/>
              <w:left w:val="nil"/>
              <w:bottom w:val="single" w:sz="4" w:space="0" w:color="000000"/>
              <w:right w:val="nil"/>
            </w:tcBorders>
          </w:tcPr>
          <w:p w14:paraId="75C27F75" w14:textId="77777777" w:rsidR="00D7582F" w:rsidRPr="00D7582F" w:rsidRDefault="00D7582F" w:rsidP="00D7582F">
            <w:pPr>
              <w:spacing w:line="480" w:lineRule="auto"/>
              <w:rPr>
                <w:rFonts w:ascii="Arial" w:hAnsi="Arial" w:cs="Arial"/>
              </w:rPr>
            </w:pPr>
            <w:r w:rsidRPr="00D7582F">
              <w:rPr>
                <w:rFonts w:ascii="Arial" w:hAnsi="Arial" w:cs="Arial"/>
              </w:rPr>
              <w:t xml:space="preserve">Original score = sum of the following items </w:t>
            </w:r>
          </w:p>
        </w:tc>
        <w:tc>
          <w:tcPr>
            <w:tcW w:w="2790" w:type="dxa"/>
            <w:tcBorders>
              <w:top w:val="single" w:sz="4" w:space="0" w:color="000000"/>
              <w:left w:val="nil"/>
              <w:bottom w:val="single" w:sz="4" w:space="0" w:color="000000"/>
              <w:right w:val="nil"/>
            </w:tcBorders>
          </w:tcPr>
          <w:p w14:paraId="41A09FDF" w14:textId="77777777" w:rsidR="00D7582F" w:rsidRPr="00D7582F" w:rsidRDefault="00D7582F" w:rsidP="00D7582F">
            <w:pPr>
              <w:spacing w:line="480" w:lineRule="auto"/>
              <w:rPr>
                <w:rFonts w:ascii="Arial" w:hAnsi="Arial" w:cs="Arial"/>
              </w:rPr>
            </w:pPr>
            <w:r w:rsidRPr="00D7582F">
              <w:rPr>
                <w:rFonts w:ascii="Arial" w:hAnsi="Arial" w:cs="Arial"/>
              </w:rPr>
              <w:t xml:space="preserve">Maximum score </w:t>
            </w:r>
          </w:p>
        </w:tc>
      </w:tr>
      <w:tr w:rsidR="00D7582F" w:rsidRPr="00D7582F" w14:paraId="0AFED2A3" w14:textId="77777777" w:rsidTr="00016405">
        <w:trPr>
          <w:trHeight w:val="285"/>
        </w:trPr>
        <w:tc>
          <w:tcPr>
            <w:tcW w:w="3021" w:type="dxa"/>
            <w:tcBorders>
              <w:top w:val="single" w:sz="4" w:space="0" w:color="000000"/>
              <w:left w:val="nil"/>
              <w:bottom w:val="nil"/>
              <w:right w:val="nil"/>
            </w:tcBorders>
          </w:tcPr>
          <w:p w14:paraId="14C81C90" w14:textId="77777777" w:rsidR="00D7582F" w:rsidRPr="00D7582F" w:rsidRDefault="00D7582F" w:rsidP="00D7582F">
            <w:pPr>
              <w:spacing w:line="480" w:lineRule="auto"/>
              <w:ind w:left="122"/>
              <w:rPr>
                <w:rFonts w:ascii="Arial" w:hAnsi="Arial" w:cs="Arial"/>
              </w:rPr>
            </w:pPr>
            <w:r w:rsidRPr="00D7582F">
              <w:rPr>
                <w:rFonts w:ascii="Arial" w:hAnsi="Arial" w:cs="Arial"/>
              </w:rPr>
              <w:t xml:space="preserve">Pain </w:t>
            </w:r>
          </w:p>
        </w:tc>
        <w:tc>
          <w:tcPr>
            <w:tcW w:w="2898" w:type="dxa"/>
            <w:tcBorders>
              <w:top w:val="single" w:sz="4" w:space="0" w:color="000000"/>
              <w:left w:val="nil"/>
              <w:bottom w:val="nil"/>
              <w:right w:val="nil"/>
            </w:tcBorders>
          </w:tcPr>
          <w:p w14:paraId="5BFC7A88" w14:textId="77777777" w:rsidR="00D7582F" w:rsidRPr="00D7582F" w:rsidRDefault="00D7582F" w:rsidP="00D7582F">
            <w:pPr>
              <w:spacing w:line="480" w:lineRule="auto"/>
              <w:rPr>
                <w:rFonts w:ascii="Arial" w:hAnsi="Arial" w:cs="Arial"/>
              </w:rPr>
            </w:pPr>
            <w:r w:rsidRPr="00D7582F">
              <w:rPr>
                <w:rFonts w:ascii="Arial" w:hAnsi="Arial" w:cs="Arial"/>
              </w:rPr>
              <w:t xml:space="preserve">P5-P9 </w:t>
            </w:r>
          </w:p>
        </w:tc>
        <w:tc>
          <w:tcPr>
            <w:tcW w:w="2790" w:type="dxa"/>
            <w:tcBorders>
              <w:top w:val="single" w:sz="4" w:space="0" w:color="000000"/>
              <w:left w:val="nil"/>
              <w:bottom w:val="nil"/>
              <w:right w:val="nil"/>
            </w:tcBorders>
          </w:tcPr>
          <w:p w14:paraId="7FF59269" w14:textId="77777777" w:rsidR="00D7582F" w:rsidRPr="00D7582F" w:rsidRDefault="00D7582F" w:rsidP="00D7582F">
            <w:pPr>
              <w:spacing w:line="480" w:lineRule="auto"/>
              <w:rPr>
                <w:rFonts w:ascii="Arial" w:hAnsi="Arial" w:cs="Arial"/>
              </w:rPr>
            </w:pPr>
            <w:r w:rsidRPr="00D7582F">
              <w:rPr>
                <w:rFonts w:ascii="Arial" w:hAnsi="Arial" w:cs="Arial"/>
              </w:rPr>
              <w:t xml:space="preserve">20 </w:t>
            </w:r>
          </w:p>
        </w:tc>
      </w:tr>
      <w:tr w:rsidR="00D7582F" w:rsidRPr="00D7582F" w14:paraId="2E1E14E5" w14:textId="77777777" w:rsidTr="00016405">
        <w:trPr>
          <w:trHeight w:val="276"/>
        </w:trPr>
        <w:tc>
          <w:tcPr>
            <w:tcW w:w="3021" w:type="dxa"/>
            <w:tcBorders>
              <w:top w:val="nil"/>
              <w:left w:val="nil"/>
              <w:bottom w:val="nil"/>
              <w:right w:val="nil"/>
            </w:tcBorders>
          </w:tcPr>
          <w:p w14:paraId="6CE380DE" w14:textId="77777777" w:rsidR="00D7582F" w:rsidRPr="00D7582F" w:rsidRDefault="00D7582F" w:rsidP="00D7582F">
            <w:pPr>
              <w:spacing w:line="480" w:lineRule="auto"/>
              <w:ind w:left="122"/>
              <w:rPr>
                <w:rFonts w:ascii="Arial" w:hAnsi="Arial" w:cs="Arial"/>
              </w:rPr>
            </w:pPr>
            <w:r w:rsidRPr="00D7582F">
              <w:rPr>
                <w:rFonts w:ascii="Arial" w:hAnsi="Arial" w:cs="Arial"/>
              </w:rPr>
              <w:t xml:space="preserve">Stiffness </w:t>
            </w:r>
          </w:p>
        </w:tc>
        <w:tc>
          <w:tcPr>
            <w:tcW w:w="2898" w:type="dxa"/>
            <w:tcBorders>
              <w:top w:val="nil"/>
              <w:left w:val="nil"/>
              <w:bottom w:val="nil"/>
              <w:right w:val="nil"/>
            </w:tcBorders>
          </w:tcPr>
          <w:p w14:paraId="6ED3B3B1" w14:textId="77777777" w:rsidR="00D7582F" w:rsidRPr="00D7582F" w:rsidRDefault="00D7582F" w:rsidP="00D7582F">
            <w:pPr>
              <w:spacing w:line="480" w:lineRule="auto"/>
              <w:rPr>
                <w:rFonts w:ascii="Arial" w:hAnsi="Arial" w:cs="Arial"/>
              </w:rPr>
            </w:pPr>
            <w:r w:rsidRPr="00D7582F">
              <w:rPr>
                <w:rFonts w:ascii="Arial" w:hAnsi="Arial" w:cs="Arial"/>
              </w:rPr>
              <w:t xml:space="preserve">S6-S7 </w:t>
            </w:r>
          </w:p>
        </w:tc>
        <w:tc>
          <w:tcPr>
            <w:tcW w:w="2790" w:type="dxa"/>
            <w:tcBorders>
              <w:top w:val="nil"/>
              <w:left w:val="nil"/>
              <w:bottom w:val="nil"/>
              <w:right w:val="nil"/>
            </w:tcBorders>
          </w:tcPr>
          <w:p w14:paraId="4AA16EA2" w14:textId="77777777" w:rsidR="00D7582F" w:rsidRPr="00D7582F" w:rsidRDefault="00D7582F" w:rsidP="00D7582F">
            <w:pPr>
              <w:spacing w:line="480" w:lineRule="auto"/>
              <w:rPr>
                <w:rFonts w:ascii="Arial" w:hAnsi="Arial" w:cs="Arial"/>
              </w:rPr>
            </w:pPr>
            <w:r w:rsidRPr="00D7582F">
              <w:rPr>
                <w:rFonts w:ascii="Arial" w:hAnsi="Arial" w:cs="Arial"/>
              </w:rPr>
              <w:t xml:space="preserve">8 </w:t>
            </w:r>
          </w:p>
        </w:tc>
      </w:tr>
      <w:tr w:rsidR="00D7582F" w:rsidRPr="00D7582F" w14:paraId="0991DB59" w14:textId="77777777" w:rsidTr="00016405">
        <w:trPr>
          <w:trHeight w:val="277"/>
        </w:trPr>
        <w:tc>
          <w:tcPr>
            <w:tcW w:w="3021" w:type="dxa"/>
            <w:tcBorders>
              <w:top w:val="nil"/>
              <w:left w:val="nil"/>
              <w:bottom w:val="single" w:sz="4" w:space="0" w:color="000000"/>
              <w:right w:val="nil"/>
            </w:tcBorders>
          </w:tcPr>
          <w:p w14:paraId="53145913" w14:textId="77777777" w:rsidR="00D7582F" w:rsidRPr="00D7582F" w:rsidRDefault="00D7582F" w:rsidP="00D7582F">
            <w:pPr>
              <w:spacing w:line="480" w:lineRule="auto"/>
              <w:ind w:left="122"/>
              <w:rPr>
                <w:rFonts w:ascii="Arial" w:hAnsi="Arial" w:cs="Arial"/>
              </w:rPr>
            </w:pPr>
            <w:r w:rsidRPr="00D7582F">
              <w:rPr>
                <w:rFonts w:ascii="Arial" w:hAnsi="Arial" w:cs="Arial"/>
              </w:rPr>
              <w:t xml:space="preserve">Function </w:t>
            </w:r>
          </w:p>
        </w:tc>
        <w:tc>
          <w:tcPr>
            <w:tcW w:w="2898" w:type="dxa"/>
            <w:tcBorders>
              <w:top w:val="nil"/>
              <w:left w:val="nil"/>
              <w:bottom w:val="single" w:sz="4" w:space="0" w:color="000000"/>
              <w:right w:val="nil"/>
            </w:tcBorders>
          </w:tcPr>
          <w:p w14:paraId="4EAA1D78" w14:textId="77777777" w:rsidR="00D7582F" w:rsidRPr="00D7582F" w:rsidRDefault="00D7582F" w:rsidP="00D7582F">
            <w:pPr>
              <w:spacing w:line="480" w:lineRule="auto"/>
              <w:rPr>
                <w:rFonts w:ascii="Arial" w:hAnsi="Arial" w:cs="Arial"/>
              </w:rPr>
            </w:pPr>
            <w:r w:rsidRPr="00D7582F">
              <w:rPr>
                <w:rFonts w:ascii="Arial" w:hAnsi="Arial" w:cs="Arial"/>
              </w:rPr>
              <w:t xml:space="preserve">A1-A17 </w:t>
            </w:r>
          </w:p>
        </w:tc>
        <w:tc>
          <w:tcPr>
            <w:tcW w:w="2790" w:type="dxa"/>
            <w:tcBorders>
              <w:top w:val="nil"/>
              <w:left w:val="nil"/>
              <w:bottom w:val="single" w:sz="4" w:space="0" w:color="000000"/>
              <w:right w:val="nil"/>
            </w:tcBorders>
          </w:tcPr>
          <w:p w14:paraId="6F397030" w14:textId="77777777" w:rsidR="00D7582F" w:rsidRPr="00D7582F" w:rsidRDefault="00D7582F" w:rsidP="00D7582F">
            <w:pPr>
              <w:spacing w:line="480" w:lineRule="auto"/>
              <w:rPr>
                <w:rFonts w:ascii="Arial" w:hAnsi="Arial" w:cs="Arial"/>
              </w:rPr>
            </w:pPr>
            <w:r w:rsidRPr="00D7582F">
              <w:rPr>
                <w:rFonts w:ascii="Arial" w:hAnsi="Arial" w:cs="Arial"/>
              </w:rPr>
              <w:t xml:space="preserve">68 </w:t>
            </w:r>
          </w:p>
        </w:tc>
      </w:tr>
    </w:tbl>
    <w:p w14:paraId="3B98AD30" w14:textId="77777777" w:rsidR="00D7582F" w:rsidRPr="00D7582F" w:rsidRDefault="00D7582F" w:rsidP="00D7582F">
      <w:pPr>
        <w:tabs>
          <w:tab w:val="left" w:pos="360"/>
        </w:tabs>
        <w:spacing w:after="0" w:line="480" w:lineRule="auto"/>
        <w:jc w:val="both"/>
        <w:rPr>
          <w:rFonts w:ascii="Arial" w:eastAsiaTheme="minorEastAsia" w:hAnsi="Arial" w:cs="Arial"/>
        </w:rPr>
      </w:pPr>
    </w:p>
    <w:p w14:paraId="6B38EBB1" w14:textId="77777777" w:rsidR="00D7582F" w:rsidRPr="00D7582F" w:rsidRDefault="00D7582F" w:rsidP="00D7582F">
      <w:pPr>
        <w:spacing w:after="0" w:line="480" w:lineRule="auto"/>
        <w:jc w:val="both"/>
        <w:rPr>
          <w:rFonts w:ascii="Arial" w:hAnsi="Arial" w:cs="Arial"/>
          <w:b/>
          <w:bCs/>
        </w:rPr>
      </w:pPr>
    </w:p>
    <w:p w14:paraId="01B6DCAA" w14:textId="77777777" w:rsidR="00D7582F" w:rsidRPr="00D7582F" w:rsidRDefault="00D7582F" w:rsidP="00D7582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360"/>
        <w:jc w:val="both"/>
        <w:rPr>
          <w:rFonts w:ascii="Arial" w:hAnsi="Arial" w:cs="Arial"/>
          <w:b/>
          <w:bCs/>
          <w:i/>
          <w:iCs/>
          <w:color w:val="000000"/>
        </w:rPr>
      </w:pPr>
      <w:r w:rsidRPr="00D7582F">
        <w:rPr>
          <w:rFonts w:ascii="Arial" w:hAnsi="Arial" w:cs="Arial"/>
          <w:b/>
          <w:bCs/>
          <w:i/>
          <w:iCs/>
          <w:color w:val="000000"/>
        </w:rPr>
        <w:t>EQ-5D-3L</w:t>
      </w:r>
      <w:r w:rsidRPr="00D7582F">
        <w:rPr>
          <w:rFonts w:ascii="Arial" w:hAnsi="Arial" w:cs="Arial"/>
          <w:b/>
          <w:bCs/>
          <w:i/>
          <w:iCs/>
        </w:rPr>
        <w:t xml:space="preserve"> </w:t>
      </w:r>
      <w:r w:rsidRPr="00D7582F">
        <w:rPr>
          <w:rFonts w:ascii="Arial" w:hAnsi="Arial" w:cs="Arial"/>
          <w:b/>
          <w:bCs/>
          <w:i/>
          <w:iCs/>
          <w:color w:val="000000"/>
        </w:rPr>
        <w:t>algorithm</w:t>
      </w:r>
    </w:p>
    <w:p w14:paraId="5F3C26DE" w14:textId="77777777" w:rsidR="00D7582F" w:rsidRPr="00D7582F" w:rsidRDefault="00D7582F" w:rsidP="00D75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hAnsi="Arial" w:cs="Arial"/>
          <w:color w:val="000000"/>
        </w:rPr>
      </w:pPr>
      <w:r w:rsidRPr="00D7582F">
        <w:rPr>
          <w:rFonts w:ascii="Arial" w:hAnsi="Arial" w:cs="Arial"/>
          <w:color w:val="000000"/>
        </w:rPr>
        <w:t xml:space="preserve">The 5-digit state derived from the EQ-5D-3L instrument was transformed into an index value by attaching weights to the levels of each dimension. The set of the weights used is called the ‘value set’. Since there is no Greek value set, the UK value set and the Greek population norm was used, as described in </w:t>
      </w:r>
      <w:proofErr w:type="spellStart"/>
      <w:r w:rsidRPr="00D7582F">
        <w:rPr>
          <w:rFonts w:ascii="Arial" w:hAnsi="Arial" w:cs="Arial"/>
          <w:color w:val="000000"/>
        </w:rPr>
        <w:t>Yfantopoulos</w:t>
      </w:r>
      <w:proofErr w:type="spellEnd"/>
      <w:r w:rsidRPr="00D7582F">
        <w:rPr>
          <w:rFonts w:ascii="Arial" w:hAnsi="Arial" w:cs="Arial"/>
          <w:color w:val="000000"/>
        </w:rPr>
        <w:t xml:space="preserve"> (</w:t>
      </w:r>
      <w:proofErr w:type="spellStart"/>
      <w:r w:rsidRPr="00D7582F">
        <w:rPr>
          <w:rFonts w:ascii="Arial" w:hAnsi="Arial" w:cs="Arial"/>
          <w:color w:val="000000"/>
        </w:rPr>
        <w:t>Yfantopoulos</w:t>
      </w:r>
      <w:proofErr w:type="spellEnd"/>
      <w:r w:rsidRPr="00D7582F">
        <w:rPr>
          <w:rFonts w:ascii="Arial" w:hAnsi="Arial" w:cs="Arial"/>
          <w:color w:val="000000"/>
        </w:rPr>
        <w:t xml:space="preserve"> Y 1999). The following algorithm was applied to calculate the EQ-5D-3L Total Score:</w:t>
      </w:r>
    </w:p>
    <w:p w14:paraId="21AC0CF0" w14:textId="77777777" w:rsidR="00D7582F" w:rsidRPr="00D7582F" w:rsidRDefault="00D7582F" w:rsidP="00D7582F">
      <w:pPr>
        <w:numPr>
          <w:ilvl w:val="0"/>
          <w:numId w:val="2"/>
        </w:numPr>
        <w:tabs>
          <w:tab w:val="left" w:pos="284"/>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644"/>
        <w:jc w:val="both"/>
        <w:rPr>
          <w:rFonts w:ascii="Arial" w:hAnsi="Arial" w:cs="Arial"/>
          <w:color w:val="000000"/>
        </w:rPr>
      </w:pPr>
      <w:r w:rsidRPr="00D7582F">
        <w:rPr>
          <w:rFonts w:ascii="Arial" w:hAnsi="Arial" w:cs="Arial"/>
          <w:color w:val="000000"/>
        </w:rPr>
        <w:t xml:space="preserve">If </w:t>
      </w:r>
      <w:r w:rsidRPr="00D7582F">
        <w:rPr>
          <w:rFonts w:ascii="Arial" w:hAnsi="Arial" w:cs="Arial"/>
          <w:b/>
          <w:color w:val="000000"/>
        </w:rPr>
        <w:t>all</w:t>
      </w:r>
      <w:r w:rsidRPr="00D7582F">
        <w:rPr>
          <w:rFonts w:ascii="Arial" w:hAnsi="Arial" w:cs="Arial"/>
          <w:color w:val="000000"/>
        </w:rPr>
        <w:t xml:space="preserve"> five EQ-5D dimensions have a score of 1 then the EQ-5D-3L Total Score is 1.</w:t>
      </w:r>
    </w:p>
    <w:p w14:paraId="60790816" w14:textId="77777777" w:rsidR="00D7582F" w:rsidRPr="00D7582F" w:rsidRDefault="00D7582F" w:rsidP="00D7582F">
      <w:pPr>
        <w:numPr>
          <w:ilvl w:val="0"/>
          <w:numId w:val="2"/>
        </w:numPr>
        <w:tabs>
          <w:tab w:val="left" w:pos="284"/>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648"/>
        <w:jc w:val="both"/>
        <w:rPr>
          <w:rFonts w:ascii="Arial" w:hAnsi="Arial" w:cs="Arial"/>
          <w:color w:val="000000"/>
        </w:rPr>
      </w:pPr>
      <w:r w:rsidRPr="00D7582F">
        <w:rPr>
          <w:rFonts w:ascii="Arial" w:hAnsi="Arial" w:cs="Arial"/>
          <w:color w:val="000000"/>
        </w:rPr>
        <w:t xml:space="preserve">If </w:t>
      </w:r>
      <w:r w:rsidRPr="00D7582F">
        <w:rPr>
          <w:rFonts w:ascii="Arial" w:hAnsi="Arial" w:cs="Arial"/>
          <w:b/>
          <w:color w:val="000000"/>
        </w:rPr>
        <w:t>any</w:t>
      </w:r>
      <w:r w:rsidRPr="00D7582F">
        <w:rPr>
          <w:rFonts w:ascii="Arial" w:hAnsi="Arial" w:cs="Arial"/>
          <w:color w:val="000000"/>
        </w:rPr>
        <w:t xml:space="preserve"> of the five EQ-5D dimensions has a score of 3, then the EQ-5D-3L Total Score is:</w:t>
      </w:r>
    </w:p>
    <w:p w14:paraId="1E3816FA" w14:textId="77777777" w:rsidR="00D7582F" w:rsidRPr="00D7582F" w:rsidRDefault="00D7582F" w:rsidP="00D7582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1364"/>
        <w:jc w:val="both"/>
        <w:rPr>
          <w:rFonts w:ascii="Arial" w:hAnsi="Arial" w:cs="Arial"/>
        </w:rPr>
      </w:pPr>
      <m:oMathPara>
        <m:oMathParaPr>
          <m:jc m:val="left"/>
        </m:oMathParaPr>
        <m:oMath>
          <m:r>
            <w:rPr>
              <w:rFonts w:ascii="Cambria Math" w:hAnsi="Cambria Math" w:cs="Arial"/>
            </w:rPr>
            <m:t>1-0.081-</m:t>
          </m:r>
          <m:d>
            <m:dPr>
              <m:ctrlPr>
                <w:rPr>
                  <w:rFonts w:ascii="Cambria Math" w:eastAsia="Calibri" w:hAnsi="Cambria Math" w:cs="Arial"/>
                  <w:i/>
                </w:rPr>
              </m:ctrlPr>
            </m:dPr>
            <m:e>
              <m:nary>
                <m:naryPr>
                  <m:chr m:val="∑"/>
                  <m:limLoc m:val="undOvr"/>
                  <m:ctrlPr>
                    <w:rPr>
                      <w:rFonts w:ascii="Cambria Math" w:eastAsia="Calibri" w:hAnsi="Cambria Math" w:cs="Arial"/>
                      <w:i/>
                    </w:rPr>
                  </m:ctrlPr>
                </m:naryPr>
                <m:sub>
                  <m:r>
                    <w:rPr>
                      <w:rFonts w:ascii="Cambria Math" w:hAnsi="Cambria Math" w:cs="Arial"/>
                    </w:rPr>
                    <m:t>1</m:t>
                  </m:r>
                </m:sub>
                <m:sup>
                  <m:r>
                    <w:rPr>
                      <w:rFonts w:ascii="Cambria Math" w:hAnsi="Cambria Math" w:cs="Arial"/>
                    </w:rPr>
                    <m:t>5</m:t>
                  </m:r>
                </m:sup>
                <m:e>
                  <m:r>
                    <w:rPr>
                      <w:rFonts w:ascii="Cambria Math" w:hAnsi="Cambria Math" w:cs="Arial"/>
                    </w:rPr>
                    <m:t>weighted dimension score</m:t>
                  </m:r>
                </m:e>
              </m:nary>
            </m:e>
          </m:d>
          <m:r>
            <w:rPr>
              <w:rFonts w:ascii="Cambria Math" w:hAnsi="Cambria Math" w:cs="Arial"/>
            </w:rPr>
            <m:t>-0.269</m:t>
          </m:r>
        </m:oMath>
      </m:oMathPara>
    </w:p>
    <w:p w14:paraId="68D62645" w14:textId="77777777" w:rsidR="00D7582F" w:rsidRPr="00D7582F" w:rsidRDefault="00D7582F" w:rsidP="00D7582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1368"/>
        <w:jc w:val="both"/>
        <w:rPr>
          <w:rFonts w:ascii="Arial" w:hAnsi="Arial" w:cs="Arial"/>
        </w:rPr>
      </w:pPr>
    </w:p>
    <w:p w14:paraId="7A8720C5" w14:textId="77777777" w:rsidR="00D7582F" w:rsidRPr="00D7582F" w:rsidRDefault="00D7582F" w:rsidP="00D7582F">
      <w:pPr>
        <w:numPr>
          <w:ilvl w:val="0"/>
          <w:numId w:val="2"/>
        </w:numPr>
        <w:tabs>
          <w:tab w:val="left" w:pos="284"/>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644"/>
        <w:contextualSpacing/>
        <w:jc w:val="both"/>
        <w:rPr>
          <w:rFonts w:ascii="Arial" w:hAnsi="Arial" w:cs="Arial"/>
          <w:color w:val="000000"/>
        </w:rPr>
      </w:pPr>
      <w:r w:rsidRPr="00D7582F">
        <w:rPr>
          <w:rFonts w:ascii="Arial" w:hAnsi="Arial" w:cs="Arial"/>
          <w:color w:val="000000"/>
        </w:rPr>
        <w:t xml:space="preserve">If </w:t>
      </w:r>
      <w:r w:rsidRPr="00D7582F">
        <w:rPr>
          <w:rFonts w:ascii="Arial" w:hAnsi="Arial" w:cs="Arial"/>
          <w:b/>
          <w:color w:val="000000"/>
        </w:rPr>
        <w:t>none</w:t>
      </w:r>
      <w:r w:rsidRPr="00D7582F">
        <w:rPr>
          <w:rFonts w:ascii="Arial" w:hAnsi="Arial" w:cs="Arial"/>
          <w:color w:val="000000"/>
        </w:rPr>
        <w:t xml:space="preserve"> of the five EQ-5D dimensions has a score of 3, then the EQ-5D Total Score is:</w:t>
      </w:r>
    </w:p>
    <w:p w14:paraId="2D012180" w14:textId="77777777" w:rsidR="00D7582F" w:rsidRPr="00D7582F" w:rsidRDefault="00D7582F" w:rsidP="00D7582F">
      <w:pPr>
        <w:tabs>
          <w:tab w:val="left" w:pos="284"/>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648"/>
        <w:contextualSpacing/>
        <w:jc w:val="both"/>
        <w:rPr>
          <w:rFonts w:ascii="Arial" w:hAnsi="Arial" w:cs="Arial"/>
          <w:color w:val="000000"/>
        </w:rPr>
      </w:pPr>
    </w:p>
    <w:p w14:paraId="1F6EEFC3" w14:textId="77777777" w:rsidR="00D7582F" w:rsidRPr="00D7582F" w:rsidRDefault="00D7582F" w:rsidP="00D7582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1368"/>
        <w:jc w:val="both"/>
        <w:rPr>
          <w:rFonts w:ascii="Arial" w:hAnsi="Arial" w:cs="Arial"/>
        </w:rPr>
      </w:pPr>
      <m:oMathPara>
        <m:oMathParaPr>
          <m:jc m:val="left"/>
        </m:oMathParaPr>
        <m:oMath>
          <m:r>
            <w:rPr>
              <w:rFonts w:ascii="Cambria Math" w:hAnsi="Cambria Math" w:cs="Arial"/>
            </w:rPr>
            <m:t>1-0.081-</m:t>
          </m:r>
          <m:d>
            <m:dPr>
              <m:ctrlPr>
                <w:rPr>
                  <w:rFonts w:ascii="Cambria Math" w:eastAsia="Calibri" w:hAnsi="Cambria Math" w:cs="Arial"/>
                  <w:i/>
                </w:rPr>
              </m:ctrlPr>
            </m:dPr>
            <m:e>
              <m:nary>
                <m:naryPr>
                  <m:chr m:val="∑"/>
                  <m:limLoc m:val="undOvr"/>
                  <m:ctrlPr>
                    <w:rPr>
                      <w:rFonts w:ascii="Cambria Math" w:eastAsia="Calibri" w:hAnsi="Cambria Math" w:cs="Arial"/>
                      <w:i/>
                    </w:rPr>
                  </m:ctrlPr>
                </m:naryPr>
                <m:sub>
                  <m:r>
                    <w:rPr>
                      <w:rFonts w:ascii="Cambria Math" w:hAnsi="Cambria Math" w:cs="Arial"/>
                    </w:rPr>
                    <m:t>1</m:t>
                  </m:r>
                </m:sub>
                <m:sup>
                  <m:r>
                    <w:rPr>
                      <w:rFonts w:ascii="Cambria Math" w:hAnsi="Cambria Math" w:cs="Arial"/>
                    </w:rPr>
                    <m:t>5</m:t>
                  </m:r>
                </m:sup>
                <m:e>
                  <m:r>
                    <w:rPr>
                      <w:rFonts w:ascii="Cambria Math" w:hAnsi="Cambria Math" w:cs="Arial"/>
                    </w:rPr>
                    <m:t>weighted dimension score</m:t>
                  </m:r>
                </m:e>
              </m:nary>
            </m:e>
          </m:d>
        </m:oMath>
      </m:oMathPara>
    </w:p>
    <w:p w14:paraId="7DF0D185" w14:textId="77777777" w:rsidR="00D7582F" w:rsidRPr="00D7582F" w:rsidRDefault="00D7582F" w:rsidP="00D7582F">
      <w:pPr>
        <w:spacing w:after="0" w:line="480" w:lineRule="auto"/>
        <w:rPr>
          <w:rFonts w:ascii="Arial" w:hAnsi="Arial" w:cs="Arial"/>
        </w:rPr>
      </w:pPr>
    </w:p>
    <w:p w14:paraId="1AA2D8AD" w14:textId="77777777" w:rsidR="00D7582F" w:rsidRPr="00D7582F" w:rsidRDefault="00D7582F" w:rsidP="00D7582F">
      <w:pPr>
        <w:spacing w:after="0" w:line="480" w:lineRule="auto"/>
        <w:rPr>
          <w:rFonts w:ascii="Arial" w:hAnsi="Arial" w:cs="Arial"/>
          <w:lang w:val="en-GB"/>
        </w:rPr>
      </w:pPr>
      <w:r w:rsidRPr="00D7582F">
        <w:rPr>
          <w:rFonts w:ascii="Arial" w:hAnsi="Arial" w:cs="Arial"/>
        </w:rPr>
        <w:t>The EQ-5D-3L weightings are presented below (from Dolan et al 1995)</w:t>
      </w:r>
      <w:r w:rsidRPr="00D7582F">
        <w:rPr>
          <w:rFonts w:ascii="Arial" w:hAnsi="Arial" w:cs="Arial"/>
          <w:lang w:val="en-G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26"/>
        <w:gridCol w:w="1589"/>
        <w:gridCol w:w="1530"/>
        <w:gridCol w:w="1530"/>
      </w:tblGrid>
      <w:tr w:rsidR="00D7582F" w:rsidRPr="00D7582F" w14:paraId="6032A3ED" w14:textId="77777777" w:rsidTr="00016405">
        <w:trPr>
          <w:trHeight w:val="305"/>
          <w:jc w:val="center"/>
        </w:trPr>
        <w:tc>
          <w:tcPr>
            <w:tcW w:w="2726" w:type="dxa"/>
            <w:tcBorders>
              <w:top w:val="single" w:sz="4" w:space="0" w:color="auto"/>
              <w:left w:val="single" w:sz="4" w:space="0" w:color="auto"/>
              <w:bottom w:val="single" w:sz="4" w:space="0" w:color="auto"/>
              <w:right w:val="single" w:sz="4" w:space="0" w:color="auto"/>
            </w:tcBorders>
            <w:vAlign w:val="bottom"/>
            <w:hideMark/>
          </w:tcPr>
          <w:p w14:paraId="745F13FA" w14:textId="77777777" w:rsidR="00D7582F" w:rsidRPr="00D7582F" w:rsidRDefault="00D7582F" w:rsidP="00D7582F">
            <w:pPr>
              <w:keepNext/>
              <w:keepLines/>
              <w:spacing w:after="0" w:line="480" w:lineRule="auto"/>
              <w:ind w:left="360" w:hanging="189"/>
              <w:rPr>
                <w:rFonts w:ascii="Arial" w:eastAsia="Calibri" w:hAnsi="Arial" w:cs="Arial"/>
                <w:b/>
              </w:rPr>
            </w:pPr>
            <w:r w:rsidRPr="00D7582F">
              <w:rPr>
                <w:rFonts w:ascii="Arial" w:hAnsi="Arial" w:cs="Arial"/>
                <w:b/>
              </w:rPr>
              <w:lastRenderedPageBreak/>
              <w:t>EQ-5D Dimension</w:t>
            </w:r>
          </w:p>
        </w:tc>
        <w:tc>
          <w:tcPr>
            <w:tcW w:w="1589" w:type="dxa"/>
            <w:tcBorders>
              <w:top w:val="single" w:sz="4" w:space="0" w:color="auto"/>
              <w:left w:val="single" w:sz="4" w:space="0" w:color="auto"/>
              <w:bottom w:val="single" w:sz="4" w:space="0" w:color="auto"/>
              <w:right w:val="single" w:sz="4" w:space="0" w:color="auto"/>
            </w:tcBorders>
            <w:vAlign w:val="bottom"/>
            <w:hideMark/>
          </w:tcPr>
          <w:p w14:paraId="7E8E4152" w14:textId="77777777" w:rsidR="00D7582F" w:rsidRPr="00D7582F" w:rsidRDefault="00D7582F" w:rsidP="00D7582F">
            <w:pPr>
              <w:keepNext/>
              <w:keepLines/>
              <w:spacing w:after="0" w:line="480" w:lineRule="auto"/>
              <w:ind w:firstLine="4"/>
              <w:jc w:val="center"/>
              <w:rPr>
                <w:rFonts w:ascii="Arial" w:eastAsia="Calibri" w:hAnsi="Arial" w:cs="Arial"/>
                <w:b/>
              </w:rPr>
            </w:pPr>
            <w:r w:rsidRPr="00D7582F">
              <w:rPr>
                <w:rFonts w:ascii="Arial" w:hAnsi="Arial" w:cs="Arial"/>
                <w:b/>
              </w:rPr>
              <w:t>Score = 1</w:t>
            </w:r>
          </w:p>
        </w:tc>
        <w:tc>
          <w:tcPr>
            <w:tcW w:w="1530" w:type="dxa"/>
            <w:tcBorders>
              <w:top w:val="single" w:sz="4" w:space="0" w:color="auto"/>
              <w:left w:val="single" w:sz="4" w:space="0" w:color="auto"/>
              <w:bottom w:val="single" w:sz="4" w:space="0" w:color="auto"/>
              <w:right w:val="single" w:sz="4" w:space="0" w:color="auto"/>
            </w:tcBorders>
            <w:vAlign w:val="bottom"/>
            <w:hideMark/>
          </w:tcPr>
          <w:p w14:paraId="326CEF62" w14:textId="77777777" w:rsidR="00D7582F" w:rsidRPr="00D7582F" w:rsidRDefault="00D7582F" w:rsidP="00D7582F">
            <w:pPr>
              <w:keepNext/>
              <w:keepLines/>
              <w:spacing w:after="0" w:line="480" w:lineRule="auto"/>
              <w:ind w:left="-38"/>
              <w:jc w:val="center"/>
              <w:rPr>
                <w:rFonts w:ascii="Arial" w:eastAsia="Calibri" w:hAnsi="Arial" w:cs="Arial"/>
                <w:b/>
              </w:rPr>
            </w:pPr>
            <w:r w:rsidRPr="00D7582F">
              <w:rPr>
                <w:rFonts w:ascii="Arial" w:hAnsi="Arial" w:cs="Arial"/>
                <w:b/>
              </w:rPr>
              <w:t>Score = 2</w:t>
            </w:r>
          </w:p>
        </w:tc>
        <w:tc>
          <w:tcPr>
            <w:tcW w:w="1530" w:type="dxa"/>
            <w:tcBorders>
              <w:top w:val="single" w:sz="4" w:space="0" w:color="auto"/>
              <w:left w:val="single" w:sz="4" w:space="0" w:color="auto"/>
              <w:bottom w:val="single" w:sz="4" w:space="0" w:color="auto"/>
              <w:right w:val="single" w:sz="4" w:space="0" w:color="auto"/>
            </w:tcBorders>
            <w:vAlign w:val="bottom"/>
            <w:hideMark/>
          </w:tcPr>
          <w:p w14:paraId="1828618A" w14:textId="77777777" w:rsidR="00D7582F" w:rsidRPr="00D7582F" w:rsidRDefault="00D7582F" w:rsidP="00D7582F">
            <w:pPr>
              <w:keepNext/>
              <w:keepLines/>
              <w:spacing w:after="0" w:line="480" w:lineRule="auto"/>
              <w:jc w:val="center"/>
              <w:rPr>
                <w:rFonts w:ascii="Arial" w:eastAsia="Calibri" w:hAnsi="Arial" w:cs="Arial"/>
                <w:b/>
              </w:rPr>
            </w:pPr>
            <w:r w:rsidRPr="00D7582F">
              <w:rPr>
                <w:rFonts w:ascii="Arial" w:hAnsi="Arial" w:cs="Arial"/>
                <w:b/>
              </w:rPr>
              <w:t>Score = 3</w:t>
            </w:r>
          </w:p>
        </w:tc>
      </w:tr>
      <w:tr w:rsidR="00D7582F" w:rsidRPr="00D7582F" w14:paraId="1717E9C9" w14:textId="77777777" w:rsidTr="00016405">
        <w:trPr>
          <w:trHeight w:val="341"/>
          <w:jc w:val="center"/>
        </w:trPr>
        <w:tc>
          <w:tcPr>
            <w:tcW w:w="2726" w:type="dxa"/>
            <w:tcBorders>
              <w:top w:val="single" w:sz="4" w:space="0" w:color="auto"/>
              <w:left w:val="single" w:sz="4" w:space="0" w:color="auto"/>
              <w:bottom w:val="single" w:sz="4" w:space="0" w:color="auto"/>
              <w:right w:val="single" w:sz="4" w:space="0" w:color="auto"/>
            </w:tcBorders>
            <w:vAlign w:val="bottom"/>
            <w:hideMark/>
          </w:tcPr>
          <w:p w14:paraId="11C7AF2A" w14:textId="77777777" w:rsidR="00D7582F" w:rsidRPr="00D7582F" w:rsidRDefault="00D7582F" w:rsidP="00D7582F">
            <w:pPr>
              <w:keepNext/>
              <w:keepLines/>
              <w:spacing w:after="0" w:line="480" w:lineRule="auto"/>
              <w:ind w:left="360" w:hanging="189"/>
              <w:rPr>
                <w:rFonts w:ascii="Arial" w:eastAsia="Calibri" w:hAnsi="Arial" w:cs="Arial"/>
              </w:rPr>
            </w:pPr>
            <w:r w:rsidRPr="00D7582F">
              <w:rPr>
                <w:rFonts w:ascii="Arial" w:hAnsi="Arial" w:cs="Arial"/>
              </w:rPr>
              <w:t>Mobility</w:t>
            </w:r>
          </w:p>
        </w:tc>
        <w:tc>
          <w:tcPr>
            <w:tcW w:w="1589" w:type="dxa"/>
            <w:tcBorders>
              <w:top w:val="single" w:sz="4" w:space="0" w:color="auto"/>
              <w:left w:val="single" w:sz="4" w:space="0" w:color="auto"/>
              <w:bottom w:val="single" w:sz="4" w:space="0" w:color="auto"/>
              <w:right w:val="single" w:sz="4" w:space="0" w:color="auto"/>
            </w:tcBorders>
            <w:vAlign w:val="bottom"/>
            <w:hideMark/>
          </w:tcPr>
          <w:p w14:paraId="34979F99" w14:textId="77777777" w:rsidR="00D7582F" w:rsidRPr="00D7582F" w:rsidRDefault="00D7582F" w:rsidP="00D7582F">
            <w:pPr>
              <w:keepNext/>
              <w:keepLines/>
              <w:spacing w:after="0" w:line="480" w:lineRule="auto"/>
              <w:ind w:firstLine="4"/>
              <w:jc w:val="center"/>
              <w:rPr>
                <w:rFonts w:ascii="Arial" w:eastAsia="Calibri" w:hAnsi="Arial" w:cs="Arial"/>
              </w:rPr>
            </w:pPr>
            <w:r w:rsidRPr="00D7582F">
              <w:rPr>
                <w:rFonts w:ascii="Arial" w:hAnsi="Arial" w:cs="Arial"/>
              </w:rPr>
              <w:t>0</w:t>
            </w:r>
          </w:p>
        </w:tc>
        <w:tc>
          <w:tcPr>
            <w:tcW w:w="1530" w:type="dxa"/>
            <w:tcBorders>
              <w:top w:val="single" w:sz="4" w:space="0" w:color="auto"/>
              <w:left w:val="single" w:sz="4" w:space="0" w:color="auto"/>
              <w:bottom w:val="single" w:sz="4" w:space="0" w:color="auto"/>
              <w:right w:val="single" w:sz="4" w:space="0" w:color="auto"/>
            </w:tcBorders>
            <w:vAlign w:val="bottom"/>
            <w:hideMark/>
          </w:tcPr>
          <w:p w14:paraId="37D2730B" w14:textId="77777777" w:rsidR="00D7582F" w:rsidRPr="00D7582F" w:rsidRDefault="00D7582F" w:rsidP="00D7582F">
            <w:pPr>
              <w:keepNext/>
              <w:keepLines/>
              <w:spacing w:after="0" w:line="480" w:lineRule="auto"/>
              <w:ind w:left="-38"/>
              <w:jc w:val="center"/>
              <w:rPr>
                <w:rFonts w:ascii="Arial" w:eastAsia="Calibri" w:hAnsi="Arial" w:cs="Arial"/>
              </w:rPr>
            </w:pPr>
            <w:r w:rsidRPr="00D7582F">
              <w:rPr>
                <w:rFonts w:ascii="Arial" w:hAnsi="Arial" w:cs="Arial"/>
              </w:rPr>
              <w:t>0.069</w:t>
            </w:r>
          </w:p>
        </w:tc>
        <w:tc>
          <w:tcPr>
            <w:tcW w:w="1530" w:type="dxa"/>
            <w:tcBorders>
              <w:top w:val="single" w:sz="4" w:space="0" w:color="auto"/>
              <w:left w:val="single" w:sz="4" w:space="0" w:color="auto"/>
              <w:bottom w:val="single" w:sz="4" w:space="0" w:color="auto"/>
              <w:right w:val="single" w:sz="4" w:space="0" w:color="auto"/>
            </w:tcBorders>
            <w:vAlign w:val="bottom"/>
            <w:hideMark/>
          </w:tcPr>
          <w:p w14:paraId="1F944B42" w14:textId="77777777" w:rsidR="00D7582F" w:rsidRPr="00D7582F" w:rsidRDefault="00D7582F" w:rsidP="00D7582F">
            <w:pPr>
              <w:keepNext/>
              <w:keepLines/>
              <w:spacing w:after="0" w:line="480" w:lineRule="auto"/>
              <w:jc w:val="center"/>
              <w:rPr>
                <w:rFonts w:ascii="Arial" w:eastAsia="Calibri" w:hAnsi="Arial" w:cs="Arial"/>
              </w:rPr>
            </w:pPr>
            <w:r w:rsidRPr="00D7582F">
              <w:rPr>
                <w:rFonts w:ascii="Arial" w:hAnsi="Arial" w:cs="Arial"/>
              </w:rPr>
              <w:t>0.314</w:t>
            </w:r>
          </w:p>
        </w:tc>
      </w:tr>
      <w:tr w:rsidR="00D7582F" w:rsidRPr="00D7582F" w14:paraId="6DD7DC12" w14:textId="77777777" w:rsidTr="00016405">
        <w:trPr>
          <w:jc w:val="center"/>
        </w:trPr>
        <w:tc>
          <w:tcPr>
            <w:tcW w:w="2726" w:type="dxa"/>
            <w:tcBorders>
              <w:top w:val="single" w:sz="4" w:space="0" w:color="auto"/>
              <w:left w:val="single" w:sz="4" w:space="0" w:color="auto"/>
              <w:bottom w:val="single" w:sz="4" w:space="0" w:color="auto"/>
              <w:right w:val="single" w:sz="4" w:space="0" w:color="auto"/>
            </w:tcBorders>
            <w:vAlign w:val="bottom"/>
            <w:hideMark/>
          </w:tcPr>
          <w:p w14:paraId="0B709073" w14:textId="77777777" w:rsidR="00D7582F" w:rsidRPr="00D7582F" w:rsidRDefault="00D7582F" w:rsidP="00D7582F">
            <w:pPr>
              <w:keepNext/>
              <w:keepLines/>
              <w:spacing w:after="0" w:line="480" w:lineRule="auto"/>
              <w:ind w:left="360" w:hanging="189"/>
              <w:rPr>
                <w:rFonts w:ascii="Arial" w:eastAsia="Calibri" w:hAnsi="Arial" w:cs="Arial"/>
              </w:rPr>
            </w:pPr>
            <w:r w:rsidRPr="00D7582F">
              <w:rPr>
                <w:rFonts w:ascii="Arial" w:hAnsi="Arial" w:cs="Arial"/>
              </w:rPr>
              <w:t>Self-Care</w:t>
            </w:r>
          </w:p>
        </w:tc>
        <w:tc>
          <w:tcPr>
            <w:tcW w:w="1589" w:type="dxa"/>
            <w:tcBorders>
              <w:top w:val="single" w:sz="4" w:space="0" w:color="auto"/>
              <w:left w:val="single" w:sz="4" w:space="0" w:color="auto"/>
              <w:bottom w:val="single" w:sz="4" w:space="0" w:color="auto"/>
              <w:right w:val="single" w:sz="4" w:space="0" w:color="auto"/>
            </w:tcBorders>
            <w:vAlign w:val="bottom"/>
            <w:hideMark/>
          </w:tcPr>
          <w:p w14:paraId="786249BD" w14:textId="77777777" w:rsidR="00D7582F" w:rsidRPr="00D7582F" w:rsidRDefault="00D7582F" w:rsidP="00D7582F">
            <w:pPr>
              <w:keepNext/>
              <w:keepLines/>
              <w:spacing w:after="0" w:line="480" w:lineRule="auto"/>
              <w:ind w:firstLine="4"/>
              <w:jc w:val="center"/>
              <w:rPr>
                <w:rFonts w:ascii="Arial" w:eastAsia="Calibri" w:hAnsi="Arial" w:cs="Arial"/>
              </w:rPr>
            </w:pPr>
            <w:r w:rsidRPr="00D7582F">
              <w:rPr>
                <w:rFonts w:ascii="Arial" w:hAnsi="Arial" w:cs="Arial"/>
              </w:rPr>
              <w:t>0</w:t>
            </w:r>
          </w:p>
        </w:tc>
        <w:tc>
          <w:tcPr>
            <w:tcW w:w="1530" w:type="dxa"/>
            <w:tcBorders>
              <w:top w:val="single" w:sz="4" w:space="0" w:color="auto"/>
              <w:left w:val="single" w:sz="4" w:space="0" w:color="auto"/>
              <w:bottom w:val="single" w:sz="4" w:space="0" w:color="auto"/>
              <w:right w:val="single" w:sz="4" w:space="0" w:color="auto"/>
            </w:tcBorders>
            <w:vAlign w:val="bottom"/>
            <w:hideMark/>
          </w:tcPr>
          <w:p w14:paraId="6DB3E02D" w14:textId="77777777" w:rsidR="00D7582F" w:rsidRPr="00D7582F" w:rsidRDefault="00D7582F" w:rsidP="00D7582F">
            <w:pPr>
              <w:keepNext/>
              <w:keepLines/>
              <w:spacing w:after="0" w:line="480" w:lineRule="auto"/>
              <w:ind w:left="-38"/>
              <w:jc w:val="center"/>
              <w:rPr>
                <w:rFonts w:ascii="Arial" w:eastAsia="Calibri" w:hAnsi="Arial" w:cs="Arial"/>
              </w:rPr>
            </w:pPr>
            <w:r w:rsidRPr="00D7582F">
              <w:rPr>
                <w:rFonts w:ascii="Arial" w:hAnsi="Arial" w:cs="Arial"/>
              </w:rPr>
              <w:t>0.104</w:t>
            </w:r>
          </w:p>
        </w:tc>
        <w:tc>
          <w:tcPr>
            <w:tcW w:w="1530" w:type="dxa"/>
            <w:tcBorders>
              <w:top w:val="single" w:sz="4" w:space="0" w:color="auto"/>
              <w:left w:val="single" w:sz="4" w:space="0" w:color="auto"/>
              <w:bottom w:val="single" w:sz="4" w:space="0" w:color="auto"/>
              <w:right w:val="single" w:sz="4" w:space="0" w:color="auto"/>
            </w:tcBorders>
            <w:vAlign w:val="bottom"/>
            <w:hideMark/>
          </w:tcPr>
          <w:p w14:paraId="28AC1CC1" w14:textId="77777777" w:rsidR="00D7582F" w:rsidRPr="00D7582F" w:rsidRDefault="00D7582F" w:rsidP="00D7582F">
            <w:pPr>
              <w:keepNext/>
              <w:keepLines/>
              <w:spacing w:after="0" w:line="480" w:lineRule="auto"/>
              <w:jc w:val="center"/>
              <w:rPr>
                <w:rFonts w:ascii="Arial" w:eastAsia="Calibri" w:hAnsi="Arial" w:cs="Arial"/>
              </w:rPr>
            </w:pPr>
            <w:r w:rsidRPr="00D7582F">
              <w:rPr>
                <w:rFonts w:ascii="Arial" w:hAnsi="Arial" w:cs="Arial"/>
              </w:rPr>
              <w:t>0.214</w:t>
            </w:r>
          </w:p>
        </w:tc>
      </w:tr>
      <w:tr w:rsidR="00D7582F" w:rsidRPr="00D7582F" w14:paraId="7DC28A9F" w14:textId="77777777" w:rsidTr="00016405">
        <w:trPr>
          <w:jc w:val="center"/>
        </w:trPr>
        <w:tc>
          <w:tcPr>
            <w:tcW w:w="2726" w:type="dxa"/>
            <w:tcBorders>
              <w:top w:val="single" w:sz="4" w:space="0" w:color="auto"/>
              <w:left w:val="single" w:sz="4" w:space="0" w:color="auto"/>
              <w:bottom w:val="single" w:sz="4" w:space="0" w:color="auto"/>
              <w:right w:val="single" w:sz="4" w:space="0" w:color="auto"/>
            </w:tcBorders>
            <w:vAlign w:val="bottom"/>
            <w:hideMark/>
          </w:tcPr>
          <w:p w14:paraId="0D229514" w14:textId="77777777" w:rsidR="00D7582F" w:rsidRPr="00D7582F" w:rsidRDefault="00D7582F" w:rsidP="00D7582F">
            <w:pPr>
              <w:keepNext/>
              <w:keepLines/>
              <w:spacing w:after="0" w:line="480" w:lineRule="auto"/>
              <w:ind w:left="360" w:hanging="189"/>
              <w:rPr>
                <w:rFonts w:ascii="Arial" w:eastAsia="Calibri" w:hAnsi="Arial" w:cs="Arial"/>
              </w:rPr>
            </w:pPr>
            <w:r w:rsidRPr="00D7582F">
              <w:rPr>
                <w:rFonts w:ascii="Arial" w:hAnsi="Arial" w:cs="Arial"/>
              </w:rPr>
              <w:t>Usual Activities</w:t>
            </w:r>
          </w:p>
        </w:tc>
        <w:tc>
          <w:tcPr>
            <w:tcW w:w="1589" w:type="dxa"/>
            <w:tcBorders>
              <w:top w:val="single" w:sz="4" w:space="0" w:color="auto"/>
              <w:left w:val="single" w:sz="4" w:space="0" w:color="auto"/>
              <w:bottom w:val="single" w:sz="4" w:space="0" w:color="auto"/>
              <w:right w:val="single" w:sz="4" w:space="0" w:color="auto"/>
            </w:tcBorders>
            <w:vAlign w:val="bottom"/>
            <w:hideMark/>
          </w:tcPr>
          <w:p w14:paraId="02BDE188" w14:textId="77777777" w:rsidR="00D7582F" w:rsidRPr="00D7582F" w:rsidRDefault="00D7582F" w:rsidP="00D7582F">
            <w:pPr>
              <w:keepNext/>
              <w:keepLines/>
              <w:spacing w:after="0" w:line="480" w:lineRule="auto"/>
              <w:ind w:firstLine="4"/>
              <w:jc w:val="center"/>
              <w:rPr>
                <w:rFonts w:ascii="Arial" w:eastAsia="Calibri" w:hAnsi="Arial" w:cs="Arial"/>
              </w:rPr>
            </w:pPr>
            <w:r w:rsidRPr="00D7582F">
              <w:rPr>
                <w:rFonts w:ascii="Arial" w:hAnsi="Arial" w:cs="Arial"/>
              </w:rPr>
              <w:t>0</w:t>
            </w:r>
          </w:p>
        </w:tc>
        <w:tc>
          <w:tcPr>
            <w:tcW w:w="1530" w:type="dxa"/>
            <w:tcBorders>
              <w:top w:val="single" w:sz="4" w:space="0" w:color="auto"/>
              <w:left w:val="single" w:sz="4" w:space="0" w:color="auto"/>
              <w:bottom w:val="single" w:sz="4" w:space="0" w:color="auto"/>
              <w:right w:val="single" w:sz="4" w:space="0" w:color="auto"/>
            </w:tcBorders>
            <w:vAlign w:val="bottom"/>
            <w:hideMark/>
          </w:tcPr>
          <w:p w14:paraId="4981D9E6" w14:textId="77777777" w:rsidR="00D7582F" w:rsidRPr="00D7582F" w:rsidRDefault="00D7582F" w:rsidP="00D7582F">
            <w:pPr>
              <w:keepNext/>
              <w:keepLines/>
              <w:spacing w:after="0" w:line="480" w:lineRule="auto"/>
              <w:ind w:left="-38"/>
              <w:jc w:val="center"/>
              <w:rPr>
                <w:rFonts w:ascii="Arial" w:eastAsia="Calibri" w:hAnsi="Arial" w:cs="Arial"/>
              </w:rPr>
            </w:pPr>
            <w:r w:rsidRPr="00D7582F">
              <w:rPr>
                <w:rFonts w:ascii="Arial" w:hAnsi="Arial" w:cs="Arial"/>
              </w:rPr>
              <w:t>0.036</w:t>
            </w:r>
          </w:p>
        </w:tc>
        <w:tc>
          <w:tcPr>
            <w:tcW w:w="1530" w:type="dxa"/>
            <w:tcBorders>
              <w:top w:val="single" w:sz="4" w:space="0" w:color="auto"/>
              <w:left w:val="single" w:sz="4" w:space="0" w:color="auto"/>
              <w:bottom w:val="single" w:sz="4" w:space="0" w:color="auto"/>
              <w:right w:val="single" w:sz="4" w:space="0" w:color="auto"/>
            </w:tcBorders>
            <w:vAlign w:val="bottom"/>
            <w:hideMark/>
          </w:tcPr>
          <w:p w14:paraId="15912EF1" w14:textId="77777777" w:rsidR="00D7582F" w:rsidRPr="00D7582F" w:rsidRDefault="00D7582F" w:rsidP="00D7582F">
            <w:pPr>
              <w:keepNext/>
              <w:keepLines/>
              <w:spacing w:after="0" w:line="480" w:lineRule="auto"/>
              <w:jc w:val="center"/>
              <w:rPr>
                <w:rFonts w:ascii="Arial" w:eastAsia="Calibri" w:hAnsi="Arial" w:cs="Arial"/>
              </w:rPr>
            </w:pPr>
            <w:r w:rsidRPr="00D7582F">
              <w:rPr>
                <w:rFonts w:ascii="Arial" w:hAnsi="Arial" w:cs="Arial"/>
              </w:rPr>
              <w:t>0.094</w:t>
            </w:r>
          </w:p>
        </w:tc>
      </w:tr>
      <w:tr w:rsidR="00D7582F" w:rsidRPr="00D7582F" w14:paraId="4D234667" w14:textId="77777777" w:rsidTr="00016405">
        <w:trPr>
          <w:trHeight w:val="197"/>
          <w:jc w:val="center"/>
        </w:trPr>
        <w:tc>
          <w:tcPr>
            <w:tcW w:w="2726" w:type="dxa"/>
            <w:tcBorders>
              <w:top w:val="single" w:sz="4" w:space="0" w:color="auto"/>
              <w:left w:val="single" w:sz="4" w:space="0" w:color="auto"/>
              <w:bottom w:val="single" w:sz="4" w:space="0" w:color="auto"/>
              <w:right w:val="single" w:sz="4" w:space="0" w:color="auto"/>
            </w:tcBorders>
            <w:vAlign w:val="bottom"/>
            <w:hideMark/>
          </w:tcPr>
          <w:p w14:paraId="2B4CE302" w14:textId="77777777" w:rsidR="00D7582F" w:rsidRPr="00D7582F" w:rsidRDefault="00D7582F" w:rsidP="00D7582F">
            <w:pPr>
              <w:keepNext/>
              <w:keepLines/>
              <w:spacing w:after="0" w:line="480" w:lineRule="auto"/>
              <w:ind w:left="360" w:hanging="189"/>
              <w:rPr>
                <w:rFonts w:ascii="Arial" w:eastAsia="Calibri" w:hAnsi="Arial" w:cs="Arial"/>
              </w:rPr>
            </w:pPr>
            <w:r w:rsidRPr="00D7582F">
              <w:rPr>
                <w:rFonts w:ascii="Arial" w:hAnsi="Arial" w:cs="Arial"/>
              </w:rPr>
              <w:t>Pain/Discomfort</w:t>
            </w:r>
          </w:p>
        </w:tc>
        <w:tc>
          <w:tcPr>
            <w:tcW w:w="1589" w:type="dxa"/>
            <w:tcBorders>
              <w:top w:val="single" w:sz="4" w:space="0" w:color="auto"/>
              <w:left w:val="single" w:sz="4" w:space="0" w:color="auto"/>
              <w:bottom w:val="single" w:sz="4" w:space="0" w:color="auto"/>
              <w:right w:val="single" w:sz="4" w:space="0" w:color="auto"/>
            </w:tcBorders>
            <w:vAlign w:val="bottom"/>
            <w:hideMark/>
          </w:tcPr>
          <w:p w14:paraId="3FAD9746" w14:textId="77777777" w:rsidR="00D7582F" w:rsidRPr="00D7582F" w:rsidRDefault="00D7582F" w:rsidP="00D7582F">
            <w:pPr>
              <w:keepNext/>
              <w:keepLines/>
              <w:spacing w:after="0" w:line="480" w:lineRule="auto"/>
              <w:ind w:firstLine="4"/>
              <w:jc w:val="center"/>
              <w:rPr>
                <w:rFonts w:ascii="Arial" w:eastAsia="Calibri" w:hAnsi="Arial" w:cs="Arial"/>
              </w:rPr>
            </w:pPr>
            <w:r w:rsidRPr="00D7582F">
              <w:rPr>
                <w:rFonts w:ascii="Arial" w:hAnsi="Arial" w:cs="Arial"/>
              </w:rPr>
              <w:t>0</w:t>
            </w:r>
          </w:p>
        </w:tc>
        <w:tc>
          <w:tcPr>
            <w:tcW w:w="1530" w:type="dxa"/>
            <w:tcBorders>
              <w:top w:val="single" w:sz="4" w:space="0" w:color="auto"/>
              <w:left w:val="single" w:sz="4" w:space="0" w:color="auto"/>
              <w:bottom w:val="single" w:sz="4" w:space="0" w:color="auto"/>
              <w:right w:val="single" w:sz="4" w:space="0" w:color="auto"/>
            </w:tcBorders>
            <w:vAlign w:val="bottom"/>
            <w:hideMark/>
          </w:tcPr>
          <w:p w14:paraId="01912037" w14:textId="77777777" w:rsidR="00D7582F" w:rsidRPr="00D7582F" w:rsidRDefault="00D7582F" w:rsidP="00D7582F">
            <w:pPr>
              <w:keepNext/>
              <w:keepLines/>
              <w:spacing w:after="0" w:line="480" w:lineRule="auto"/>
              <w:ind w:left="-38"/>
              <w:jc w:val="center"/>
              <w:rPr>
                <w:rFonts w:ascii="Arial" w:eastAsia="Calibri" w:hAnsi="Arial" w:cs="Arial"/>
              </w:rPr>
            </w:pPr>
            <w:r w:rsidRPr="00D7582F">
              <w:rPr>
                <w:rFonts w:ascii="Arial" w:hAnsi="Arial" w:cs="Arial"/>
              </w:rPr>
              <w:t>0.123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378D91E8" w14:textId="77777777" w:rsidR="00D7582F" w:rsidRPr="00D7582F" w:rsidRDefault="00D7582F" w:rsidP="00D7582F">
            <w:pPr>
              <w:keepNext/>
              <w:keepLines/>
              <w:spacing w:after="0" w:line="480" w:lineRule="auto"/>
              <w:jc w:val="center"/>
              <w:rPr>
                <w:rFonts w:ascii="Arial" w:eastAsia="Calibri" w:hAnsi="Arial" w:cs="Arial"/>
              </w:rPr>
            </w:pPr>
            <w:r w:rsidRPr="00D7582F">
              <w:rPr>
                <w:rFonts w:ascii="Arial" w:hAnsi="Arial" w:cs="Arial"/>
              </w:rPr>
              <w:t>0.386</w:t>
            </w:r>
          </w:p>
        </w:tc>
      </w:tr>
      <w:tr w:rsidR="00D7582F" w:rsidRPr="00D7582F" w14:paraId="454144CC" w14:textId="77777777" w:rsidTr="00016405">
        <w:trPr>
          <w:trHeight w:val="233"/>
          <w:jc w:val="center"/>
        </w:trPr>
        <w:tc>
          <w:tcPr>
            <w:tcW w:w="2726" w:type="dxa"/>
            <w:tcBorders>
              <w:top w:val="single" w:sz="4" w:space="0" w:color="auto"/>
              <w:left w:val="single" w:sz="4" w:space="0" w:color="auto"/>
              <w:bottom w:val="single" w:sz="4" w:space="0" w:color="auto"/>
              <w:right w:val="single" w:sz="4" w:space="0" w:color="auto"/>
            </w:tcBorders>
            <w:vAlign w:val="bottom"/>
            <w:hideMark/>
          </w:tcPr>
          <w:p w14:paraId="5D50A98B" w14:textId="77777777" w:rsidR="00D7582F" w:rsidRPr="00D7582F" w:rsidRDefault="00D7582F" w:rsidP="00D7582F">
            <w:pPr>
              <w:keepNext/>
              <w:keepLines/>
              <w:spacing w:after="0" w:line="480" w:lineRule="auto"/>
              <w:ind w:left="360" w:hanging="189"/>
              <w:rPr>
                <w:rFonts w:ascii="Arial" w:eastAsia="Calibri" w:hAnsi="Arial" w:cs="Arial"/>
              </w:rPr>
            </w:pPr>
            <w:r w:rsidRPr="00D7582F">
              <w:rPr>
                <w:rFonts w:ascii="Arial" w:hAnsi="Arial" w:cs="Arial"/>
              </w:rPr>
              <w:t>Anxiety/Depression</w:t>
            </w:r>
          </w:p>
        </w:tc>
        <w:tc>
          <w:tcPr>
            <w:tcW w:w="1589" w:type="dxa"/>
            <w:tcBorders>
              <w:top w:val="single" w:sz="4" w:space="0" w:color="auto"/>
              <w:left w:val="single" w:sz="4" w:space="0" w:color="auto"/>
              <w:bottom w:val="single" w:sz="4" w:space="0" w:color="auto"/>
              <w:right w:val="single" w:sz="4" w:space="0" w:color="auto"/>
            </w:tcBorders>
            <w:vAlign w:val="bottom"/>
            <w:hideMark/>
          </w:tcPr>
          <w:p w14:paraId="7A852850" w14:textId="77777777" w:rsidR="00D7582F" w:rsidRPr="00D7582F" w:rsidRDefault="00D7582F" w:rsidP="00D7582F">
            <w:pPr>
              <w:keepNext/>
              <w:keepLines/>
              <w:spacing w:after="0" w:line="480" w:lineRule="auto"/>
              <w:ind w:firstLine="4"/>
              <w:jc w:val="center"/>
              <w:rPr>
                <w:rFonts w:ascii="Arial" w:eastAsia="Calibri" w:hAnsi="Arial" w:cs="Arial"/>
              </w:rPr>
            </w:pPr>
            <w:r w:rsidRPr="00D7582F">
              <w:rPr>
                <w:rFonts w:ascii="Arial" w:hAnsi="Arial" w:cs="Arial"/>
              </w:rPr>
              <w:t>0</w:t>
            </w:r>
          </w:p>
        </w:tc>
        <w:tc>
          <w:tcPr>
            <w:tcW w:w="1530" w:type="dxa"/>
            <w:tcBorders>
              <w:top w:val="single" w:sz="4" w:space="0" w:color="auto"/>
              <w:left w:val="single" w:sz="4" w:space="0" w:color="auto"/>
              <w:bottom w:val="single" w:sz="4" w:space="0" w:color="auto"/>
              <w:right w:val="single" w:sz="4" w:space="0" w:color="auto"/>
            </w:tcBorders>
            <w:vAlign w:val="bottom"/>
            <w:hideMark/>
          </w:tcPr>
          <w:p w14:paraId="616877B3" w14:textId="77777777" w:rsidR="00D7582F" w:rsidRPr="00D7582F" w:rsidRDefault="00D7582F" w:rsidP="00D7582F">
            <w:pPr>
              <w:keepNext/>
              <w:keepLines/>
              <w:spacing w:after="0" w:line="480" w:lineRule="auto"/>
              <w:ind w:left="-38"/>
              <w:jc w:val="center"/>
              <w:rPr>
                <w:rFonts w:ascii="Arial" w:eastAsia="Calibri" w:hAnsi="Arial" w:cs="Arial"/>
              </w:rPr>
            </w:pPr>
            <w:r w:rsidRPr="00D7582F">
              <w:rPr>
                <w:rFonts w:ascii="Arial" w:hAnsi="Arial" w:cs="Arial"/>
              </w:rPr>
              <w:t>0.071</w:t>
            </w:r>
          </w:p>
        </w:tc>
        <w:tc>
          <w:tcPr>
            <w:tcW w:w="1530" w:type="dxa"/>
            <w:tcBorders>
              <w:top w:val="single" w:sz="4" w:space="0" w:color="auto"/>
              <w:left w:val="single" w:sz="4" w:space="0" w:color="auto"/>
              <w:bottom w:val="single" w:sz="4" w:space="0" w:color="auto"/>
              <w:right w:val="single" w:sz="4" w:space="0" w:color="auto"/>
            </w:tcBorders>
            <w:vAlign w:val="bottom"/>
            <w:hideMark/>
          </w:tcPr>
          <w:p w14:paraId="7FC50AEE" w14:textId="77777777" w:rsidR="00D7582F" w:rsidRPr="00D7582F" w:rsidRDefault="00D7582F" w:rsidP="00D7582F">
            <w:pPr>
              <w:keepNext/>
              <w:keepLines/>
              <w:spacing w:after="0" w:line="480" w:lineRule="auto"/>
              <w:jc w:val="center"/>
              <w:rPr>
                <w:rFonts w:ascii="Arial" w:eastAsia="Calibri" w:hAnsi="Arial" w:cs="Arial"/>
              </w:rPr>
            </w:pPr>
            <w:r w:rsidRPr="00D7582F">
              <w:rPr>
                <w:rFonts w:ascii="Arial" w:hAnsi="Arial" w:cs="Arial"/>
              </w:rPr>
              <w:t>0.236</w:t>
            </w:r>
          </w:p>
        </w:tc>
      </w:tr>
    </w:tbl>
    <w:p w14:paraId="73F91528" w14:textId="77777777" w:rsidR="00D7582F" w:rsidRPr="00D7582F" w:rsidRDefault="00D7582F" w:rsidP="00D7582F">
      <w:pPr>
        <w:spacing w:after="0" w:line="480" w:lineRule="auto"/>
        <w:jc w:val="both"/>
        <w:rPr>
          <w:rFonts w:ascii="Arial" w:eastAsiaTheme="minorEastAsia" w:hAnsi="Arial" w:cs="Arial"/>
        </w:rPr>
      </w:pPr>
    </w:p>
    <w:p w14:paraId="35AD9193" w14:textId="77777777" w:rsidR="00D7582F" w:rsidRPr="00D7582F" w:rsidRDefault="00D7582F" w:rsidP="00D7582F">
      <w:pPr>
        <w:spacing w:after="0" w:line="480" w:lineRule="auto"/>
        <w:jc w:val="both"/>
        <w:rPr>
          <w:rFonts w:ascii="Arial" w:eastAsiaTheme="minorEastAsia" w:hAnsi="Arial" w:cs="Arial"/>
        </w:rPr>
      </w:pPr>
    </w:p>
    <w:p w14:paraId="5EB6798F" w14:textId="77777777" w:rsidR="00D7582F" w:rsidRPr="00D7582F" w:rsidRDefault="00D7582F" w:rsidP="00D7582F">
      <w:pPr>
        <w:spacing w:after="0" w:line="480" w:lineRule="auto"/>
        <w:jc w:val="both"/>
        <w:rPr>
          <w:rFonts w:ascii="Arial" w:hAnsi="Arial" w:cs="Arial"/>
          <w:b/>
          <w:bCs/>
        </w:rPr>
      </w:pPr>
      <w:r w:rsidRPr="00D7582F">
        <w:rPr>
          <w:rFonts w:ascii="Arial" w:hAnsi="Arial" w:cs="Arial"/>
          <w:b/>
          <w:bCs/>
        </w:rPr>
        <w:t>Supplementary References</w:t>
      </w:r>
    </w:p>
    <w:p w14:paraId="196255E4" w14:textId="77777777" w:rsidR="00D7582F" w:rsidRPr="00D7582F" w:rsidRDefault="00D7582F" w:rsidP="00D7582F">
      <w:pPr>
        <w:spacing w:after="0" w:line="480" w:lineRule="auto"/>
        <w:jc w:val="both"/>
        <w:rPr>
          <w:rFonts w:ascii="Arial" w:hAnsi="Arial" w:cs="Arial"/>
        </w:rPr>
      </w:pPr>
      <w:proofErr w:type="spellStart"/>
      <w:r w:rsidRPr="00D7582F">
        <w:rPr>
          <w:rFonts w:ascii="Arial" w:hAnsi="Arial" w:cs="Arial"/>
        </w:rPr>
        <w:t>Yfantopoulos</w:t>
      </w:r>
      <w:proofErr w:type="spellEnd"/>
      <w:r w:rsidRPr="00D7582F">
        <w:rPr>
          <w:rFonts w:ascii="Arial" w:hAnsi="Arial" w:cs="Arial"/>
        </w:rPr>
        <w:t xml:space="preserve"> Y. Quality of life measurement and health production in Greece. In: Greiner W, Schulenburg J-M. Graf </w:t>
      </w:r>
      <w:proofErr w:type="spellStart"/>
      <w:r w:rsidRPr="00D7582F">
        <w:rPr>
          <w:rFonts w:ascii="Arial" w:hAnsi="Arial" w:cs="Arial"/>
        </w:rPr>
        <w:t>v.d.</w:t>
      </w:r>
      <w:proofErr w:type="spellEnd"/>
      <w:r w:rsidRPr="00D7582F">
        <w:rPr>
          <w:rFonts w:ascii="Arial" w:hAnsi="Arial" w:cs="Arial"/>
        </w:rPr>
        <w:t>, Piercy J (eds) (</w:t>
      </w:r>
      <w:proofErr w:type="spellStart"/>
      <w:r w:rsidRPr="00D7582F">
        <w:rPr>
          <w:rFonts w:ascii="Arial" w:hAnsi="Arial" w:cs="Arial"/>
        </w:rPr>
        <w:t>EuroQol</w:t>
      </w:r>
      <w:proofErr w:type="spellEnd"/>
      <w:r w:rsidRPr="00D7582F">
        <w:rPr>
          <w:rFonts w:ascii="Arial" w:hAnsi="Arial" w:cs="Arial"/>
        </w:rPr>
        <w:t>) Plenary meeting. Discussion papers. Uni-Verlag Witte, Hannover, 1999, pp 100–114.</w:t>
      </w:r>
    </w:p>
    <w:p w14:paraId="6C85D7BA" w14:textId="77777777" w:rsidR="00D7582F" w:rsidRPr="00D7582F" w:rsidRDefault="00D7582F" w:rsidP="00D7582F">
      <w:pPr>
        <w:spacing w:after="0" w:line="480" w:lineRule="auto"/>
        <w:jc w:val="both"/>
        <w:rPr>
          <w:rFonts w:ascii="Arial" w:hAnsi="Arial" w:cs="Arial"/>
        </w:rPr>
      </w:pPr>
    </w:p>
    <w:p w14:paraId="65B1FAD8" w14:textId="77777777" w:rsidR="00D7582F" w:rsidRPr="00D7582F" w:rsidRDefault="00D7582F" w:rsidP="00D7582F">
      <w:pPr>
        <w:overflowPunct w:val="0"/>
        <w:autoSpaceDE w:val="0"/>
        <w:autoSpaceDN w:val="0"/>
        <w:adjustRightInd w:val="0"/>
        <w:spacing w:after="0" w:line="480" w:lineRule="auto"/>
        <w:jc w:val="both"/>
        <w:textAlignment w:val="baseline"/>
        <w:rPr>
          <w:rFonts w:ascii="Arial" w:eastAsia="Times New Roman" w:hAnsi="Arial" w:cs="Arial"/>
          <w:lang w:val="en-GB"/>
        </w:rPr>
      </w:pPr>
      <w:r w:rsidRPr="00D7582F">
        <w:rPr>
          <w:rFonts w:ascii="Arial" w:eastAsia="Times New Roman" w:hAnsi="Arial" w:cs="Arial"/>
          <w:lang w:val="en-GB"/>
        </w:rPr>
        <w:t xml:space="preserve">Dolan P, </w:t>
      </w:r>
      <w:proofErr w:type="spellStart"/>
      <w:r w:rsidRPr="00D7582F">
        <w:rPr>
          <w:rFonts w:ascii="Arial" w:eastAsia="Times New Roman" w:hAnsi="Arial" w:cs="Arial"/>
          <w:lang w:val="en-GB"/>
        </w:rPr>
        <w:t>Gudex</w:t>
      </w:r>
      <w:proofErr w:type="spellEnd"/>
      <w:r w:rsidRPr="00D7582F">
        <w:rPr>
          <w:rFonts w:ascii="Arial" w:eastAsia="Times New Roman" w:hAnsi="Arial" w:cs="Arial"/>
          <w:lang w:val="en-GB"/>
        </w:rPr>
        <w:t xml:space="preserve"> C, Kind P and Williams A. 1995. A social tariff for </w:t>
      </w:r>
      <w:proofErr w:type="spellStart"/>
      <w:r w:rsidRPr="00D7582F">
        <w:rPr>
          <w:rFonts w:ascii="Arial" w:eastAsia="Times New Roman" w:hAnsi="Arial" w:cs="Arial"/>
          <w:lang w:val="en-GB"/>
        </w:rPr>
        <w:t>EuroQol</w:t>
      </w:r>
      <w:proofErr w:type="spellEnd"/>
      <w:r w:rsidRPr="00D7582F">
        <w:rPr>
          <w:rFonts w:ascii="Arial" w:eastAsia="Times New Roman" w:hAnsi="Arial" w:cs="Arial"/>
          <w:lang w:val="en-GB"/>
        </w:rPr>
        <w:t xml:space="preserve">: results from a UK general population survey. Working Papers 138chedp, Centre for Health Economics, University of York.  </w:t>
      </w:r>
    </w:p>
    <w:p w14:paraId="77F12F78" w14:textId="77777777" w:rsidR="00D7582F" w:rsidRPr="00D7582F" w:rsidRDefault="00D7582F" w:rsidP="00D7582F">
      <w:pPr>
        <w:spacing w:after="0" w:line="480" w:lineRule="auto"/>
        <w:jc w:val="both"/>
        <w:rPr>
          <w:rFonts w:ascii="Arial" w:hAnsi="Arial" w:cs="Arial"/>
          <w:b/>
          <w:bCs/>
          <w:lang w:val="en-GB"/>
        </w:rPr>
      </w:pPr>
    </w:p>
    <w:p w14:paraId="1ED4BEBA" w14:textId="77777777" w:rsidR="00355AD6" w:rsidRPr="00D7582F" w:rsidRDefault="00355AD6">
      <w:pPr>
        <w:rPr>
          <w:lang w:val="en-GB"/>
        </w:rPr>
      </w:pPr>
    </w:p>
    <w:sectPr w:rsidR="00355AD6" w:rsidRPr="00D758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A7557"/>
    <w:multiLevelType w:val="hybridMultilevel"/>
    <w:tmpl w:val="65AE609E"/>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5B4A2A"/>
    <w:multiLevelType w:val="hybridMultilevel"/>
    <w:tmpl w:val="C9322A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1F69DC"/>
    <w:multiLevelType w:val="hybridMultilevel"/>
    <w:tmpl w:val="119CD64A"/>
    <w:lvl w:ilvl="0" w:tplc="6AC466AE">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2F"/>
    <w:rsid w:val="00120371"/>
    <w:rsid w:val="00355AD6"/>
    <w:rsid w:val="007D4E19"/>
    <w:rsid w:val="00D7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46CE"/>
  <w15:chartTrackingRefBased/>
  <w15:docId w15:val="{94CB3ED6-133F-4E38-A7F0-90C8786E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D7582F"/>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414</Words>
  <Characters>2365</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Savvari, Paraskevi</dc:creator>
  <cp:keywords/>
  <dc:description/>
  <cp:lastModifiedBy>Savvari, Paraskevi</cp:lastModifiedBy>
  <cp:revision>1</cp:revision>
  <dcterms:created xsi:type="dcterms:W3CDTF">2022-12-19T07:57:00Z</dcterms:created>
  <dcterms:modified xsi:type="dcterms:W3CDTF">2022-12-19T07:58:00Z</dcterms:modified>
</cp:coreProperties>
</file>