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110"/>
        <w:gridCol w:w="1279"/>
        <w:gridCol w:w="1279"/>
        <w:gridCol w:w="1280"/>
        <w:gridCol w:w="1279"/>
        <w:gridCol w:w="1280"/>
      </w:tblGrid>
      <w:tr w:rsidR="001F639A" w:rsidTr="00BF3A1D">
        <w:tc>
          <w:tcPr>
            <w:tcW w:w="1555" w:type="dxa"/>
          </w:tcPr>
          <w:p w:rsidR="001F639A" w:rsidRDefault="001F639A"/>
        </w:tc>
        <w:tc>
          <w:tcPr>
            <w:tcW w:w="2389" w:type="dxa"/>
            <w:gridSpan w:val="2"/>
          </w:tcPr>
          <w:p w:rsidR="001F639A" w:rsidRDefault="001F639A" w:rsidP="001F639A">
            <w:pPr>
              <w:jc w:val="center"/>
            </w:pPr>
            <w:r>
              <w:t xml:space="preserve">EPICAP </w:t>
            </w:r>
            <w:proofErr w:type="spellStart"/>
            <w:r>
              <w:t>cohort</w:t>
            </w:r>
            <w:proofErr w:type="spellEnd"/>
          </w:p>
        </w:tc>
        <w:tc>
          <w:tcPr>
            <w:tcW w:w="2559" w:type="dxa"/>
            <w:gridSpan w:val="2"/>
          </w:tcPr>
          <w:p w:rsidR="001F639A" w:rsidRDefault="001F639A" w:rsidP="001F639A">
            <w:pPr>
              <w:jc w:val="center"/>
            </w:pPr>
            <w:proofErr w:type="spellStart"/>
            <w:r>
              <w:t>Contacted</w:t>
            </w:r>
            <w:proofErr w:type="spellEnd"/>
            <w:r>
              <w:t xml:space="preserve"> for inclusion</w:t>
            </w:r>
          </w:p>
        </w:tc>
        <w:tc>
          <w:tcPr>
            <w:tcW w:w="2559" w:type="dxa"/>
            <w:gridSpan w:val="2"/>
          </w:tcPr>
          <w:p w:rsidR="001F639A" w:rsidRDefault="001F639A" w:rsidP="001F639A">
            <w:pPr>
              <w:jc w:val="center"/>
            </w:pPr>
            <w:proofErr w:type="spellStart"/>
            <w:r>
              <w:t>Included</w:t>
            </w:r>
            <w:proofErr w:type="spellEnd"/>
            <w:r>
              <w:t xml:space="preserve"> in </w:t>
            </w:r>
            <w:proofErr w:type="spellStart"/>
            <w:r>
              <w:t>study</w:t>
            </w:r>
            <w:proofErr w:type="spellEnd"/>
          </w:p>
        </w:tc>
      </w:tr>
      <w:tr w:rsidR="001F639A" w:rsidTr="00BF3A1D">
        <w:tc>
          <w:tcPr>
            <w:tcW w:w="1555" w:type="dxa"/>
            <w:tcBorders>
              <w:bottom w:val="single" w:sz="4" w:space="0" w:color="auto"/>
            </w:tcBorders>
          </w:tcPr>
          <w:p w:rsidR="001F639A" w:rsidRDefault="001F639A"/>
        </w:tc>
        <w:tc>
          <w:tcPr>
            <w:tcW w:w="1110" w:type="dxa"/>
            <w:tcBorders>
              <w:bottom w:val="single" w:sz="4" w:space="0" w:color="auto"/>
            </w:tcBorders>
          </w:tcPr>
          <w:p w:rsidR="001F639A" w:rsidRDefault="001F639A">
            <w:r>
              <w:t>Patient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>
            <w:r>
              <w:t>Control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>
            <w:r>
              <w:t>Patient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1F639A" w:rsidRDefault="001F639A">
            <w:r>
              <w:t>Control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>
            <w:r>
              <w:t>Patient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1F639A" w:rsidRDefault="001F639A">
            <w:r>
              <w:t>Control</w:t>
            </w:r>
          </w:p>
        </w:tc>
      </w:tr>
      <w:tr w:rsidR="001F639A" w:rsidTr="00BF3A1D">
        <w:tc>
          <w:tcPr>
            <w:tcW w:w="1555" w:type="dxa"/>
            <w:tcBorders>
              <w:bottom w:val="nil"/>
            </w:tcBorders>
          </w:tcPr>
          <w:p w:rsidR="001F639A" w:rsidRDefault="001F639A" w:rsidP="001F639A">
            <w:proofErr w:type="spellStart"/>
            <w:r>
              <w:t>Gleason</w:t>
            </w:r>
            <w:proofErr w:type="spellEnd"/>
            <w:r>
              <w:t xml:space="preserve"> score </w:t>
            </w:r>
          </w:p>
        </w:tc>
        <w:tc>
          <w:tcPr>
            <w:tcW w:w="1110" w:type="dxa"/>
            <w:tcBorders>
              <w:bottom w:val="nil"/>
            </w:tcBorders>
          </w:tcPr>
          <w:p w:rsidR="001F639A" w:rsidRDefault="001F639A"/>
        </w:tc>
        <w:tc>
          <w:tcPr>
            <w:tcW w:w="1279" w:type="dxa"/>
            <w:tcBorders>
              <w:bottom w:val="nil"/>
            </w:tcBorders>
          </w:tcPr>
          <w:p w:rsidR="001F639A" w:rsidRDefault="001F639A"/>
        </w:tc>
        <w:tc>
          <w:tcPr>
            <w:tcW w:w="1279" w:type="dxa"/>
            <w:tcBorders>
              <w:bottom w:val="nil"/>
            </w:tcBorders>
          </w:tcPr>
          <w:p w:rsidR="001F639A" w:rsidRDefault="001F639A"/>
        </w:tc>
        <w:tc>
          <w:tcPr>
            <w:tcW w:w="1280" w:type="dxa"/>
            <w:tcBorders>
              <w:bottom w:val="nil"/>
            </w:tcBorders>
          </w:tcPr>
          <w:p w:rsidR="001F639A" w:rsidRDefault="001F639A"/>
        </w:tc>
        <w:tc>
          <w:tcPr>
            <w:tcW w:w="1279" w:type="dxa"/>
            <w:tcBorders>
              <w:bottom w:val="nil"/>
            </w:tcBorders>
          </w:tcPr>
          <w:p w:rsidR="001F639A" w:rsidRDefault="001F639A"/>
        </w:tc>
        <w:tc>
          <w:tcPr>
            <w:tcW w:w="1280" w:type="dxa"/>
            <w:tcBorders>
              <w:bottom w:val="nil"/>
            </w:tcBorders>
          </w:tcPr>
          <w:p w:rsidR="001F639A" w:rsidRDefault="001F639A"/>
        </w:tc>
      </w:tr>
      <w:tr w:rsidR="001F639A" w:rsidTr="00BF3A1D">
        <w:tc>
          <w:tcPr>
            <w:tcW w:w="1555" w:type="dxa"/>
            <w:tcBorders>
              <w:top w:val="nil"/>
              <w:bottom w:val="nil"/>
            </w:tcBorders>
          </w:tcPr>
          <w:p w:rsidR="001F639A" w:rsidRDefault="001F639A" w:rsidP="001F639A">
            <w:pPr>
              <w:jc w:val="right"/>
            </w:pPr>
            <w:r>
              <w:t>&lt;7</w:t>
            </w:r>
          </w:p>
        </w:tc>
        <w:tc>
          <w:tcPr>
            <w:tcW w:w="1110" w:type="dxa"/>
            <w:tcBorders>
              <w:top w:val="nil"/>
              <w:bottom w:val="nil"/>
            </w:tcBorders>
          </w:tcPr>
          <w:p w:rsidR="001F639A" w:rsidRDefault="001F639A">
            <w:r>
              <w:t>42.0%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1F639A">
            <w:r>
              <w:t>42.5%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1F639A">
            <w:r>
              <w:t>45.5%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</w:tr>
      <w:tr w:rsidR="001F639A" w:rsidTr="00BF3A1D">
        <w:tc>
          <w:tcPr>
            <w:tcW w:w="1555" w:type="dxa"/>
            <w:tcBorders>
              <w:top w:val="nil"/>
              <w:bottom w:val="nil"/>
            </w:tcBorders>
          </w:tcPr>
          <w:p w:rsidR="001F639A" w:rsidRDefault="001F639A" w:rsidP="001F639A">
            <w:pPr>
              <w:jc w:val="right"/>
            </w:pPr>
            <w:r>
              <w:t>7</w:t>
            </w:r>
          </w:p>
        </w:tc>
        <w:tc>
          <w:tcPr>
            <w:tcW w:w="1110" w:type="dxa"/>
            <w:tcBorders>
              <w:top w:val="nil"/>
              <w:bottom w:val="nil"/>
            </w:tcBorders>
          </w:tcPr>
          <w:p w:rsidR="001F639A" w:rsidRDefault="001F639A">
            <w:r>
              <w:t>47.0%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1F639A">
            <w:r>
              <w:t>46.5%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1F639A">
            <w:r>
              <w:t>46.0%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-</w:t>
            </w:r>
          </w:p>
        </w:tc>
      </w:tr>
      <w:tr w:rsidR="001F639A" w:rsidTr="00BF3A1D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1F639A" w:rsidRDefault="001F639A" w:rsidP="001F639A">
            <w:pPr>
              <w:jc w:val="right"/>
            </w:pPr>
            <w:r>
              <w:t>&gt;7</w:t>
            </w:r>
          </w:p>
        </w:tc>
        <w:tc>
          <w:tcPr>
            <w:tcW w:w="1110" w:type="dxa"/>
            <w:tcBorders>
              <w:top w:val="nil"/>
              <w:bottom w:val="single" w:sz="4" w:space="0" w:color="auto"/>
            </w:tcBorders>
          </w:tcPr>
          <w:p w:rsidR="001F639A" w:rsidRDefault="001F639A">
            <w:r>
              <w:t>11.0%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1F639A">
            <w:r>
              <w:t>11.0%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-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1F639A">
            <w:r>
              <w:t>8.5%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-</w:t>
            </w:r>
          </w:p>
        </w:tc>
      </w:tr>
      <w:tr w:rsidR="001F639A" w:rsidTr="00BF3A1D">
        <w:tc>
          <w:tcPr>
            <w:tcW w:w="1555" w:type="dxa"/>
            <w:tcBorders>
              <w:bottom w:val="single" w:sz="4" w:space="0" w:color="auto"/>
            </w:tcBorders>
          </w:tcPr>
          <w:p w:rsidR="001F639A" w:rsidRDefault="001F639A" w:rsidP="001F639A">
            <w:r>
              <w:t xml:space="preserve">Age          </w:t>
            </w:r>
          </w:p>
          <w:p w:rsidR="001F639A" w:rsidRDefault="001F639A" w:rsidP="001F639A">
            <w:pPr>
              <w:jc w:val="right"/>
            </w:pPr>
            <w:r>
              <w:t xml:space="preserve">        &lt;55</w:t>
            </w:r>
          </w:p>
          <w:p w:rsidR="001F639A" w:rsidRDefault="001F639A" w:rsidP="001F639A">
            <w:pPr>
              <w:jc w:val="right"/>
            </w:pPr>
            <w:r>
              <w:t>55-59</w:t>
            </w:r>
          </w:p>
          <w:p w:rsidR="001F639A" w:rsidRDefault="001F639A" w:rsidP="001F639A">
            <w:pPr>
              <w:jc w:val="right"/>
            </w:pPr>
            <w:r>
              <w:t>60-64</w:t>
            </w:r>
          </w:p>
          <w:p w:rsidR="001F639A" w:rsidRDefault="001F639A" w:rsidP="001F639A">
            <w:pPr>
              <w:jc w:val="right"/>
            </w:pPr>
            <w:r>
              <w:t>65-69</w:t>
            </w:r>
          </w:p>
          <w:p w:rsidR="001F639A" w:rsidRPr="001F639A" w:rsidRDefault="001F639A" w:rsidP="001F639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≥ 70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5.9%</w:t>
            </w:r>
          </w:p>
          <w:p w:rsidR="00BF3A1D" w:rsidRDefault="00BF3A1D">
            <w:r>
              <w:t>12.1%</w:t>
            </w:r>
          </w:p>
          <w:p w:rsidR="00BF3A1D" w:rsidRDefault="00BF3A1D">
            <w:r>
              <w:t>26.5%</w:t>
            </w:r>
          </w:p>
          <w:p w:rsidR="00BF3A1D" w:rsidRDefault="00BF3A1D">
            <w:r>
              <w:t>33.5%</w:t>
            </w:r>
          </w:p>
          <w:p w:rsidR="00BF3A1D" w:rsidRDefault="00BF3A1D">
            <w:r>
              <w:t>22.1%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6.7%</w:t>
            </w:r>
          </w:p>
          <w:p w:rsidR="00BF3A1D" w:rsidRDefault="00BF3A1D">
            <w:r>
              <w:t>11.3%</w:t>
            </w:r>
          </w:p>
          <w:p w:rsidR="00BF3A1D" w:rsidRDefault="00BF3A1D">
            <w:r>
              <w:t>22.9%</w:t>
            </w:r>
          </w:p>
          <w:p w:rsidR="00BF3A1D" w:rsidRDefault="00BF3A1D">
            <w:r>
              <w:t>32.4%</w:t>
            </w:r>
          </w:p>
          <w:p w:rsidR="00BF3A1D" w:rsidRDefault="00BF3A1D">
            <w:r>
              <w:t>26.7%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5.9%</w:t>
            </w:r>
          </w:p>
          <w:p w:rsidR="00BF3A1D" w:rsidRDefault="00BF3A1D">
            <w:r>
              <w:t>13.0%</w:t>
            </w:r>
          </w:p>
          <w:p w:rsidR="00BF3A1D" w:rsidRDefault="00BF3A1D">
            <w:r>
              <w:t>25.7%</w:t>
            </w:r>
          </w:p>
          <w:p w:rsidR="00BF3A1D" w:rsidRDefault="00BF3A1D">
            <w:r>
              <w:t>33.1%</w:t>
            </w:r>
          </w:p>
          <w:p w:rsidR="00BF3A1D" w:rsidRDefault="00BF3A1D" w:rsidP="00BF3A1D">
            <w:r>
              <w:t>22.3%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8.0%</w:t>
            </w:r>
          </w:p>
          <w:p w:rsidR="00BF3A1D" w:rsidRDefault="00BF3A1D">
            <w:r>
              <w:t>10.3%</w:t>
            </w:r>
          </w:p>
          <w:p w:rsidR="00BF3A1D" w:rsidRDefault="00BF3A1D">
            <w:r>
              <w:t>27.0%</w:t>
            </w:r>
          </w:p>
          <w:p w:rsidR="00BF3A1D" w:rsidRDefault="00BF3A1D">
            <w:r>
              <w:t>29.2%</w:t>
            </w:r>
          </w:p>
          <w:p w:rsidR="00BF3A1D" w:rsidRDefault="00BF3A1D">
            <w:r>
              <w:t>25.5%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4.6%</w:t>
            </w:r>
          </w:p>
          <w:p w:rsidR="00BF3A1D" w:rsidRDefault="00BF3A1D">
            <w:r>
              <w:t>12.3%</w:t>
            </w:r>
          </w:p>
          <w:p w:rsidR="00BF3A1D" w:rsidRDefault="00BF3A1D">
            <w:r>
              <w:t>26.7%</w:t>
            </w:r>
          </w:p>
          <w:p w:rsidR="00BF3A1D" w:rsidRDefault="00BF3A1D">
            <w:r>
              <w:t>32.4%</w:t>
            </w:r>
          </w:p>
          <w:p w:rsidR="00BF3A1D" w:rsidRDefault="00BF3A1D">
            <w:r>
              <w:t>23.9%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1F639A" w:rsidRDefault="001F639A"/>
          <w:p w:rsidR="00BF3A1D" w:rsidRDefault="00BF3A1D">
            <w:r>
              <w:t>8.1%</w:t>
            </w:r>
          </w:p>
          <w:p w:rsidR="00BF3A1D" w:rsidRDefault="00BF3A1D">
            <w:r>
              <w:t>9.7%</w:t>
            </w:r>
          </w:p>
          <w:p w:rsidR="00BF3A1D" w:rsidRDefault="00BF3A1D">
            <w:r>
              <w:t>25.1%</w:t>
            </w:r>
          </w:p>
          <w:p w:rsidR="00BF3A1D" w:rsidRDefault="00BF3A1D">
            <w:r>
              <w:t>28.6%</w:t>
            </w:r>
          </w:p>
          <w:p w:rsidR="00BF3A1D" w:rsidRDefault="00BF3A1D">
            <w:r>
              <w:t>28.6%</w:t>
            </w:r>
          </w:p>
        </w:tc>
      </w:tr>
      <w:tr w:rsidR="001F639A" w:rsidTr="00BF3A1D">
        <w:tc>
          <w:tcPr>
            <w:tcW w:w="1555" w:type="dxa"/>
            <w:tcBorders>
              <w:top w:val="single" w:sz="4" w:space="0" w:color="auto"/>
              <w:bottom w:val="nil"/>
            </w:tcBorders>
          </w:tcPr>
          <w:p w:rsidR="001F639A" w:rsidRDefault="001F639A">
            <w:r>
              <w:t>BMI</w:t>
            </w:r>
          </w:p>
          <w:p w:rsidR="001F639A" w:rsidRDefault="001F639A" w:rsidP="001F639A">
            <w:pPr>
              <w:jc w:val="right"/>
            </w:pPr>
            <w:r>
              <w:t>&lt;25</w:t>
            </w:r>
          </w:p>
        </w:tc>
        <w:tc>
          <w:tcPr>
            <w:tcW w:w="1110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28.5%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29.1%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27.5%</w:t>
            </w:r>
          </w:p>
        </w:tc>
        <w:tc>
          <w:tcPr>
            <w:tcW w:w="1280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29.5%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27.6%</w:t>
            </w:r>
          </w:p>
        </w:tc>
        <w:tc>
          <w:tcPr>
            <w:tcW w:w="1280" w:type="dxa"/>
            <w:tcBorders>
              <w:top w:val="single" w:sz="4" w:space="0" w:color="auto"/>
              <w:bottom w:val="nil"/>
            </w:tcBorders>
          </w:tcPr>
          <w:p w:rsidR="001F639A" w:rsidRDefault="001F639A"/>
          <w:p w:rsidR="00BF3A1D" w:rsidRDefault="00BF3A1D">
            <w:r>
              <w:t>28.5%</w:t>
            </w:r>
          </w:p>
        </w:tc>
      </w:tr>
      <w:tr w:rsidR="001F639A" w:rsidTr="00BF3A1D">
        <w:tc>
          <w:tcPr>
            <w:tcW w:w="1555" w:type="dxa"/>
            <w:tcBorders>
              <w:top w:val="nil"/>
              <w:bottom w:val="nil"/>
            </w:tcBorders>
          </w:tcPr>
          <w:p w:rsidR="001F639A" w:rsidRDefault="001F639A" w:rsidP="001F639A">
            <w:pPr>
              <w:jc w:val="right"/>
            </w:pPr>
            <w:r>
              <w:t>25-29</w:t>
            </w:r>
          </w:p>
        </w:tc>
        <w:tc>
          <w:tcPr>
            <w:tcW w:w="1110" w:type="dxa"/>
            <w:tcBorders>
              <w:top w:val="nil"/>
              <w:bottom w:val="nil"/>
            </w:tcBorders>
          </w:tcPr>
          <w:p w:rsidR="001F639A" w:rsidRDefault="00BF3A1D">
            <w:r>
              <w:t>47.1%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BF3A1D">
            <w:r>
              <w:t>46.6%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BF3A1D">
            <w:r>
              <w:t>49.7%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46.3%</w:t>
            </w:r>
          </w:p>
        </w:tc>
        <w:tc>
          <w:tcPr>
            <w:tcW w:w="1279" w:type="dxa"/>
            <w:tcBorders>
              <w:top w:val="nil"/>
              <w:bottom w:val="nil"/>
            </w:tcBorders>
          </w:tcPr>
          <w:p w:rsidR="001F639A" w:rsidRDefault="00BF3A1D">
            <w:r>
              <w:t>51.3%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:rsidR="001F639A" w:rsidRDefault="00BF3A1D">
            <w:r>
              <w:t>52.0%</w:t>
            </w:r>
          </w:p>
        </w:tc>
      </w:tr>
      <w:tr w:rsidR="001F639A" w:rsidTr="00BF3A1D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1F639A" w:rsidRDefault="001F639A" w:rsidP="001F639A">
            <w:pPr>
              <w:jc w:val="right"/>
            </w:pPr>
            <w:r>
              <w:rPr>
                <w:rFonts w:ascii="Calibri" w:hAnsi="Calibri" w:cs="Calibri"/>
                <w:color w:val="000000"/>
              </w:rPr>
              <w:t>≥</w:t>
            </w: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1110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22.4%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24.3%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22.7%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24.2%</w:t>
            </w: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21.1%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:rsidR="001F639A" w:rsidRDefault="00BF3A1D">
            <w:r>
              <w:t>19.5%</w:t>
            </w:r>
          </w:p>
        </w:tc>
      </w:tr>
    </w:tbl>
    <w:p w:rsidR="00EE1DEF" w:rsidRPr="00390BFF" w:rsidRDefault="00390BFF">
      <w:pPr>
        <w:rPr>
          <w:lang w:val="en-US"/>
        </w:rPr>
      </w:pPr>
      <w:r w:rsidRPr="00390BFF">
        <w:rPr>
          <w:lang w:val="en-US"/>
        </w:rPr>
        <w:t xml:space="preserve">Supplementary table. Profile of subjects from the EPICAP </w:t>
      </w:r>
      <w:bookmarkStart w:id="0" w:name="_GoBack"/>
      <w:bookmarkEnd w:id="0"/>
      <w:r>
        <w:rPr>
          <w:lang w:val="en-US"/>
        </w:rPr>
        <w:t>cohort</w:t>
      </w:r>
      <w:r w:rsidRPr="00390BFF">
        <w:rPr>
          <w:lang w:val="en-US"/>
        </w:rPr>
        <w:t xml:space="preserve"> contacted and included in this study.</w:t>
      </w:r>
    </w:p>
    <w:sectPr w:rsidR="00EE1DEF" w:rsidRPr="00390B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9A"/>
    <w:rsid w:val="00092166"/>
    <w:rsid w:val="001F639A"/>
    <w:rsid w:val="00390BFF"/>
    <w:rsid w:val="003A235F"/>
    <w:rsid w:val="00BF3A1D"/>
    <w:rsid w:val="00F15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F8342"/>
  <w15:chartTrackingRefBased/>
  <w15:docId w15:val="{224DC1B3-3C08-4344-9658-F2279FDE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6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F63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63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0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CHUNIMES-SIH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Kabani</dc:creator>
  <cp:keywords/>
  <dc:description/>
  <cp:lastModifiedBy>Kabani </cp:lastModifiedBy>
  <cp:revision>3</cp:revision>
  <dcterms:created xsi:type="dcterms:W3CDTF">2020-07-02T13:06:00Z</dcterms:created>
  <dcterms:modified xsi:type="dcterms:W3CDTF">2020-07-02T13:23:00Z</dcterms:modified>
</cp:coreProperties>
</file>